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D6FE" w14:textId="4DC2B60E" w:rsidR="00D16BB3" w:rsidRPr="00F16FAA" w:rsidRDefault="006348D7" w:rsidP="0056334B">
      <w:pPr>
        <w:rPr>
          <w:rFonts w:cstheme="minorHAnsi"/>
          <w:b/>
          <w:bCs/>
          <w:sz w:val="28"/>
          <w:szCs w:val="28"/>
        </w:rPr>
      </w:pPr>
      <w:r w:rsidRPr="00F16FAA">
        <w:rPr>
          <w:rFonts w:cstheme="minorHAnsi"/>
          <w:b/>
          <w:bCs/>
          <w:sz w:val="28"/>
          <w:szCs w:val="28"/>
        </w:rPr>
        <w:t>Case Study 2 – Real-Time Location System Analysis</w:t>
      </w:r>
    </w:p>
    <w:p w14:paraId="41CF08C2" w14:textId="0D6BC64C" w:rsidR="006348D7" w:rsidRDefault="0056334B" w:rsidP="0056334B">
      <w:pPr>
        <w:rPr>
          <w:rFonts w:cstheme="minorHAnsi"/>
          <w:sz w:val="20"/>
          <w:szCs w:val="20"/>
        </w:rPr>
      </w:pPr>
      <w:r w:rsidRPr="00F16FAA">
        <w:rPr>
          <w:rFonts w:cstheme="minorHAnsi"/>
          <w:sz w:val="20"/>
          <w:szCs w:val="20"/>
        </w:rPr>
        <w:t xml:space="preserve">Authors: </w:t>
      </w:r>
      <w:r w:rsidR="006348D7" w:rsidRPr="00F16FAA">
        <w:rPr>
          <w:rFonts w:cstheme="minorHAnsi"/>
          <w:sz w:val="20"/>
          <w:szCs w:val="20"/>
        </w:rPr>
        <w:t>David Josephs, Carson Drake, Andy Heroy, Che Cobb</w:t>
      </w:r>
    </w:p>
    <w:p w14:paraId="7AA3181D" w14:textId="40D157B9" w:rsidR="007A5F59" w:rsidRDefault="007A5F59" w:rsidP="0056334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MSDS 7333 – Quantifying the World</w:t>
      </w:r>
    </w:p>
    <w:p w14:paraId="3A1F2EA5" w14:textId="4C2CDC5E" w:rsidR="00E503D0" w:rsidRPr="00F16FAA" w:rsidRDefault="00E503D0" w:rsidP="0056334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January 1</w:t>
      </w:r>
      <w:r w:rsidR="006A0866">
        <w:rPr>
          <w:rFonts w:cstheme="minorHAnsi"/>
          <w:sz w:val="20"/>
          <w:szCs w:val="20"/>
        </w:rPr>
        <w:t>4</w:t>
      </w:r>
      <w:bookmarkStart w:id="0" w:name="_GoBack"/>
      <w:bookmarkEnd w:id="0"/>
      <w:r w:rsidRPr="00E503D0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>, 2020</w:t>
      </w:r>
    </w:p>
    <w:p w14:paraId="7971B9B1" w14:textId="1AEDB729" w:rsidR="006348D7" w:rsidRPr="00F16FAA" w:rsidRDefault="006348D7" w:rsidP="0056334B">
      <w:pPr>
        <w:rPr>
          <w:rFonts w:cstheme="minorHAnsi"/>
          <w:sz w:val="20"/>
          <w:szCs w:val="20"/>
        </w:rPr>
      </w:pPr>
    </w:p>
    <w:p w14:paraId="26EF4FDB" w14:textId="748A704B" w:rsidR="0056334B" w:rsidRPr="00F16FAA" w:rsidRDefault="0056334B" w:rsidP="0056334B">
      <w:pPr>
        <w:rPr>
          <w:rFonts w:cstheme="minorHAnsi"/>
          <w:b/>
          <w:bCs/>
          <w:sz w:val="24"/>
          <w:szCs w:val="24"/>
        </w:rPr>
      </w:pPr>
      <w:r w:rsidRPr="00F16FAA">
        <w:rPr>
          <w:rFonts w:cstheme="minorHAnsi"/>
          <w:b/>
          <w:bCs/>
          <w:sz w:val="24"/>
          <w:szCs w:val="24"/>
        </w:rPr>
        <w:t>Introduction</w:t>
      </w:r>
    </w:p>
    <w:p w14:paraId="7E02DD8F" w14:textId="24214BB7" w:rsidR="0056334B" w:rsidRPr="007F788A" w:rsidRDefault="00B728FD" w:rsidP="0056334B">
      <w:pPr>
        <w:rPr>
          <w:rFonts w:cstheme="minorHAnsi"/>
        </w:rPr>
      </w:pPr>
      <w:r w:rsidRPr="007F788A">
        <w:rPr>
          <w:rFonts w:cstheme="minorHAnsi"/>
        </w:rPr>
        <w:t xml:space="preserve">Business’s today often need to know where items/people/machinery at any given point in time, in a </w:t>
      </w:r>
      <w:r w:rsidR="00F16FAA" w:rsidRPr="007F788A">
        <w:rPr>
          <w:rFonts w:cstheme="minorHAnsi"/>
        </w:rPr>
        <w:t>specified</w:t>
      </w:r>
      <w:r w:rsidRPr="007F788A">
        <w:rPr>
          <w:rFonts w:cstheme="minorHAnsi"/>
        </w:rPr>
        <w:t xml:space="preserve"> area.  Tracking items indoors provides an interesting challenge as conventional methods</w:t>
      </w:r>
      <w:r w:rsidR="007F788A">
        <w:rPr>
          <w:rFonts w:cstheme="minorHAnsi"/>
        </w:rPr>
        <w:t xml:space="preserve"> (GPS) </w:t>
      </w:r>
      <w:r w:rsidRPr="007F788A">
        <w:rPr>
          <w:rFonts w:cstheme="minorHAnsi"/>
        </w:rPr>
        <w:t xml:space="preserve">for </w:t>
      </w:r>
      <w:r w:rsidR="007A5F59" w:rsidRPr="007F788A">
        <w:rPr>
          <w:rFonts w:cstheme="minorHAnsi"/>
        </w:rPr>
        <w:t>establishing</w:t>
      </w:r>
      <w:r w:rsidRPr="007F788A">
        <w:rPr>
          <w:rFonts w:cstheme="minorHAnsi"/>
        </w:rPr>
        <w:t xml:space="preserve"> location don’t work well indoors.  Nolan</w:t>
      </w:r>
      <w:r w:rsidR="00F16FAA" w:rsidRPr="007F788A">
        <w:rPr>
          <w:rFonts w:cstheme="minorHAnsi"/>
        </w:rPr>
        <w:t xml:space="preserve"> and Lang </w:t>
      </w:r>
      <w:r w:rsidRPr="007F788A">
        <w:rPr>
          <w:rFonts w:cstheme="minorHAnsi"/>
        </w:rPr>
        <w:t>propose an innovative solution to this problem by combining machine learning</w:t>
      </w:r>
      <w:r w:rsidR="007F788A">
        <w:rPr>
          <w:rFonts w:cstheme="minorHAnsi"/>
        </w:rPr>
        <w:t xml:space="preserve"> techniques </w:t>
      </w:r>
      <w:r w:rsidR="007A5F59" w:rsidRPr="007F788A">
        <w:rPr>
          <w:rFonts w:cstheme="minorHAnsi"/>
        </w:rPr>
        <w:t>(K-Nearest Neighbors)</w:t>
      </w:r>
      <w:r w:rsidRPr="007F788A">
        <w:rPr>
          <w:rFonts w:cstheme="minorHAnsi"/>
        </w:rPr>
        <w:t xml:space="preserve">, and </w:t>
      </w:r>
      <w:proofErr w:type="spellStart"/>
      <w:r w:rsidRPr="007F788A">
        <w:rPr>
          <w:rFonts w:cstheme="minorHAnsi"/>
        </w:rPr>
        <w:t>wifi</w:t>
      </w:r>
      <w:proofErr w:type="spellEnd"/>
      <w:r w:rsidRPr="007F788A">
        <w:rPr>
          <w:rFonts w:cstheme="minorHAnsi"/>
        </w:rPr>
        <w:t xml:space="preserve"> signals in order to create an indoor map </w:t>
      </w:r>
      <w:r w:rsidR="00F16FAA" w:rsidRPr="007F788A">
        <w:rPr>
          <w:rFonts w:cstheme="minorHAnsi"/>
        </w:rPr>
        <w:t xml:space="preserve">that can locate and estimate where a given object/person/thing by assessing its signal strength </w:t>
      </w:r>
      <w:r w:rsidR="0031075E">
        <w:rPr>
          <w:rFonts w:cstheme="minorHAnsi"/>
        </w:rPr>
        <w:t>at</w:t>
      </w:r>
      <w:r w:rsidR="00F16FAA" w:rsidRPr="007F788A">
        <w:rPr>
          <w:rFonts w:cstheme="minorHAnsi"/>
        </w:rPr>
        <w:t xml:space="preserve"> various access points (</w:t>
      </w:r>
      <w:proofErr w:type="spellStart"/>
      <w:r w:rsidR="00F16FAA" w:rsidRPr="007F788A">
        <w:rPr>
          <w:rFonts w:cstheme="minorHAnsi"/>
        </w:rPr>
        <w:t>wifi</w:t>
      </w:r>
      <w:proofErr w:type="spellEnd"/>
      <w:r w:rsidR="00F16FAA" w:rsidRPr="007F788A">
        <w:rPr>
          <w:rFonts w:cstheme="minorHAnsi"/>
        </w:rPr>
        <w:t xml:space="preserve"> routers) placed throughout that area.  This information proves vital to optimizing workflows for how objects move throughout a space, and how improve upon their </w:t>
      </w:r>
      <w:r w:rsidR="007F788A">
        <w:rPr>
          <w:rFonts w:cstheme="minorHAnsi"/>
        </w:rPr>
        <w:t xml:space="preserve">future handling to best accommodate the business’s needs. </w:t>
      </w:r>
    </w:p>
    <w:p w14:paraId="6DFD7263" w14:textId="3669966F" w:rsidR="0056334B" w:rsidRPr="00F16FAA" w:rsidRDefault="0056334B" w:rsidP="006348D7">
      <w:pPr>
        <w:rPr>
          <w:rFonts w:cstheme="minorHAnsi"/>
          <w:b/>
          <w:bCs/>
          <w:sz w:val="24"/>
          <w:szCs w:val="24"/>
        </w:rPr>
      </w:pPr>
      <w:r w:rsidRPr="00F16FAA">
        <w:rPr>
          <w:rFonts w:cstheme="minorHAnsi"/>
          <w:b/>
          <w:bCs/>
          <w:sz w:val="24"/>
          <w:szCs w:val="24"/>
        </w:rPr>
        <w:t xml:space="preserve">Data </w:t>
      </w:r>
    </w:p>
    <w:p w14:paraId="78DCF3F5" w14:textId="77ED1476" w:rsidR="0031075E" w:rsidRDefault="007F788A" w:rsidP="006348D7">
      <w:r>
        <w:rPr>
          <w:rFonts w:cstheme="minorHAnsi"/>
        </w:rPr>
        <w:t xml:space="preserve">Initially researchers mapped the static signal strengths of </w:t>
      </w:r>
      <w:proofErr w:type="spellStart"/>
      <w:r w:rsidR="00E503D0">
        <w:rPr>
          <w:rFonts w:cstheme="minorHAnsi"/>
        </w:rPr>
        <w:t>of</w:t>
      </w:r>
      <w:proofErr w:type="spellEnd"/>
      <w:r w:rsidR="00E503D0">
        <w:rPr>
          <w:rFonts w:cstheme="minorHAnsi"/>
        </w:rPr>
        <w:t xml:space="preserve"> 7 access points </w:t>
      </w:r>
      <w:r>
        <w:rPr>
          <w:rFonts w:cstheme="minorHAnsi"/>
        </w:rPr>
        <w:t xml:space="preserve">throughout </w:t>
      </w:r>
      <w:r w:rsidR="008C5A9C">
        <w:rPr>
          <w:rFonts w:cstheme="minorHAnsi"/>
        </w:rPr>
        <w:t xml:space="preserve">the desired space.  These routers communicate with a scanning device that </w:t>
      </w:r>
      <w:r w:rsidR="0031075E">
        <w:rPr>
          <w:rFonts w:cstheme="minorHAnsi"/>
        </w:rPr>
        <w:t xml:space="preserve">was </w:t>
      </w:r>
      <w:r w:rsidR="008C5A9C">
        <w:rPr>
          <w:rFonts w:cstheme="minorHAnsi"/>
        </w:rPr>
        <w:t xml:space="preserve">methodically placed at known intervals around the desired space.  </w:t>
      </w:r>
      <w:r w:rsidR="0031075E">
        <w:rPr>
          <w:rFonts w:cstheme="minorHAnsi"/>
        </w:rPr>
        <w:t xml:space="preserve">This collection of data makes up the offline data.  Which can be found at </w:t>
      </w:r>
      <w:hyperlink r:id="rId4" w:history="1">
        <w:r w:rsidR="0031075E">
          <w:rPr>
            <w:rStyle w:val="Hyperlink"/>
            <w:rFonts w:ascii="Times New Roman" w:hAnsi="Times New Roman" w:cs="Times New Roman"/>
          </w:rPr>
          <w:t>http://rdatasciencecases.org/Data/offline.final.trace.txt</w:t>
        </w:r>
      </w:hyperlink>
      <w:r w:rsidR="0031075E">
        <w:t xml:space="preserve">.  The raw data is arranged by router, and each of the variables are described below.  </w:t>
      </w:r>
    </w:p>
    <w:p w14:paraId="5D36D818" w14:textId="2053A89E" w:rsidR="0031075E" w:rsidRPr="00F51128" w:rsidRDefault="0031075E" w:rsidP="006348D7">
      <w:pPr>
        <w:rPr>
          <w:u w:val="single"/>
        </w:rPr>
      </w:pPr>
      <w:r w:rsidRPr="00F51128">
        <w:rPr>
          <w:u w:val="single"/>
        </w:rPr>
        <w:t>Variable</w:t>
      </w:r>
      <w:r w:rsidR="00F51128" w:rsidRPr="00F51128">
        <w:rPr>
          <w:u w:val="single"/>
        </w:rPr>
        <w:t xml:space="preserve">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1075E" w14:paraId="747A007A" w14:textId="77777777" w:rsidTr="0031075E">
        <w:tc>
          <w:tcPr>
            <w:tcW w:w="1345" w:type="dxa"/>
          </w:tcPr>
          <w:p w14:paraId="48CBFC26" w14:textId="50754F0C" w:rsidR="0031075E" w:rsidRDefault="0031075E" w:rsidP="006348D7">
            <w:r>
              <w:t xml:space="preserve">t </w:t>
            </w:r>
          </w:p>
        </w:tc>
        <w:tc>
          <w:tcPr>
            <w:tcW w:w="8005" w:type="dxa"/>
          </w:tcPr>
          <w:p w14:paraId="549508A8" w14:textId="3ED8B324" w:rsidR="0031075E" w:rsidRDefault="0031075E" w:rsidP="006348D7">
            <w:r>
              <w:t>Time stamp (Milliseconds) since 12:00am, January 1, 1970</w:t>
            </w:r>
          </w:p>
        </w:tc>
      </w:tr>
      <w:tr w:rsidR="0031075E" w14:paraId="3C0A9D7A" w14:textId="77777777" w:rsidTr="0031075E">
        <w:tc>
          <w:tcPr>
            <w:tcW w:w="1345" w:type="dxa"/>
          </w:tcPr>
          <w:p w14:paraId="0771344C" w14:textId="2641EF92" w:rsidR="0031075E" w:rsidRDefault="0031075E" w:rsidP="006348D7">
            <w:r>
              <w:t>Id</w:t>
            </w:r>
          </w:p>
        </w:tc>
        <w:tc>
          <w:tcPr>
            <w:tcW w:w="8005" w:type="dxa"/>
          </w:tcPr>
          <w:p w14:paraId="1CEFF159" w14:textId="4771032F" w:rsidR="0031075E" w:rsidRDefault="0031075E" w:rsidP="006348D7">
            <w:r>
              <w:t>MAC address of the router</w:t>
            </w:r>
          </w:p>
        </w:tc>
      </w:tr>
      <w:tr w:rsidR="0031075E" w14:paraId="6E58C7D6" w14:textId="77777777" w:rsidTr="0031075E">
        <w:tc>
          <w:tcPr>
            <w:tcW w:w="1345" w:type="dxa"/>
          </w:tcPr>
          <w:p w14:paraId="7E48295C" w14:textId="43BB4DF6" w:rsidR="0031075E" w:rsidRDefault="0031075E" w:rsidP="006348D7">
            <w:r>
              <w:t>Pos</w:t>
            </w:r>
          </w:p>
        </w:tc>
        <w:tc>
          <w:tcPr>
            <w:tcW w:w="8005" w:type="dxa"/>
          </w:tcPr>
          <w:p w14:paraId="316798AC" w14:textId="6E89B980" w:rsidR="0031075E" w:rsidRDefault="0031075E" w:rsidP="006348D7">
            <w:r>
              <w:t xml:space="preserve">Actual </w:t>
            </w:r>
            <w:r w:rsidR="00F51128">
              <w:t>l</w:t>
            </w:r>
            <w:r>
              <w:t>ocation of router</w:t>
            </w:r>
          </w:p>
        </w:tc>
      </w:tr>
      <w:tr w:rsidR="0031075E" w14:paraId="41C4205B" w14:textId="77777777" w:rsidTr="0031075E">
        <w:tc>
          <w:tcPr>
            <w:tcW w:w="1345" w:type="dxa"/>
          </w:tcPr>
          <w:p w14:paraId="5EF75646" w14:textId="647A6DA7" w:rsidR="0031075E" w:rsidRDefault="0031075E" w:rsidP="006348D7">
            <w:r>
              <w:t>Degree</w:t>
            </w:r>
          </w:p>
        </w:tc>
        <w:tc>
          <w:tcPr>
            <w:tcW w:w="8005" w:type="dxa"/>
          </w:tcPr>
          <w:p w14:paraId="51B5AD3F" w14:textId="35BD7A0A" w:rsidR="0031075E" w:rsidRDefault="0031075E" w:rsidP="006348D7">
            <w:r>
              <w:t>The direction the scanning device was carried by the researcher measured in degree’s</w:t>
            </w:r>
          </w:p>
        </w:tc>
      </w:tr>
      <w:tr w:rsidR="0031075E" w14:paraId="70CF251B" w14:textId="77777777" w:rsidTr="0031075E">
        <w:tc>
          <w:tcPr>
            <w:tcW w:w="1345" w:type="dxa"/>
          </w:tcPr>
          <w:p w14:paraId="1C1A0E10" w14:textId="57477CF6" w:rsidR="0031075E" w:rsidRDefault="0031075E" w:rsidP="006348D7">
            <w:r>
              <w:t>MAC</w:t>
            </w:r>
          </w:p>
        </w:tc>
        <w:tc>
          <w:tcPr>
            <w:tcW w:w="8005" w:type="dxa"/>
          </w:tcPr>
          <w:p w14:paraId="2E9A4ED6" w14:textId="33CE4FF6" w:rsidR="0031075E" w:rsidRDefault="00F51128" w:rsidP="006348D7">
            <w:r>
              <w:t>MAC address of either the access router, or scanning device combined with corresponding values for signal strength (dBm), the mode in which it was operating(</w:t>
            </w:r>
            <w:proofErr w:type="spellStart"/>
            <w:r>
              <w:t>adhoc</w:t>
            </w:r>
            <w:proofErr w:type="spellEnd"/>
            <w:r>
              <w:t xml:space="preserve"> scanner = 1, access router = 3), and its corresponding channel frequency.  </w:t>
            </w:r>
          </w:p>
        </w:tc>
      </w:tr>
    </w:tbl>
    <w:p w14:paraId="263B282E" w14:textId="1579B337" w:rsidR="0056334B" w:rsidRPr="0031075E" w:rsidRDefault="0031075E" w:rsidP="006348D7">
      <w:r>
        <w:t xml:space="preserve"> </w:t>
      </w:r>
    </w:p>
    <w:p w14:paraId="1EEF90E6" w14:textId="77777777" w:rsidR="0056334B" w:rsidRPr="007F788A" w:rsidRDefault="0056334B">
      <w:pPr>
        <w:rPr>
          <w:rFonts w:cstheme="minorHAnsi"/>
        </w:rPr>
      </w:pPr>
    </w:p>
    <w:sectPr w:rsidR="0056334B" w:rsidRPr="007F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D7"/>
    <w:rsid w:val="00061F95"/>
    <w:rsid w:val="00085CD6"/>
    <w:rsid w:val="00275118"/>
    <w:rsid w:val="002D374C"/>
    <w:rsid w:val="0031075E"/>
    <w:rsid w:val="0056334B"/>
    <w:rsid w:val="006348D7"/>
    <w:rsid w:val="006A0866"/>
    <w:rsid w:val="006C6030"/>
    <w:rsid w:val="007A5F59"/>
    <w:rsid w:val="007F788A"/>
    <w:rsid w:val="008C5A9C"/>
    <w:rsid w:val="00B728FD"/>
    <w:rsid w:val="00E503D0"/>
    <w:rsid w:val="00F16FAA"/>
    <w:rsid w:val="00F51128"/>
    <w:rsid w:val="00F65E6C"/>
    <w:rsid w:val="00F9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AA65"/>
  <w15:chartTrackingRefBased/>
  <w15:docId w15:val="{E0A288D4-ABB8-440A-BAB3-799FA2CE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7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datasciencecases.org/Data/offline.final.trac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Heroy, Andy</dc:creator>
  <cp:keywords/>
  <dc:description/>
  <cp:lastModifiedBy>Heroy, Andy</cp:lastModifiedBy>
  <cp:revision>11</cp:revision>
  <dcterms:created xsi:type="dcterms:W3CDTF">2020-01-16T06:49:00Z</dcterms:created>
  <dcterms:modified xsi:type="dcterms:W3CDTF">2020-01-18T22:54:00Z</dcterms:modified>
</cp:coreProperties>
</file>