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DF3F" w14:textId="77777777" w:rsidR="002304FD" w:rsidRDefault="002304FD" w:rsidP="00D5636C">
      <w:pPr>
        <w:jc w:val="center"/>
      </w:pPr>
      <w:r>
        <w:rPr>
          <w:noProof/>
        </w:rPr>
        <w:drawing>
          <wp:inline distT="0" distB="0" distL="0" distR="0" wp14:anchorId="40369188" wp14:editId="0879E926">
            <wp:extent cx="1333500" cy="1167902"/>
            <wp:effectExtent l="0" t="0" r="0" b="0"/>
            <wp:docPr id="1927899209"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99209"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184B4D64" w14:textId="77777777" w:rsidR="002304FD" w:rsidRDefault="002304FD" w:rsidP="00D5636C">
      <w:pPr>
        <w:jc w:val="center"/>
        <w:rPr>
          <w:rFonts w:ascii="Arial" w:hAnsi="Arial"/>
        </w:rPr>
      </w:pPr>
      <w:r>
        <w:rPr>
          <w:rFonts w:ascii="Arial" w:hAnsi="Arial"/>
        </w:rPr>
        <w:t>Australian Capital Territory</w:t>
      </w:r>
    </w:p>
    <w:p w14:paraId="1BE4BADD" w14:textId="1D48D1D9" w:rsidR="002304FD" w:rsidRDefault="002304FD" w:rsidP="00427153">
      <w:pPr>
        <w:pStyle w:val="Billname1"/>
      </w:pPr>
      <w:fldSimple w:instr=" REF Citation \*charformat ">
        <w:r w:rsidR="005050C4">
          <w:t>Residential Tenancies Act 1997</w:t>
        </w:r>
      </w:fldSimple>
      <w:r>
        <w:t xml:space="preserve">    </w:t>
      </w:r>
    </w:p>
    <w:p w14:paraId="30E17957" w14:textId="30FD85D6" w:rsidR="002304FD" w:rsidRDefault="00D23ED1" w:rsidP="00427153">
      <w:pPr>
        <w:pStyle w:val="ActNo"/>
      </w:pPr>
      <w:bookmarkStart w:id="0" w:name="LawNo"/>
      <w:r>
        <w:t>A1997-84</w:t>
      </w:r>
      <w:bookmarkEnd w:id="0"/>
    </w:p>
    <w:p w14:paraId="54F8DC44" w14:textId="354DD0EF" w:rsidR="002304FD" w:rsidRDefault="002304FD" w:rsidP="00427153">
      <w:pPr>
        <w:pStyle w:val="RepubNo"/>
      </w:pPr>
      <w:r>
        <w:t xml:space="preserve">Republication No </w:t>
      </w:r>
      <w:bookmarkStart w:id="1" w:name="RepubNo"/>
      <w:r w:rsidR="00D23ED1">
        <w:t>84</w:t>
      </w:r>
      <w:bookmarkEnd w:id="1"/>
    </w:p>
    <w:p w14:paraId="6A26F87D" w14:textId="0F97C9CF" w:rsidR="002304FD" w:rsidRDefault="002304FD" w:rsidP="00427153">
      <w:pPr>
        <w:pStyle w:val="EffectiveDate"/>
      </w:pPr>
      <w:r>
        <w:t xml:space="preserve">Effective:  </w:t>
      </w:r>
      <w:bookmarkStart w:id="2" w:name="EffectiveDate"/>
      <w:r w:rsidR="00D23ED1">
        <w:t>26 November 2025</w:t>
      </w:r>
      <w:bookmarkEnd w:id="2"/>
    </w:p>
    <w:p w14:paraId="7417C0CD" w14:textId="0269D3BF" w:rsidR="002304FD" w:rsidRDefault="002304FD" w:rsidP="00427153">
      <w:pPr>
        <w:pStyle w:val="CoverInForce"/>
      </w:pPr>
      <w:r>
        <w:t xml:space="preserve">Republication date: </w:t>
      </w:r>
      <w:bookmarkStart w:id="3" w:name="InForceDate"/>
      <w:r w:rsidR="00D23ED1">
        <w:t>26 November 2025</w:t>
      </w:r>
      <w:bookmarkEnd w:id="3"/>
    </w:p>
    <w:p w14:paraId="43EFB32E" w14:textId="62A21E99" w:rsidR="002304FD" w:rsidRDefault="002304FD" w:rsidP="00A7179E">
      <w:pPr>
        <w:pStyle w:val="CoverInForce"/>
      </w:pPr>
      <w:r>
        <w:t xml:space="preserve">Last amendment made by </w:t>
      </w:r>
      <w:bookmarkStart w:id="4" w:name="LastAmdt"/>
      <w:r w:rsidRPr="002304FD">
        <w:rPr>
          <w:rStyle w:val="charCitHyperlinkAbbrev"/>
        </w:rPr>
        <w:fldChar w:fldCharType="begin"/>
      </w:r>
      <w:r w:rsidR="00D23ED1">
        <w:rPr>
          <w:rStyle w:val="charCitHyperlinkAbbrev"/>
        </w:rPr>
        <w:instrText>HYPERLINK "http://www.legislation.act.gov.au/a/2025-29/" \o "Statute Law Amendment Act 2025"</w:instrText>
      </w:r>
      <w:r w:rsidRPr="002304FD">
        <w:rPr>
          <w:rStyle w:val="charCitHyperlinkAbbrev"/>
        </w:rPr>
      </w:r>
      <w:r w:rsidRPr="002304FD">
        <w:rPr>
          <w:rStyle w:val="charCitHyperlinkAbbrev"/>
        </w:rPr>
        <w:fldChar w:fldCharType="separate"/>
      </w:r>
      <w:r w:rsidR="00D23ED1">
        <w:rPr>
          <w:rStyle w:val="charCitHyperlinkAbbrev"/>
        </w:rPr>
        <w:t>A2025</w:t>
      </w:r>
      <w:r w:rsidR="00D23ED1">
        <w:rPr>
          <w:rStyle w:val="charCitHyperlinkAbbrev"/>
        </w:rPr>
        <w:noBreakHyphen/>
        <w:t>29</w:t>
      </w:r>
      <w:r w:rsidRPr="002304FD">
        <w:rPr>
          <w:rStyle w:val="charCitHyperlinkAbbrev"/>
        </w:rPr>
        <w:fldChar w:fldCharType="end"/>
      </w:r>
      <w:bookmarkEnd w:id="4"/>
    </w:p>
    <w:p w14:paraId="5A140F65" w14:textId="77777777" w:rsidR="0023273C" w:rsidRDefault="0023273C" w:rsidP="00D23ED1"/>
    <w:p w14:paraId="3D4687DF" w14:textId="77777777" w:rsidR="00D23ED1" w:rsidRDefault="00D23ED1" w:rsidP="00CE2912">
      <w:pPr>
        <w:spacing w:after="240"/>
        <w:rPr>
          <w:rFonts w:ascii="Arial" w:hAnsi="Arial"/>
        </w:rPr>
      </w:pPr>
    </w:p>
    <w:p w14:paraId="3827C310" w14:textId="77777777" w:rsidR="002304FD" w:rsidRPr="00101B4C" w:rsidRDefault="002304FD" w:rsidP="00CE2912">
      <w:pPr>
        <w:pStyle w:val="PageBreak"/>
      </w:pPr>
      <w:r w:rsidRPr="00101B4C">
        <w:br w:type="page"/>
      </w:r>
    </w:p>
    <w:p w14:paraId="687311EE" w14:textId="77777777" w:rsidR="002304FD" w:rsidRDefault="002304FD" w:rsidP="00427153">
      <w:pPr>
        <w:pStyle w:val="CoverHeading"/>
      </w:pPr>
      <w:r>
        <w:lastRenderedPageBreak/>
        <w:t>About this republication</w:t>
      </w:r>
    </w:p>
    <w:p w14:paraId="2183BE7D" w14:textId="77777777" w:rsidR="002304FD" w:rsidRDefault="002304FD" w:rsidP="00427153">
      <w:pPr>
        <w:pStyle w:val="CoverSubHdg"/>
      </w:pPr>
      <w:r>
        <w:t>The republished law</w:t>
      </w:r>
    </w:p>
    <w:p w14:paraId="562F91E2" w14:textId="634D2E9A" w:rsidR="002304FD" w:rsidRDefault="002304FD" w:rsidP="00427153">
      <w:pPr>
        <w:pStyle w:val="CoverText"/>
      </w:pPr>
      <w:r>
        <w:t xml:space="preserve">This is a republication of the </w:t>
      </w:r>
      <w:r w:rsidRPr="00D23ED1">
        <w:rPr>
          <w:i/>
        </w:rPr>
        <w:fldChar w:fldCharType="begin"/>
      </w:r>
      <w:r w:rsidRPr="00D23ED1">
        <w:rPr>
          <w:i/>
        </w:rPr>
        <w:instrText xml:space="preserve"> REF citation *\charformat  \* MERGEFORMAT </w:instrText>
      </w:r>
      <w:r w:rsidRPr="00D23ED1">
        <w:rPr>
          <w:i/>
        </w:rPr>
        <w:fldChar w:fldCharType="separate"/>
      </w:r>
      <w:r w:rsidR="005050C4" w:rsidRPr="005050C4">
        <w:rPr>
          <w:i/>
        </w:rPr>
        <w:t>Residential Tenancies Act 1997</w:t>
      </w:r>
      <w:r w:rsidRPr="00D23ED1">
        <w:rPr>
          <w:i/>
        </w:rPr>
        <w:fldChar w:fldCharType="end"/>
      </w:r>
      <w:r>
        <w:t xml:space="preserve"> (including any amendment made under the </w:t>
      </w:r>
      <w:hyperlink r:id="rId9" w:tooltip="A2001-14" w:history="1">
        <w:r w:rsidRPr="0074598E">
          <w:rPr>
            <w:rStyle w:val="charCitHyperlinkItal"/>
          </w:rPr>
          <w:t>Legislation Act 2001</w:t>
        </w:r>
      </w:hyperlink>
      <w:r>
        <w:t>, part 11.3 (Editorial changes))</w:t>
      </w:r>
      <w:r w:rsidRPr="0074598E">
        <w:t xml:space="preserve"> </w:t>
      </w:r>
      <w:r>
        <w:t xml:space="preserve">as in force on </w:t>
      </w:r>
      <w:fldSimple w:instr=" REF InForceDate *\charformat ">
        <w:r w:rsidR="005050C4">
          <w:t>26 November 2025</w:t>
        </w:r>
      </w:fldSimple>
      <w:r w:rsidRPr="0074598E">
        <w:rPr>
          <w:rStyle w:val="charItals"/>
        </w:rPr>
        <w:t xml:space="preserve">.  </w:t>
      </w:r>
      <w:r>
        <w:t xml:space="preserve">It also includes any commencement, amendment, repeal or expiry affecting this republished law to </w:t>
      </w:r>
      <w:fldSimple w:instr=" REF EffectiveDate *\charformat ">
        <w:r w:rsidR="005050C4">
          <w:t>26 November 2025</w:t>
        </w:r>
      </w:fldSimple>
      <w:r>
        <w:t xml:space="preserve">.  </w:t>
      </w:r>
    </w:p>
    <w:p w14:paraId="79FC6816" w14:textId="32B23901" w:rsidR="002304FD" w:rsidRDefault="002304FD" w:rsidP="00427153">
      <w:pPr>
        <w:pStyle w:val="CoverText"/>
      </w:pPr>
      <w:r>
        <w:t>The legislation history and amendment history of the republished law are set out in endnotes 3 and</w:t>
      </w:r>
      <w:r w:rsidR="00D23ED1">
        <w:t xml:space="preserve"> </w:t>
      </w:r>
      <w:r>
        <w:t xml:space="preserve">4. </w:t>
      </w:r>
    </w:p>
    <w:p w14:paraId="6331FDCA" w14:textId="77777777" w:rsidR="002304FD" w:rsidRDefault="002304FD" w:rsidP="00427153">
      <w:pPr>
        <w:pStyle w:val="CoverSubHdg"/>
      </w:pPr>
      <w:r>
        <w:t>Kinds of republications</w:t>
      </w:r>
    </w:p>
    <w:p w14:paraId="0FE21A82" w14:textId="14FFF923" w:rsidR="002304FD" w:rsidRDefault="002304FD" w:rsidP="00427153">
      <w:pPr>
        <w:pStyle w:val="CoverText"/>
        <w:rPr>
          <w:color w:val="000000"/>
        </w:rPr>
      </w:pPr>
      <w:r>
        <w:rPr>
          <w:color w:val="000000"/>
        </w:rPr>
        <w:t xml:space="preserve">The Parliamentary Counsel’s Office prepares 2 kinds of republications of ACT laws (see the ACT legislation register at </w:t>
      </w:r>
      <w:hyperlink r:id="rId10" w:history="1">
        <w:r w:rsidRPr="0074598E">
          <w:rPr>
            <w:rStyle w:val="charCitHyperlinkAbbrev"/>
          </w:rPr>
          <w:t>www.legislation.act.gov.au</w:t>
        </w:r>
      </w:hyperlink>
      <w:r>
        <w:rPr>
          <w:color w:val="000000"/>
        </w:rPr>
        <w:t>):</w:t>
      </w:r>
    </w:p>
    <w:p w14:paraId="701FA4D2" w14:textId="5B263F85" w:rsidR="002304FD" w:rsidRDefault="002304FD" w:rsidP="0011632B">
      <w:pPr>
        <w:pStyle w:val="CoverTextBullet"/>
        <w:ind w:left="357" w:hanging="357"/>
      </w:pPr>
      <w:r>
        <w:t xml:space="preserve">authorised republications to which the </w:t>
      </w:r>
      <w:hyperlink r:id="rId11" w:tooltip="A2001-14" w:history="1">
        <w:r w:rsidRPr="0074598E">
          <w:rPr>
            <w:rStyle w:val="charCitHyperlinkItal"/>
          </w:rPr>
          <w:t>Legislation Act 2001</w:t>
        </w:r>
      </w:hyperlink>
      <w:r>
        <w:t xml:space="preserve"> applies</w:t>
      </w:r>
    </w:p>
    <w:p w14:paraId="090303F4" w14:textId="77777777" w:rsidR="002304FD" w:rsidRDefault="002304FD" w:rsidP="0011632B">
      <w:pPr>
        <w:pStyle w:val="CoverTextBullet"/>
        <w:ind w:left="357" w:hanging="357"/>
      </w:pPr>
      <w:r>
        <w:t>unauthorised republications.</w:t>
      </w:r>
    </w:p>
    <w:p w14:paraId="53BB5E43" w14:textId="77777777" w:rsidR="002304FD" w:rsidRDefault="002304FD" w:rsidP="00427153">
      <w:pPr>
        <w:pStyle w:val="CoverText"/>
      </w:pPr>
      <w:r>
        <w:t>The status of this republication appears on the bottom of each page.</w:t>
      </w:r>
    </w:p>
    <w:p w14:paraId="561C1A23" w14:textId="77777777" w:rsidR="002304FD" w:rsidRDefault="002304FD" w:rsidP="00427153">
      <w:pPr>
        <w:pStyle w:val="CoverSubHdg"/>
      </w:pPr>
      <w:r>
        <w:t>Editorial changes</w:t>
      </w:r>
    </w:p>
    <w:p w14:paraId="0F239CD7" w14:textId="5E28D036" w:rsidR="002304FD" w:rsidRDefault="002304FD" w:rsidP="00427153">
      <w:pPr>
        <w:pStyle w:val="CoverText"/>
      </w:pPr>
      <w:r>
        <w:t xml:space="preserve">The </w:t>
      </w:r>
      <w:hyperlink r:id="rId12" w:tooltip="A2001-14" w:history="1">
        <w:r w:rsidRPr="0074598E">
          <w:rPr>
            <w:rStyle w:val="charCitHyperlinkItal"/>
          </w:rPr>
          <w:t>Legislation Act 2001</w:t>
        </w:r>
      </w:hyperlink>
      <w:r w:rsidRPr="008D7524">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3" w:tooltip="A2001-14" w:history="1">
        <w:r w:rsidRPr="0074598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64449BB3" w14:textId="3FA20949" w:rsidR="002304FD" w:rsidRDefault="002304FD" w:rsidP="00427153">
      <w:pPr>
        <w:pStyle w:val="CoverText"/>
      </w:pPr>
      <w:r>
        <w:t>This republicatio</w:t>
      </w:r>
      <w:r w:rsidRPr="00495C60">
        <w:t>n</w:t>
      </w:r>
      <w:r w:rsidR="009A2050" w:rsidRPr="00495C60">
        <w:t xml:space="preserve"> </w:t>
      </w:r>
      <w:r w:rsidRPr="00495C60">
        <w:t>include</w:t>
      </w:r>
      <w:r w:rsidR="003A0841">
        <w:t>s</w:t>
      </w:r>
      <w:r w:rsidRPr="00495C60">
        <w:t xml:space="preserve"> amendments</w:t>
      </w:r>
      <w:r>
        <w:t xml:space="preserve"> made under part 11.3 (see endnote 1).</w:t>
      </w:r>
    </w:p>
    <w:p w14:paraId="65E451D9" w14:textId="77777777" w:rsidR="002304FD" w:rsidRDefault="002304FD" w:rsidP="00427153">
      <w:pPr>
        <w:pStyle w:val="CoverSubHdg"/>
      </w:pPr>
      <w:r>
        <w:t>Uncommenced provisions and amendments</w:t>
      </w:r>
    </w:p>
    <w:p w14:paraId="0324D4AB" w14:textId="4DA530F8" w:rsidR="002304FD" w:rsidRDefault="002304FD" w:rsidP="00427153">
      <w:pPr>
        <w:pStyle w:val="CoverText"/>
        <w:rPr>
          <w:color w:val="000000"/>
        </w:rPr>
      </w:pPr>
      <w:r>
        <w:rPr>
          <w:color w:val="000000"/>
        </w:rPr>
        <w:t xml:space="preserve">If a provision of the republished law has not commenced, the symbol </w:t>
      </w:r>
      <w:r w:rsidR="00D23ED1">
        <w:rPr>
          <w:rFonts w:ascii="Arial" w:hAnsi="Arial"/>
          <w:b/>
          <w:color w:val="000000"/>
          <w:sz w:val="24"/>
          <w:bdr w:val="single" w:sz="4" w:space="0" w:color="auto"/>
        </w:rPr>
        <w:t xml:space="preserve"> </w:t>
      </w:r>
      <w:r>
        <w:rPr>
          <w:rFonts w:ascii="Arial" w:hAnsi="Arial"/>
          <w:b/>
          <w:color w:val="000000"/>
          <w:sz w:val="24"/>
          <w:bdr w:val="single" w:sz="4" w:space="0" w:color="auto"/>
        </w:rPr>
        <w:t>U</w:t>
      </w:r>
      <w:r w:rsidR="00D23ED1">
        <w:rPr>
          <w:rFonts w:ascii="Arial" w:hAnsi="Arial"/>
          <w:b/>
          <w:color w:val="000000"/>
          <w:sz w:val="24"/>
          <w:bdr w:val="single" w:sz="4" w:space="0" w:color="auto"/>
        </w:rPr>
        <w:t xml:space="preserve"> </w:t>
      </w:r>
      <w:r>
        <w:rPr>
          <w:color w:val="000000"/>
        </w:rPr>
        <w:t xml:space="preserve"> appears immediately before the provision heading.  Any uncommenced amendments that affect this republished law are accessible on the ACT legislation register (</w:t>
      </w:r>
      <w:hyperlink r:id="rId14" w:history="1">
        <w:r w:rsidRPr="0074598E">
          <w:rPr>
            <w:rStyle w:val="charCitHyperlinkAbbrev"/>
          </w:rPr>
          <w:t>www.legislation.act.gov.au</w:t>
        </w:r>
      </w:hyperlink>
      <w:r>
        <w:rPr>
          <w:color w:val="000000"/>
        </w:rPr>
        <w:t>). For more information, see the home page for this law on the register.</w:t>
      </w:r>
    </w:p>
    <w:p w14:paraId="36FF47A3" w14:textId="77777777" w:rsidR="002304FD" w:rsidRDefault="002304FD" w:rsidP="00427153">
      <w:pPr>
        <w:pStyle w:val="CoverSubHdg"/>
      </w:pPr>
      <w:r>
        <w:t>Modifications</w:t>
      </w:r>
    </w:p>
    <w:p w14:paraId="7A6C15CD" w14:textId="22F9349F" w:rsidR="002304FD" w:rsidRDefault="002304FD" w:rsidP="00427153">
      <w:pPr>
        <w:pStyle w:val="CoverText"/>
        <w:rPr>
          <w:color w:val="000000"/>
        </w:rPr>
      </w:pPr>
      <w:r>
        <w:rPr>
          <w:color w:val="000000"/>
        </w:rPr>
        <w:t xml:space="preserve">If a provision of the republished law is affected by a current modification, the symbol </w:t>
      </w:r>
      <w:r w:rsidR="00D23ED1">
        <w:rPr>
          <w:rFonts w:ascii="Arial" w:hAnsi="Arial"/>
          <w:b/>
          <w:color w:val="000000"/>
          <w:sz w:val="24"/>
          <w:bdr w:val="single" w:sz="4" w:space="0" w:color="auto"/>
        </w:rPr>
        <w:t xml:space="preserve"> </w:t>
      </w:r>
      <w:r>
        <w:rPr>
          <w:rFonts w:ascii="Arial" w:hAnsi="Arial"/>
          <w:b/>
          <w:color w:val="000000"/>
          <w:sz w:val="24"/>
          <w:bdr w:val="single" w:sz="4" w:space="0" w:color="auto"/>
        </w:rPr>
        <w:t>M</w:t>
      </w:r>
      <w:r w:rsidR="00D23ED1">
        <w:rPr>
          <w:rFonts w:ascii="Arial" w:hAnsi="Arial"/>
          <w:b/>
          <w:color w:val="000000"/>
          <w:sz w:val="24"/>
          <w:bdr w:val="single" w:sz="4" w:space="0" w:color="auto"/>
        </w:rPr>
        <w:t xml:space="preserve"> </w:t>
      </w:r>
      <w:r>
        <w:rPr>
          <w:color w:val="000000"/>
        </w:rPr>
        <w:t xml:space="preserve"> appears immediately before the provision heading.  The text of the modifying provision appears in the endnotes.  For the legal status of modifications, see the </w:t>
      </w:r>
      <w:hyperlink r:id="rId15" w:tooltip="A2001-14" w:history="1">
        <w:r>
          <w:rPr>
            <w:rStyle w:val="charCitHyperlinkItal"/>
          </w:rPr>
          <w:t>Legislation Act</w:t>
        </w:r>
        <w:r w:rsidR="00D23ED1">
          <w:rPr>
            <w:rStyle w:val="charCitHyperlinkItal"/>
          </w:rPr>
          <w:t xml:space="preserve"> </w:t>
        </w:r>
        <w:r w:rsidRPr="0074598E">
          <w:rPr>
            <w:rStyle w:val="charCitHyperlinkItal"/>
          </w:rPr>
          <w:t>2001</w:t>
        </w:r>
      </w:hyperlink>
      <w:r>
        <w:rPr>
          <w:color w:val="000000"/>
        </w:rPr>
        <w:t>, section 95.</w:t>
      </w:r>
    </w:p>
    <w:p w14:paraId="1F8D454C" w14:textId="77777777" w:rsidR="002304FD" w:rsidRDefault="002304FD" w:rsidP="00427153">
      <w:pPr>
        <w:pStyle w:val="CoverSubHdg"/>
      </w:pPr>
      <w:r>
        <w:t>Penalties</w:t>
      </w:r>
    </w:p>
    <w:p w14:paraId="09A836C6" w14:textId="21C045D5" w:rsidR="002304FD" w:rsidRPr="003765DF" w:rsidRDefault="002304FD" w:rsidP="00427153">
      <w:pPr>
        <w:pStyle w:val="CoverText"/>
        <w:rPr>
          <w:color w:val="000000"/>
        </w:rPr>
      </w:pPr>
      <w:r>
        <w:t xml:space="preserve">At the republication date, the value of a penalty unit for an offence against this law is $160 for an individual and $810 for a corporation (see </w:t>
      </w:r>
      <w:hyperlink r:id="rId16" w:tooltip="A2001-14" w:history="1">
        <w:r w:rsidRPr="0074598E">
          <w:rPr>
            <w:rStyle w:val="charCitHyperlinkItal"/>
          </w:rPr>
          <w:t>Legislation Act 2001</w:t>
        </w:r>
      </w:hyperlink>
      <w:r>
        <w:t>, s 133).</w:t>
      </w:r>
    </w:p>
    <w:p w14:paraId="154A0C52" w14:textId="77777777" w:rsidR="002304FD" w:rsidRDefault="002304FD" w:rsidP="00427153">
      <w:pPr>
        <w:pStyle w:val="00SigningPage"/>
        <w:sectPr w:rsidR="002304FD" w:rsidSect="002304FD">
          <w:headerReference w:type="even" r:id="rId17"/>
          <w:headerReference w:type="default" r:id="rId18"/>
          <w:footerReference w:type="even" r:id="rId19"/>
          <w:footerReference w:type="default" r:id="rId20"/>
          <w:headerReference w:type="first" r:id="rId21"/>
          <w:footerReference w:type="first" r:id="rId22"/>
          <w:type w:val="continuous"/>
          <w:pgSz w:w="11907" w:h="16839" w:code="9"/>
          <w:pgMar w:top="3000" w:right="1900" w:bottom="2500" w:left="2300" w:header="2480" w:footer="2100" w:gutter="0"/>
          <w:pgNumType w:fmt="lowerRoman" w:start="1"/>
          <w:cols w:space="720"/>
          <w:titlePg/>
          <w:docGrid w:linePitch="254"/>
        </w:sectPr>
      </w:pPr>
    </w:p>
    <w:p w14:paraId="54C756B7" w14:textId="77777777" w:rsidR="002304FD" w:rsidRDefault="002304FD" w:rsidP="00744E64">
      <w:pPr>
        <w:jc w:val="center"/>
      </w:pPr>
      <w:r>
        <w:rPr>
          <w:noProof/>
        </w:rPr>
        <w:lastRenderedPageBreak/>
        <w:drawing>
          <wp:inline distT="0" distB="0" distL="0" distR="0" wp14:anchorId="47F20902" wp14:editId="2B506007">
            <wp:extent cx="1333500" cy="1167902"/>
            <wp:effectExtent l="0" t="0" r="0" b="0"/>
            <wp:docPr id="548992796"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2796"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7E569BC5" w14:textId="77777777" w:rsidR="002304FD" w:rsidRDefault="002304FD" w:rsidP="00744E64">
      <w:pPr>
        <w:jc w:val="center"/>
        <w:rPr>
          <w:rFonts w:ascii="Arial" w:hAnsi="Arial"/>
        </w:rPr>
      </w:pPr>
      <w:r>
        <w:rPr>
          <w:rFonts w:ascii="Arial" w:hAnsi="Arial"/>
        </w:rPr>
        <w:t>Australian Capital Territory</w:t>
      </w:r>
    </w:p>
    <w:p w14:paraId="5BA2C6FB" w14:textId="70E0599F" w:rsidR="002304FD" w:rsidRDefault="002304FD" w:rsidP="00427153">
      <w:pPr>
        <w:pStyle w:val="Billname"/>
      </w:pPr>
      <w:fldSimple w:instr=" REF Citation \*charformat  \* MERGEFORMAT ">
        <w:r w:rsidR="005050C4">
          <w:t>Residential Tenancies Act 1997</w:t>
        </w:r>
      </w:fldSimple>
    </w:p>
    <w:p w14:paraId="0EB8731D" w14:textId="77777777" w:rsidR="002304FD" w:rsidRDefault="002304FD" w:rsidP="00427153">
      <w:pPr>
        <w:pStyle w:val="ActNo"/>
      </w:pPr>
    </w:p>
    <w:p w14:paraId="5524D08A" w14:textId="77777777" w:rsidR="002304FD" w:rsidRDefault="002304FD" w:rsidP="00427153">
      <w:pPr>
        <w:pStyle w:val="Placeholder"/>
      </w:pPr>
      <w:r>
        <w:rPr>
          <w:rStyle w:val="charContents"/>
          <w:sz w:val="16"/>
        </w:rPr>
        <w:t xml:space="preserve">  </w:t>
      </w:r>
      <w:r>
        <w:rPr>
          <w:rStyle w:val="charPage"/>
        </w:rPr>
        <w:t xml:space="preserve">  </w:t>
      </w:r>
    </w:p>
    <w:p w14:paraId="00611009" w14:textId="77777777" w:rsidR="002304FD" w:rsidRDefault="002304FD" w:rsidP="00427153">
      <w:pPr>
        <w:pStyle w:val="N-TOCheading"/>
      </w:pPr>
      <w:r>
        <w:rPr>
          <w:rStyle w:val="charContents"/>
        </w:rPr>
        <w:t>Contents</w:t>
      </w:r>
    </w:p>
    <w:p w14:paraId="26B0CAD7" w14:textId="77777777" w:rsidR="002304FD" w:rsidRDefault="002304FD" w:rsidP="00427153">
      <w:pPr>
        <w:pStyle w:val="N-9pt"/>
      </w:pPr>
      <w:r>
        <w:tab/>
      </w:r>
      <w:r>
        <w:rPr>
          <w:rStyle w:val="charPage"/>
        </w:rPr>
        <w:t>Page</w:t>
      </w:r>
    </w:p>
    <w:p w14:paraId="0E8BFF40" w14:textId="6AA99AE7" w:rsidR="00931630" w:rsidRDefault="00931630">
      <w:pPr>
        <w:pStyle w:val="TOC2"/>
        <w:rPr>
          <w:rFonts w:asciiTheme="minorHAnsi" w:eastAsiaTheme="minorEastAsia" w:hAnsiTheme="minorHAnsi" w:cstheme="minorBidi"/>
          <w:b w:val="0"/>
          <w:kern w:val="2"/>
          <w:szCs w:val="24"/>
          <w:lang w:eastAsia="en-AU"/>
          <w14:ligatures w14:val="standardContextual"/>
        </w:rPr>
      </w:pP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14355246" w:history="1">
        <w:r w:rsidRPr="00AF676D">
          <w:t>Part 1</w:t>
        </w:r>
        <w:r>
          <w:rPr>
            <w:rFonts w:asciiTheme="minorHAnsi" w:eastAsiaTheme="minorEastAsia" w:hAnsiTheme="minorHAnsi" w:cstheme="minorBidi"/>
            <w:b w:val="0"/>
            <w:kern w:val="2"/>
            <w:szCs w:val="24"/>
            <w:lang w:eastAsia="en-AU"/>
            <w14:ligatures w14:val="standardContextual"/>
          </w:rPr>
          <w:tab/>
        </w:r>
        <w:r w:rsidRPr="00AF676D">
          <w:t>Preliminary</w:t>
        </w:r>
        <w:r w:rsidRPr="00931630">
          <w:rPr>
            <w:vanish/>
          </w:rPr>
          <w:tab/>
        </w:r>
        <w:r w:rsidRPr="00931630">
          <w:rPr>
            <w:vanish/>
          </w:rPr>
          <w:fldChar w:fldCharType="begin"/>
        </w:r>
        <w:r w:rsidRPr="00931630">
          <w:rPr>
            <w:vanish/>
          </w:rPr>
          <w:instrText xml:space="preserve"> PAGEREF _Toc214355246 \h </w:instrText>
        </w:r>
        <w:r w:rsidRPr="00931630">
          <w:rPr>
            <w:vanish/>
          </w:rPr>
        </w:r>
        <w:r w:rsidRPr="00931630">
          <w:rPr>
            <w:vanish/>
          </w:rPr>
          <w:fldChar w:fldCharType="separate"/>
        </w:r>
        <w:r w:rsidR="005050C4">
          <w:rPr>
            <w:vanish/>
          </w:rPr>
          <w:t>2</w:t>
        </w:r>
        <w:r w:rsidRPr="00931630">
          <w:rPr>
            <w:vanish/>
          </w:rPr>
          <w:fldChar w:fldCharType="end"/>
        </w:r>
      </w:hyperlink>
    </w:p>
    <w:p w14:paraId="2BCBE389" w14:textId="677C2CA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47" w:history="1">
        <w:r w:rsidRPr="00AF676D">
          <w:t>1</w:t>
        </w:r>
        <w:r>
          <w:rPr>
            <w:rFonts w:asciiTheme="minorHAnsi" w:eastAsiaTheme="minorEastAsia" w:hAnsiTheme="minorHAnsi" w:cstheme="minorBidi"/>
            <w:kern w:val="2"/>
            <w:sz w:val="24"/>
            <w:szCs w:val="24"/>
            <w:lang w:eastAsia="en-AU"/>
            <w14:ligatures w14:val="standardContextual"/>
          </w:rPr>
          <w:tab/>
        </w:r>
        <w:r w:rsidRPr="00AF676D">
          <w:t>Name of Act</w:t>
        </w:r>
        <w:r>
          <w:tab/>
        </w:r>
        <w:r>
          <w:fldChar w:fldCharType="begin"/>
        </w:r>
        <w:r>
          <w:instrText xml:space="preserve"> PAGEREF _Toc214355247 \h </w:instrText>
        </w:r>
        <w:r>
          <w:fldChar w:fldCharType="separate"/>
        </w:r>
        <w:r w:rsidR="005050C4">
          <w:t>2</w:t>
        </w:r>
        <w:r>
          <w:fldChar w:fldCharType="end"/>
        </w:r>
      </w:hyperlink>
    </w:p>
    <w:p w14:paraId="47E4DBD5" w14:textId="5C19293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48" w:history="1">
        <w:r w:rsidRPr="00AF676D">
          <w:t>2</w:t>
        </w:r>
        <w:r>
          <w:rPr>
            <w:rFonts w:asciiTheme="minorHAnsi" w:eastAsiaTheme="minorEastAsia" w:hAnsiTheme="minorHAnsi" w:cstheme="minorBidi"/>
            <w:kern w:val="2"/>
            <w:sz w:val="24"/>
            <w:szCs w:val="24"/>
            <w:lang w:eastAsia="en-AU"/>
            <w14:ligatures w14:val="standardContextual"/>
          </w:rPr>
          <w:tab/>
        </w:r>
        <w:r w:rsidRPr="00AF676D">
          <w:t>Dictionary</w:t>
        </w:r>
        <w:r>
          <w:tab/>
        </w:r>
        <w:r>
          <w:fldChar w:fldCharType="begin"/>
        </w:r>
        <w:r>
          <w:instrText xml:space="preserve"> PAGEREF _Toc214355248 \h </w:instrText>
        </w:r>
        <w:r>
          <w:fldChar w:fldCharType="separate"/>
        </w:r>
        <w:r w:rsidR="005050C4">
          <w:t>2</w:t>
        </w:r>
        <w:r>
          <w:fldChar w:fldCharType="end"/>
        </w:r>
      </w:hyperlink>
    </w:p>
    <w:p w14:paraId="31D244C9" w14:textId="3900D84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49" w:history="1">
        <w:r w:rsidRPr="00AF676D">
          <w:t>3</w:t>
        </w:r>
        <w:r>
          <w:rPr>
            <w:rFonts w:asciiTheme="minorHAnsi" w:eastAsiaTheme="minorEastAsia" w:hAnsiTheme="minorHAnsi" w:cstheme="minorBidi"/>
            <w:kern w:val="2"/>
            <w:sz w:val="24"/>
            <w:szCs w:val="24"/>
            <w:lang w:eastAsia="en-AU"/>
            <w14:ligatures w14:val="standardContextual"/>
          </w:rPr>
          <w:tab/>
        </w:r>
        <w:r w:rsidRPr="00AF676D">
          <w:t>Notes</w:t>
        </w:r>
        <w:r>
          <w:tab/>
        </w:r>
        <w:r>
          <w:fldChar w:fldCharType="begin"/>
        </w:r>
        <w:r>
          <w:instrText xml:space="preserve"> PAGEREF _Toc214355249 \h </w:instrText>
        </w:r>
        <w:r>
          <w:fldChar w:fldCharType="separate"/>
        </w:r>
        <w:r w:rsidR="005050C4">
          <w:t>2</w:t>
        </w:r>
        <w:r>
          <w:fldChar w:fldCharType="end"/>
        </w:r>
      </w:hyperlink>
    </w:p>
    <w:p w14:paraId="6AA594A8" w14:textId="0C8E6E1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0" w:history="1">
        <w:r w:rsidRPr="00AF676D">
          <w:t>3A</w:t>
        </w:r>
        <w:r>
          <w:rPr>
            <w:rFonts w:asciiTheme="minorHAnsi" w:eastAsiaTheme="minorEastAsia" w:hAnsiTheme="minorHAnsi" w:cstheme="minorBidi"/>
            <w:kern w:val="2"/>
            <w:sz w:val="24"/>
            <w:szCs w:val="24"/>
            <w:lang w:eastAsia="en-AU"/>
            <w14:ligatures w14:val="standardContextual"/>
          </w:rPr>
          <w:tab/>
        </w:r>
        <w:r w:rsidRPr="00AF676D">
          <w:t>Offences against Act—application of Criminal Code etc</w:t>
        </w:r>
        <w:r>
          <w:tab/>
        </w:r>
        <w:r>
          <w:fldChar w:fldCharType="begin"/>
        </w:r>
        <w:r>
          <w:instrText xml:space="preserve"> PAGEREF _Toc214355250 \h </w:instrText>
        </w:r>
        <w:r>
          <w:fldChar w:fldCharType="separate"/>
        </w:r>
        <w:r w:rsidR="005050C4">
          <w:t>3</w:t>
        </w:r>
        <w:r>
          <w:fldChar w:fldCharType="end"/>
        </w:r>
      </w:hyperlink>
    </w:p>
    <w:p w14:paraId="6D44CF5D" w14:textId="66D0279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1" w:history="1">
        <w:r w:rsidRPr="00AF676D">
          <w:t>4</w:t>
        </w:r>
        <w:r>
          <w:rPr>
            <w:rFonts w:asciiTheme="minorHAnsi" w:eastAsiaTheme="minorEastAsia" w:hAnsiTheme="minorHAnsi" w:cstheme="minorBidi"/>
            <w:kern w:val="2"/>
            <w:sz w:val="24"/>
            <w:szCs w:val="24"/>
            <w:lang w:eastAsia="en-AU"/>
            <w14:ligatures w14:val="standardContextual"/>
          </w:rPr>
          <w:tab/>
        </w:r>
        <w:r w:rsidRPr="00AF676D">
          <w:t>Application of Act</w:t>
        </w:r>
        <w:r>
          <w:tab/>
        </w:r>
        <w:r>
          <w:fldChar w:fldCharType="begin"/>
        </w:r>
        <w:r>
          <w:instrText xml:space="preserve"> PAGEREF _Toc214355251 \h </w:instrText>
        </w:r>
        <w:r>
          <w:fldChar w:fldCharType="separate"/>
        </w:r>
        <w:r w:rsidR="005050C4">
          <w:t>3</w:t>
        </w:r>
        <w:r>
          <w:fldChar w:fldCharType="end"/>
        </w:r>
      </w:hyperlink>
    </w:p>
    <w:p w14:paraId="03D416EE" w14:textId="21B8820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2" w:history="1">
        <w:r w:rsidRPr="00AF676D">
          <w:t>4A</w:t>
        </w:r>
        <w:r>
          <w:rPr>
            <w:rFonts w:asciiTheme="minorHAnsi" w:eastAsiaTheme="minorEastAsia" w:hAnsiTheme="minorHAnsi" w:cstheme="minorBidi"/>
            <w:kern w:val="2"/>
            <w:sz w:val="24"/>
            <w:szCs w:val="24"/>
            <w:lang w:eastAsia="en-AU"/>
            <w14:ligatures w14:val="standardContextual"/>
          </w:rPr>
          <w:tab/>
        </w:r>
        <w:r w:rsidRPr="00AF676D">
          <w:t>Objects of Act</w:t>
        </w:r>
        <w:r>
          <w:tab/>
        </w:r>
        <w:r>
          <w:fldChar w:fldCharType="begin"/>
        </w:r>
        <w:r>
          <w:instrText xml:space="preserve"> PAGEREF _Toc214355252 \h </w:instrText>
        </w:r>
        <w:r>
          <w:fldChar w:fldCharType="separate"/>
        </w:r>
        <w:r w:rsidR="005050C4">
          <w:t>3</w:t>
        </w:r>
        <w:r>
          <w:fldChar w:fldCharType="end"/>
        </w:r>
      </w:hyperlink>
    </w:p>
    <w:p w14:paraId="7A804A8D" w14:textId="44A9CBAC"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253" w:history="1">
        <w:r w:rsidRPr="00AF676D">
          <w:t>Part 1A</w:t>
        </w:r>
        <w:r>
          <w:rPr>
            <w:rFonts w:asciiTheme="minorHAnsi" w:eastAsiaTheme="minorEastAsia" w:hAnsiTheme="minorHAnsi" w:cstheme="minorBidi"/>
            <w:b w:val="0"/>
            <w:kern w:val="2"/>
            <w:szCs w:val="24"/>
            <w:lang w:eastAsia="en-AU"/>
            <w14:ligatures w14:val="standardContextual"/>
          </w:rPr>
          <w:tab/>
        </w:r>
        <w:r w:rsidRPr="00AF676D">
          <w:t>Meaning of residential tenancy agreement</w:t>
        </w:r>
        <w:r w:rsidRPr="00931630">
          <w:rPr>
            <w:vanish/>
          </w:rPr>
          <w:tab/>
        </w:r>
        <w:r w:rsidRPr="00931630">
          <w:rPr>
            <w:vanish/>
          </w:rPr>
          <w:fldChar w:fldCharType="begin"/>
        </w:r>
        <w:r w:rsidRPr="00931630">
          <w:rPr>
            <w:vanish/>
          </w:rPr>
          <w:instrText xml:space="preserve"> PAGEREF _Toc214355253 \h </w:instrText>
        </w:r>
        <w:r w:rsidRPr="00931630">
          <w:rPr>
            <w:vanish/>
          </w:rPr>
        </w:r>
        <w:r w:rsidRPr="00931630">
          <w:rPr>
            <w:vanish/>
          </w:rPr>
          <w:fldChar w:fldCharType="separate"/>
        </w:r>
        <w:r w:rsidR="005050C4">
          <w:rPr>
            <w:vanish/>
          </w:rPr>
          <w:t>5</w:t>
        </w:r>
        <w:r w:rsidRPr="00931630">
          <w:rPr>
            <w:vanish/>
          </w:rPr>
          <w:fldChar w:fldCharType="end"/>
        </w:r>
      </w:hyperlink>
    </w:p>
    <w:p w14:paraId="26B8F5DD" w14:textId="07A8F38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4" w:history="1">
        <w:r w:rsidRPr="00AF676D">
          <w:t>5</w:t>
        </w:r>
        <w:r>
          <w:rPr>
            <w:rFonts w:asciiTheme="minorHAnsi" w:eastAsiaTheme="minorEastAsia" w:hAnsiTheme="minorHAnsi" w:cstheme="minorBidi"/>
            <w:kern w:val="2"/>
            <w:sz w:val="24"/>
            <w:szCs w:val="24"/>
            <w:lang w:eastAsia="en-AU"/>
            <w14:ligatures w14:val="standardContextual"/>
          </w:rPr>
          <w:tab/>
        </w:r>
        <w:r w:rsidRPr="00AF676D">
          <w:t xml:space="preserve">Who is a </w:t>
        </w:r>
        <w:r w:rsidRPr="00AF676D">
          <w:rPr>
            <w:i/>
          </w:rPr>
          <w:t>lessor</w:t>
        </w:r>
        <w:r w:rsidRPr="00AF676D">
          <w:t>?</w:t>
        </w:r>
        <w:r>
          <w:tab/>
        </w:r>
        <w:r>
          <w:fldChar w:fldCharType="begin"/>
        </w:r>
        <w:r>
          <w:instrText xml:space="preserve"> PAGEREF _Toc214355254 \h </w:instrText>
        </w:r>
        <w:r>
          <w:fldChar w:fldCharType="separate"/>
        </w:r>
        <w:r w:rsidR="005050C4">
          <w:t>5</w:t>
        </w:r>
        <w:r>
          <w:fldChar w:fldCharType="end"/>
        </w:r>
      </w:hyperlink>
    </w:p>
    <w:p w14:paraId="20BCF5D4" w14:textId="30C4224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5" w:history="1">
        <w:r w:rsidRPr="00AF676D">
          <w:t>6</w:t>
        </w:r>
        <w:r>
          <w:rPr>
            <w:rFonts w:asciiTheme="minorHAnsi" w:eastAsiaTheme="minorEastAsia" w:hAnsiTheme="minorHAnsi" w:cstheme="minorBidi"/>
            <w:kern w:val="2"/>
            <w:sz w:val="24"/>
            <w:szCs w:val="24"/>
            <w:lang w:eastAsia="en-AU"/>
            <w14:ligatures w14:val="standardContextual"/>
          </w:rPr>
          <w:tab/>
        </w:r>
        <w:r w:rsidRPr="00AF676D">
          <w:t xml:space="preserve">Who is a </w:t>
        </w:r>
        <w:r w:rsidRPr="00AF676D">
          <w:rPr>
            <w:i/>
          </w:rPr>
          <w:t>tenant</w:t>
        </w:r>
        <w:r w:rsidRPr="00AF676D">
          <w:t>?</w:t>
        </w:r>
        <w:r>
          <w:tab/>
        </w:r>
        <w:r>
          <w:fldChar w:fldCharType="begin"/>
        </w:r>
        <w:r>
          <w:instrText xml:space="preserve"> PAGEREF _Toc214355255 \h </w:instrText>
        </w:r>
        <w:r>
          <w:fldChar w:fldCharType="separate"/>
        </w:r>
        <w:r w:rsidR="005050C4">
          <w:t>5</w:t>
        </w:r>
        <w:r>
          <w:fldChar w:fldCharType="end"/>
        </w:r>
      </w:hyperlink>
    </w:p>
    <w:p w14:paraId="0C2F97FE" w14:textId="584F885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6" w:history="1">
        <w:r w:rsidRPr="00AF676D">
          <w:t>6AA</w:t>
        </w:r>
        <w:r>
          <w:rPr>
            <w:rFonts w:asciiTheme="minorHAnsi" w:eastAsiaTheme="minorEastAsia" w:hAnsiTheme="minorHAnsi" w:cstheme="minorBidi"/>
            <w:kern w:val="2"/>
            <w:sz w:val="24"/>
            <w:szCs w:val="24"/>
            <w:lang w:eastAsia="en-AU"/>
            <w14:ligatures w14:val="standardContextual"/>
          </w:rPr>
          <w:tab/>
        </w:r>
        <w:r w:rsidRPr="00AF676D">
          <w:t xml:space="preserve">Who is a </w:t>
        </w:r>
        <w:r w:rsidRPr="00AF676D">
          <w:rPr>
            <w:i/>
          </w:rPr>
          <w:t>co-tenant</w:t>
        </w:r>
        <w:r w:rsidRPr="00AF676D">
          <w:t>?</w:t>
        </w:r>
        <w:r>
          <w:tab/>
        </w:r>
        <w:r>
          <w:fldChar w:fldCharType="begin"/>
        </w:r>
        <w:r>
          <w:instrText xml:space="preserve"> PAGEREF _Toc214355256 \h </w:instrText>
        </w:r>
        <w:r>
          <w:fldChar w:fldCharType="separate"/>
        </w:r>
        <w:r w:rsidR="005050C4">
          <w:t>5</w:t>
        </w:r>
        <w:r>
          <w:fldChar w:fldCharType="end"/>
        </w:r>
      </w:hyperlink>
    </w:p>
    <w:p w14:paraId="18E693D0" w14:textId="5C3CD67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7" w:history="1">
        <w:r w:rsidRPr="00AF676D">
          <w:t>6A</w:t>
        </w:r>
        <w:r>
          <w:rPr>
            <w:rFonts w:asciiTheme="minorHAnsi" w:eastAsiaTheme="minorEastAsia" w:hAnsiTheme="minorHAnsi" w:cstheme="minorBidi"/>
            <w:kern w:val="2"/>
            <w:sz w:val="24"/>
            <w:szCs w:val="24"/>
            <w:lang w:eastAsia="en-AU"/>
            <w14:ligatures w14:val="standardContextual"/>
          </w:rPr>
          <w:tab/>
        </w:r>
        <w:r w:rsidRPr="00AF676D">
          <w:t xml:space="preserve">What is a </w:t>
        </w:r>
        <w:r w:rsidRPr="00AF676D">
          <w:rPr>
            <w:i/>
          </w:rPr>
          <w:t>residential tenancy agreement</w:t>
        </w:r>
        <w:r w:rsidRPr="00AF676D">
          <w:t>?</w:t>
        </w:r>
        <w:r>
          <w:tab/>
        </w:r>
        <w:r>
          <w:fldChar w:fldCharType="begin"/>
        </w:r>
        <w:r>
          <w:instrText xml:space="preserve"> PAGEREF _Toc214355257 \h </w:instrText>
        </w:r>
        <w:r>
          <w:fldChar w:fldCharType="separate"/>
        </w:r>
        <w:r w:rsidR="005050C4">
          <w:t>5</w:t>
        </w:r>
        <w:r>
          <w:fldChar w:fldCharType="end"/>
        </w:r>
      </w:hyperlink>
    </w:p>
    <w:p w14:paraId="60C1504D" w14:textId="616E9F2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8" w:history="1">
        <w:r w:rsidRPr="00AF676D">
          <w:t>6B</w:t>
        </w:r>
        <w:r>
          <w:rPr>
            <w:rFonts w:asciiTheme="minorHAnsi" w:eastAsiaTheme="minorEastAsia" w:hAnsiTheme="minorHAnsi" w:cstheme="minorBidi"/>
            <w:kern w:val="2"/>
            <w:sz w:val="24"/>
            <w:szCs w:val="24"/>
            <w:lang w:eastAsia="en-AU"/>
            <w14:ligatures w14:val="standardContextual"/>
          </w:rPr>
          <w:tab/>
        </w:r>
        <w:r w:rsidRPr="00AF676D">
          <w:t>Residential tenancy agreement if agreement written and says it is residential tenancy agreement</w:t>
        </w:r>
        <w:r>
          <w:tab/>
        </w:r>
        <w:r>
          <w:fldChar w:fldCharType="begin"/>
        </w:r>
        <w:r>
          <w:instrText xml:space="preserve"> PAGEREF _Toc214355258 \h </w:instrText>
        </w:r>
        <w:r>
          <w:fldChar w:fldCharType="separate"/>
        </w:r>
        <w:r w:rsidR="005050C4">
          <w:t>6</w:t>
        </w:r>
        <w:r>
          <w:fldChar w:fldCharType="end"/>
        </w:r>
      </w:hyperlink>
    </w:p>
    <w:p w14:paraId="73328D96" w14:textId="719640E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59" w:history="1">
        <w:r w:rsidRPr="00AF676D">
          <w:t>6C</w:t>
        </w:r>
        <w:r>
          <w:rPr>
            <w:rFonts w:asciiTheme="minorHAnsi" w:eastAsiaTheme="minorEastAsia" w:hAnsiTheme="minorHAnsi" w:cstheme="minorBidi"/>
            <w:kern w:val="2"/>
            <w:sz w:val="24"/>
            <w:szCs w:val="24"/>
            <w:lang w:eastAsia="en-AU"/>
            <w14:ligatures w14:val="standardContextual"/>
          </w:rPr>
          <w:tab/>
        </w:r>
        <w:r w:rsidRPr="00AF676D">
          <w:t>Residential tenancy agreement if agreement part of employment</w:t>
        </w:r>
        <w:r>
          <w:tab/>
        </w:r>
        <w:r>
          <w:fldChar w:fldCharType="begin"/>
        </w:r>
        <w:r>
          <w:instrText xml:space="preserve"> PAGEREF _Toc214355259 \h </w:instrText>
        </w:r>
        <w:r>
          <w:fldChar w:fldCharType="separate"/>
        </w:r>
        <w:r w:rsidR="005050C4">
          <w:t>6</w:t>
        </w:r>
        <w:r>
          <w:fldChar w:fldCharType="end"/>
        </w:r>
      </w:hyperlink>
    </w:p>
    <w:p w14:paraId="756E97BE" w14:textId="00F695CD" w:rsidR="00931630" w:rsidRDefault="00931630">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4355260" w:history="1">
        <w:r w:rsidRPr="00AF676D">
          <w:t>6D</w:t>
        </w:r>
        <w:r>
          <w:rPr>
            <w:rFonts w:asciiTheme="minorHAnsi" w:eastAsiaTheme="minorEastAsia" w:hAnsiTheme="minorHAnsi" w:cstheme="minorBidi"/>
            <w:kern w:val="2"/>
            <w:sz w:val="24"/>
            <w:szCs w:val="24"/>
            <w:lang w:eastAsia="en-AU"/>
            <w14:ligatures w14:val="standardContextual"/>
          </w:rPr>
          <w:tab/>
        </w:r>
        <w:r w:rsidRPr="00AF676D">
          <w:t>Certain kinds of agreements not residential tenancy agreements</w:t>
        </w:r>
        <w:r>
          <w:tab/>
        </w:r>
        <w:r>
          <w:fldChar w:fldCharType="begin"/>
        </w:r>
        <w:r>
          <w:instrText xml:space="preserve"> PAGEREF _Toc214355260 \h </w:instrText>
        </w:r>
        <w:r>
          <w:fldChar w:fldCharType="separate"/>
        </w:r>
        <w:r w:rsidR="005050C4">
          <w:t>7</w:t>
        </w:r>
        <w:r>
          <w:fldChar w:fldCharType="end"/>
        </w:r>
      </w:hyperlink>
    </w:p>
    <w:p w14:paraId="2EC055BA" w14:textId="3ACF97B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1" w:history="1">
        <w:r w:rsidRPr="00AF676D">
          <w:t>6E</w:t>
        </w:r>
        <w:r>
          <w:rPr>
            <w:rFonts w:asciiTheme="minorHAnsi" w:eastAsiaTheme="minorEastAsia" w:hAnsiTheme="minorHAnsi" w:cstheme="minorBidi"/>
            <w:kern w:val="2"/>
            <w:sz w:val="24"/>
            <w:szCs w:val="24"/>
            <w:lang w:eastAsia="en-AU"/>
            <w14:ligatures w14:val="standardContextual"/>
          </w:rPr>
          <w:tab/>
        </w:r>
        <w:r w:rsidRPr="00AF676D">
          <w:t>Certain people given right of occupation not tenants</w:t>
        </w:r>
        <w:r>
          <w:tab/>
        </w:r>
        <w:r>
          <w:fldChar w:fldCharType="begin"/>
        </w:r>
        <w:r>
          <w:instrText xml:space="preserve"> PAGEREF _Toc214355261 \h </w:instrText>
        </w:r>
        <w:r>
          <w:fldChar w:fldCharType="separate"/>
        </w:r>
        <w:r w:rsidR="005050C4">
          <w:t>7</w:t>
        </w:r>
        <w:r>
          <w:fldChar w:fldCharType="end"/>
        </w:r>
      </w:hyperlink>
    </w:p>
    <w:p w14:paraId="23A5843C" w14:textId="1F7A611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2" w:history="1">
        <w:r w:rsidRPr="00AF676D">
          <w:t>7</w:t>
        </w:r>
        <w:r>
          <w:rPr>
            <w:rFonts w:asciiTheme="minorHAnsi" w:eastAsiaTheme="minorEastAsia" w:hAnsiTheme="minorHAnsi" w:cstheme="minorBidi"/>
            <w:kern w:val="2"/>
            <w:sz w:val="24"/>
            <w:szCs w:val="24"/>
            <w:lang w:eastAsia="en-AU"/>
            <w14:ligatures w14:val="standardContextual"/>
          </w:rPr>
          <w:tab/>
        </w:r>
        <w:r w:rsidRPr="00AF676D">
          <w:t>When does residential tenancy agreement start?</w:t>
        </w:r>
        <w:r>
          <w:tab/>
        </w:r>
        <w:r>
          <w:fldChar w:fldCharType="begin"/>
        </w:r>
        <w:r>
          <w:instrText xml:space="preserve"> PAGEREF _Toc214355262 \h </w:instrText>
        </w:r>
        <w:r>
          <w:fldChar w:fldCharType="separate"/>
        </w:r>
        <w:r w:rsidR="005050C4">
          <w:t>8</w:t>
        </w:r>
        <w:r>
          <w:fldChar w:fldCharType="end"/>
        </w:r>
      </w:hyperlink>
    </w:p>
    <w:p w14:paraId="1FCEA619" w14:textId="2C024AE8"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263" w:history="1">
        <w:r w:rsidRPr="00AF676D">
          <w:t>Part 2</w:t>
        </w:r>
        <w:r>
          <w:rPr>
            <w:rFonts w:asciiTheme="minorHAnsi" w:eastAsiaTheme="minorEastAsia" w:hAnsiTheme="minorHAnsi" w:cstheme="minorBidi"/>
            <w:b w:val="0"/>
            <w:kern w:val="2"/>
            <w:szCs w:val="24"/>
            <w:lang w:eastAsia="en-AU"/>
            <w14:ligatures w14:val="standardContextual"/>
          </w:rPr>
          <w:tab/>
        </w:r>
        <w:r w:rsidRPr="00AF676D">
          <w:t>Residential tenancy agreements</w:t>
        </w:r>
        <w:r w:rsidRPr="00931630">
          <w:rPr>
            <w:vanish/>
          </w:rPr>
          <w:tab/>
        </w:r>
        <w:r w:rsidRPr="00931630">
          <w:rPr>
            <w:vanish/>
          </w:rPr>
          <w:fldChar w:fldCharType="begin"/>
        </w:r>
        <w:r w:rsidRPr="00931630">
          <w:rPr>
            <w:vanish/>
          </w:rPr>
          <w:instrText xml:space="preserve"> PAGEREF _Toc214355263 \h </w:instrText>
        </w:r>
        <w:r w:rsidRPr="00931630">
          <w:rPr>
            <w:vanish/>
          </w:rPr>
        </w:r>
        <w:r w:rsidRPr="00931630">
          <w:rPr>
            <w:vanish/>
          </w:rPr>
          <w:fldChar w:fldCharType="separate"/>
        </w:r>
        <w:r w:rsidR="005050C4">
          <w:rPr>
            <w:vanish/>
          </w:rPr>
          <w:t>9</w:t>
        </w:r>
        <w:r w:rsidRPr="00931630">
          <w:rPr>
            <w:vanish/>
          </w:rPr>
          <w:fldChar w:fldCharType="end"/>
        </w:r>
      </w:hyperlink>
    </w:p>
    <w:p w14:paraId="55C6DEAE" w14:textId="3A292898"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64" w:history="1">
        <w:r w:rsidRPr="00AF676D">
          <w:t>Division 2.1</w:t>
        </w:r>
        <w:r>
          <w:rPr>
            <w:rFonts w:asciiTheme="minorHAnsi" w:eastAsiaTheme="minorEastAsia" w:hAnsiTheme="minorHAnsi" w:cstheme="minorBidi"/>
            <w:b w:val="0"/>
            <w:kern w:val="2"/>
            <w:sz w:val="24"/>
            <w:szCs w:val="24"/>
            <w:lang w:eastAsia="en-AU"/>
            <w14:ligatures w14:val="standardContextual"/>
          </w:rPr>
          <w:tab/>
        </w:r>
        <w:r w:rsidRPr="00AF676D">
          <w:t>Terms of agreement</w:t>
        </w:r>
        <w:r w:rsidRPr="00931630">
          <w:rPr>
            <w:vanish/>
          </w:rPr>
          <w:tab/>
        </w:r>
        <w:r w:rsidRPr="00931630">
          <w:rPr>
            <w:vanish/>
          </w:rPr>
          <w:fldChar w:fldCharType="begin"/>
        </w:r>
        <w:r w:rsidRPr="00931630">
          <w:rPr>
            <w:vanish/>
          </w:rPr>
          <w:instrText xml:space="preserve"> PAGEREF _Toc214355264 \h </w:instrText>
        </w:r>
        <w:r w:rsidRPr="00931630">
          <w:rPr>
            <w:vanish/>
          </w:rPr>
        </w:r>
        <w:r w:rsidRPr="00931630">
          <w:rPr>
            <w:vanish/>
          </w:rPr>
          <w:fldChar w:fldCharType="separate"/>
        </w:r>
        <w:r w:rsidR="005050C4">
          <w:rPr>
            <w:vanish/>
          </w:rPr>
          <w:t>9</w:t>
        </w:r>
        <w:r w:rsidRPr="00931630">
          <w:rPr>
            <w:vanish/>
          </w:rPr>
          <w:fldChar w:fldCharType="end"/>
        </w:r>
      </w:hyperlink>
    </w:p>
    <w:p w14:paraId="49598BA2" w14:textId="444B324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5" w:history="1">
        <w:r w:rsidRPr="00AF676D">
          <w:t>8</w:t>
        </w:r>
        <w:r>
          <w:rPr>
            <w:rFonts w:asciiTheme="minorHAnsi" w:eastAsiaTheme="minorEastAsia" w:hAnsiTheme="minorHAnsi" w:cstheme="minorBidi"/>
            <w:kern w:val="2"/>
            <w:sz w:val="24"/>
            <w:szCs w:val="24"/>
            <w:lang w:eastAsia="en-AU"/>
            <w14:ligatures w14:val="standardContextual"/>
          </w:rPr>
          <w:tab/>
        </w:r>
        <w:r w:rsidRPr="00AF676D">
          <w:t>Terms included in residential tenancy agreements</w:t>
        </w:r>
        <w:r>
          <w:tab/>
        </w:r>
        <w:r>
          <w:fldChar w:fldCharType="begin"/>
        </w:r>
        <w:r>
          <w:instrText xml:space="preserve"> PAGEREF _Toc214355265 \h </w:instrText>
        </w:r>
        <w:r>
          <w:fldChar w:fldCharType="separate"/>
        </w:r>
        <w:r w:rsidR="005050C4">
          <w:t>9</w:t>
        </w:r>
        <w:r>
          <w:fldChar w:fldCharType="end"/>
        </w:r>
      </w:hyperlink>
    </w:p>
    <w:p w14:paraId="0B4E9834" w14:textId="1A498A4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6" w:history="1">
        <w:r w:rsidRPr="00AF676D">
          <w:t>9</w:t>
        </w:r>
        <w:r>
          <w:rPr>
            <w:rFonts w:asciiTheme="minorHAnsi" w:eastAsiaTheme="minorEastAsia" w:hAnsiTheme="minorHAnsi" w:cstheme="minorBidi"/>
            <w:kern w:val="2"/>
            <w:sz w:val="24"/>
            <w:szCs w:val="24"/>
            <w:lang w:eastAsia="en-AU"/>
            <w14:ligatures w14:val="standardContextual"/>
          </w:rPr>
          <w:tab/>
        </w:r>
        <w:r w:rsidRPr="00AF676D">
          <w:t>Inconsistent tenancy terms void</w:t>
        </w:r>
        <w:r>
          <w:tab/>
        </w:r>
        <w:r>
          <w:fldChar w:fldCharType="begin"/>
        </w:r>
        <w:r>
          <w:instrText xml:space="preserve"> PAGEREF _Toc214355266 \h </w:instrText>
        </w:r>
        <w:r>
          <w:fldChar w:fldCharType="separate"/>
        </w:r>
        <w:r w:rsidR="005050C4">
          <w:t>11</w:t>
        </w:r>
        <w:r>
          <w:fldChar w:fldCharType="end"/>
        </w:r>
      </w:hyperlink>
    </w:p>
    <w:p w14:paraId="6131A7E7" w14:textId="3CBCE80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7" w:history="1">
        <w:r w:rsidRPr="00AF676D">
          <w:t>10</w:t>
        </w:r>
        <w:r>
          <w:rPr>
            <w:rFonts w:asciiTheme="minorHAnsi" w:eastAsiaTheme="minorEastAsia" w:hAnsiTheme="minorHAnsi" w:cstheme="minorBidi"/>
            <w:kern w:val="2"/>
            <w:sz w:val="24"/>
            <w:szCs w:val="24"/>
            <w:lang w:eastAsia="en-AU"/>
            <w14:ligatures w14:val="standardContextual"/>
          </w:rPr>
          <w:tab/>
        </w:r>
        <w:r w:rsidRPr="00AF676D">
          <w:t>Endorsement of inconsistent tenancy terms by ACAT</w:t>
        </w:r>
        <w:r>
          <w:tab/>
        </w:r>
        <w:r>
          <w:fldChar w:fldCharType="begin"/>
        </w:r>
        <w:r>
          <w:instrText xml:space="preserve"> PAGEREF _Toc214355267 \h </w:instrText>
        </w:r>
        <w:r>
          <w:fldChar w:fldCharType="separate"/>
        </w:r>
        <w:r w:rsidR="005050C4">
          <w:t>11</w:t>
        </w:r>
        <w:r>
          <w:fldChar w:fldCharType="end"/>
        </w:r>
      </w:hyperlink>
    </w:p>
    <w:p w14:paraId="49033EC8" w14:textId="760BC6AB"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68" w:history="1">
        <w:r w:rsidRPr="00AF676D">
          <w:t>Division 2.2</w:t>
        </w:r>
        <w:r>
          <w:rPr>
            <w:rFonts w:asciiTheme="minorHAnsi" w:eastAsiaTheme="minorEastAsia" w:hAnsiTheme="minorHAnsi" w:cstheme="minorBidi"/>
            <w:b w:val="0"/>
            <w:kern w:val="2"/>
            <w:sz w:val="24"/>
            <w:szCs w:val="24"/>
            <w:lang w:eastAsia="en-AU"/>
            <w14:ligatures w14:val="standardContextual"/>
          </w:rPr>
          <w:tab/>
        </w:r>
        <w:r w:rsidRPr="00AF676D">
          <w:t>Precontractual obligations</w:t>
        </w:r>
        <w:r w:rsidRPr="00931630">
          <w:rPr>
            <w:vanish/>
          </w:rPr>
          <w:tab/>
        </w:r>
        <w:r w:rsidRPr="00931630">
          <w:rPr>
            <w:vanish/>
          </w:rPr>
          <w:fldChar w:fldCharType="begin"/>
        </w:r>
        <w:r w:rsidRPr="00931630">
          <w:rPr>
            <w:vanish/>
          </w:rPr>
          <w:instrText xml:space="preserve"> PAGEREF _Toc214355268 \h </w:instrText>
        </w:r>
        <w:r w:rsidRPr="00931630">
          <w:rPr>
            <w:vanish/>
          </w:rPr>
        </w:r>
        <w:r w:rsidRPr="00931630">
          <w:rPr>
            <w:vanish/>
          </w:rPr>
          <w:fldChar w:fldCharType="separate"/>
        </w:r>
        <w:r w:rsidR="005050C4">
          <w:rPr>
            <w:vanish/>
          </w:rPr>
          <w:t>12</w:t>
        </w:r>
        <w:r w:rsidRPr="00931630">
          <w:rPr>
            <w:vanish/>
          </w:rPr>
          <w:fldChar w:fldCharType="end"/>
        </w:r>
      </w:hyperlink>
    </w:p>
    <w:p w14:paraId="1C8C4DC8" w14:textId="60F82B5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69" w:history="1">
        <w:r w:rsidRPr="00AF676D">
          <w:t>10A</w:t>
        </w:r>
        <w:r>
          <w:rPr>
            <w:rFonts w:asciiTheme="minorHAnsi" w:eastAsiaTheme="minorEastAsia" w:hAnsiTheme="minorHAnsi" w:cstheme="minorBidi"/>
            <w:kern w:val="2"/>
            <w:sz w:val="24"/>
            <w:szCs w:val="24"/>
            <w:lang w:eastAsia="en-AU"/>
            <w14:ligatures w14:val="standardContextual"/>
          </w:rPr>
          <w:tab/>
        </w:r>
        <w:r w:rsidRPr="00AF676D">
          <w:t xml:space="preserve">Meaning of </w:t>
        </w:r>
        <w:r w:rsidRPr="00AF676D">
          <w:rPr>
            <w:i/>
          </w:rPr>
          <w:t>publish</w:t>
        </w:r>
        <w:r w:rsidRPr="00AF676D">
          <w:t>—div 2.2</w:t>
        </w:r>
        <w:r>
          <w:tab/>
        </w:r>
        <w:r>
          <w:fldChar w:fldCharType="begin"/>
        </w:r>
        <w:r>
          <w:instrText xml:space="preserve"> PAGEREF _Toc214355269 \h </w:instrText>
        </w:r>
        <w:r>
          <w:fldChar w:fldCharType="separate"/>
        </w:r>
        <w:r w:rsidR="005050C4">
          <w:t>12</w:t>
        </w:r>
        <w:r>
          <w:fldChar w:fldCharType="end"/>
        </w:r>
      </w:hyperlink>
    </w:p>
    <w:p w14:paraId="4D90C44D" w14:textId="1A42B07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0" w:history="1">
        <w:r w:rsidRPr="00AF676D">
          <w:t>11</w:t>
        </w:r>
        <w:r>
          <w:rPr>
            <w:rFonts w:asciiTheme="minorHAnsi" w:eastAsiaTheme="minorEastAsia" w:hAnsiTheme="minorHAnsi" w:cstheme="minorBidi"/>
            <w:kern w:val="2"/>
            <w:sz w:val="24"/>
            <w:szCs w:val="24"/>
            <w:lang w:eastAsia="en-AU"/>
            <w14:ligatures w14:val="standardContextual"/>
          </w:rPr>
          <w:tab/>
        </w:r>
        <w:r w:rsidRPr="00AF676D">
          <w:t>Compliance</w:t>
        </w:r>
        <w:r>
          <w:tab/>
        </w:r>
        <w:r>
          <w:fldChar w:fldCharType="begin"/>
        </w:r>
        <w:r>
          <w:instrText xml:space="preserve"> PAGEREF _Toc214355270 \h </w:instrText>
        </w:r>
        <w:r>
          <w:fldChar w:fldCharType="separate"/>
        </w:r>
        <w:r w:rsidR="005050C4">
          <w:t>12</w:t>
        </w:r>
        <w:r>
          <w:fldChar w:fldCharType="end"/>
        </w:r>
      </w:hyperlink>
    </w:p>
    <w:p w14:paraId="45C7A539" w14:textId="3FF48BD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1" w:history="1">
        <w:r w:rsidRPr="00AF676D">
          <w:t>11A</w:t>
        </w:r>
        <w:r>
          <w:rPr>
            <w:rFonts w:asciiTheme="minorHAnsi" w:eastAsiaTheme="minorEastAsia" w:hAnsiTheme="minorHAnsi" w:cstheme="minorBidi"/>
            <w:kern w:val="2"/>
            <w:sz w:val="24"/>
            <w:szCs w:val="24"/>
            <w:lang w:eastAsia="en-AU"/>
            <w14:ligatures w14:val="standardContextual"/>
          </w:rPr>
          <w:tab/>
        </w:r>
        <w:r w:rsidRPr="00AF676D">
          <w:t>Advertising—required information</w:t>
        </w:r>
        <w:r>
          <w:tab/>
        </w:r>
        <w:r>
          <w:fldChar w:fldCharType="begin"/>
        </w:r>
        <w:r>
          <w:instrText xml:space="preserve"> PAGEREF _Toc214355271 \h </w:instrText>
        </w:r>
        <w:r>
          <w:fldChar w:fldCharType="separate"/>
        </w:r>
        <w:r w:rsidR="005050C4">
          <w:t>13</w:t>
        </w:r>
        <w:r>
          <w:fldChar w:fldCharType="end"/>
        </w:r>
      </w:hyperlink>
    </w:p>
    <w:p w14:paraId="171A6116" w14:textId="57443A4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2" w:history="1">
        <w:r w:rsidRPr="00AF676D">
          <w:t>11AA</w:t>
        </w:r>
        <w:r>
          <w:rPr>
            <w:rFonts w:asciiTheme="minorHAnsi" w:eastAsiaTheme="minorEastAsia" w:hAnsiTheme="minorHAnsi" w:cstheme="minorBidi"/>
            <w:kern w:val="2"/>
            <w:sz w:val="24"/>
            <w:szCs w:val="24"/>
            <w:lang w:eastAsia="en-AU"/>
            <w14:ligatures w14:val="standardContextual"/>
          </w:rPr>
          <w:tab/>
        </w:r>
        <w:r w:rsidRPr="00AF676D">
          <w:t>Advertising—false or misleading required information</w:t>
        </w:r>
        <w:r>
          <w:tab/>
        </w:r>
        <w:r>
          <w:fldChar w:fldCharType="begin"/>
        </w:r>
        <w:r>
          <w:instrText xml:space="preserve"> PAGEREF _Toc214355272 \h </w:instrText>
        </w:r>
        <w:r>
          <w:fldChar w:fldCharType="separate"/>
        </w:r>
        <w:r w:rsidR="005050C4">
          <w:t>14</w:t>
        </w:r>
        <w:r>
          <w:fldChar w:fldCharType="end"/>
        </w:r>
      </w:hyperlink>
    </w:p>
    <w:p w14:paraId="6A0B599D" w14:textId="211BF52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3" w:history="1">
        <w:r w:rsidRPr="00AF676D">
          <w:t>11AB</w:t>
        </w:r>
        <w:r>
          <w:rPr>
            <w:rFonts w:asciiTheme="minorHAnsi" w:eastAsiaTheme="minorEastAsia" w:hAnsiTheme="minorHAnsi" w:cstheme="minorBidi"/>
            <w:kern w:val="2"/>
            <w:sz w:val="24"/>
            <w:szCs w:val="24"/>
            <w:lang w:eastAsia="en-AU"/>
            <w14:ligatures w14:val="standardContextual"/>
          </w:rPr>
          <w:tab/>
        </w:r>
        <w:r w:rsidRPr="00AF676D">
          <w:t>Certain special conditions must be advertised</w:t>
        </w:r>
        <w:r>
          <w:tab/>
        </w:r>
        <w:r>
          <w:fldChar w:fldCharType="begin"/>
        </w:r>
        <w:r>
          <w:instrText xml:space="preserve"> PAGEREF _Toc214355273 \h </w:instrText>
        </w:r>
        <w:r>
          <w:fldChar w:fldCharType="separate"/>
        </w:r>
        <w:r w:rsidR="005050C4">
          <w:t>14</w:t>
        </w:r>
        <w:r>
          <w:fldChar w:fldCharType="end"/>
        </w:r>
      </w:hyperlink>
    </w:p>
    <w:p w14:paraId="5079C6F5" w14:textId="4AF4CAC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4" w:history="1">
        <w:r w:rsidRPr="00AF676D">
          <w:t>11AC</w:t>
        </w:r>
        <w:r>
          <w:rPr>
            <w:rFonts w:asciiTheme="minorHAnsi" w:eastAsiaTheme="minorEastAsia" w:hAnsiTheme="minorHAnsi" w:cstheme="minorBidi"/>
            <w:kern w:val="2"/>
            <w:sz w:val="24"/>
            <w:szCs w:val="24"/>
            <w:lang w:eastAsia="en-AU"/>
            <w14:ligatures w14:val="standardContextual"/>
          </w:rPr>
          <w:tab/>
        </w:r>
        <w:r w:rsidRPr="00AF676D">
          <w:t>Lessor or agent must advertise rental rate for premises</w:t>
        </w:r>
        <w:r>
          <w:tab/>
        </w:r>
        <w:r>
          <w:fldChar w:fldCharType="begin"/>
        </w:r>
        <w:r>
          <w:instrText xml:space="preserve"> PAGEREF _Toc214355274 \h </w:instrText>
        </w:r>
        <w:r>
          <w:fldChar w:fldCharType="separate"/>
        </w:r>
        <w:r w:rsidR="005050C4">
          <w:t>15</w:t>
        </w:r>
        <w:r>
          <w:fldChar w:fldCharType="end"/>
        </w:r>
      </w:hyperlink>
    </w:p>
    <w:p w14:paraId="6AD2868F" w14:textId="3BBAA83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5" w:history="1">
        <w:r w:rsidRPr="00AF676D">
          <w:t>11AD</w:t>
        </w:r>
        <w:r>
          <w:rPr>
            <w:rFonts w:asciiTheme="minorHAnsi" w:eastAsiaTheme="minorEastAsia" w:hAnsiTheme="minorHAnsi" w:cstheme="minorBidi"/>
            <w:kern w:val="2"/>
            <w:sz w:val="24"/>
            <w:szCs w:val="24"/>
            <w:lang w:eastAsia="en-AU"/>
            <w14:ligatures w14:val="standardContextual"/>
          </w:rPr>
          <w:tab/>
        </w:r>
        <w:r w:rsidRPr="00AF676D">
          <w:t>Lessor or agent must not solicit rent bidding</w:t>
        </w:r>
        <w:r>
          <w:tab/>
        </w:r>
        <w:r>
          <w:fldChar w:fldCharType="begin"/>
        </w:r>
        <w:r>
          <w:instrText xml:space="preserve"> PAGEREF _Toc214355275 \h </w:instrText>
        </w:r>
        <w:r>
          <w:fldChar w:fldCharType="separate"/>
        </w:r>
        <w:r w:rsidR="005050C4">
          <w:t>16</w:t>
        </w:r>
        <w:r>
          <w:fldChar w:fldCharType="end"/>
        </w:r>
      </w:hyperlink>
    </w:p>
    <w:p w14:paraId="298108D2" w14:textId="03E9B76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6" w:history="1">
        <w:r w:rsidRPr="00AF676D">
          <w:t>11B</w:t>
        </w:r>
        <w:r>
          <w:rPr>
            <w:rFonts w:asciiTheme="minorHAnsi" w:eastAsiaTheme="minorEastAsia" w:hAnsiTheme="minorHAnsi" w:cstheme="minorBidi"/>
            <w:kern w:val="2"/>
            <w:sz w:val="24"/>
            <w:szCs w:val="24"/>
            <w:lang w:eastAsia="en-AU"/>
            <w14:ligatures w14:val="standardContextual"/>
          </w:rPr>
          <w:tab/>
        </w:r>
        <w:r w:rsidRPr="00AF676D">
          <w:t>Smoke alarms</w:t>
        </w:r>
        <w:r>
          <w:tab/>
        </w:r>
        <w:r>
          <w:fldChar w:fldCharType="begin"/>
        </w:r>
        <w:r>
          <w:instrText xml:space="preserve"> PAGEREF _Toc214355276 \h </w:instrText>
        </w:r>
        <w:r>
          <w:fldChar w:fldCharType="separate"/>
        </w:r>
        <w:r w:rsidR="005050C4">
          <w:t>16</w:t>
        </w:r>
        <w:r>
          <w:fldChar w:fldCharType="end"/>
        </w:r>
      </w:hyperlink>
    </w:p>
    <w:p w14:paraId="563C3748" w14:textId="7C1CD46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7" w:history="1">
        <w:r w:rsidRPr="00AF676D">
          <w:t>12</w:t>
        </w:r>
        <w:r>
          <w:rPr>
            <w:rFonts w:asciiTheme="minorHAnsi" w:eastAsiaTheme="minorEastAsia" w:hAnsiTheme="minorHAnsi" w:cstheme="minorBidi"/>
            <w:kern w:val="2"/>
            <w:sz w:val="24"/>
            <w:szCs w:val="24"/>
            <w:lang w:eastAsia="en-AU"/>
            <w14:ligatures w14:val="standardContextual"/>
          </w:rPr>
          <w:tab/>
        </w:r>
        <w:r w:rsidRPr="00AF676D">
          <w:t>Lessor’s obligations</w:t>
        </w:r>
        <w:r>
          <w:tab/>
        </w:r>
        <w:r>
          <w:fldChar w:fldCharType="begin"/>
        </w:r>
        <w:r>
          <w:instrText xml:space="preserve"> PAGEREF _Toc214355277 \h </w:instrText>
        </w:r>
        <w:r>
          <w:fldChar w:fldCharType="separate"/>
        </w:r>
        <w:r w:rsidR="005050C4">
          <w:t>17</w:t>
        </w:r>
        <w:r>
          <w:fldChar w:fldCharType="end"/>
        </w:r>
      </w:hyperlink>
    </w:p>
    <w:p w14:paraId="5F219A93" w14:textId="0178986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8" w:history="1">
        <w:r w:rsidRPr="00AF676D">
          <w:t>13</w:t>
        </w:r>
        <w:r>
          <w:rPr>
            <w:rFonts w:asciiTheme="minorHAnsi" w:eastAsiaTheme="minorEastAsia" w:hAnsiTheme="minorHAnsi" w:cstheme="minorBidi"/>
            <w:kern w:val="2"/>
            <w:sz w:val="24"/>
            <w:szCs w:val="24"/>
            <w:lang w:eastAsia="en-AU"/>
            <w14:ligatures w14:val="standardContextual"/>
          </w:rPr>
          <w:tab/>
        </w:r>
        <w:r w:rsidRPr="00AF676D">
          <w:t>Tenant’s obligations</w:t>
        </w:r>
        <w:r>
          <w:tab/>
        </w:r>
        <w:r>
          <w:fldChar w:fldCharType="begin"/>
        </w:r>
        <w:r>
          <w:instrText xml:space="preserve"> PAGEREF _Toc214355278 \h </w:instrText>
        </w:r>
        <w:r>
          <w:fldChar w:fldCharType="separate"/>
        </w:r>
        <w:r w:rsidR="005050C4">
          <w:t>20</w:t>
        </w:r>
        <w:r>
          <w:fldChar w:fldCharType="end"/>
        </w:r>
      </w:hyperlink>
    </w:p>
    <w:p w14:paraId="2733D5F1" w14:textId="6491A60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79" w:history="1">
        <w:r w:rsidRPr="00AF676D">
          <w:t>14</w:t>
        </w:r>
        <w:r>
          <w:rPr>
            <w:rFonts w:asciiTheme="minorHAnsi" w:eastAsiaTheme="minorEastAsia" w:hAnsiTheme="minorHAnsi" w:cstheme="minorBidi"/>
            <w:kern w:val="2"/>
            <w:sz w:val="24"/>
            <w:szCs w:val="24"/>
            <w:lang w:eastAsia="en-AU"/>
            <w14:ligatures w14:val="standardContextual"/>
          </w:rPr>
          <w:tab/>
        </w:r>
        <w:r w:rsidRPr="00AF676D">
          <w:t>Agent’s obligations</w:t>
        </w:r>
        <w:r>
          <w:tab/>
        </w:r>
        <w:r>
          <w:fldChar w:fldCharType="begin"/>
        </w:r>
        <w:r>
          <w:instrText xml:space="preserve"> PAGEREF _Toc214355279 \h </w:instrText>
        </w:r>
        <w:r>
          <w:fldChar w:fldCharType="separate"/>
        </w:r>
        <w:r w:rsidR="005050C4">
          <w:t>20</w:t>
        </w:r>
        <w:r>
          <w:fldChar w:fldCharType="end"/>
        </w:r>
      </w:hyperlink>
    </w:p>
    <w:p w14:paraId="0AA33E8B" w14:textId="64AFFF0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80" w:history="1">
        <w:r w:rsidRPr="00AF676D">
          <w:t>Division 2.3</w:t>
        </w:r>
        <w:r>
          <w:rPr>
            <w:rFonts w:asciiTheme="minorHAnsi" w:eastAsiaTheme="minorEastAsia" w:hAnsiTheme="minorHAnsi" w:cstheme="minorBidi"/>
            <w:b w:val="0"/>
            <w:kern w:val="2"/>
            <w:sz w:val="24"/>
            <w:szCs w:val="24"/>
            <w:lang w:eastAsia="en-AU"/>
            <w14:ligatures w14:val="standardContextual"/>
          </w:rPr>
          <w:tab/>
        </w:r>
        <w:r w:rsidRPr="00AF676D">
          <w:t>Consideration</w:t>
        </w:r>
        <w:r w:rsidRPr="00931630">
          <w:rPr>
            <w:vanish/>
          </w:rPr>
          <w:tab/>
        </w:r>
        <w:r w:rsidRPr="00931630">
          <w:rPr>
            <w:vanish/>
          </w:rPr>
          <w:fldChar w:fldCharType="begin"/>
        </w:r>
        <w:r w:rsidRPr="00931630">
          <w:rPr>
            <w:vanish/>
          </w:rPr>
          <w:instrText xml:space="preserve"> PAGEREF _Toc214355280 \h </w:instrText>
        </w:r>
        <w:r w:rsidRPr="00931630">
          <w:rPr>
            <w:vanish/>
          </w:rPr>
        </w:r>
        <w:r w:rsidRPr="00931630">
          <w:rPr>
            <w:vanish/>
          </w:rPr>
          <w:fldChar w:fldCharType="separate"/>
        </w:r>
        <w:r w:rsidR="005050C4">
          <w:rPr>
            <w:vanish/>
          </w:rPr>
          <w:t>20</w:t>
        </w:r>
        <w:r w:rsidRPr="00931630">
          <w:rPr>
            <w:vanish/>
          </w:rPr>
          <w:fldChar w:fldCharType="end"/>
        </w:r>
      </w:hyperlink>
    </w:p>
    <w:p w14:paraId="33A3129E" w14:textId="50B0AFD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1" w:history="1">
        <w:r w:rsidRPr="00AF676D">
          <w:t>15</w:t>
        </w:r>
        <w:r>
          <w:rPr>
            <w:rFonts w:asciiTheme="minorHAnsi" w:eastAsiaTheme="minorEastAsia" w:hAnsiTheme="minorHAnsi" w:cstheme="minorBidi"/>
            <w:kern w:val="2"/>
            <w:sz w:val="24"/>
            <w:szCs w:val="24"/>
            <w:lang w:eastAsia="en-AU"/>
            <w14:ligatures w14:val="standardContextual"/>
          </w:rPr>
          <w:tab/>
        </w:r>
        <w:r w:rsidRPr="00AF676D">
          <w:t>Rent or a bond only</w:t>
        </w:r>
        <w:r>
          <w:tab/>
        </w:r>
        <w:r>
          <w:fldChar w:fldCharType="begin"/>
        </w:r>
        <w:r>
          <w:instrText xml:space="preserve"> PAGEREF _Toc214355281 \h </w:instrText>
        </w:r>
        <w:r>
          <w:fldChar w:fldCharType="separate"/>
        </w:r>
        <w:r w:rsidR="005050C4">
          <w:t>20</w:t>
        </w:r>
        <w:r>
          <w:fldChar w:fldCharType="end"/>
        </w:r>
      </w:hyperlink>
    </w:p>
    <w:p w14:paraId="120E131D" w14:textId="7DCE62E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2" w:history="1">
        <w:r w:rsidRPr="00AF676D">
          <w:t>16</w:t>
        </w:r>
        <w:r>
          <w:rPr>
            <w:rFonts w:asciiTheme="minorHAnsi" w:eastAsiaTheme="minorEastAsia" w:hAnsiTheme="minorHAnsi" w:cstheme="minorBidi"/>
            <w:kern w:val="2"/>
            <w:sz w:val="24"/>
            <w:szCs w:val="24"/>
            <w:lang w:eastAsia="en-AU"/>
            <w14:ligatures w14:val="standardContextual"/>
          </w:rPr>
          <w:tab/>
        </w:r>
        <w:r w:rsidRPr="00AF676D">
          <w:t>Alternative to a bond—guarantee or indemnity</w:t>
        </w:r>
        <w:r>
          <w:tab/>
        </w:r>
        <w:r>
          <w:fldChar w:fldCharType="begin"/>
        </w:r>
        <w:r>
          <w:instrText xml:space="preserve"> PAGEREF _Toc214355282 \h </w:instrText>
        </w:r>
        <w:r>
          <w:fldChar w:fldCharType="separate"/>
        </w:r>
        <w:r w:rsidR="005050C4">
          <w:t>22</w:t>
        </w:r>
        <w:r>
          <w:fldChar w:fldCharType="end"/>
        </w:r>
      </w:hyperlink>
    </w:p>
    <w:p w14:paraId="40FFFF99" w14:textId="1C6A896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3" w:history="1">
        <w:r w:rsidRPr="00AF676D">
          <w:t>18</w:t>
        </w:r>
        <w:r>
          <w:rPr>
            <w:rFonts w:asciiTheme="minorHAnsi" w:eastAsiaTheme="minorEastAsia" w:hAnsiTheme="minorHAnsi" w:cstheme="minorBidi"/>
            <w:kern w:val="2"/>
            <w:sz w:val="24"/>
            <w:szCs w:val="24"/>
            <w:lang w:eastAsia="en-AU"/>
            <w14:ligatures w14:val="standardContextual"/>
          </w:rPr>
          <w:tab/>
        </w:r>
        <w:r w:rsidRPr="00AF676D">
          <w:t>Holding deposits</w:t>
        </w:r>
        <w:r>
          <w:tab/>
        </w:r>
        <w:r>
          <w:fldChar w:fldCharType="begin"/>
        </w:r>
        <w:r>
          <w:instrText xml:space="preserve"> PAGEREF _Toc214355283 \h </w:instrText>
        </w:r>
        <w:r>
          <w:fldChar w:fldCharType="separate"/>
        </w:r>
        <w:r w:rsidR="005050C4">
          <w:t>23</w:t>
        </w:r>
        <w:r>
          <w:fldChar w:fldCharType="end"/>
        </w:r>
      </w:hyperlink>
    </w:p>
    <w:p w14:paraId="37FD7609" w14:textId="3401D84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84" w:history="1">
        <w:r w:rsidRPr="00AF676D">
          <w:t>Division 2.4</w:t>
        </w:r>
        <w:r>
          <w:rPr>
            <w:rFonts w:asciiTheme="minorHAnsi" w:eastAsiaTheme="minorEastAsia" w:hAnsiTheme="minorHAnsi" w:cstheme="minorBidi"/>
            <w:b w:val="0"/>
            <w:kern w:val="2"/>
            <w:sz w:val="24"/>
            <w:szCs w:val="24"/>
            <w:lang w:eastAsia="en-AU"/>
            <w14:ligatures w14:val="standardContextual"/>
          </w:rPr>
          <w:tab/>
        </w:r>
        <w:r w:rsidRPr="00AF676D">
          <w:t>Lessor’s obligations on signing agreement</w:t>
        </w:r>
        <w:r w:rsidRPr="00931630">
          <w:rPr>
            <w:vanish/>
          </w:rPr>
          <w:tab/>
        </w:r>
        <w:r w:rsidRPr="00931630">
          <w:rPr>
            <w:vanish/>
          </w:rPr>
          <w:fldChar w:fldCharType="begin"/>
        </w:r>
        <w:r w:rsidRPr="00931630">
          <w:rPr>
            <w:vanish/>
          </w:rPr>
          <w:instrText xml:space="preserve"> PAGEREF _Toc214355284 \h </w:instrText>
        </w:r>
        <w:r w:rsidRPr="00931630">
          <w:rPr>
            <w:vanish/>
          </w:rPr>
        </w:r>
        <w:r w:rsidRPr="00931630">
          <w:rPr>
            <w:vanish/>
          </w:rPr>
          <w:fldChar w:fldCharType="separate"/>
        </w:r>
        <w:r w:rsidR="005050C4">
          <w:rPr>
            <w:vanish/>
          </w:rPr>
          <w:t>23</w:t>
        </w:r>
        <w:r w:rsidRPr="00931630">
          <w:rPr>
            <w:vanish/>
          </w:rPr>
          <w:fldChar w:fldCharType="end"/>
        </w:r>
      </w:hyperlink>
    </w:p>
    <w:p w14:paraId="11A60EDD" w14:textId="7CC6D1D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5" w:history="1">
        <w:r w:rsidRPr="00AF676D">
          <w:t>19</w:t>
        </w:r>
        <w:r>
          <w:rPr>
            <w:rFonts w:asciiTheme="minorHAnsi" w:eastAsiaTheme="minorEastAsia" w:hAnsiTheme="minorHAnsi" w:cstheme="minorBidi"/>
            <w:kern w:val="2"/>
            <w:sz w:val="24"/>
            <w:szCs w:val="24"/>
            <w:lang w:eastAsia="en-AU"/>
            <w14:ligatures w14:val="standardContextual"/>
          </w:rPr>
          <w:tab/>
        </w:r>
        <w:r w:rsidRPr="00AF676D">
          <w:t>Copy of agreement to be given to tenant</w:t>
        </w:r>
        <w:r>
          <w:tab/>
        </w:r>
        <w:r>
          <w:fldChar w:fldCharType="begin"/>
        </w:r>
        <w:r>
          <w:instrText xml:space="preserve"> PAGEREF _Toc214355285 \h </w:instrText>
        </w:r>
        <w:r>
          <w:fldChar w:fldCharType="separate"/>
        </w:r>
        <w:r w:rsidR="005050C4">
          <w:t>23</w:t>
        </w:r>
        <w:r>
          <w:fldChar w:fldCharType="end"/>
        </w:r>
      </w:hyperlink>
    </w:p>
    <w:p w14:paraId="2A94F4BA" w14:textId="3391569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86" w:history="1">
        <w:r w:rsidRPr="00AF676D">
          <w:t>Division 2.5</w:t>
        </w:r>
        <w:r>
          <w:rPr>
            <w:rFonts w:asciiTheme="minorHAnsi" w:eastAsiaTheme="minorEastAsia" w:hAnsiTheme="minorHAnsi" w:cstheme="minorBidi"/>
            <w:b w:val="0"/>
            <w:kern w:val="2"/>
            <w:sz w:val="24"/>
            <w:szCs w:val="24"/>
            <w:lang w:eastAsia="en-AU"/>
            <w14:ligatures w14:val="standardContextual"/>
          </w:rPr>
          <w:tab/>
        </w:r>
        <w:r w:rsidRPr="00AF676D">
          <w:t>Minimum housing standards</w:t>
        </w:r>
        <w:r w:rsidRPr="00931630">
          <w:rPr>
            <w:vanish/>
          </w:rPr>
          <w:tab/>
        </w:r>
        <w:r w:rsidRPr="00931630">
          <w:rPr>
            <w:vanish/>
          </w:rPr>
          <w:fldChar w:fldCharType="begin"/>
        </w:r>
        <w:r w:rsidRPr="00931630">
          <w:rPr>
            <w:vanish/>
          </w:rPr>
          <w:instrText xml:space="preserve"> PAGEREF _Toc214355286 \h </w:instrText>
        </w:r>
        <w:r w:rsidRPr="00931630">
          <w:rPr>
            <w:vanish/>
          </w:rPr>
        </w:r>
        <w:r w:rsidRPr="00931630">
          <w:rPr>
            <w:vanish/>
          </w:rPr>
          <w:fldChar w:fldCharType="separate"/>
        </w:r>
        <w:r w:rsidR="005050C4">
          <w:rPr>
            <w:vanish/>
          </w:rPr>
          <w:t>24</w:t>
        </w:r>
        <w:r w:rsidRPr="00931630">
          <w:rPr>
            <w:vanish/>
          </w:rPr>
          <w:fldChar w:fldCharType="end"/>
        </w:r>
      </w:hyperlink>
    </w:p>
    <w:p w14:paraId="2F7D3F24" w14:textId="23DF0E8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7" w:history="1">
        <w:r w:rsidRPr="00AF676D">
          <w:t>19A</w:t>
        </w:r>
        <w:r>
          <w:rPr>
            <w:rFonts w:asciiTheme="minorHAnsi" w:eastAsiaTheme="minorEastAsia" w:hAnsiTheme="minorHAnsi" w:cstheme="minorBidi"/>
            <w:kern w:val="2"/>
            <w:sz w:val="24"/>
            <w:szCs w:val="24"/>
            <w:lang w:eastAsia="en-AU"/>
            <w14:ligatures w14:val="standardContextual"/>
          </w:rPr>
          <w:tab/>
        </w:r>
        <w:r w:rsidRPr="00AF676D">
          <w:t>Minimum housing standards</w:t>
        </w:r>
        <w:r>
          <w:tab/>
        </w:r>
        <w:r>
          <w:fldChar w:fldCharType="begin"/>
        </w:r>
        <w:r>
          <w:instrText xml:space="preserve"> PAGEREF _Toc214355287 \h </w:instrText>
        </w:r>
        <w:r>
          <w:fldChar w:fldCharType="separate"/>
        </w:r>
        <w:r w:rsidR="005050C4">
          <w:t>24</w:t>
        </w:r>
        <w:r>
          <w:fldChar w:fldCharType="end"/>
        </w:r>
      </w:hyperlink>
    </w:p>
    <w:p w14:paraId="72EC0B10" w14:textId="5B1E350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8" w:history="1">
        <w:r w:rsidRPr="00AF676D">
          <w:t>19B</w:t>
        </w:r>
        <w:r>
          <w:rPr>
            <w:rFonts w:asciiTheme="minorHAnsi" w:eastAsiaTheme="minorEastAsia" w:hAnsiTheme="minorHAnsi" w:cstheme="minorBidi"/>
            <w:kern w:val="2"/>
            <w:sz w:val="24"/>
            <w:szCs w:val="24"/>
            <w:lang w:eastAsia="en-AU"/>
            <w14:ligatures w14:val="standardContextual"/>
          </w:rPr>
          <w:tab/>
        </w:r>
        <w:r w:rsidRPr="00AF676D">
          <w:t>Lessor’s obligations about minimum housing standards</w:t>
        </w:r>
        <w:r>
          <w:tab/>
        </w:r>
        <w:r>
          <w:fldChar w:fldCharType="begin"/>
        </w:r>
        <w:r>
          <w:instrText xml:space="preserve"> PAGEREF _Toc214355288 \h </w:instrText>
        </w:r>
        <w:r>
          <w:fldChar w:fldCharType="separate"/>
        </w:r>
        <w:r w:rsidR="005050C4">
          <w:t>24</w:t>
        </w:r>
        <w:r>
          <w:fldChar w:fldCharType="end"/>
        </w:r>
      </w:hyperlink>
    </w:p>
    <w:p w14:paraId="64714D7C" w14:textId="7568344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89" w:history="1">
        <w:r w:rsidRPr="00AF676D">
          <w:t>19C</w:t>
        </w:r>
        <w:r>
          <w:rPr>
            <w:rFonts w:asciiTheme="minorHAnsi" w:eastAsiaTheme="minorEastAsia" w:hAnsiTheme="minorHAnsi" w:cstheme="minorBidi"/>
            <w:kern w:val="2"/>
            <w:sz w:val="24"/>
            <w:szCs w:val="24"/>
            <w:lang w:eastAsia="en-AU"/>
            <w14:ligatures w14:val="standardContextual"/>
          </w:rPr>
          <w:tab/>
        </w:r>
        <w:r w:rsidRPr="00AF676D">
          <w:t>Lessor must keep records about minimum housing standards</w:t>
        </w:r>
        <w:r>
          <w:tab/>
        </w:r>
        <w:r>
          <w:fldChar w:fldCharType="begin"/>
        </w:r>
        <w:r>
          <w:instrText xml:space="preserve"> PAGEREF _Toc214355289 \h </w:instrText>
        </w:r>
        <w:r>
          <w:fldChar w:fldCharType="separate"/>
        </w:r>
        <w:r w:rsidR="005050C4">
          <w:t>25</w:t>
        </w:r>
        <w:r>
          <w:fldChar w:fldCharType="end"/>
        </w:r>
      </w:hyperlink>
    </w:p>
    <w:p w14:paraId="69B684CE" w14:textId="4400727C"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290" w:history="1">
        <w:r w:rsidRPr="00AF676D">
          <w:t>Part 3</w:t>
        </w:r>
        <w:r>
          <w:rPr>
            <w:rFonts w:asciiTheme="minorHAnsi" w:eastAsiaTheme="minorEastAsia" w:hAnsiTheme="minorHAnsi" w:cstheme="minorBidi"/>
            <w:b w:val="0"/>
            <w:kern w:val="2"/>
            <w:szCs w:val="24"/>
            <w:lang w:eastAsia="en-AU"/>
            <w14:ligatures w14:val="standardContextual"/>
          </w:rPr>
          <w:tab/>
        </w:r>
        <w:r w:rsidRPr="00AF676D">
          <w:t>Bonds</w:t>
        </w:r>
        <w:r w:rsidRPr="00931630">
          <w:rPr>
            <w:vanish/>
          </w:rPr>
          <w:tab/>
        </w:r>
        <w:r w:rsidRPr="00931630">
          <w:rPr>
            <w:vanish/>
          </w:rPr>
          <w:fldChar w:fldCharType="begin"/>
        </w:r>
        <w:r w:rsidRPr="00931630">
          <w:rPr>
            <w:vanish/>
          </w:rPr>
          <w:instrText xml:space="preserve"> PAGEREF _Toc214355290 \h </w:instrText>
        </w:r>
        <w:r w:rsidRPr="00931630">
          <w:rPr>
            <w:vanish/>
          </w:rPr>
        </w:r>
        <w:r w:rsidRPr="00931630">
          <w:rPr>
            <w:vanish/>
          </w:rPr>
          <w:fldChar w:fldCharType="separate"/>
        </w:r>
        <w:r w:rsidR="005050C4">
          <w:rPr>
            <w:vanish/>
          </w:rPr>
          <w:t>26</w:t>
        </w:r>
        <w:r w:rsidRPr="00931630">
          <w:rPr>
            <w:vanish/>
          </w:rPr>
          <w:fldChar w:fldCharType="end"/>
        </w:r>
      </w:hyperlink>
    </w:p>
    <w:p w14:paraId="1A11CF38" w14:textId="38EA208D"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91" w:history="1">
        <w:r w:rsidRPr="00AF676D">
          <w:t>Division 3.1</w:t>
        </w:r>
        <w:r>
          <w:rPr>
            <w:rFonts w:asciiTheme="minorHAnsi" w:eastAsiaTheme="minorEastAsia" w:hAnsiTheme="minorHAnsi" w:cstheme="minorBidi"/>
            <w:b w:val="0"/>
            <w:kern w:val="2"/>
            <w:sz w:val="24"/>
            <w:szCs w:val="24"/>
            <w:lang w:eastAsia="en-AU"/>
            <w14:ligatures w14:val="standardContextual"/>
          </w:rPr>
          <w:tab/>
        </w:r>
        <w:r w:rsidRPr="00AF676D">
          <w:t>Payment of bonds</w:t>
        </w:r>
        <w:r w:rsidRPr="00931630">
          <w:rPr>
            <w:vanish/>
          </w:rPr>
          <w:tab/>
        </w:r>
        <w:r w:rsidRPr="00931630">
          <w:rPr>
            <w:vanish/>
          </w:rPr>
          <w:fldChar w:fldCharType="begin"/>
        </w:r>
        <w:r w:rsidRPr="00931630">
          <w:rPr>
            <w:vanish/>
          </w:rPr>
          <w:instrText xml:space="preserve"> PAGEREF _Toc214355291 \h </w:instrText>
        </w:r>
        <w:r w:rsidRPr="00931630">
          <w:rPr>
            <w:vanish/>
          </w:rPr>
        </w:r>
        <w:r w:rsidRPr="00931630">
          <w:rPr>
            <w:vanish/>
          </w:rPr>
          <w:fldChar w:fldCharType="separate"/>
        </w:r>
        <w:r w:rsidR="005050C4">
          <w:rPr>
            <w:vanish/>
          </w:rPr>
          <w:t>26</w:t>
        </w:r>
        <w:r w:rsidRPr="00931630">
          <w:rPr>
            <w:vanish/>
          </w:rPr>
          <w:fldChar w:fldCharType="end"/>
        </w:r>
      </w:hyperlink>
    </w:p>
    <w:p w14:paraId="38475EE7" w14:textId="79CC171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2" w:history="1">
        <w:r w:rsidRPr="00AF676D">
          <w:t>20</w:t>
        </w:r>
        <w:r>
          <w:rPr>
            <w:rFonts w:asciiTheme="minorHAnsi" w:eastAsiaTheme="minorEastAsia" w:hAnsiTheme="minorHAnsi" w:cstheme="minorBidi"/>
            <w:kern w:val="2"/>
            <w:sz w:val="24"/>
            <w:szCs w:val="24"/>
            <w:lang w:eastAsia="en-AU"/>
            <w14:ligatures w14:val="standardContextual"/>
          </w:rPr>
          <w:tab/>
        </w:r>
        <w:r w:rsidRPr="00AF676D">
          <w:t>Maximum amount payable</w:t>
        </w:r>
        <w:r>
          <w:tab/>
        </w:r>
        <w:r>
          <w:fldChar w:fldCharType="begin"/>
        </w:r>
        <w:r>
          <w:instrText xml:space="preserve"> PAGEREF _Toc214355292 \h </w:instrText>
        </w:r>
        <w:r>
          <w:fldChar w:fldCharType="separate"/>
        </w:r>
        <w:r w:rsidR="005050C4">
          <w:t>26</w:t>
        </w:r>
        <w:r>
          <w:fldChar w:fldCharType="end"/>
        </w:r>
      </w:hyperlink>
    </w:p>
    <w:p w14:paraId="2510894E" w14:textId="377E585F" w:rsidR="00931630" w:rsidRDefault="00931630">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4355293" w:history="1">
        <w:r w:rsidRPr="00AF676D">
          <w:t>21</w:t>
        </w:r>
        <w:r>
          <w:rPr>
            <w:rFonts w:asciiTheme="minorHAnsi" w:eastAsiaTheme="minorEastAsia" w:hAnsiTheme="minorHAnsi" w:cstheme="minorBidi"/>
            <w:kern w:val="2"/>
            <w:sz w:val="24"/>
            <w:szCs w:val="24"/>
            <w:lang w:eastAsia="en-AU"/>
            <w14:ligatures w14:val="standardContextual"/>
          </w:rPr>
          <w:tab/>
        </w:r>
        <w:r w:rsidRPr="00AF676D">
          <w:t>Only 1 bond per residential tenancy agreement</w:t>
        </w:r>
        <w:r>
          <w:tab/>
        </w:r>
        <w:r>
          <w:fldChar w:fldCharType="begin"/>
        </w:r>
        <w:r>
          <w:instrText xml:space="preserve"> PAGEREF _Toc214355293 \h </w:instrText>
        </w:r>
        <w:r>
          <w:fldChar w:fldCharType="separate"/>
        </w:r>
        <w:r w:rsidR="005050C4">
          <w:t>26</w:t>
        </w:r>
        <w:r>
          <w:fldChar w:fldCharType="end"/>
        </w:r>
      </w:hyperlink>
    </w:p>
    <w:p w14:paraId="06703075" w14:textId="77713F0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4" w:history="1">
        <w:r w:rsidRPr="00AF676D">
          <w:t>22</w:t>
        </w:r>
        <w:r>
          <w:rPr>
            <w:rFonts w:asciiTheme="minorHAnsi" w:eastAsiaTheme="minorEastAsia" w:hAnsiTheme="minorHAnsi" w:cstheme="minorBidi"/>
            <w:kern w:val="2"/>
            <w:sz w:val="24"/>
            <w:szCs w:val="24"/>
            <w:lang w:eastAsia="en-AU"/>
            <w14:ligatures w14:val="standardContextual"/>
          </w:rPr>
          <w:tab/>
        </w:r>
        <w:r w:rsidRPr="00AF676D">
          <w:t>Consecutive tenancy agreements</w:t>
        </w:r>
        <w:r>
          <w:tab/>
        </w:r>
        <w:r>
          <w:fldChar w:fldCharType="begin"/>
        </w:r>
        <w:r>
          <w:instrText xml:space="preserve"> PAGEREF _Toc214355294 \h </w:instrText>
        </w:r>
        <w:r>
          <w:fldChar w:fldCharType="separate"/>
        </w:r>
        <w:r w:rsidR="005050C4">
          <w:t>26</w:t>
        </w:r>
        <w:r>
          <w:fldChar w:fldCharType="end"/>
        </w:r>
      </w:hyperlink>
    </w:p>
    <w:p w14:paraId="18FFB80C" w14:textId="2BAE517C"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295" w:history="1">
        <w:r w:rsidRPr="00AF676D">
          <w:t>Division 3.2</w:t>
        </w:r>
        <w:r>
          <w:rPr>
            <w:rFonts w:asciiTheme="minorHAnsi" w:eastAsiaTheme="minorEastAsia" w:hAnsiTheme="minorHAnsi" w:cstheme="minorBidi"/>
            <w:b w:val="0"/>
            <w:kern w:val="2"/>
            <w:sz w:val="24"/>
            <w:szCs w:val="24"/>
            <w:lang w:eastAsia="en-AU"/>
            <w14:ligatures w14:val="standardContextual"/>
          </w:rPr>
          <w:tab/>
        </w:r>
        <w:r w:rsidRPr="00AF676D">
          <w:t>Depositing bond</w:t>
        </w:r>
        <w:r w:rsidRPr="00931630">
          <w:rPr>
            <w:vanish/>
          </w:rPr>
          <w:tab/>
        </w:r>
        <w:r w:rsidRPr="00931630">
          <w:rPr>
            <w:vanish/>
          </w:rPr>
          <w:fldChar w:fldCharType="begin"/>
        </w:r>
        <w:r w:rsidRPr="00931630">
          <w:rPr>
            <w:vanish/>
          </w:rPr>
          <w:instrText xml:space="preserve"> PAGEREF _Toc214355295 \h </w:instrText>
        </w:r>
        <w:r w:rsidRPr="00931630">
          <w:rPr>
            <w:vanish/>
          </w:rPr>
        </w:r>
        <w:r w:rsidRPr="00931630">
          <w:rPr>
            <w:vanish/>
          </w:rPr>
          <w:fldChar w:fldCharType="separate"/>
        </w:r>
        <w:r w:rsidR="005050C4">
          <w:rPr>
            <w:vanish/>
          </w:rPr>
          <w:t>27</w:t>
        </w:r>
        <w:r w:rsidRPr="00931630">
          <w:rPr>
            <w:vanish/>
          </w:rPr>
          <w:fldChar w:fldCharType="end"/>
        </w:r>
      </w:hyperlink>
    </w:p>
    <w:p w14:paraId="25445909" w14:textId="7B2E28B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6" w:history="1">
        <w:r w:rsidRPr="00AF676D">
          <w:t>23</w:t>
        </w:r>
        <w:r>
          <w:rPr>
            <w:rFonts w:asciiTheme="minorHAnsi" w:eastAsiaTheme="minorEastAsia" w:hAnsiTheme="minorHAnsi" w:cstheme="minorBidi"/>
            <w:kern w:val="2"/>
            <w:sz w:val="24"/>
            <w:szCs w:val="24"/>
            <w:lang w:eastAsia="en-AU"/>
            <w14:ligatures w14:val="standardContextual"/>
          </w:rPr>
          <w:tab/>
        </w:r>
        <w:r w:rsidRPr="00AF676D">
          <w:t>Deposit of bond by lessor</w:t>
        </w:r>
        <w:r>
          <w:tab/>
        </w:r>
        <w:r>
          <w:fldChar w:fldCharType="begin"/>
        </w:r>
        <w:r>
          <w:instrText xml:space="preserve"> PAGEREF _Toc214355296 \h </w:instrText>
        </w:r>
        <w:r>
          <w:fldChar w:fldCharType="separate"/>
        </w:r>
        <w:r w:rsidR="005050C4">
          <w:t>27</w:t>
        </w:r>
        <w:r>
          <w:fldChar w:fldCharType="end"/>
        </w:r>
      </w:hyperlink>
    </w:p>
    <w:p w14:paraId="4A187C58" w14:textId="23E20D8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7" w:history="1">
        <w:r w:rsidRPr="00AF676D">
          <w:t>24</w:t>
        </w:r>
        <w:r>
          <w:rPr>
            <w:rFonts w:asciiTheme="minorHAnsi" w:eastAsiaTheme="minorEastAsia" w:hAnsiTheme="minorHAnsi" w:cstheme="minorBidi"/>
            <w:kern w:val="2"/>
            <w:sz w:val="24"/>
            <w:szCs w:val="24"/>
            <w:lang w:eastAsia="en-AU"/>
            <w14:ligatures w14:val="standardContextual"/>
          </w:rPr>
          <w:tab/>
        </w:r>
        <w:r w:rsidRPr="00AF676D">
          <w:t>Deposit of bond by tenant</w:t>
        </w:r>
        <w:r>
          <w:tab/>
        </w:r>
        <w:r>
          <w:fldChar w:fldCharType="begin"/>
        </w:r>
        <w:r>
          <w:instrText xml:space="preserve"> PAGEREF _Toc214355297 \h </w:instrText>
        </w:r>
        <w:r>
          <w:fldChar w:fldCharType="separate"/>
        </w:r>
        <w:r w:rsidR="005050C4">
          <w:t>28</w:t>
        </w:r>
        <w:r>
          <w:fldChar w:fldCharType="end"/>
        </w:r>
      </w:hyperlink>
    </w:p>
    <w:p w14:paraId="28672026" w14:textId="35AC186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8" w:history="1">
        <w:r w:rsidRPr="00AF676D">
          <w:t>25</w:t>
        </w:r>
        <w:r>
          <w:rPr>
            <w:rFonts w:asciiTheme="minorHAnsi" w:eastAsiaTheme="minorEastAsia" w:hAnsiTheme="minorHAnsi" w:cstheme="minorBidi"/>
            <w:kern w:val="2"/>
            <w:sz w:val="24"/>
            <w:szCs w:val="24"/>
            <w:lang w:eastAsia="en-AU"/>
            <w14:ligatures w14:val="standardContextual"/>
          </w:rPr>
          <w:tab/>
        </w:r>
        <w:r w:rsidRPr="00AF676D">
          <w:t>Notice about deposit</w:t>
        </w:r>
        <w:r>
          <w:tab/>
        </w:r>
        <w:r>
          <w:fldChar w:fldCharType="begin"/>
        </w:r>
        <w:r>
          <w:instrText xml:space="preserve"> PAGEREF _Toc214355298 \h </w:instrText>
        </w:r>
        <w:r>
          <w:fldChar w:fldCharType="separate"/>
        </w:r>
        <w:r w:rsidR="005050C4">
          <w:t>28</w:t>
        </w:r>
        <w:r>
          <w:fldChar w:fldCharType="end"/>
        </w:r>
      </w:hyperlink>
    </w:p>
    <w:p w14:paraId="17492607" w14:textId="1141D2B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299" w:history="1">
        <w:r w:rsidRPr="00AF676D">
          <w:t>26</w:t>
        </w:r>
        <w:r>
          <w:rPr>
            <w:rFonts w:asciiTheme="minorHAnsi" w:eastAsiaTheme="minorEastAsia" w:hAnsiTheme="minorHAnsi" w:cstheme="minorBidi"/>
            <w:kern w:val="2"/>
            <w:sz w:val="24"/>
            <w:szCs w:val="24"/>
            <w:lang w:eastAsia="en-AU"/>
            <w14:ligatures w14:val="standardContextual"/>
          </w:rPr>
          <w:tab/>
        </w:r>
        <w:r w:rsidRPr="00AF676D">
          <w:t>Acknowledgment of receipt of bond money</w:t>
        </w:r>
        <w:r>
          <w:tab/>
        </w:r>
        <w:r>
          <w:fldChar w:fldCharType="begin"/>
        </w:r>
        <w:r>
          <w:instrText xml:space="preserve"> PAGEREF _Toc214355299 \h </w:instrText>
        </w:r>
        <w:r>
          <w:fldChar w:fldCharType="separate"/>
        </w:r>
        <w:r w:rsidR="005050C4">
          <w:t>29</w:t>
        </w:r>
        <w:r>
          <w:fldChar w:fldCharType="end"/>
        </w:r>
      </w:hyperlink>
    </w:p>
    <w:p w14:paraId="6C44944F" w14:textId="27BA06A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0" w:history="1">
        <w:r w:rsidRPr="00AF676D">
          <w:t>27</w:t>
        </w:r>
        <w:r>
          <w:rPr>
            <w:rFonts w:asciiTheme="minorHAnsi" w:eastAsiaTheme="minorEastAsia" w:hAnsiTheme="minorHAnsi" w:cstheme="minorBidi"/>
            <w:kern w:val="2"/>
            <w:sz w:val="24"/>
            <w:szCs w:val="24"/>
            <w:lang w:eastAsia="en-AU"/>
            <w14:ligatures w14:val="standardContextual"/>
          </w:rPr>
          <w:tab/>
        </w:r>
        <w:r w:rsidRPr="00AF676D">
          <w:t>Payment of bond money into trust account</w:t>
        </w:r>
        <w:r>
          <w:tab/>
        </w:r>
        <w:r>
          <w:fldChar w:fldCharType="begin"/>
        </w:r>
        <w:r>
          <w:instrText xml:space="preserve"> PAGEREF _Toc214355300 \h </w:instrText>
        </w:r>
        <w:r>
          <w:fldChar w:fldCharType="separate"/>
        </w:r>
        <w:r w:rsidR="005050C4">
          <w:t>29</w:t>
        </w:r>
        <w:r>
          <w:fldChar w:fldCharType="end"/>
        </w:r>
      </w:hyperlink>
    </w:p>
    <w:p w14:paraId="1DFA9CA1" w14:textId="2A5D922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1" w:history="1">
        <w:r w:rsidRPr="00AF676D">
          <w:t>28</w:t>
        </w:r>
        <w:r>
          <w:rPr>
            <w:rFonts w:asciiTheme="minorHAnsi" w:eastAsiaTheme="minorEastAsia" w:hAnsiTheme="minorHAnsi" w:cstheme="minorBidi"/>
            <w:kern w:val="2"/>
            <w:sz w:val="24"/>
            <w:szCs w:val="24"/>
            <w:lang w:eastAsia="en-AU"/>
            <w14:ligatures w14:val="standardContextual"/>
          </w:rPr>
          <w:tab/>
        </w:r>
        <w:r w:rsidRPr="00AF676D">
          <w:t>Interest on amounts in trust account</w:t>
        </w:r>
        <w:r>
          <w:tab/>
        </w:r>
        <w:r>
          <w:fldChar w:fldCharType="begin"/>
        </w:r>
        <w:r>
          <w:instrText xml:space="preserve"> PAGEREF _Toc214355301 \h </w:instrText>
        </w:r>
        <w:r>
          <w:fldChar w:fldCharType="separate"/>
        </w:r>
        <w:r w:rsidR="005050C4">
          <w:t>29</w:t>
        </w:r>
        <w:r>
          <w:fldChar w:fldCharType="end"/>
        </w:r>
      </w:hyperlink>
    </w:p>
    <w:p w14:paraId="32577EC4" w14:textId="4124D242"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02" w:history="1">
        <w:r w:rsidRPr="00AF676D">
          <w:t>Division 3.3</w:t>
        </w:r>
        <w:r>
          <w:rPr>
            <w:rFonts w:asciiTheme="minorHAnsi" w:eastAsiaTheme="minorEastAsia" w:hAnsiTheme="minorHAnsi" w:cstheme="minorBidi"/>
            <w:b w:val="0"/>
            <w:kern w:val="2"/>
            <w:sz w:val="24"/>
            <w:szCs w:val="24"/>
            <w:lang w:eastAsia="en-AU"/>
            <w14:ligatures w14:val="standardContextual"/>
          </w:rPr>
          <w:tab/>
        </w:r>
        <w:r w:rsidRPr="00AF676D">
          <w:t>Condition of premises and deductions from bond</w:t>
        </w:r>
        <w:r w:rsidRPr="00931630">
          <w:rPr>
            <w:vanish/>
          </w:rPr>
          <w:tab/>
        </w:r>
        <w:r w:rsidRPr="00931630">
          <w:rPr>
            <w:vanish/>
          </w:rPr>
          <w:fldChar w:fldCharType="begin"/>
        </w:r>
        <w:r w:rsidRPr="00931630">
          <w:rPr>
            <w:vanish/>
          </w:rPr>
          <w:instrText xml:space="preserve"> PAGEREF _Toc214355302 \h </w:instrText>
        </w:r>
        <w:r w:rsidRPr="00931630">
          <w:rPr>
            <w:vanish/>
          </w:rPr>
        </w:r>
        <w:r w:rsidRPr="00931630">
          <w:rPr>
            <w:vanish/>
          </w:rPr>
          <w:fldChar w:fldCharType="separate"/>
        </w:r>
        <w:r w:rsidR="005050C4">
          <w:rPr>
            <w:vanish/>
          </w:rPr>
          <w:t>31</w:t>
        </w:r>
        <w:r w:rsidRPr="00931630">
          <w:rPr>
            <w:vanish/>
          </w:rPr>
          <w:fldChar w:fldCharType="end"/>
        </w:r>
      </w:hyperlink>
    </w:p>
    <w:p w14:paraId="61A6FA78" w14:textId="078ADA2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3" w:history="1">
        <w:r w:rsidRPr="00AF676D">
          <w:t>29</w:t>
        </w:r>
        <w:r>
          <w:rPr>
            <w:rFonts w:asciiTheme="minorHAnsi" w:eastAsiaTheme="minorEastAsia" w:hAnsiTheme="minorHAnsi" w:cstheme="minorBidi"/>
            <w:kern w:val="2"/>
            <w:sz w:val="24"/>
            <w:szCs w:val="24"/>
            <w:lang w:eastAsia="en-AU"/>
            <w14:ligatures w14:val="standardContextual"/>
          </w:rPr>
          <w:tab/>
        </w:r>
        <w:r w:rsidRPr="00AF676D">
          <w:t>Condition report—start of tenancy</w:t>
        </w:r>
        <w:r>
          <w:tab/>
        </w:r>
        <w:r>
          <w:fldChar w:fldCharType="begin"/>
        </w:r>
        <w:r>
          <w:instrText xml:space="preserve"> PAGEREF _Toc214355303 \h </w:instrText>
        </w:r>
        <w:r>
          <w:fldChar w:fldCharType="separate"/>
        </w:r>
        <w:r w:rsidR="005050C4">
          <w:t>31</w:t>
        </w:r>
        <w:r>
          <w:fldChar w:fldCharType="end"/>
        </w:r>
      </w:hyperlink>
    </w:p>
    <w:p w14:paraId="5DE3C28E" w14:textId="305FE7B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4" w:history="1">
        <w:r w:rsidRPr="00AF676D">
          <w:t>30</w:t>
        </w:r>
        <w:r>
          <w:rPr>
            <w:rFonts w:asciiTheme="minorHAnsi" w:eastAsiaTheme="minorEastAsia" w:hAnsiTheme="minorHAnsi" w:cstheme="minorBidi"/>
            <w:kern w:val="2"/>
            <w:sz w:val="24"/>
            <w:szCs w:val="24"/>
            <w:lang w:eastAsia="en-AU"/>
            <w14:ligatures w14:val="standardContextual"/>
          </w:rPr>
          <w:tab/>
        </w:r>
        <w:r w:rsidRPr="00AF676D">
          <w:t>Evidence of condition of premises</w:t>
        </w:r>
        <w:r>
          <w:tab/>
        </w:r>
        <w:r>
          <w:fldChar w:fldCharType="begin"/>
        </w:r>
        <w:r>
          <w:instrText xml:space="preserve"> PAGEREF _Toc214355304 \h </w:instrText>
        </w:r>
        <w:r>
          <w:fldChar w:fldCharType="separate"/>
        </w:r>
        <w:r w:rsidR="005050C4">
          <w:t>32</w:t>
        </w:r>
        <w:r>
          <w:fldChar w:fldCharType="end"/>
        </w:r>
      </w:hyperlink>
    </w:p>
    <w:p w14:paraId="05ABB02F" w14:textId="15107DE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5" w:history="1">
        <w:r w:rsidRPr="00AF676D">
          <w:t>30AA</w:t>
        </w:r>
        <w:r>
          <w:rPr>
            <w:rFonts w:asciiTheme="minorHAnsi" w:eastAsiaTheme="minorEastAsia" w:hAnsiTheme="minorHAnsi" w:cstheme="minorBidi"/>
            <w:kern w:val="2"/>
            <w:sz w:val="24"/>
            <w:szCs w:val="24"/>
            <w:lang w:eastAsia="en-AU"/>
            <w14:ligatures w14:val="standardContextual"/>
          </w:rPr>
          <w:tab/>
        </w:r>
        <w:r w:rsidRPr="00AF676D">
          <w:t>Evidence of condition of premises—consecutive tenancy agreement</w:t>
        </w:r>
        <w:r>
          <w:tab/>
        </w:r>
        <w:r>
          <w:fldChar w:fldCharType="begin"/>
        </w:r>
        <w:r>
          <w:instrText xml:space="preserve"> PAGEREF _Toc214355305 \h </w:instrText>
        </w:r>
        <w:r>
          <w:fldChar w:fldCharType="separate"/>
        </w:r>
        <w:r w:rsidR="005050C4">
          <w:t>32</w:t>
        </w:r>
        <w:r>
          <w:fldChar w:fldCharType="end"/>
        </w:r>
      </w:hyperlink>
    </w:p>
    <w:p w14:paraId="2692B273" w14:textId="4C36EFB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6" w:history="1">
        <w:r w:rsidRPr="00AF676D">
          <w:t>30A</w:t>
        </w:r>
        <w:r>
          <w:rPr>
            <w:rFonts w:asciiTheme="minorHAnsi" w:eastAsiaTheme="minorEastAsia" w:hAnsiTheme="minorHAnsi" w:cstheme="minorBidi"/>
            <w:kern w:val="2"/>
            <w:sz w:val="24"/>
            <w:szCs w:val="24"/>
            <w:lang w:eastAsia="en-AU"/>
            <w14:ligatures w14:val="standardContextual"/>
          </w:rPr>
          <w:tab/>
        </w:r>
        <w:r w:rsidRPr="00AF676D">
          <w:t>Final inspection and condition report—end of tenancy</w:t>
        </w:r>
        <w:r>
          <w:tab/>
        </w:r>
        <w:r>
          <w:fldChar w:fldCharType="begin"/>
        </w:r>
        <w:r>
          <w:instrText xml:space="preserve"> PAGEREF _Toc214355306 \h </w:instrText>
        </w:r>
        <w:r>
          <w:fldChar w:fldCharType="separate"/>
        </w:r>
        <w:r w:rsidR="005050C4">
          <w:t>33</w:t>
        </w:r>
        <w:r>
          <w:fldChar w:fldCharType="end"/>
        </w:r>
      </w:hyperlink>
    </w:p>
    <w:p w14:paraId="64D4A22B" w14:textId="3819BEF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7" w:history="1">
        <w:r w:rsidRPr="00AF676D">
          <w:t>31</w:t>
        </w:r>
        <w:r>
          <w:rPr>
            <w:rFonts w:asciiTheme="minorHAnsi" w:eastAsiaTheme="minorEastAsia" w:hAnsiTheme="minorHAnsi" w:cstheme="minorBidi"/>
            <w:kern w:val="2"/>
            <w:sz w:val="24"/>
            <w:szCs w:val="24"/>
            <w:lang w:eastAsia="en-AU"/>
            <w14:ligatures w14:val="standardContextual"/>
          </w:rPr>
          <w:tab/>
        </w:r>
        <w:r w:rsidRPr="00AF676D">
          <w:t>Deductions from bond</w:t>
        </w:r>
        <w:r>
          <w:tab/>
        </w:r>
        <w:r>
          <w:fldChar w:fldCharType="begin"/>
        </w:r>
        <w:r>
          <w:instrText xml:space="preserve"> PAGEREF _Toc214355307 \h </w:instrText>
        </w:r>
        <w:r>
          <w:fldChar w:fldCharType="separate"/>
        </w:r>
        <w:r w:rsidR="005050C4">
          <w:t>34</w:t>
        </w:r>
        <w:r>
          <w:fldChar w:fldCharType="end"/>
        </w:r>
      </w:hyperlink>
    </w:p>
    <w:p w14:paraId="4C5E34E5" w14:textId="3BBDE8FD"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08" w:history="1">
        <w:r w:rsidRPr="00AF676D">
          <w:t>Division 3.4</w:t>
        </w:r>
        <w:r>
          <w:rPr>
            <w:rFonts w:asciiTheme="minorHAnsi" w:eastAsiaTheme="minorEastAsia" w:hAnsiTheme="minorHAnsi" w:cstheme="minorBidi"/>
            <w:b w:val="0"/>
            <w:kern w:val="2"/>
            <w:sz w:val="24"/>
            <w:szCs w:val="24"/>
            <w:lang w:eastAsia="en-AU"/>
            <w14:ligatures w14:val="standardContextual"/>
          </w:rPr>
          <w:tab/>
        </w:r>
        <w:r w:rsidRPr="00AF676D">
          <w:t>Release of bond money</w:t>
        </w:r>
        <w:r w:rsidRPr="00931630">
          <w:rPr>
            <w:vanish/>
          </w:rPr>
          <w:tab/>
        </w:r>
        <w:r w:rsidRPr="00931630">
          <w:rPr>
            <w:vanish/>
          </w:rPr>
          <w:fldChar w:fldCharType="begin"/>
        </w:r>
        <w:r w:rsidRPr="00931630">
          <w:rPr>
            <w:vanish/>
          </w:rPr>
          <w:instrText xml:space="preserve"> PAGEREF _Toc214355308 \h </w:instrText>
        </w:r>
        <w:r w:rsidRPr="00931630">
          <w:rPr>
            <w:vanish/>
          </w:rPr>
        </w:r>
        <w:r w:rsidRPr="00931630">
          <w:rPr>
            <w:vanish/>
          </w:rPr>
          <w:fldChar w:fldCharType="separate"/>
        </w:r>
        <w:r w:rsidR="005050C4">
          <w:rPr>
            <w:vanish/>
          </w:rPr>
          <w:t>35</w:t>
        </w:r>
        <w:r w:rsidRPr="00931630">
          <w:rPr>
            <w:vanish/>
          </w:rPr>
          <w:fldChar w:fldCharType="end"/>
        </w:r>
      </w:hyperlink>
    </w:p>
    <w:p w14:paraId="552016E6" w14:textId="3D68B8D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09" w:history="1">
        <w:r w:rsidRPr="00AF676D">
          <w:t>32</w:t>
        </w:r>
        <w:r>
          <w:rPr>
            <w:rFonts w:asciiTheme="minorHAnsi" w:eastAsiaTheme="minorEastAsia" w:hAnsiTheme="minorHAnsi" w:cstheme="minorBidi"/>
            <w:kern w:val="2"/>
            <w:sz w:val="24"/>
            <w:szCs w:val="24"/>
            <w:lang w:eastAsia="en-AU"/>
            <w14:ligatures w14:val="standardContextual"/>
          </w:rPr>
          <w:tab/>
        </w:r>
        <w:r w:rsidRPr="00AF676D">
          <w:t>Definitions—div 3.4</w:t>
        </w:r>
        <w:r>
          <w:tab/>
        </w:r>
        <w:r>
          <w:fldChar w:fldCharType="begin"/>
        </w:r>
        <w:r>
          <w:instrText xml:space="preserve"> PAGEREF _Toc214355309 \h </w:instrText>
        </w:r>
        <w:r>
          <w:fldChar w:fldCharType="separate"/>
        </w:r>
        <w:r w:rsidR="005050C4">
          <w:t>35</w:t>
        </w:r>
        <w:r>
          <w:fldChar w:fldCharType="end"/>
        </w:r>
      </w:hyperlink>
    </w:p>
    <w:p w14:paraId="4B1B4A00" w14:textId="34B8993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0" w:history="1">
        <w:r w:rsidRPr="00AF676D">
          <w:t>33</w:t>
        </w:r>
        <w:r>
          <w:rPr>
            <w:rFonts w:asciiTheme="minorHAnsi" w:eastAsiaTheme="minorEastAsia" w:hAnsiTheme="minorHAnsi" w:cstheme="minorBidi"/>
            <w:kern w:val="2"/>
            <w:sz w:val="24"/>
            <w:szCs w:val="24"/>
            <w:lang w:eastAsia="en-AU"/>
            <w14:ligatures w14:val="standardContextual"/>
          </w:rPr>
          <w:tab/>
        </w:r>
        <w:r w:rsidRPr="00AF676D">
          <w:t>Bond release application—general</w:t>
        </w:r>
        <w:r>
          <w:tab/>
        </w:r>
        <w:r>
          <w:fldChar w:fldCharType="begin"/>
        </w:r>
        <w:r>
          <w:instrText xml:space="preserve"> PAGEREF _Toc214355310 \h </w:instrText>
        </w:r>
        <w:r>
          <w:fldChar w:fldCharType="separate"/>
        </w:r>
        <w:r w:rsidR="005050C4">
          <w:t>35</w:t>
        </w:r>
        <w:r>
          <w:fldChar w:fldCharType="end"/>
        </w:r>
      </w:hyperlink>
    </w:p>
    <w:p w14:paraId="70F2B0AC" w14:textId="4F4E25C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1" w:history="1">
        <w:r w:rsidRPr="00AF676D">
          <w:t>34</w:t>
        </w:r>
        <w:r>
          <w:rPr>
            <w:rFonts w:asciiTheme="minorHAnsi" w:eastAsiaTheme="minorEastAsia" w:hAnsiTheme="minorHAnsi" w:cstheme="minorBidi"/>
            <w:kern w:val="2"/>
            <w:sz w:val="24"/>
            <w:szCs w:val="24"/>
            <w:lang w:eastAsia="en-AU"/>
            <w14:ligatures w14:val="standardContextual"/>
          </w:rPr>
          <w:tab/>
        </w:r>
        <w:r w:rsidRPr="00AF676D">
          <w:t>Bond release application—lessor’s obligations</w:t>
        </w:r>
        <w:r>
          <w:tab/>
        </w:r>
        <w:r>
          <w:fldChar w:fldCharType="begin"/>
        </w:r>
        <w:r>
          <w:instrText xml:space="preserve"> PAGEREF _Toc214355311 \h </w:instrText>
        </w:r>
        <w:r>
          <w:fldChar w:fldCharType="separate"/>
        </w:r>
        <w:r w:rsidR="005050C4">
          <w:t>35</w:t>
        </w:r>
        <w:r>
          <w:fldChar w:fldCharType="end"/>
        </w:r>
      </w:hyperlink>
    </w:p>
    <w:p w14:paraId="2970AC0C" w14:textId="1EA5D28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2" w:history="1">
        <w:r w:rsidRPr="00AF676D">
          <w:t>34A</w:t>
        </w:r>
        <w:r>
          <w:rPr>
            <w:rFonts w:asciiTheme="minorHAnsi" w:eastAsiaTheme="minorEastAsia" w:hAnsiTheme="minorHAnsi" w:cstheme="minorBidi"/>
            <w:kern w:val="2"/>
            <w:sz w:val="24"/>
            <w:szCs w:val="24"/>
            <w:lang w:eastAsia="en-AU"/>
            <w14:ligatures w14:val="standardContextual"/>
          </w:rPr>
          <w:tab/>
        </w:r>
        <w:r w:rsidRPr="00AF676D">
          <w:t>Bond release application—joint application</w:t>
        </w:r>
        <w:r>
          <w:tab/>
        </w:r>
        <w:r>
          <w:fldChar w:fldCharType="begin"/>
        </w:r>
        <w:r>
          <w:instrText xml:space="preserve"> PAGEREF _Toc214355312 \h </w:instrText>
        </w:r>
        <w:r>
          <w:fldChar w:fldCharType="separate"/>
        </w:r>
        <w:r w:rsidR="005050C4">
          <w:t>36</w:t>
        </w:r>
        <w:r>
          <w:fldChar w:fldCharType="end"/>
        </w:r>
      </w:hyperlink>
    </w:p>
    <w:p w14:paraId="6285220C" w14:textId="6386F10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3" w:history="1">
        <w:r w:rsidRPr="00AF676D">
          <w:t>34B</w:t>
        </w:r>
        <w:r>
          <w:rPr>
            <w:rFonts w:asciiTheme="minorHAnsi" w:eastAsiaTheme="minorEastAsia" w:hAnsiTheme="minorHAnsi" w:cstheme="minorBidi"/>
            <w:kern w:val="2"/>
            <w:sz w:val="24"/>
            <w:szCs w:val="24"/>
            <w:lang w:eastAsia="en-AU"/>
            <w14:ligatures w14:val="standardContextual"/>
          </w:rPr>
          <w:tab/>
        </w:r>
        <w:r w:rsidRPr="00AF676D">
          <w:t>Bond release application—application by tenant</w:t>
        </w:r>
        <w:r>
          <w:tab/>
        </w:r>
        <w:r>
          <w:fldChar w:fldCharType="begin"/>
        </w:r>
        <w:r>
          <w:instrText xml:space="preserve"> PAGEREF _Toc214355313 \h </w:instrText>
        </w:r>
        <w:r>
          <w:fldChar w:fldCharType="separate"/>
        </w:r>
        <w:r w:rsidR="005050C4">
          <w:t>37</w:t>
        </w:r>
        <w:r>
          <w:fldChar w:fldCharType="end"/>
        </w:r>
      </w:hyperlink>
    </w:p>
    <w:p w14:paraId="28781076" w14:textId="6E16A20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4" w:history="1">
        <w:r w:rsidRPr="00AF676D">
          <w:t>34C</w:t>
        </w:r>
        <w:r>
          <w:rPr>
            <w:rFonts w:asciiTheme="minorHAnsi" w:eastAsiaTheme="minorEastAsia" w:hAnsiTheme="minorHAnsi" w:cstheme="minorBidi"/>
            <w:kern w:val="2"/>
            <w:sz w:val="24"/>
            <w:szCs w:val="24"/>
            <w:lang w:eastAsia="en-AU"/>
            <w14:ligatures w14:val="standardContextual"/>
          </w:rPr>
          <w:tab/>
        </w:r>
        <w:r w:rsidRPr="00AF676D">
          <w:t>Bond release application—application by lessor</w:t>
        </w:r>
        <w:r>
          <w:tab/>
        </w:r>
        <w:r>
          <w:fldChar w:fldCharType="begin"/>
        </w:r>
        <w:r>
          <w:instrText xml:space="preserve"> PAGEREF _Toc214355314 \h </w:instrText>
        </w:r>
        <w:r>
          <w:fldChar w:fldCharType="separate"/>
        </w:r>
        <w:r w:rsidR="005050C4">
          <w:t>38</w:t>
        </w:r>
        <w:r>
          <w:fldChar w:fldCharType="end"/>
        </w:r>
      </w:hyperlink>
    </w:p>
    <w:p w14:paraId="211C3A23" w14:textId="67A5A43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5" w:history="1">
        <w:r w:rsidRPr="00AF676D">
          <w:t>34D</w:t>
        </w:r>
        <w:r>
          <w:rPr>
            <w:rFonts w:asciiTheme="minorHAnsi" w:eastAsiaTheme="minorEastAsia" w:hAnsiTheme="minorHAnsi" w:cstheme="minorBidi"/>
            <w:kern w:val="2"/>
            <w:sz w:val="24"/>
            <w:szCs w:val="24"/>
            <w:lang w:eastAsia="en-AU"/>
            <w14:ligatures w14:val="standardContextual"/>
          </w:rPr>
          <w:tab/>
        </w:r>
        <w:r w:rsidRPr="00AF676D">
          <w:t>Bond release application before end of agreement</w:t>
        </w:r>
        <w:r>
          <w:tab/>
        </w:r>
        <w:r>
          <w:fldChar w:fldCharType="begin"/>
        </w:r>
        <w:r>
          <w:instrText xml:space="preserve"> PAGEREF _Toc214355315 \h </w:instrText>
        </w:r>
        <w:r>
          <w:fldChar w:fldCharType="separate"/>
        </w:r>
        <w:r w:rsidR="005050C4">
          <w:t>39</w:t>
        </w:r>
        <w:r>
          <w:fldChar w:fldCharType="end"/>
        </w:r>
      </w:hyperlink>
    </w:p>
    <w:p w14:paraId="52EF1E31" w14:textId="16EB4F2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6" w:history="1">
        <w:r w:rsidRPr="00AF676D">
          <w:t>34E</w:t>
        </w:r>
        <w:r>
          <w:rPr>
            <w:rFonts w:asciiTheme="minorHAnsi" w:eastAsiaTheme="minorEastAsia" w:hAnsiTheme="minorHAnsi" w:cstheme="minorBidi"/>
            <w:kern w:val="2"/>
            <w:sz w:val="24"/>
            <w:szCs w:val="24"/>
            <w:lang w:eastAsia="en-AU"/>
            <w14:ligatures w14:val="standardContextual"/>
          </w:rPr>
          <w:tab/>
        </w:r>
        <w:r w:rsidRPr="00AF676D">
          <w:t>Bond release application—ACAT order</w:t>
        </w:r>
        <w:r>
          <w:tab/>
        </w:r>
        <w:r>
          <w:fldChar w:fldCharType="begin"/>
        </w:r>
        <w:r>
          <w:instrText xml:space="preserve"> PAGEREF _Toc214355316 \h </w:instrText>
        </w:r>
        <w:r>
          <w:fldChar w:fldCharType="separate"/>
        </w:r>
        <w:r w:rsidR="005050C4">
          <w:t>40</w:t>
        </w:r>
        <w:r>
          <w:fldChar w:fldCharType="end"/>
        </w:r>
      </w:hyperlink>
    </w:p>
    <w:p w14:paraId="3A661099" w14:textId="1276B88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7" w:history="1">
        <w:r w:rsidRPr="00AF676D">
          <w:t>34F</w:t>
        </w:r>
        <w:r>
          <w:rPr>
            <w:rFonts w:asciiTheme="minorHAnsi" w:eastAsiaTheme="minorEastAsia" w:hAnsiTheme="minorHAnsi" w:cstheme="minorBidi"/>
            <w:kern w:val="2"/>
            <w:sz w:val="24"/>
            <w:szCs w:val="24"/>
            <w:lang w:eastAsia="en-AU"/>
            <w14:ligatures w14:val="standardContextual"/>
          </w:rPr>
          <w:tab/>
        </w:r>
        <w:r w:rsidRPr="00AF676D">
          <w:t>Bond release application—discrepancy in named tenant</w:t>
        </w:r>
        <w:r>
          <w:tab/>
        </w:r>
        <w:r>
          <w:fldChar w:fldCharType="begin"/>
        </w:r>
        <w:r>
          <w:instrText xml:space="preserve"> PAGEREF _Toc214355317 \h </w:instrText>
        </w:r>
        <w:r>
          <w:fldChar w:fldCharType="separate"/>
        </w:r>
        <w:r w:rsidR="005050C4">
          <w:t>40</w:t>
        </w:r>
        <w:r>
          <w:fldChar w:fldCharType="end"/>
        </w:r>
      </w:hyperlink>
    </w:p>
    <w:p w14:paraId="78978C67" w14:textId="2A5805B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18" w:history="1">
        <w:r w:rsidRPr="00AF676D">
          <w:t>35</w:t>
        </w:r>
        <w:r>
          <w:rPr>
            <w:rFonts w:asciiTheme="minorHAnsi" w:eastAsiaTheme="minorEastAsia" w:hAnsiTheme="minorHAnsi" w:cstheme="minorBidi"/>
            <w:kern w:val="2"/>
            <w:sz w:val="24"/>
            <w:szCs w:val="24"/>
            <w:lang w:eastAsia="en-AU"/>
            <w14:ligatures w14:val="standardContextual"/>
          </w:rPr>
          <w:tab/>
        </w:r>
        <w:r w:rsidRPr="00AF676D">
          <w:t>Disputes about all or part of bond</w:t>
        </w:r>
        <w:r>
          <w:tab/>
        </w:r>
        <w:r>
          <w:fldChar w:fldCharType="begin"/>
        </w:r>
        <w:r>
          <w:instrText xml:space="preserve"> PAGEREF _Toc214355318 \h </w:instrText>
        </w:r>
        <w:r>
          <w:fldChar w:fldCharType="separate"/>
        </w:r>
        <w:r w:rsidR="005050C4">
          <w:t>41</w:t>
        </w:r>
        <w:r>
          <w:fldChar w:fldCharType="end"/>
        </w:r>
      </w:hyperlink>
    </w:p>
    <w:p w14:paraId="68F24EEA" w14:textId="2BD24ECD"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319" w:history="1">
        <w:r w:rsidRPr="00AF676D">
          <w:t>Part 3A</w:t>
        </w:r>
        <w:r>
          <w:rPr>
            <w:rFonts w:asciiTheme="minorHAnsi" w:eastAsiaTheme="minorEastAsia" w:hAnsiTheme="minorHAnsi" w:cstheme="minorBidi"/>
            <w:b w:val="0"/>
            <w:kern w:val="2"/>
            <w:szCs w:val="24"/>
            <w:lang w:eastAsia="en-AU"/>
            <w14:ligatures w14:val="standardContextual"/>
          </w:rPr>
          <w:tab/>
        </w:r>
        <w:r w:rsidRPr="00AF676D">
          <w:t>Co-tenancies</w:t>
        </w:r>
        <w:r w:rsidRPr="00931630">
          <w:rPr>
            <w:vanish/>
          </w:rPr>
          <w:tab/>
        </w:r>
        <w:r w:rsidRPr="00931630">
          <w:rPr>
            <w:vanish/>
          </w:rPr>
          <w:fldChar w:fldCharType="begin"/>
        </w:r>
        <w:r w:rsidRPr="00931630">
          <w:rPr>
            <w:vanish/>
          </w:rPr>
          <w:instrText xml:space="preserve"> PAGEREF _Toc214355319 \h </w:instrText>
        </w:r>
        <w:r w:rsidRPr="00931630">
          <w:rPr>
            <w:vanish/>
          </w:rPr>
        </w:r>
        <w:r w:rsidRPr="00931630">
          <w:rPr>
            <w:vanish/>
          </w:rPr>
          <w:fldChar w:fldCharType="separate"/>
        </w:r>
        <w:r w:rsidR="005050C4">
          <w:rPr>
            <w:vanish/>
          </w:rPr>
          <w:t>43</w:t>
        </w:r>
        <w:r w:rsidRPr="00931630">
          <w:rPr>
            <w:vanish/>
          </w:rPr>
          <w:fldChar w:fldCharType="end"/>
        </w:r>
      </w:hyperlink>
    </w:p>
    <w:p w14:paraId="32CA5ED2" w14:textId="0BED079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0" w:history="1">
        <w:r w:rsidRPr="00AF676D">
          <w:t>35A</w:t>
        </w:r>
        <w:r>
          <w:rPr>
            <w:rFonts w:asciiTheme="minorHAnsi" w:eastAsiaTheme="minorEastAsia" w:hAnsiTheme="minorHAnsi" w:cstheme="minorBidi"/>
            <w:kern w:val="2"/>
            <w:sz w:val="24"/>
            <w:szCs w:val="24"/>
            <w:lang w:eastAsia="en-AU"/>
            <w14:ligatures w14:val="standardContextual"/>
          </w:rPr>
          <w:tab/>
        </w:r>
        <w:r w:rsidRPr="00AF676D">
          <w:t>Co-tenant may leave residential tenancy agreement</w:t>
        </w:r>
        <w:r>
          <w:tab/>
        </w:r>
        <w:r>
          <w:fldChar w:fldCharType="begin"/>
        </w:r>
        <w:r>
          <w:instrText xml:space="preserve"> PAGEREF _Toc214355320 \h </w:instrText>
        </w:r>
        <w:r>
          <w:fldChar w:fldCharType="separate"/>
        </w:r>
        <w:r w:rsidR="005050C4">
          <w:t>43</w:t>
        </w:r>
        <w:r>
          <w:fldChar w:fldCharType="end"/>
        </w:r>
      </w:hyperlink>
    </w:p>
    <w:p w14:paraId="18A462C7" w14:textId="2279070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1" w:history="1">
        <w:r w:rsidRPr="00AF676D">
          <w:t>35B</w:t>
        </w:r>
        <w:r>
          <w:rPr>
            <w:rFonts w:asciiTheme="minorHAnsi" w:eastAsiaTheme="minorEastAsia" w:hAnsiTheme="minorHAnsi" w:cstheme="minorBidi"/>
            <w:kern w:val="2"/>
            <w:sz w:val="24"/>
            <w:szCs w:val="24"/>
            <w:lang w:eastAsia="en-AU"/>
            <w14:ligatures w14:val="standardContextual"/>
          </w:rPr>
          <w:tab/>
        </w:r>
        <w:r w:rsidRPr="00AF676D">
          <w:t xml:space="preserve">Repayment of bond to </w:t>
        </w:r>
        <w:r w:rsidRPr="00AF676D">
          <w:rPr>
            <w:lang w:val="en" w:eastAsia="en-AU"/>
          </w:rPr>
          <w:t>leaving</w:t>
        </w:r>
        <w:r w:rsidRPr="00AF676D">
          <w:t xml:space="preserve"> co-tenant</w:t>
        </w:r>
        <w:r>
          <w:tab/>
        </w:r>
        <w:r>
          <w:fldChar w:fldCharType="begin"/>
        </w:r>
        <w:r>
          <w:instrText xml:space="preserve"> PAGEREF _Toc214355321 \h </w:instrText>
        </w:r>
        <w:r>
          <w:fldChar w:fldCharType="separate"/>
        </w:r>
        <w:r w:rsidR="005050C4">
          <w:t>44</w:t>
        </w:r>
        <w:r>
          <w:fldChar w:fldCharType="end"/>
        </w:r>
      </w:hyperlink>
    </w:p>
    <w:p w14:paraId="756E2084" w14:textId="2EB126B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2" w:history="1">
        <w:r w:rsidRPr="00AF676D">
          <w:t>35BA</w:t>
        </w:r>
        <w:r>
          <w:rPr>
            <w:rFonts w:asciiTheme="minorHAnsi" w:eastAsiaTheme="minorEastAsia" w:hAnsiTheme="minorHAnsi" w:cstheme="minorBidi"/>
            <w:kern w:val="2"/>
            <w:sz w:val="24"/>
            <w:szCs w:val="24"/>
            <w:lang w:eastAsia="en-AU"/>
            <w14:ligatures w14:val="standardContextual"/>
          </w:rPr>
          <w:tab/>
        </w:r>
        <w:r w:rsidRPr="00AF676D">
          <w:t>Repayment of bond to former co-tenant—consecutive tenancy agreement</w:t>
        </w:r>
        <w:r>
          <w:tab/>
        </w:r>
        <w:r>
          <w:fldChar w:fldCharType="begin"/>
        </w:r>
        <w:r>
          <w:instrText xml:space="preserve"> PAGEREF _Toc214355322 \h </w:instrText>
        </w:r>
        <w:r>
          <w:fldChar w:fldCharType="separate"/>
        </w:r>
        <w:r w:rsidR="005050C4">
          <w:t>46</w:t>
        </w:r>
        <w:r>
          <w:fldChar w:fldCharType="end"/>
        </w:r>
      </w:hyperlink>
    </w:p>
    <w:p w14:paraId="1CE258F3" w14:textId="286AC4D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3" w:history="1">
        <w:r w:rsidRPr="00AF676D">
          <w:t>35C</w:t>
        </w:r>
        <w:r>
          <w:rPr>
            <w:rFonts w:asciiTheme="minorHAnsi" w:eastAsiaTheme="minorEastAsia" w:hAnsiTheme="minorHAnsi" w:cstheme="minorBidi"/>
            <w:kern w:val="2"/>
            <w:sz w:val="24"/>
            <w:szCs w:val="24"/>
            <w:lang w:eastAsia="en-AU"/>
            <w14:ligatures w14:val="standardContextual"/>
          </w:rPr>
          <w:tab/>
        </w:r>
        <w:r w:rsidRPr="00AF676D">
          <w:t>Becoming a co-tenant under existing residential tenancy agreement—generally</w:t>
        </w:r>
        <w:r>
          <w:tab/>
        </w:r>
        <w:r>
          <w:fldChar w:fldCharType="begin"/>
        </w:r>
        <w:r>
          <w:instrText xml:space="preserve"> PAGEREF _Toc214355323 \h </w:instrText>
        </w:r>
        <w:r>
          <w:fldChar w:fldCharType="separate"/>
        </w:r>
        <w:r w:rsidR="005050C4">
          <w:t>47</w:t>
        </w:r>
        <w:r>
          <w:fldChar w:fldCharType="end"/>
        </w:r>
      </w:hyperlink>
    </w:p>
    <w:p w14:paraId="327B1275" w14:textId="4CFDE62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4" w:history="1">
        <w:r w:rsidRPr="00AF676D">
          <w:t>35D</w:t>
        </w:r>
        <w:r>
          <w:rPr>
            <w:rFonts w:asciiTheme="minorHAnsi" w:eastAsiaTheme="minorEastAsia" w:hAnsiTheme="minorHAnsi" w:cstheme="minorBidi"/>
            <w:kern w:val="2"/>
            <w:sz w:val="24"/>
            <w:szCs w:val="24"/>
            <w:lang w:eastAsia="en-AU"/>
            <w14:ligatures w14:val="standardContextual"/>
          </w:rPr>
          <w:tab/>
        </w:r>
        <w:r w:rsidRPr="00AF676D">
          <w:t>Co-tenancy on application to ACAT</w:t>
        </w:r>
        <w:r>
          <w:tab/>
        </w:r>
        <w:r>
          <w:fldChar w:fldCharType="begin"/>
        </w:r>
        <w:r>
          <w:instrText xml:space="preserve"> PAGEREF _Toc214355324 \h </w:instrText>
        </w:r>
        <w:r>
          <w:fldChar w:fldCharType="separate"/>
        </w:r>
        <w:r w:rsidR="005050C4">
          <w:t>49</w:t>
        </w:r>
        <w:r>
          <w:fldChar w:fldCharType="end"/>
        </w:r>
      </w:hyperlink>
    </w:p>
    <w:p w14:paraId="367FE47A" w14:textId="4E76F82C" w:rsidR="00931630" w:rsidRDefault="00931630">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4355325" w:history="1">
        <w:r w:rsidRPr="00AF676D">
          <w:t>35E</w:t>
        </w:r>
        <w:r>
          <w:rPr>
            <w:rFonts w:asciiTheme="minorHAnsi" w:eastAsiaTheme="minorEastAsia" w:hAnsiTheme="minorHAnsi" w:cstheme="minorBidi"/>
            <w:kern w:val="2"/>
            <w:sz w:val="24"/>
            <w:szCs w:val="24"/>
            <w:lang w:eastAsia="en-AU"/>
            <w14:ligatures w14:val="standardContextual"/>
          </w:rPr>
          <w:tab/>
        </w:r>
        <w:r w:rsidRPr="00AF676D">
          <w:t>Becoming a co-tenant under existing residential tenancy agreement—social housing dwelling and crisis accommodation</w:t>
        </w:r>
        <w:r>
          <w:tab/>
        </w:r>
        <w:r>
          <w:fldChar w:fldCharType="begin"/>
        </w:r>
        <w:r>
          <w:instrText xml:space="preserve"> PAGEREF _Toc214355325 \h </w:instrText>
        </w:r>
        <w:r>
          <w:fldChar w:fldCharType="separate"/>
        </w:r>
        <w:r w:rsidR="005050C4">
          <w:t>50</w:t>
        </w:r>
        <w:r>
          <w:fldChar w:fldCharType="end"/>
        </w:r>
      </w:hyperlink>
    </w:p>
    <w:p w14:paraId="636CEB38" w14:textId="204432F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6" w:history="1">
        <w:r w:rsidRPr="00AF676D">
          <w:t>35EA</w:t>
        </w:r>
        <w:r>
          <w:rPr>
            <w:rFonts w:asciiTheme="minorHAnsi" w:eastAsiaTheme="minorEastAsia" w:hAnsiTheme="minorHAnsi" w:cstheme="minorBidi"/>
            <w:kern w:val="2"/>
            <w:sz w:val="24"/>
            <w:szCs w:val="24"/>
            <w:lang w:eastAsia="en-AU"/>
            <w14:ligatures w14:val="standardContextual"/>
          </w:rPr>
          <w:tab/>
        </w:r>
        <w:r w:rsidRPr="00AF676D">
          <w:t>Becoming a co-tenant at start of consecutive tenancy agreement</w:t>
        </w:r>
        <w:r>
          <w:tab/>
        </w:r>
        <w:r>
          <w:fldChar w:fldCharType="begin"/>
        </w:r>
        <w:r>
          <w:instrText xml:space="preserve"> PAGEREF _Toc214355326 \h </w:instrText>
        </w:r>
        <w:r>
          <w:fldChar w:fldCharType="separate"/>
        </w:r>
        <w:r w:rsidR="005050C4">
          <w:t>51</w:t>
        </w:r>
        <w:r>
          <w:fldChar w:fldCharType="end"/>
        </w:r>
      </w:hyperlink>
    </w:p>
    <w:p w14:paraId="6488A772" w14:textId="13365AE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7" w:history="1">
        <w:r w:rsidRPr="00AF676D">
          <w:t>35F</w:t>
        </w:r>
        <w:r>
          <w:rPr>
            <w:rFonts w:asciiTheme="minorHAnsi" w:eastAsiaTheme="minorEastAsia" w:hAnsiTheme="minorHAnsi" w:cstheme="minorBidi"/>
            <w:kern w:val="2"/>
            <w:sz w:val="24"/>
            <w:szCs w:val="24"/>
            <w:lang w:eastAsia="en-AU"/>
            <w14:ligatures w14:val="standardContextual"/>
          </w:rPr>
          <w:tab/>
        </w:r>
        <w:r w:rsidRPr="00AF676D">
          <w:t>Payment of bond by new co-tenant</w:t>
        </w:r>
        <w:r>
          <w:tab/>
        </w:r>
        <w:r>
          <w:fldChar w:fldCharType="begin"/>
        </w:r>
        <w:r>
          <w:instrText xml:space="preserve"> PAGEREF _Toc214355327 \h </w:instrText>
        </w:r>
        <w:r>
          <w:fldChar w:fldCharType="separate"/>
        </w:r>
        <w:r w:rsidR="005050C4">
          <w:t>51</w:t>
        </w:r>
        <w:r>
          <w:fldChar w:fldCharType="end"/>
        </w:r>
      </w:hyperlink>
    </w:p>
    <w:p w14:paraId="698CB407" w14:textId="7BEB29F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8" w:history="1">
        <w:r w:rsidRPr="00AF676D">
          <w:t>35FA</w:t>
        </w:r>
        <w:r>
          <w:rPr>
            <w:rFonts w:asciiTheme="minorHAnsi" w:eastAsiaTheme="minorEastAsia" w:hAnsiTheme="minorHAnsi" w:cstheme="minorBidi"/>
            <w:kern w:val="2"/>
            <w:sz w:val="24"/>
            <w:szCs w:val="24"/>
            <w:lang w:eastAsia="en-AU"/>
            <w14:ligatures w14:val="standardContextual"/>
          </w:rPr>
          <w:tab/>
        </w:r>
        <w:r w:rsidRPr="00AF676D">
          <w:t>Payment of bond by new co-tenant—consecutive tenancy agreement</w:t>
        </w:r>
        <w:r>
          <w:tab/>
        </w:r>
        <w:r>
          <w:fldChar w:fldCharType="begin"/>
        </w:r>
        <w:r>
          <w:instrText xml:space="preserve"> PAGEREF _Toc214355328 \h </w:instrText>
        </w:r>
        <w:r>
          <w:fldChar w:fldCharType="separate"/>
        </w:r>
        <w:r w:rsidR="005050C4">
          <w:t>52</w:t>
        </w:r>
        <w:r>
          <w:fldChar w:fldCharType="end"/>
        </w:r>
      </w:hyperlink>
    </w:p>
    <w:p w14:paraId="55E354CC" w14:textId="2162F33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29" w:history="1">
        <w:r w:rsidRPr="00AF676D">
          <w:t>35G</w:t>
        </w:r>
        <w:r>
          <w:rPr>
            <w:rFonts w:asciiTheme="minorHAnsi" w:eastAsiaTheme="minorEastAsia" w:hAnsiTheme="minorHAnsi" w:cstheme="minorBidi"/>
            <w:kern w:val="2"/>
            <w:sz w:val="24"/>
            <w:szCs w:val="24"/>
            <w:lang w:eastAsia="en-AU"/>
            <w14:ligatures w14:val="standardContextual"/>
          </w:rPr>
          <w:tab/>
        </w:r>
        <w:r w:rsidRPr="00AF676D">
          <w:t>ACAT orders—co-tenancy matters</w:t>
        </w:r>
        <w:r>
          <w:tab/>
        </w:r>
        <w:r>
          <w:fldChar w:fldCharType="begin"/>
        </w:r>
        <w:r>
          <w:instrText xml:space="preserve"> PAGEREF _Toc214355329 \h </w:instrText>
        </w:r>
        <w:r>
          <w:fldChar w:fldCharType="separate"/>
        </w:r>
        <w:r w:rsidR="005050C4">
          <w:t>52</w:t>
        </w:r>
        <w:r>
          <w:fldChar w:fldCharType="end"/>
        </w:r>
      </w:hyperlink>
    </w:p>
    <w:p w14:paraId="0D38F14D" w14:textId="3EA6D538"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330" w:history="1">
        <w:r w:rsidRPr="00AF676D">
          <w:t>Part 4</w:t>
        </w:r>
        <w:r>
          <w:rPr>
            <w:rFonts w:asciiTheme="minorHAnsi" w:eastAsiaTheme="minorEastAsia" w:hAnsiTheme="minorHAnsi" w:cstheme="minorBidi"/>
            <w:b w:val="0"/>
            <w:kern w:val="2"/>
            <w:szCs w:val="24"/>
            <w:lang w:eastAsia="en-AU"/>
            <w14:ligatures w14:val="standardContextual"/>
          </w:rPr>
          <w:tab/>
        </w:r>
        <w:r w:rsidRPr="00AF676D">
          <w:t>Termination of residential tenancy agreements</w:t>
        </w:r>
        <w:r w:rsidRPr="00931630">
          <w:rPr>
            <w:vanish/>
          </w:rPr>
          <w:tab/>
        </w:r>
        <w:r w:rsidRPr="00931630">
          <w:rPr>
            <w:vanish/>
          </w:rPr>
          <w:fldChar w:fldCharType="begin"/>
        </w:r>
        <w:r w:rsidRPr="00931630">
          <w:rPr>
            <w:vanish/>
          </w:rPr>
          <w:instrText xml:space="preserve"> PAGEREF _Toc214355330 \h </w:instrText>
        </w:r>
        <w:r w:rsidRPr="00931630">
          <w:rPr>
            <w:vanish/>
          </w:rPr>
        </w:r>
        <w:r w:rsidRPr="00931630">
          <w:rPr>
            <w:vanish/>
          </w:rPr>
          <w:fldChar w:fldCharType="separate"/>
        </w:r>
        <w:r w:rsidR="005050C4">
          <w:rPr>
            <w:vanish/>
          </w:rPr>
          <w:t>55</w:t>
        </w:r>
        <w:r w:rsidRPr="00931630">
          <w:rPr>
            <w:vanish/>
          </w:rPr>
          <w:fldChar w:fldCharType="end"/>
        </w:r>
      </w:hyperlink>
    </w:p>
    <w:p w14:paraId="5C8DCC9F" w14:textId="439ECEB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31" w:history="1">
        <w:r w:rsidRPr="00AF676D">
          <w:t>Division 4.1</w:t>
        </w:r>
        <w:r>
          <w:rPr>
            <w:rFonts w:asciiTheme="minorHAnsi" w:eastAsiaTheme="minorEastAsia" w:hAnsiTheme="minorHAnsi" w:cstheme="minorBidi"/>
            <w:b w:val="0"/>
            <w:kern w:val="2"/>
            <w:sz w:val="24"/>
            <w:szCs w:val="24"/>
            <w:lang w:eastAsia="en-AU"/>
            <w14:ligatures w14:val="standardContextual"/>
          </w:rPr>
          <w:tab/>
        </w:r>
        <w:r w:rsidRPr="00AF676D">
          <w:t>General</w:t>
        </w:r>
        <w:r w:rsidRPr="00931630">
          <w:rPr>
            <w:vanish/>
          </w:rPr>
          <w:tab/>
        </w:r>
        <w:r w:rsidRPr="00931630">
          <w:rPr>
            <w:vanish/>
          </w:rPr>
          <w:fldChar w:fldCharType="begin"/>
        </w:r>
        <w:r w:rsidRPr="00931630">
          <w:rPr>
            <w:vanish/>
          </w:rPr>
          <w:instrText xml:space="preserve"> PAGEREF _Toc214355331 \h </w:instrText>
        </w:r>
        <w:r w:rsidRPr="00931630">
          <w:rPr>
            <w:vanish/>
          </w:rPr>
        </w:r>
        <w:r w:rsidRPr="00931630">
          <w:rPr>
            <w:vanish/>
          </w:rPr>
          <w:fldChar w:fldCharType="separate"/>
        </w:r>
        <w:r w:rsidR="005050C4">
          <w:rPr>
            <w:vanish/>
          </w:rPr>
          <w:t>55</w:t>
        </w:r>
        <w:r w:rsidRPr="00931630">
          <w:rPr>
            <w:vanish/>
          </w:rPr>
          <w:fldChar w:fldCharType="end"/>
        </w:r>
      </w:hyperlink>
    </w:p>
    <w:p w14:paraId="46EFCBB3" w14:textId="4AC409A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2" w:history="1">
        <w:r w:rsidRPr="00AF676D">
          <w:t>36</w:t>
        </w:r>
        <w:r>
          <w:rPr>
            <w:rFonts w:asciiTheme="minorHAnsi" w:eastAsiaTheme="minorEastAsia" w:hAnsiTheme="minorHAnsi" w:cstheme="minorBidi"/>
            <w:kern w:val="2"/>
            <w:sz w:val="24"/>
            <w:szCs w:val="24"/>
            <w:lang w:eastAsia="en-AU"/>
            <w14:ligatures w14:val="standardContextual"/>
          </w:rPr>
          <w:tab/>
        </w:r>
        <w:r w:rsidRPr="00AF676D">
          <w:t>Termination</w:t>
        </w:r>
        <w:r>
          <w:tab/>
        </w:r>
        <w:r>
          <w:fldChar w:fldCharType="begin"/>
        </w:r>
        <w:r>
          <w:instrText xml:space="preserve"> PAGEREF _Toc214355332 \h </w:instrText>
        </w:r>
        <w:r>
          <w:fldChar w:fldCharType="separate"/>
        </w:r>
        <w:r w:rsidR="005050C4">
          <w:t>55</w:t>
        </w:r>
        <w:r>
          <w:fldChar w:fldCharType="end"/>
        </w:r>
      </w:hyperlink>
    </w:p>
    <w:p w14:paraId="786666FE" w14:textId="378DF43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3" w:history="1">
        <w:r w:rsidRPr="00AF676D">
          <w:t>37</w:t>
        </w:r>
        <w:r>
          <w:rPr>
            <w:rFonts w:asciiTheme="minorHAnsi" w:eastAsiaTheme="minorEastAsia" w:hAnsiTheme="minorHAnsi" w:cstheme="minorBidi"/>
            <w:kern w:val="2"/>
            <w:sz w:val="24"/>
            <w:szCs w:val="24"/>
            <w:lang w:eastAsia="en-AU"/>
            <w14:ligatures w14:val="standardContextual"/>
          </w:rPr>
          <w:tab/>
        </w:r>
        <w:r w:rsidRPr="00AF676D">
          <w:t>Entry for eviction purposes</w:t>
        </w:r>
        <w:r>
          <w:tab/>
        </w:r>
        <w:r>
          <w:fldChar w:fldCharType="begin"/>
        </w:r>
        <w:r>
          <w:instrText xml:space="preserve"> PAGEREF _Toc214355333 \h </w:instrText>
        </w:r>
        <w:r>
          <w:fldChar w:fldCharType="separate"/>
        </w:r>
        <w:r w:rsidR="005050C4">
          <w:t>57</w:t>
        </w:r>
        <w:r>
          <w:fldChar w:fldCharType="end"/>
        </w:r>
      </w:hyperlink>
    </w:p>
    <w:p w14:paraId="0B8A1DBB" w14:textId="4BB0821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4" w:history="1">
        <w:r w:rsidRPr="00AF676D">
          <w:t>38</w:t>
        </w:r>
        <w:r>
          <w:rPr>
            <w:rFonts w:asciiTheme="minorHAnsi" w:eastAsiaTheme="minorEastAsia" w:hAnsiTheme="minorHAnsi" w:cstheme="minorBidi"/>
            <w:kern w:val="2"/>
            <w:sz w:val="24"/>
            <w:szCs w:val="24"/>
            <w:lang w:eastAsia="en-AU"/>
            <w14:ligatures w14:val="standardContextual"/>
          </w:rPr>
          <w:tab/>
        </w:r>
        <w:r w:rsidRPr="00AF676D">
          <w:t>General duty to mitigate</w:t>
        </w:r>
        <w:r>
          <w:tab/>
        </w:r>
        <w:r>
          <w:fldChar w:fldCharType="begin"/>
        </w:r>
        <w:r>
          <w:instrText xml:space="preserve"> PAGEREF _Toc214355334 \h </w:instrText>
        </w:r>
        <w:r>
          <w:fldChar w:fldCharType="separate"/>
        </w:r>
        <w:r w:rsidR="005050C4">
          <w:t>57</w:t>
        </w:r>
        <w:r>
          <w:fldChar w:fldCharType="end"/>
        </w:r>
      </w:hyperlink>
    </w:p>
    <w:p w14:paraId="4CA3415C" w14:textId="1B01E35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5" w:history="1">
        <w:r w:rsidRPr="00AF676D">
          <w:t>39</w:t>
        </w:r>
        <w:r>
          <w:rPr>
            <w:rFonts w:asciiTheme="minorHAnsi" w:eastAsiaTheme="minorEastAsia" w:hAnsiTheme="minorHAnsi" w:cstheme="minorBidi"/>
            <w:kern w:val="2"/>
            <w:sz w:val="24"/>
            <w:szCs w:val="24"/>
            <w:lang w:eastAsia="en-AU"/>
            <w14:ligatures w14:val="standardContextual"/>
          </w:rPr>
          <w:tab/>
        </w:r>
        <w:r w:rsidRPr="00AF676D">
          <w:t>Content of termination and possession orders</w:t>
        </w:r>
        <w:r>
          <w:tab/>
        </w:r>
        <w:r>
          <w:fldChar w:fldCharType="begin"/>
        </w:r>
        <w:r>
          <w:instrText xml:space="preserve"> PAGEREF _Toc214355335 \h </w:instrText>
        </w:r>
        <w:r>
          <w:fldChar w:fldCharType="separate"/>
        </w:r>
        <w:r w:rsidR="005050C4">
          <w:t>58</w:t>
        </w:r>
        <w:r>
          <w:fldChar w:fldCharType="end"/>
        </w:r>
      </w:hyperlink>
    </w:p>
    <w:p w14:paraId="2E0F49A1" w14:textId="388D4B24"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36" w:history="1">
        <w:r w:rsidRPr="00AF676D">
          <w:t>Division 4.2</w:t>
        </w:r>
        <w:r>
          <w:rPr>
            <w:rFonts w:asciiTheme="minorHAnsi" w:eastAsiaTheme="minorEastAsia" w:hAnsiTheme="minorHAnsi" w:cstheme="minorBidi"/>
            <w:b w:val="0"/>
            <w:kern w:val="2"/>
            <w:sz w:val="24"/>
            <w:szCs w:val="24"/>
            <w:lang w:eastAsia="en-AU"/>
            <w14:ligatures w14:val="standardContextual"/>
          </w:rPr>
          <w:tab/>
        </w:r>
        <w:r w:rsidRPr="00AF676D">
          <w:t>Warrants for eviction</w:t>
        </w:r>
        <w:r w:rsidRPr="00931630">
          <w:rPr>
            <w:vanish/>
          </w:rPr>
          <w:tab/>
        </w:r>
        <w:r w:rsidRPr="00931630">
          <w:rPr>
            <w:vanish/>
          </w:rPr>
          <w:fldChar w:fldCharType="begin"/>
        </w:r>
        <w:r w:rsidRPr="00931630">
          <w:rPr>
            <w:vanish/>
          </w:rPr>
          <w:instrText xml:space="preserve"> PAGEREF _Toc214355336 \h </w:instrText>
        </w:r>
        <w:r w:rsidRPr="00931630">
          <w:rPr>
            <w:vanish/>
          </w:rPr>
        </w:r>
        <w:r w:rsidRPr="00931630">
          <w:rPr>
            <w:vanish/>
          </w:rPr>
          <w:fldChar w:fldCharType="separate"/>
        </w:r>
        <w:r w:rsidR="005050C4">
          <w:rPr>
            <w:vanish/>
          </w:rPr>
          <w:t>58</w:t>
        </w:r>
        <w:r w:rsidRPr="00931630">
          <w:rPr>
            <w:vanish/>
          </w:rPr>
          <w:fldChar w:fldCharType="end"/>
        </w:r>
      </w:hyperlink>
    </w:p>
    <w:p w14:paraId="1B886BD9" w14:textId="1E45ECD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7" w:history="1">
        <w:r w:rsidRPr="00AF676D">
          <w:t>40</w:t>
        </w:r>
        <w:r>
          <w:rPr>
            <w:rFonts w:asciiTheme="minorHAnsi" w:eastAsiaTheme="minorEastAsia" w:hAnsiTheme="minorHAnsi" w:cstheme="minorBidi"/>
            <w:kern w:val="2"/>
            <w:sz w:val="24"/>
            <w:szCs w:val="24"/>
            <w:lang w:eastAsia="en-AU"/>
            <w14:ligatures w14:val="standardContextual"/>
          </w:rPr>
          <w:tab/>
        </w:r>
        <w:r w:rsidRPr="00AF676D">
          <w:t>Content of warrant</w:t>
        </w:r>
        <w:r>
          <w:tab/>
        </w:r>
        <w:r>
          <w:fldChar w:fldCharType="begin"/>
        </w:r>
        <w:r>
          <w:instrText xml:space="preserve"> PAGEREF _Toc214355337 \h </w:instrText>
        </w:r>
        <w:r>
          <w:fldChar w:fldCharType="separate"/>
        </w:r>
        <w:r w:rsidR="005050C4">
          <w:t>58</w:t>
        </w:r>
        <w:r>
          <w:fldChar w:fldCharType="end"/>
        </w:r>
      </w:hyperlink>
    </w:p>
    <w:p w14:paraId="5B9E2CD0" w14:textId="6E982F4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38" w:history="1">
        <w:r w:rsidRPr="00AF676D">
          <w:t>41</w:t>
        </w:r>
        <w:r>
          <w:rPr>
            <w:rFonts w:asciiTheme="minorHAnsi" w:eastAsiaTheme="minorEastAsia" w:hAnsiTheme="minorHAnsi" w:cstheme="minorBidi"/>
            <w:kern w:val="2"/>
            <w:sz w:val="24"/>
            <w:szCs w:val="24"/>
            <w:lang w:eastAsia="en-AU"/>
            <w14:ligatures w14:val="standardContextual"/>
          </w:rPr>
          <w:tab/>
        </w:r>
        <w:r w:rsidRPr="00AF676D">
          <w:t>Warrant—termination and possession order</w:t>
        </w:r>
        <w:r>
          <w:tab/>
        </w:r>
        <w:r>
          <w:fldChar w:fldCharType="begin"/>
        </w:r>
        <w:r>
          <w:instrText xml:space="preserve"> PAGEREF _Toc214355338 \h </w:instrText>
        </w:r>
        <w:r>
          <w:fldChar w:fldCharType="separate"/>
        </w:r>
        <w:r w:rsidR="005050C4">
          <w:t>59</w:t>
        </w:r>
        <w:r>
          <w:fldChar w:fldCharType="end"/>
        </w:r>
      </w:hyperlink>
    </w:p>
    <w:p w14:paraId="5E29FE41" w14:textId="53880952"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39" w:history="1">
        <w:r w:rsidRPr="00AF676D">
          <w:t>Division 4.3</w:t>
        </w:r>
        <w:r>
          <w:rPr>
            <w:rFonts w:asciiTheme="minorHAnsi" w:eastAsiaTheme="minorEastAsia" w:hAnsiTheme="minorHAnsi" w:cstheme="minorBidi"/>
            <w:b w:val="0"/>
            <w:kern w:val="2"/>
            <w:sz w:val="24"/>
            <w:szCs w:val="24"/>
            <w:lang w:eastAsia="en-AU"/>
            <w14:ligatures w14:val="standardContextual"/>
          </w:rPr>
          <w:tab/>
        </w:r>
        <w:r w:rsidRPr="00AF676D">
          <w:t>Termination initiated by tenant</w:t>
        </w:r>
        <w:r w:rsidRPr="00931630">
          <w:rPr>
            <w:vanish/>
          </w:rPr>
          <w:tab/>
        </w:r>
        <w:r w:rsidRPr="00931630">
          <w:rPr>
            <w:vanish/>
          </w:rPr>
          <w:fldChar w:fldCharType="begin"/>
        </w:r>
        <w:r w:rsidRPr="00931630">
          <w:rPr>
            <w:vanish/>
          </w:rPr>
          <w:instrText xml:space="preserve"> PAGEREF _Toc214355339 \h </w:instrText>
        </w:r>
        <w:r w:rsidRPr="00931630">
          <w:rPr>
            <w:vanish/>
          </w:rPr>
        </w:r>
        <w:r w:rsidRPr="00931630">
          <w:rPr>
            <w:vanish/>
          </w:rPr>
          <w:fldChar w:fldCharType="separate"/>
        </w:r>
        <w:r w:rsidR="005050C4">
          <w:rPr>
            <w:vanish/>
          </w:rPr>
          <w:t>59</w:t>
        </w:r>
        <w:r w:rsidRPr="00931630">
          <w:rPr>
            <w:vanish/>
          </w:rPr>
          <w:fldChar w:fldCharType="end"/>
        </w:r>
      </w:hyperlink>
    </w:p>
    <w:p w14:paraId="0C0BE386" w14:textId="3F39DA4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0" w:history="1">
        <w:r w:rsidRPr="00AF676D">
          <w:t>43</w:t>
        </w:r>
        <w:r>
          <w:rPr>
            <w:rFonts w:asciiTheme="minorHAnsi" w:eastAsiaTheme="minorEastAsia" w:hAnsiTheme="minorHAnsi" w:cstheme="minorBidi"/>
            <w:kern w:val="2"/>
            <w:sz w:val="24"/>
            <w:szCs w:val="24"/>
            <w:lang w:eastAsia="en-AU"/>
            <w14:ligatures w14:val="standardContextual"/>
          </w:rPr>
          <w:tab/>
        </w:r>
        <w:r w:rsidRPr="00AF676D">
          <w:t>Breach of standard residential tenancy terms</w:t>
        </w:r>
        <w:r>
          <w:tab/>
        </w:r>
        <w:r>
          <w:fldChar w:fldCharType="begin"/>
        </w:r>
        <w:r>
          <w:instrText xml:space="preserve"> PAGEREF _Toc214355340 \h </w:instrText>
        </w:r>
        <w:r>
          <w:fldChar w:fldCharType="separate"/>
        </w:r>
        <w:r w:rsidR="005050C4">
          <w:t>59</w:t>
        </w:r>
        <w:r>
          <w:fldChar w:fldCharType="end"/>
        </w:r>
      </w:hyperlink>
    </w:p>
    <w:p w14:paraId="3F245256" w14:textId="59235B0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1" w:history="1">
        <w:r w:rsidRPr="00AF676D">
          <w:t>44</w:t>
        </w:r>
        <w:r>
          <w:rPr>
            <w:rFonts w:asciiTheme="minorHAnsi" w:eastAsiaTheme="minorEastAsia" w:hAnsiTheme="minorHAnsi" w:cstheme="minorBidi"/>
            <w:kern w:val="2"/>
            <w:sz w:val="24"/>
            <w:szCs w:val="24"/>
            <w:lang w:eastAsia="en-AU"/>
            <w14:ligatures w14:val="standardContextual"/>
          </w:rPr>
          <w:tab/>
        </w:r>
        <w:r w:rsidRPr="00AF676D">
          <w:t>Significant hardship</w:t>
        </w:r>
        <w:r>
          <w:tab/>
        </w:r>
        <w:r>
          <w:fldChar w:fldCharType="begin"/>
        </w:r>
        <w:r>
          <w:instrText xml:space="preserve"> PAGEREF _Toc214355341 \h </w:instrText>
        </w:r>
        <w:r>
          <w:fldChar w:fldCharType="separate"/>
        </w:r>
        <w:r w:rsidR="005050C4">
          <w:t>60</w:t>
        </w:r>
        <w:r>
          <w:fldChar w:fldCharType="end"/>
        </w:r>
      </w:hyperlink>
    </w:p>
    <w:p w14:paraId="6F779218" w14:textId="0D98A02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2" w:history="1">
        <w:r w:rsidRPr="00AF676D">
          <w:t>45</w:t>
        </w:r>
        <w:r>
          <w:rPr>
            <w:rFonts w:asciiTheme="minorHAnsi" w:eastAsiaTheme="minorEastAsia" w:hAnsiTheme="minorHAnsi" w:cstheme="minorBidi"/>
            <w:kern w:val="2"/>
            <w:sz w:val="24"/>
            <w:szCs w:val="24"/>
            <w:lang w:eastAsia="en-AU"/>
            <w14:ligatures w14:val="standardContextual"/>
          </w:rPr>
          <w:tab/>
        </w:r>
        <w:r w:rsidRPr="00AF676D">
          <w:t>Damage, injury or intention to damage or injure</w:t>
        </w:r>
        <w:r>
          <w:tab/>
        </w:r>
        <w:r>
          <w:fldChar w:fldCharType="begin"/>
        </w:r>
        <w:r>
          <w:instrText xml:space="preserve"> PAGEREF _Toc214355342 \h </w:instrText>
        </w:r>
        <w:r>
          <w:fldChar w:fldCharType="separate"/>
        </w:r>
        <w:r w:rsidR="005050C4">
          <w:t>62</w:t>
        </w:r>
        <w:r>
          <w:fldChar w:fldCharType="end"/>
        </w:r>
      </w:hyperlink>
    </w:p>
    <w:p w14:paraId="592C8F4A" w14:textId="145B38E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3" w:history="1">
        <w:r w:rsidRPr="00AF676D">
          <w:t>45A</w:t>
        </w:r>
        <w:r>
          <w:rPr>
            <w:rFonts w:asciiTheme="minorHAnsi" w:eastAsiaTheme="minorEastAsia" w:hAnsiTheme="minorHAnsi" w:cstheme="minorBidi"/>
            <w:kern w:val="2"/>
            <w:sz w:val="24"/>
            <w:szCs w:val="24"/>
            <w:lang w:eastAsia="en-AU"/>
            <w14:ligatures w14:val="standardContextual"/>
          </w:rPr>
          <w:tab/>
        </w:r>
        <w:r w:rsidRPr="00AF676D">
          <w:t>Threats, harassment, intimidation or abuse by lessor etc</w:t>
        </w:r>
        <w:r>
          <w:tab/>
        </w:r>
        <w:r>
          <w:fldChar w:fldCharType="begin"/>
        </w:r>
        <w:r>
          <w:instrText xml:space="preserve"> PAGEREF _Toc214355343 \h </w:instrText>
        </w:r>
        <w:r>
          <w:fldChar w:fldCharType="separate"/>
        </w:r>
        <w:r w:rsidR="005050C4">
          <w:t>62</w:t>
        </w:r>
        <w:r>
          <w:fldChar w:fldCharType="end"/>
        </w:r>
      </w:hyperlink>
    </w:p>
    <w:p w14:paraId="1D81EB5E" w14:textId="267E81F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4" w:history="1">
        <w:r w:rsidRPr="00AF676D">
          <w:t>46</w:t>
        </w:r>
        <w:r>
          <w:rPr>
            <w:rFonts w:asciiTheme="minorHAnsi" w:eastAsiaTheme="minorEastAsia" w:hAnsiTheme="minorHAnsi" w:cstheme="minorBidi"/>
            <w:kern w:val="2"/>
            <w:sz w:val="24"/>
            <w:szCs w:val="24"/>
            <w:lang w:eastAsia="en-AU"/>
            <w14:ligatures w14:val="standardContextual"/>
          </w:rPr>
          <w:tab/>
        </w:r>
        <w:r w:rsidRPr="00AF676D">
          <w:t>False or misleading statements</w:t>
        </w:r>
        <w:r>
          <w:tab/>
        </w:r>
        <w:r>
          <w:fldChar w:fldCharType="begin"/>
        </w:r>
        <w:r>
          <w:instrText xml:space="preserve"> PAGEREF _Toc214355344 \h </w:instrText>
        </w:r>
        <w:r>
          <w:fldChar w:fldCharType="separate"/>
        </w:r>
        <w:r w:rsidR="005050C4">
          <w:t>64</w:t>
        </w:r>
        <w:r>
          <w:fldChar w:fldCharType="end"/>
        </w:r>
      </w:hyperlink>
    </w:p>
    <w:p w14:paraId="1C2F34B1" w14:textId="44A21F0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5" w:history="1">
        <w:r w:rsidRPr="00AF676D">
          <w:t>46AA</w:t>
        </w:r>
        <w:r>
          <w:rPr>
            <w:rFonts w:asciiTheme="minorHAnsi" w:eastAsiaTheme="minorEastAsia" w:hAnsiTheme="minorHAnsi" w:cstheme="minorBidi"/>
            <w:kern w:val="2"/>
            <w:sz w:val="24"/>
            <w:szCs w:val="24"/>
            <w:lang w:eastAsia="en-AU"/>
            <w14:ligatures w14:val="standardContextual"/>
          </w:rPr>
          <w:tab/>
        </w:r>
        <w:r w:rsidRPr="00AF676D">
          <w:t>Termination of agreement for failure to comply with minimum housing standards</w:t>
        </w:r>
        <w:r>
          <w:tab/>
        </w:r>
        <w:r>
          <w:fldChar w:fldCharType="begin"/>
        </w:r>
        <w:r>
          <w:instrText xml:space="preserve"> PAGEREF _Toc214355345 \h </w:instrText>
        </w:r>
        <w:r>
          <w:fldChar w:fldCharType="separate"/>
        </w:r>
        <w:r w:rsidR="005050C4">
          <w:t>64</w:t>
        </w:r>
        <w:r>
          <w:fldChar w:fldCharType="end"/>
        </w:r>
      </w:hyperlink>
    </w:p>
    <w:p w14:paraId="5A051EF9" w14:textId="353DCF7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6" w:history="1">
        <w:r w:rsidRPr="00AF676D">
          <w:t>46A</w:t>
        </w:r>
        <w:r>
          <w:rPr>
            <w:rFonts w:asciiTheme="minorHAnsi" w:eastAsiaTheme="minorEastAsia" w:hAnsiTheme="minorHAnsi" w:cstheme="minorBidi"/>
            <w:kern w:val="2"/>
            <w:sz w:val="24"/>
            <w:szCs w:val="24"/>
            <w:lang w:eastAsia="en-AU"/>
            <w14:ligatures w14:val="standardContextual"/>
          </w:rPr>
          <w:tab/>
        </w:r>
        <w:r w:rsidRPr="00AF676D">
          <w:t>Termination of agreement for aged care or social housing needs</w:t>
        </w:r>
        <w:r>
          <w:tab/>
        </w:r>
        <w:r>
          <w:fldChar w:fldCharType="begin"/>
        </w:r>
        <w:r>
          <w:instrText xml:space="preserve"> PAGEREF _Toc214355346 \h </w:instrText>
        </w:r>
        <w:r>
          <w:fldChar w:fldCharType="separate"/>
        </w:r>
        <w:r w:rsidR="005050C4">
          <w:t>65</w:t>
        </w:r>
        <w:r>
          <w:fldChar w:fldCharType="end"/>
        </w:r>
      </w:hyperlink>
    </w:p>
    <w:p w14:paraId="11822AE6" w14:textId="1A8DBE9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7" w:history="1">
        <w:r w:rsidRPr="00AF676D">
          <w:t>46B</w:t>
        </w:r>
        <w:r>
          <w:rPr>
            <w:rFonts w:asciiTheme="minorHAnsi" w:eastAsiaTheme="minorEastAsia" w:hAnsiTheme="minorHAnsi" w:cstheme="minorBidi"/>
            <w:kern w:val="2"/>
            <w:sz w:val="24"/>
            <w:szCs w:val="24"/>
            <w:lang w:eastAsia="en-AU"/>
            <w14:ligatures w14:val="standardContextual"/>
          </w:rPr>
          <w:tab/>
        </w:r>
        <w:r w:rsidRPr="00AF676D">
          <w:t>Termination of fixed term agreements if premises for sale</w:t>
        </w:r>
        <w:r>
          <w:tab/>
        </w:r>
        <w:r>
          <w:fldChar w:fldCharType="begin"/>
        </w:r>
        <w:r>
          <w:instrText xml:space="preserve"> PAGEREF _Toc214355347 \h </w:instrText>
        </w:r>
        <w:r>
          <w:fldChar w:fldCharType="separate"/>
        </w:r>
        <w:r w:rsidR="005050C4">
          <w:t>66</w:t>
        </w:r>
        <w:r>
          <w:fldChar w:fldCharType="end"/>
        </w:r>
      </w:hyperlink>
    </w:p>
    <w:p w14:paraId="49B4775F" w14:textId="25B44620"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48" w:history="1">
        <w:r w:rsidRPr="00AF676D">
          <w:t>Division 4.3A</w:t>
        </w:r>
        <w:r>
          <w:rPr>
            <w:rFonts w:asciiTheme="minorHAnsi" w:eastAsiaTheme="minorEastAsia" w:hAnsiTheme="minorHAnsi" w:cstheme="minorBidi"/>
            <w:b w:val="0"/>
            <w:kern w:val="2"/>
            <w:sz w:val="24"/>
            <w:szCs w:val="24"/>
            <w:lang w:eastAsia="en-AU"/>
            <w14:ligatures w14:val="standardContextual"/>
          </w:rPr>
          <w:tab/>
        </w:r>
        <w:r w:rsidRPr="00AF676D">
          <w:rPr>
            <w:lang w:eastAsia="en-AU"/>
          </w:rPr>
          <w:t>Termination initiated by tenant—termination for family violence</w:t>
        </w:r>
        <w:r w:rsidRPr="00931630">
          <w:rPr>
            <w:vanish/>
          </w:rPr>
          <w:tab/>
        </w:r>
        <w:r w:rsidRPr="00931630">
          <w:rPr>
            <w:vanish/>
          </w:rPr>
          <w:fldChar w:fldCharType="begin"/>
        </w:r>
        <w:r w:rsidRPr="00931630">
          <w:rPr>
            <w:vanish/>
          </w:rPr>
          <w:instrText xml:space="preserve"> PAGEREF _Toc214355348 \h </w:instrText>
        </w:r>
        <w:r w:rsidRPr="00931630">
          <w:rPr>
            <w:vanish/>
          </w:rPr>
        </w:r>
        <w:r w:rsidRPr="00931630">
          <w:rPr>
            <w:vanish/>
          </w:rPr>
          <w:fldChar w:fldCharType="separate"/>
        </w:r>
        <w:r w:rsidR="005050C4">
          <w:rPr>
            <w:vanish/>
          </w:rPr>
          <w:t>67</w:t>
        </w:r>
        <w:r w:rsidRPr="00931630">
          <w:rPr>
            <w:vanish/>
          </w:rPr>
          <w:fldChar w:fldCharType="end"/>
        </w:r>
      </w:hyperlink>
    </w:p>
    <w:p w14:paraId="2B544BBC" w14:textId="0D9DC4C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49" w:history="1">
        <w:r w:rsidRPr="00AF676D">
          <w:t>46C</w:t>
        </w:r>
        <w:r>
          <w:rPr>
            <w:rFonts w:asciiTheme="minorHAnsi" w:eastAsiaTheme="minorEastAsia" w:hAnsiTheme="minorHAnsi" w:cstheme="minorBidi"/>
            <w:kern w:val="2"/>
            <w:sz w:val="24"/>
            <w:szCs w:val="24"/>
            <w:lang w:eastAsia="en-AU"/>
            <w14:ligatures w14:val="standardContextual"/>
          </w:rPr>
          <w:tab/>
        </w:r>
        <w:r w:rsidRPr="00AF676D">
          <w:rPr>
            <w:lang w:eastAsia="en-AU"/>
          </w:rPr>
          <w:t>Definitions—div 4.3A</w:t>
        </w:r>
        <w:r>
          <w:tab/>
        </w:r>
        <w:r>
          <w:fldChar w:fldCharType="begin"/>
        </w:r>
        <w:r>
          <w:instrText xml:space="preserve"> PAGEREF _Toc214355349 \h </w:instrText>
        </w:r>
        <w:r>
          <w:fldChar w:fldCharType="separate"/>
        </w:r>
        <w:r w:rsidR="005050C4">
          <w:t>67</w:t>
        </w:r>
        <w:r>
          <w:fldChar w:fldCharType="end"/>
        </w:r>
      </w:hyperlink>
    </w:p>
    <w:p w14:paraId="5BEA2511" w14:textId="3D91334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0" w:history="1">
        <w:r w:rsidRPr="00AF676D">
          <w:t>46D</w:t>
        </w:r>
        <w:r>
          <w:rPr>
            <w:rFonts w:asciiTheme="minorHAnsi" w:eastAsiaTheme="minorEastAsia" w:hAnsiTheme="minorHAnsi" w:cstheme="minorBidi"/>
            <w:kern w:val="2"/>
            <w:sz w:val="24"/>
            <w:szCs w:val="24"/>
            <w:lang w:eastAsia="en-AU"/>
            <w14:ligatures w14:val="standardContextual"/>
          </w:rPr>
          <w:tab/>
        </w:r>
        <w:r w:rsidRPr="00AF676D">
          <w:rPr>
            <w:lang w:eastAsia="en-AU"/>
          </w:rPr>
          <w:t>Termination for family violence</w:t>
        </w:r>
        <w:r>
          <w:tab/>
        </w:r>
        <w:r>
          <w:fldChar w:fldCharType="begin"/>
        </w:r>
        <w:r>
          <w:instrText xml:space="preserve"> PAGEREF _Toc214355350 \h </w:instrText>
        </w:r>
        <w:r>
          <w:fldChar w:fldCharType="separate"/>
        </w:r>
        <w:r w:rsidR="005050C4">
          <w:t>67</w:t>
        </w:r>
        <w:r>
          <w:fldChar w:fldCharType="end"/>
        </w:r>
      </w:hyperlink>
    </w:p>
    <w:p w14:paraId="409CD8BD" w14:textId="4398755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1" w:history="1">
        <w:r w:rsidRPr="00AF676D">
          <w:t>46E</w:t>
        </w:r>
        <w:r>
          <w:rPr>
            <w:rFonts w:asciiTheme="minorHAnsi" w:eastAsiaTheme="minorEastAsia" w:hAnsiTheme="minorHAnsi" w:cstheme="minorBidi"/>
            <w:kern w:val="2"/>
            <w:sz w:val="24"/>
            <w:szCs w:val="24"/>
            <w:lang w:eastAsia="en-AU"/>
            <w14:ligatures w14:val="standardContextual"/>
          </w:rPr>
          <w:tab/>
        </w:r>
        <w:r w:rsidRPr="00AF676D">
          <w:rPr>
            <w:lang w:eastAsia="en-AU"/>
          </w:rPr>
          <w:t>Sole tenancies—effect of serving family violence termination notice</w:t>
        </w:r>
        <w:r>
          <w:tab/>
        </w:r>
        <w:r>
          <w:fldChar w:fldCharType="begin"/>
        </w:r>
        <w:r>
          <w:instrText xml:space="preserve"> PAGEREF _Toc214355351 \h </w:instrText>
        </w:r>
        <w:r>
          <w:fldChar w:fldCharType="separate"/>
        </w:r>
        <w:r w:rsidR="005050C4">
          <w:t>68</w:t>
        </w:r>
        <w:r>
          <w:fldChar w:fldCharType="end"/>
        </w:r>
      </w:hyperlink>
    </w:p>
    <w:p w14:paraId="5C33A326" w14:textId="62DD82E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2" w:history="1">
        <w:r w:rsidRPr="00AF676D">
          <w:t>46F</w:t>
        </w:r>
        <w:r>
          <w:rPr>
            <w:rFonts w:asciiTheme="minorHAnsi" w:eastAsiaTheme="minorEastAsia" w:hAnsiTheme="minorHAnsi" w:cstheme="minorBidi"/>
            <w:kern w:val="2"/>
            <w:sz w:val="24"/>
            <w:szCs w:val="24"/>
            <w:lang w:eastAsia="en-AU"/>
            <w14:ligatures w14:val="standardContextual"/>
          </w:rPr>
          <w:tab/>
        </w:r>
        <w:r w:rsidRPr="00AF676D">
          <w:t>Co-tenancies—lessor to give notice to other co-tenants and Territory</w:t>
        </w:r>
        <w:r>
          <w:tab/>
        </w:r>
        <w:r>
          <w:fldChar w:fldCharType="begin"/>
        </w:r>
        <w:r>
          <w:instrText xml:space="preserve"> PAGEREF _Toc214355352 \h </w:instrText>
        </w:r>
        <w:r>
          <w:fldChar w:fldCharType="separate"/>
        </w:r>
        <w:r w:rsidR="005050C4">
          <w:t>69</w:t>
        </w:r>
        <w:r>
          <w:fldChar w:fldCharType="end"/>
        </w:r>
      </w:hyperlink>
    </w:p>
    <w:p w14:paraId="4406D680" w14:textId="277E1B4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3" w:history="1">
        <w:r w:rsidRPr="00AF676D">
          <w:t>46G</w:t>
        </w:r>
        <w:r>
          <w:rPr>
            <w:rFonts w:asciiTheme="minorHAnsi" w:eastAsiaTheme="minorEastAsia" w:hAnsiTheme="minorHAnsi" w:cstheme="minorBidi"/>
            <w:kern w:val="2"/>
            <w:sz w:val="24"/>
            <w:szCs w:val="24"/>
            <w:lang w:eastAsia="en-AU"/>
            <w14:ligatures w14:val="standardContextual"/>
          </w:rPr>
          <w:tab/>
        </w:r>
        <w:r w:rsidRPr="00AF676D">
          <w:rPr>
            <w:lang w:eastAsia="en-AU"/>
          </w:rPr>
          <w:t>Co-tenancies—effect of serving family violence termination notice</w:t>
        </w:r>
        <w:r>
          <w:tab/>
        </w:r>
        <w:r>
          <w:fldChar w:fldCharType="begin"/>
        </w:r>
        <w:r>
          <w:instrText xml:space="preserve"> PAGEREF _Toc214355353 \h </w:instrText>
        </w:r>
        <w:r>
          <w:fldChar w:fldCharType="separate"/>
        </w:r>
        <w:r w:rsidR="005050C4">
          <w:t>69</w:t>
        </w:r>
        <w:r>
          <w:fldChar w:fldCharType="end"/>
        </w:r>
      </w:hyperlink>
    </w:p>
    <w:p w14:paraId="555FC357" w14:textId="1CF0742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4" w:history="1">
        <w:r w:rsidRPr="00AF676D">
          <w:t>46H</w:t>
        </w:r>
        <w:r>
          <w:rPr>
            <w:rFonts w:asciiTheme="minorHAnsi" w:eastAsiaTheme="minorEastAsia" w:hAnsiTheme="minorHAnsi" w:cstheme="minorBidi"/>
            <w:kern w:val="2"/>
            <w:sz w:val="24"/>
            <w:szCs w:val="24"/>
            <w:lang w:eastAsia="en-AU"/>
            <w14:ligatures w14:val="standardContextual"/>
          </w:rPr>
          <w:tab/>
        </w:r>
        <w:r w:rsidRPr="00AF676D">
          <w:rPr>
            <w:lang w:eastAsia="en-AU"/>
          </w:rPr>
          <w:t>Lessor not to require other information</w:t>
        </w:r>
        <w:r>
          <w:tab/>
        </w:r>
        <w:r>
          <w:fldChar w:fldCharType="begin"/>
        </w:r>
        <w:r>
          <w:instrText xml:space="preserve"> PAGEREF _Toc214355354 \h </w:instrText>
        </w:r>
        <w:r>
          <w:fldChar w:fldCharType="separate"/>
        </w:r>
        <w:r w:rsidR="005050C4">
          <w:t>70</w:t>
        </w:r>
        <w:r>
          <w:fldChar w:fldCharType="end"/>
        </w:r>
      </w:hyperlink>
    </w:p>
    <w:p w14:paraId="55D5CE73" w14:textId="019DFBFF" w:rsidR="00931630" w:rsidRDefault="00931630">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4355355" w:history="1">
        <w:r w:rsidRPr="00AF676D">
          <w:t>46I</w:t>
        </w:r>
        <w:r>
          <w:rPr>
            <w:rFonts w:asciiTheme="minorHAnsi" w:eastAsiaTheme="minorEastAsia" w:hAnsiTheme="minorHAnsi" w:cstheme="minorBidi"/>
            <w:kern w:val="2"/>
            <w:sz w:val="24"/>
            <w:szCs w:val="24"/>
            <w:lang w:eastAsia="en-AU"/>
            <w14:ligatures w14:val="standardContextual"/>
          </w:rPr>
          <w:tab/>
        </w:r>
        <w:r w:rsidRPr="00AF676D">
          <w:rPr>
            <w:lang w:eastAsia="en-AU"/>
          </w:rPr>
          <w:t>Competent person declaration</w:t>
        </w:r>
        <w:r>
          <w:tab/>
        </w:r>
        <w:r>
          <w:fldChar w:fldCharType="begin"/>
        </w:r>
        <w:r>
          <w:instrText xml:space="preserve"> PAGEREF _Toc214355355 \h </w:instrText>
        </w:r>
        <w:r>
          <w:fldChar w:fldCharType="separate"/>
        </w:r>
        <w:r w:rsidR="005050C4">
          <w:t>70</w:t>
        </w:r>
        <w:r>
          <w:fldChar w:fldCharType="end"/>
        </w:r>
      </w:hyperlink>
    </w:p>
    <w:p w14:paraId="065DF68F" w14:textId="6E02F81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6" w:history="1">
        <w:r w:rsidRPr="00AF676D">
          <w:t>46J</w:t>
        </w:r>
        <w:r>
          <w:rPr>
            <w:rFonts w:asciiTheme="minorHAnsi" w:eastAsiaTheme="minorEastAsia" w:hAnsiTheme="minorHAnsi" w:cstheme="minorBidi"/>
            <w:kern w:val="2"/>
            <w:sz w:val="24"/>
            <w:szCs w:val="24"/>
            <w:lang w:eastAsia="en-AU"/>
            <w14:ligatures w14:val="standardContextual"/>
          </w:rPr>
          <w:tab/>
        </w:r>
        <w:r w:rsidRPr="00AF676D">
          <w:rPr>
            <w:lang w:eastAsia="en-AU"/>
          </w:rPr>
          <w:t>Offence—using or disclosing information in supporting documents without authorisation</w:t>
        </w:r>
        <w:r>
          <w:tab/>
        </w:r>
        <w:r>
          <w:fldChar w:fldCharType="begin"/>
        </w:r>
        <w:r>
          <w:instrText xml:space="preserve"> PAGEREF _Toc214355356 \h </w:instrText>
        </w:r>
        <w:r>
          <w:fldChar w:fldCharType="separate"/>
        </w:r>
        <w:r w:rsidR="005050C4">
          <w:t>71</w:t>
        </w:r>
        <w:r>
          <w:fldChar w:fldCharType="end"/>
        </w:r>
      </w:hyperlink>
    </w:p>
    <w:p w14:paraId="5DC88B30" w14:textId="20FC645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7" w:history="1">
        <w:r w:rsidRPr="00AF676D">
          <w:t>46K</w:t>
        </w:r>
        <w:r>
          <w:rPr>
            <w:rFonts w:asciiTheme="minorHAnsi" w:eastAsiaTheme="minorEastAsia" w:hAnsiTheme="minorHAnsi" w:cstheme="minorBidi"/>
            <w:kern w:val="2"/>
            <w:sz w:val="24"/>
            <w:szCs w:val="24"/>
            <w:lang w:eastAsia="en-AU"/>
            <w14:ligatures w14:val="standardContextual"/>
          </w:rPr>
          <w:tab/>
        </w:r>
        <w:r w:rsidRPr="00AF676D">
          <w:t>Supporting documents to be securely stored or destroyed</w:t>
        </w:r>
        <w:r>
          <w:tab/>
        </w:r>
        <w:r>
          <w:fldChar w:fldCharType="begin"/>
        </w:r>
        <w:r>
          <w:instrText xml:space="preserve"> PAGEREF _Toc214355357 \h </w:instrText>
        </w:r>
        <w:r>
          <w:fldChar w:fldCharType="separate"/>
        </w:r>
        <w:r w:rsidR="005050C4">
          <w:t>72</w:t>
        </w:r>
        <w:r>
          <w:fldChar w:fldCharType="end"/>
        </w:r>
      </w:hyperlink>
    </w:p>
    <w:p w14:paraId="719095F6" w14:textId="3D714A2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8" w:history="1">
        <w:r w:rsidRPr="00AF676D">
          <w:t>46L</w:t>
        </w:r>
        <w:r>
          <w:rPr>
            <w:rFonts w:asciiTheme="minorHAnsi" w:eastAsiaTheme="minorEastAsia" w:hAnsiTheme="minorHAnsi" w:cstheme="minorBidi"/>
            <w:kern w:val="2"/>
            <w:sz w:val="24"/>
            <w:szCs w:val="24"/>
            <w:lang w:eastAsia="en-AU"/>
            <w14:ligatures w14:val="standardContextual"/>
          </w:rPr>
          <w:tab/>
        </w:r>
        <w:r w:rsidRPr="00AF676D">
          <w:t>ACAT not to decide if family violence happens</w:t>
        </w:r>
        <w:r>
          <w:tab/>
        </w:r>
        <w:r>
          <w:fldChar w:fldCharType="begin"/>
        </w:r>
        <w:r>
          <w:instrText xml:space="preserve"> PAGEREF _Toc214355358 \h </w:instrText>
        </w:r>
        <w:r>
          <w:fldChar w:fldCharType="separate"/>
        </w:r>
        <w:r w:rsidR="005050C4">
          <w:t>72</w:t>
        </w:r>
        <w:r>
          <w:fldChar w:fldCharType="end"/>
        </w:r>
      </w:hyperlink>
    </w:p>
    <w:p w14:paraId="52D6034A" w14:textId="3B1BC11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59" w:history="1">
        <w:r w:rsidRPr="00AF676D">
          <w:t>46M</w:t>
        </w:r>
        <w:r>
          <w:rPr>
            <w:rFonts w:asciiTheme="minorHAnsi" w:eastAsiaTheme="minorEastAsia" w:hAnsiTheme="minorHAnsi" w:cstheme="minorBidi"/>
            <w:kern w:val="2"/>
            <w:sz w:val="24"/>
            <w:szCs w:val="24"/>
            <w:lang w:eastAsia="en-AU"/>
            <w14:ligatures w14:val="standardContextual"/>
          </w:rPr>
          <w:tab/>
        </w:r>
        <w:r w:rsidRPr="00AF676D">
          <w:t>Offences—giving false or misleading information</w:t>
        </w:r>
        <w:r>
          <w:tab/>
        </w:r>
        <w:r>
          <w:fldChar w:fldCharType="begin"/>
        </w:r>
        <w:r>
          <w:instrText xml:space="preserve"> PAGEREF _Toc214355359 \h </w:instrText>
        </w:r>
        <w:r>
          <w:fldChar w:fldCharType="separate"/>
        </w:r>
        <w:r w:rsidR="005050C4">
          <w:t>73</w:t>
        </w:r>
        <w:r>
          <w:fldChar w:fldCharType="end"/>
        </w:r>
      </w:hyperlink>
    </w:p>
    <w:p w14:paraId="774910B6" w14:textId="2ED14C8A"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60" w:history="1">
        <w:r w:rsidRPr="00AF676D">
          <w:t>Division 4.4</w:t>
        </w:r>
        <w:r>
          <w:rPr>
            <w:rFonts w:asciiTheme="minorHAnsi" w:eastAsiaTheme="minorEastAsia" w:hAnsiTheme="minorHAnsi" w:cstheme="minorBidi"/>
            <w:b w:val="0"/>
            <w:kern w:val="2"/>
            <w:sz w:val="24"/>
            <w:szCs w:val="24"/>
            <w:lang w:eastAsia="en-AU"/>
            <w14:ligatures w14:val="standardContextual"/>
          </w:rPr>
          <w:tab/>
        </w:r>
        <w:r w:rsidRPr="00AF676D">
          <w:t>Termination initiated by lessor</w:t>
        </w:r>
        <w:r w:rsidRPr="00931630">
          <w:rPr>
            <w:vanish/>
          </w:rPr>
          <w:tab/>
        </w:r>
        <w:r w:rsidRPr="00931630">
          <w:rPr>
            <w:vanish/>
          </w:rPr>
          <w:fldChar w:fldCharType="begin"/>
        </w:r>
        <w:r w:rsidRPr="00931630">
          <w:rPr>
            <w:vanish/>
          </w:rPr>
          <w:instrText xml:space="preserve"> PAGEREF _Toc214355360 \h </w:instrText>
        </w:r>
        <w:r w:rsidRPr="00931630">
          <w:rPr>
            <w:vanish/>
          </w:rPr>
        </w:r>
        <w:r w:rsidRPr="00931630">
          <w:rPr>
            <w:vanish/>
          </w:rPr>
          <w:fldChar w:fldCharType="separate"/>
        </w:r>
        <w:r w:rsidR="005050C4">
          <w:rPr>
            <w:vanish/>
          </w:rPr>
          <w:t>73</w:t>
        </w:r>
        <w:r w:rsidRPr="00931630">
          <w:rPr>
            <w:vanish/>
          </w:rPr>
          <w:fldChar w:fldCharType="end"/>
        </w:r>
      </w:hyperlink>
    </w:p>
    <w:p w14:paraId="4913065C" w14:textId="1F0EA5A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1" w:history="1">
        <w:r w:rsidRPr="00AF676D">
          <w:t>47</w:t>
        </w:r>
        <w:r>
          <w:rPr>
            <w:rFonts w:asciiTheme="minorHAnsi" w:eastAsiaTheme="minorEastAsia" w:hAnsiTheme="minorHAnsi" w:cstheme="minorBidi"/>
            <w:kern w:val="2"/>
            <w:sz w:val="24"/>
            <w:szCs w:val="24"/>
            <w:lang w:eastAsia="en-AU"/>
            <w14:ligatures w14:val="standardContextual"/>
          </w:rPr>
          <w:tab/>
        </w:r>
        <w:r w:rsidRPr="00AF676D">
          <w:t>No breach of standard residential tenancy terms</w:t>
        </w:r>
        <w:r>
          <w:tab/>
        </w:r>
        <w:r>
          <w:fldChar w:fldCharType="begin"/>
        </w:r>
        <w:r>
          <w:instrText xml:space="preserve"> PAGEREF _Toc214355361 \h </w:instrText>
        </w:r>
        <w:r>
          <w:fldChar w:fldCharType="separate"/>
        </w:r>
        <w:r w:rsidR="005050C4">
          <w:t>73</w:t>
        </w:r>
        <w:r>
          <w:fldChar w:fldCharType="end"/>
        </w:r>
      </w:hyperlink>
    </w:p>
    <w:p w14:paraId="79E7D527" w14:textId="1C59E38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2" w:history="1">
        <w:r w:rsidRPr="00AF676D">
          <w:t>48</w:t>
        </w:r>
        <w:r>
          <w:rPr>
            <w:rFonts w:asciiTheme="minorHAnsi" w:eastAsiaTheme="minorEastAsia" w:hAnsiTheme="minorHAnsi" w:cstheme="minorBidi"/>
            <w:kern w:val="2"/>
            <w:sz w:val="24"/>
            <w:szCs w:val="24"/>
            <w:lang w:eastAsia="en-AU"/>
            <w14:ligatures w14:val="standardContextual"/>
          </w:rPr>
          <w:tab/>
        </w:r>
        <w:r w:rsidRPr="00AF676D">
          <w:t>Certain breaches of standard residential tenancy terms</w:t>
        </w:r>
        <w:r>
          <w:tab/>
        </w:r>
        <w:r>
          <w:fldChar w:fldCharType="begin"/>
        </w:r>
        <w:r>
          <w:instrText xml:space="preserve"> PAGEREF _Toc214355362 \h </w:instrText>
        </w:r>
        <w:r>
          <w:fldChar w:fldCharType="separate"/>
        </w:r>
        <w:r w:rsidR="005050C4">
          <w:t>76</w:t>
        </w:r>
        <w:r>
          <w:fldChar w:fldCharType="end"/>
        </w:r>
      </w:hyperlink>
    </w:p>
    <w:p w14:paraId="4DE94249" w14:textId="01BDD57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3" w:history="1">
        <w:r w:rsidRPr="00AF676D">
          <w:t>49</w:t>
        </w:r>
        <w:r>
          <w:rPr>
            <w:rFonts w:asciiTheme="minorHAnsi" w:eastAsiaTheme="minorEastAsia" w:hAnsiTheme="minorHAnsi" w:cstheme="minorBidi"/>
            <w:kern w:val="2"/>
            <w:sz w:val="24"/>
            <w:szCs w:val="24"/>
            <w:lang w:eastAsia="en-AU"/>
            <w14:ligatures w14:val="standardContextual"/>
          </w:rPr>
          <w:tab/>
        </w:r>
        <w:r w:rsidRPr="00AF676D">
          <w:t>Failure to pay rent—termination and possession order</w:t>
        </w:r>
        <w:r>
          <w:tab/>
        </w:r>
        <w:r>
          <w:fldChar w:fldCharType="begin"/>
        </w:r>
        <w:r>
          <w:instrText xml:space="preserve"> PAGEREF _Toc214355363 \h </w:instrText>
        </w:r>
        <w:r>
          <w:fldChar w:fldCharType="separate"/>
        </w:r>
        <w:r w:rsidR="005050C4">
          <w:t>78</w:t>
        </w:r>
        <w:r>
          <w:fldChar w:fldCharType="end"/>
        </w:r>
      </w:hyperlink>
    </w:p>
    <w:p w14:paraId="08A0D3F3" w14:textId="7E26F53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4" w:history="1">
        <w:r w:rsidRPr="00AF676D">
          <w:t>49A</w:t>
        </w:r>
        <w:r>
          <w:rPr>
            <w:rFonts w:asciiTheme="minorHAnsi" w:eastAsiaTheme="minorEastAsia" w:hAnsiTheme="minorHAnsi" w:cstheme="minorBidi"/>
            <w:kern w:val="2"/>
            <w:sz w:val="24"/>
            <w:szCs w:val="24"/>
            <w:lang w:eastAsia="en-AU"/>
            <w14:ligatures w14:val="standardContextual"/>
          </w:rPr>
          <w:tab/>
        </w:r>
        <w:r w:rsidRPr="00AF676D">
          <w:t>Failure to pay rent—payment order</w:t>
        </w:r>
        <w:r>
          <w:tab/>
        </w:r>
        <w:r>
          <w:fldChar w:fldCharType="begin"/>
        </w:r>
        <w:r>
          <w:instrText xml:space="preserve"> PAGEREF _Toc214355364 \h </w:instrText>
        </w:r>
        <w:r>
          <w:fldChar w:fldCharType="separate"/>
        </w:r>
        <w:r w:rsidR="005050C4">
          <w:t>79</w:t>
        </w:r>
        <w:r>
          <w:fldChar w:fldCharType="end"/>
        </w:r>
      </w:hyperlink>
    </w:p>
    <w:p w14:paraId="1CEFB432" w14:textId="362BEDF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5" w:history="1">
        <w:r w:rsidRPr="00AF676D">
          <w:t>49B</w:t>
        </w:r>
        <w:r>
          <w:rPr>
            <w:rFonts w:asciiTheme="minorHAnsi" w:eastAsiaTheme="minorEastAsia" w:hAnsiTheme="minorHAnsi" w:cstheme="minorBidi"/>
            <w:kern w:val="2"/>
            <w:sz w:val="24"/>
            <w:szCs w:val="24"/>
            <w:lang w:eastAsia="en-AU"/>
            <w14:ligatures w14:val="standardContextual"/>
          </w:rPr>
          <w:tab/>
        </w:r>
        <w:r w:rsidRPr="00AF676D">
          <w:t>Failure to comply with payment order</w:t>
        </w:r>
        <w:r>
          <w:tab/>
        </w:r>
        <w:r>
          <w:fldChar w:fldCharType="begin"/>
        </w:r>
        <w:r>
          <w:instrText xml:space="preserve"> PAGEREF _Toc214355365 \h </w:instrText>
        </w:r>
        <w:r>
          <w:fldChar w:fldCharType="separate"/>
        </w:r>
        <w:r w:rsidR="005050C4">
          <w:t>80</w:t>
        </w:r>
        <w:r>
          <w:fldChar w:fldCharType="end"/>
        </w:r>
      </w:hyperlink>
    </w:p>
    <w:p w14:paraId="32E0AE5E" w14:textId="0F7D48B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6" w:history="1">
        <w:r w:rsidRPr="00AF676D">
          <w:t>49C</w:t>
        </w:r>
        <w:r>
          <w:rPr>
            <w:rFonts w:asciiTheme="minorHAnsi" w:eastAsiaTheme="minorEastAsia" w:hAnsiTheme="minorHAnsi" w:cstheme="minorBidi"/>
            <w:kern w:val="2"/>
            <w:sz w:val="24"/>
            <w:szCs w:val="24"/>
            <w:lang w:eastAsia="en-AU"/>
            <w14:ligatures w14:val="standardContextual"/>
          </w:rPr>
          <w:tab/>
        </w:r>
        <w:r w:rsidRPr="00AF676D">
          <w:t>Hearing of application—failure to comply with payment order</w:t>
        </w:r>
        <w:r>
          <w:tab/>
        </w:r>
        <w:r>
          <w:fldChar w:fldCharType="begin"/>
        </w:r>
        <w:r>
          <w:instrText xml:space="preserve"> PAGEREF _Toc214355366 \h </w:instrText>
        </w:r>
        <w:r>
          <w:fldChar w:fldCharType="separate"/>
        </w:r>
        <w:r w:rsidR="005050C4">
          <w:t>81</w:t>
        </w:r>
        <w:r>
          <w:fldChar w:fldCharType="end"/>
        </w:r>
      </w:hyperlink>
    </w:p>
    <w:p w14:paraId="708E1B92" w14:textId="3EFECCE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7" w:history="1">
        <w:r w:rsidRPr="00AF676D">
          <w:t>50</w:t>
        </w:r>
        <w:r>
          <w:rPr>
            <w:rFonts w:asciiTheme="minorHAnsi" w:eastAsiaTheme="minorEastAsia" w:hAnsiTheme="minorHAnsi" w:cstheme="minorBidi"/>
            <w:kern w:val="2"/>
            <w:sz w:val="24"/>
            <w:szCs w:val="24"/>
            <w:lang w:eastAsia="en-AU"/>
            <w14:ligatures w14:val="standardContextual"/>
          </w:rPr>
          <w:tab/>
        </w:r>
        <w:r w:rsidRPr="00AF676D">
          <w:t>Significant hardship</w:t>
        </w:r>
        <w:r>
          <w:tab/>
        </w:r>
        <w:r>
          <w:fldChar w:fldCharType="begin"/>
        </w:r>
        <w:r>
          <w:instrText xml:space="preserve"> PAGEREF _Toc214355367 \h </w:instrText>
        </w:r>
        <w:r>
          <w:fldChar w:fldCharType="separate"/>
        </w:r>
        <w:r w:rsidR="005050C4">
          <w:t>82</w:t>
        </w:r>
        <w:r>
          <w:fldChar w:fldCharType="end"/>
        </w:r>
      </w:hyperlink>
    </w:p>
    <w:p w14:paraId="16C49E90" w14:textId="6979920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8" w:history="1">
        <w:r w:rsidRPr="00AF676D">
          <w:t>51</w:t>
        </w:r>
        <w:r>
          <w:rPr>
            <w:rFonts w:asciiTheme="minorHAnsi" w:eastAsiaTheme="minorEastAsia" w:hAnsiTheme="minorHAnsi" w:cstheme="minorBidi"/>
            <w:kern w:val="2"/>
            <w:sz w:val="24"/>
            <w:szCs w:val="24"/>
            <w:lang w:eastAsia="en-AU"/>
            <w14:ligatures w14:val="standardContextual"/>
          </w:rPr>
          <w:tab/>
        </w:r>
        <w:r w:rsidRPr="00AF676D">
          <w:t>Damage, injury or intention to damage or injure</w:t>
        </w:r>
        <w:r>
          <w:tab/>
        </w:r>
        <w:r>
          <w:fldChar w:fldCharType="begin"/>
        </w:r>
        <w:r>
          <w:instrText xml:space="preserve"> PAGEREF _Toc214355368 \h </w:instrText>
        </w:r>
        <w:r>
          <w:fldChar w:fldCharType="separate"/>
        </w:r>
        <w:r w:rsidR="005050C4">
          <w:t>84</w:t>
        </w:r>
        <w:r>
          <w:fldChar w:fldCharType="end"/>
        </w:r>
      </w:hyperlink>
    </w:p>
    <w:p w14:paraId="1003AACB" w14:textId="516ED5F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69" w:history="1">
        <w:r w:rsidRPr="00AF676D">
          <w:t>51A</w:t>
        </w:r>
        <w:r>
          <w:rPr>
            <w:rFonts w:asciiTheme="minorHAnsi" w:eastAsiaTheme="minorEastAsia" w:hAnsiTheme="minorHAnsi" w:cstheme="minorBidi"/>
            <w:kern w:val="2"/>
            <w:sz w:val="24"/>
            <w:szCs w:val="24"/>
            <w:lang w:eastAsia="en-AU"/>
            <w14:ligatures w14:val="standardContextual"/>
          </w:rPr>
          <w:tab/>
        </w:r>
        <w:r w:rsidRPr="00AF676D">
          <w:t>Threats, harassment, intimidation or abuse by tenant</w:t>
        </w:r>
        <w:r>
          <w:tab/>
        </w:r>
        <w:r>
          <w:fldChar w:fldCharType="begin"/>
        </w:r>
        <w:r>
          <w:instrText xml:space="preserve"> PAGEREF _Toc214355369 \h </w:instrText>
        </w:r>
        <w:r>
          <w:fldChar w:fldCharType="separate"/>
        </w:r>
        <w:r w:rsidR="005050C4">
          <w:t>84</w:t>
        </w:r>
        <w:r>
          <w:fldChar w:fldCharType="end"/>
        </w:r>
      </w:hyperlink>
    </w:p>
    <w:p w14:paraId="77BBF53A" w14:textId="5E6DEE4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0" w:history="1">
        <w:r w:rsidRPr="00AF676D">
          <w:t>52</w:t>
        </w:r>
        <w:r>
          <w:rPr>
            <w:rFonts w:asciiTheme="minorHAnsi" w:eastAsiaTheme="minorEastAsia" w:hAnsiTheme="minorHAnsi" w:cstheme="minorBidi"/>
            <w:kern w:val="2"/>
            <w:sz w:val="24"/>
            <w:szCs w:val="24"/>
            <w:lang w:eastAsia="en-AU"/>
            <w14:ligatures w14:val="standardContextual"/>
          </w:rPr>
          <w:tab/>
        </w:r>
        <w:r w:rsidRPr="00AF676D">
          <w:t>False or misleading statements</w:t>
        </w:r>
        <w:r>
          <w:tab/>
        </w:r>
        <w:r>
          <w:fldChar w:fldCharType="begin"/>
        </w:r>
        <w:r>
          <w:instrText xml:space="preserve"> PAGEREF _Toc214355370 \h </w:instrText>
        </w:r>
        <w:r>
          <w:fldChar w:fldCharType="separate"/>
        </w:r>
        <w:r w:rsidR="005050C4">
          <w:t>86</w:t>
        </w:r>
        <w:r>
          <w:fldChar w:fldCharType="end"/>
        </w:r>
      </w:hyperlink>
    </w:p>
    <w:p w14:paraId="00BB96DA" w14:textId="23A001D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1" w:history="1">
        <w:r w:rsidRPr="00AF676D">
          <w:t>53</w:t>
        </w:r>
        <w:r>
          <w:rPr>
            <w:rFonts w:asciiTheme="minorHAnsi" w:eastAsiaTheme="minorEastAsia" w:hAnsiTheme="minorHAnsi" w:cstheme="minorBidi"/>
            <w:kern w:val="2"/>
            <w:sz w:val="24"/>
            <w:szCs w:val="24"/>
            <w:lang w:eastAsia="en-AU"/>
            <w14:ligatures w14:val="standardContextual"/>
          </w:rPr>
          <w:tab/>
        </w:r>
        <w:r w:rsidRPr="00AF676D">
          <w:t>Employer-provided accommodation</w:t>
        </w:r>
        <w:r>
          <w:tab/>
        </w:r>
        <w:r>
          <w:fldChar w:fldCharType="begin"/>
        </w:r>
        <w:r>
          <w:instrText xml:space="preserve"> PAGEREF _Toc214355371 \h </w:instrText>
        </w:r>
        <w:r>
          <w:fldChar w:fldCharType="separate"/>
        </w:r>
        <w:r w:rsidR="005050C4">
          <w:t>87</w:t>
        </w:r>
        <w:r>
          <w:fldChar w:fldCharType="end"/>
        </w:r>
      </w:hyperlink>
    </w:p>
    <w:p w14:paraId="3796E883" w14:textId="2A23398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2" w:history="1">
        <w:r w:rsidRPr="00AF676D">
          <w:t>54</w:t>
        </w:r>
        <w:r>
          <w:rPr>
            <w:rFonts w:asciiTheme="minorHAnsi" w:eastAsiaTheme="minorEastAsia" w:hAnsiTheme="minorHAnsi" w:cstheme="minorBidi"/>
            <w:kern w:val="2"/>
            <w:sz w:val="24"/>
            <w:szCs w:val="24"/>
            <w:lang w:eastAsia="en-AU"/>
            <w14:ligatures w14:val="standardContextual"/>
          </w:rPr>
          <w:tab/>
        </w:r>
        <w:r w:rsidRPr="00AF676D">
          <w:t>Purported co-tenancy, assignment or subletting</w:t>
        </w:r>
        <w:r>
          <w:tab/>
        </w:r>
        <w:r>
          <w:fldChar w:fldCharType="begin"/>
        </w:r>
        <w:r>
          <w:instrText xml:space="preserve"> PAGEREF _Toc214355372 \h </w:instrText>
        </w:r>
        <w:r>
          <w:fldChar w:fldCharType="separate"/>
        </w:r>
        <w:r w:rsidR="005050C4">
          <w:t>88</w:t>
        </w:r>
        <w:r>
          <w:fldChar w:fldCharType="end"/>
        </w:r>
      </w:hyperlink>
    </w:p>
    <w:p w14:paraId="3362AFBA" w14:textId="07DF955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3" w:history="1">
        <w:r w:rsidRPr="00AF676D">
          <w:t>55</w:t>
        </w:r>
        <w:r>
          <w:rPr>
            <w:rFonts w:asciiTheme="minorHAnsi" w:eastAsiaTheme="minorEastAsia" w:hAnsiTheme="minorHAnsi" w:cstheme="minorBidi"/>
            <w:kern w:val="2"/>
            <w:sz w:val="24"/>
            <w:szCs w:val="24"/>
            <w:lang w:eastAsia="en-AU"/>
            <w14:ligatures w14:val="standardContextual"/>
          </w:rPr>
          <w:tab/>
        </w:r>
        <w:r w:rsidRPr="00AF676D">
          <w:t>Repudiation without vacation</w:t>
        </w:r>
        <w:r>
          <w:tab/>
        </w:r>
        <w:r>
          <w:fldChar w:fldCharType="begin"/>
        </w:r>
        <w:r>
          <w:instrText xml:space="preserve"> PAGEREF _Toc214355373 \h </w:instrText>
        </w:r>
        <w:r>
          <w:fldChar w:fldCharType="separate"/>
        </w:r>
        <w:r w:rsidR="005050C4">
          <w:t>89</w:t>
        </w:r>
        <w:r>
          <w:fldChar w:fldCharType="end"/>
        </w:r>
      </w:hyperlink>
    </w:p>
    <w:p w14:paraId="6BFC321B" w14:textId="201744B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4" w:history="1">
        <w:r w:rsidRPr="00AF676D">
          <w:t>55A</w:t>
        </w:r>
        <w:r>
          <w:rPr>
            <w:rFonts w:asciiTheme="minorHAnsi" w:eastAsiaTheme="minorEastAsia" w:hAnsiTheme="minorHAnsi" w:cstheme="minorBidi"/>
            <w:kern w:val="2"/>
            <w:sz w:val="24"/>
            <w:szCs w:val="24"/>
            <w:lang w:eastAsia="en-AU"/>
            <w14:ligatures w14:val="standardContextual"/>
          </w:rPr>
          <w:tab/>
        </w:r>
        <w:r w:rsidRPr="00AF676D">
          <w:t>Affected residential premises</w:t>
        </w:r>
        <w:r>
          <w:tab/>
        </w:r>
        <w:r>
          <w:fldChar w:fldCharType="begin"/>
        </w:r>
        <w:r>
          <w:instrText xml:space="preserve"> PAGEREF _Toc214355374 \h </w:instrText>
        </w:r>
        <w:r>
          <w:fldChar w:fldCharType="separate"/>
        </w:r>
        <w:r w:rsidR="005050C4">
          <w:t>89</w:t>
        </w:r>
        <w:r>
          <w:fldChar w:fldCharType="end"/>
        </w:r>
      </w:hyperlink>
    </w:p>
    <w:p w14:paraId="451B3736" w14:textId="601CE79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5" w:history="1">
        <w:r w:rsidRPr="00AF676D">
          <w:t>55B</w:t>
        </w:r>
        <w:r>
          <w:rPr>
            <w:rFonts w:asciiTheme="minorHAnsi" w:eastAsiaTheme="minorEastAsia" w:hAnsiTheme="minorHAnsi" w:cstheme="minorBidi"/>
            <w:kern w:val="2"/>
            <w:sz w:val="24"/>
            <w:szCs w:val="24"/>
            <w:lang w:eastAsia="en-AU"/>
            <w14:ligatures w14:val="standardContextual"/>
          </w:rPr>
          <w:tab/>
        </w:r>
        <w:r w:rsidRPr="00AF676D">
          <w:t>Eligible impacted property</w:t>
        </w:r>
        <w:r>
          <w:tab/>
        </w:r>
        <w:r>
          <w:fldChar w:fldCharType="begin"/>
        </w:r>
        <w:r>
          <w:instrText xml:space="preserve"> PAGEREF _Toc214355375 \h </w:instrText>
        </w:r>
        <w:r>
          <w:fldChar w:fldCharType="separate"/>
        </w:r>
        <w:r w:rsidR="005050C4">
          <w:t>90</w:t>
        </w:r>
        <w:r>
          <w:fldChar w:fldCharType="end"/>
        </w:r>
      </w:hyperlink>
    </w:p>
    <w:p w14:paraId="4021E0C5" w14:textId="74A047E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6" w:history="1">
        <w:r w:rsidRPr="00AF676D">
          <w:t>56</w:t>
        </w:r>
        <w:r>
          <w:rPr>
            <w:rFonts w:asciiTheme="minorHAnsi" w:eastAsiaTheme="minorEastAsia" w:hAnsiTheme="minorHAnsi" w:cstheme="minorBidi"/>
            <w:kern w:val="2"/>
            <w:sz w:val="24"/>
            <w:szCs w:val="24"/>
            <w:lang w:eastAsia="en-AU"/>
            <w14:ligatures w14:val="standardContextual"/>
          </w:rPr>
          <w:tab/>
        </w:r>
        <w:r w:rsidRPr="00AF676D">
          <w:t>Compensation to lessor</w:t>
        </w:r>
        <w:r>
          <w:tab/>
        </w:r>
        <w:r>
          <w:fldChar w:fldCharType="begin"/>
        </w:r>
        <w:r>
          <w:instrText xml:space="preserve"> PAGEREF _Toc214355376 \h </w:instrText>
        </w:r>
        <w:r>
          <w:fldChar w:fldCharType="separate"/>
        </w:r>
        <w:r w:rsidR="005050C4">
          <w:t>90</w:t>
        </w:r>
        <w:r>
          <w:fldChar w:fldCharType="end"/>
        </w:r>
      </w:hyperlink>
    </w:p>
    <w:p w14:paraId="6EB8AA59" w14:textId="2CF70EF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7" w:history="1">
        <w:r w:rsidRPr="00AF676D">
          <w:t>57</w:t>
        </w:r>
        <w:r>
          <w:rPr>
            <w:rFonts w:asciiTheme="minorHAnsi" w:eastAsiaTheme="minorEastAsia" w:hAnsiTheme="minorHAnsi" w:cstheme="minorBidi"/>
            <w:kern w:val="2"/>
            <w:sz w:val="24"/>
            <w:szCs w:val="24"/>
            <w:lang w:eastAsia="en-AU"/>
            <w14:ligatures w14:val="standardContextual"/>
          </w:rPr>
          <w:tab/>
        </w:r>
        <w:r w:rsidRPr="00AF676D">
          <w:t>Retaliatory applications</w:t>
        </w:r>
        <w:r>
          <w:tab/>
        </w:r>
        <w:r>
          <w:fldChar w:fldCharType="begin"/>
        </w:r>
        <w:r>
          <w:instrText xml:space="preserve"> PAGEREF _Toc214355377 \h </w:instrText>
        </w:r>
        <w:r>
          <w:fldChar w:fldCharType="separate"/>
        </w:r>
        <w:r w:rsidR="005050C4">
          <w:t>91</w:t>
        </w:r>
        <w:r>
          <w:fldChar w:fldCharType="end"/>
        </w:r>
      </w:hyperlink>
    </w:p>
    <w:p w14:paraId="3D6C0ECB" w14:textId="798A1B2E"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78" w:history="1">
        <w:r w:rsidRPr="00AF676D">
          <w:t>Division 4.5</w:t>
        </w:r>
        <w:r>
          <w:rPr>
            <w:rFonts w:asciiTheme="minorHAnsi" w:eastAsiaTheme="minorEastAsia" w:hAnsiTheme="minorHAnsi" w:cstheme="minorBidi"/>
            <w:b w:val="0"/>
            <w:kern w:val="2"/>
            <w:sz w:val="24"/>
            <w:szCs w:val="24"/>
            <w:lang w:eastAsia="en-AU"/>
            <w14:ligatures w14:val="standardContextual"/>
          </w:rPr>
          <w:tab/>
        </w:r>
        <w:r w:rsidRPr="00AF676D">
          <w:t>Defective termination notices</w:t>
        </w:r>
        <w:r w:rsidRPr="00931630">
          <w:rPr>
            <w:vanish/>
          </w:rPr>
          <w:tab/>
        </w:r>
        <w:r w:rsidRPr="00931630">
          <w:rPr>
            <w:vanish/>
          </w:rPr>
          <w:fldChar w:fldCharType="begin"/>
        </w:r>
        <w:r w:rsidRPr="00931630">
          <w:rPr>
            <w:vanish/>
          </w:rPr>
          <w:instrText xml:space="preserve"> PAGEREF _Toc214355378 \h </w:instrText>
        </w:r>
        <w:r w:rsidRPr="00931630">
          <w:rPr>
            <w:vanish/>
          </w:rPr>
        </w:r>
        <w:r w:rsidRPr="00931630">
          <w:rPr>
            <w:vanish/>
          </w:rPr>
          <w:fldChar w:fldCharType="separate"/>
        </w:r>
        <w:r w:rsidR="005050C4">
          <w:rPr>
            <w:vanish/>
          </w:rPr>
          <w:t>92</w:t>
        </w:r>
        <w:r w:rsidRPr="00931630">
          <w:rPr>
            <w:vanish/>
          </w:rPr>
          <w:fldChar w:fldCharType="end"/>
        </w:r>
      </w:hyperlink>
    </w:p>
    <w:p w14:paraId="75806253" w14:textId="0BCAE25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79" w:history="1">
        <w:r w:rsidRPr="00AF676D">
          <w:t>58</w:t>
        </w:r>
        <w:r>
          <w:rPr>
            <w:rFonts w:asciiTheme="minorHAnsi" w:eastAsiaTheme="minorEastAsia" w:hAnsiTheme="minorHAnsi" w:cstheme="minorBidi"/>
            <w:kern w:val="2"/>
            <w:sz w:val="24"/>
            <w:szCs w:val="24"/>
            <w:lang w:eastAsia="en-AU"/>
            <w14:ligatures w14:val="standardContextual"/>
          </w:rPr>
          <w:tab/>
        </w:r>
        <w:r w:rsidRPr="00AF676D">
          <w:t>Lessor’s defective termination notice if tenant vacates</w:t>
        </w:r>
        <w:r>
          <w:tab/>
        </w:r>
        <w:r>
          <w:fldChar w:fldCharType="begin"/>
        </w:r>
        <w:r>
          <w:instrText xml:space="preserve"> PAGEREF _Toc214355379 \h </w:instrText>
        </w:r>
        <w:r>
          <w:fldChar w:fldCharType="separate"/>
        </w:r>
        <w:r w:rsidR="005050C4">
          <w:t>92</w:t>
        </w:r>
        <w:r>
          <w:fldChar w:fldCharType="end"/>
        </w:r>
      </w:hyperlink>
    </w:p>
    <w:p w14:paraId="59490F86" w14:textId="0328598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0" w:history="1">
        <w:r w:rsidRPr="00AF676D">
          <w:t>59</w:t>
        </w:r>
        <w:r>
          <w:rPr>
            <w:rFonts w:asciiTheme="minorHAnsi" w:eastAsiaTheme="minorEastAsia" w:hAnsiTheme="minorHAnsi" w:cstheme="minorBidi"/>
            <w:kern w:val="2"/>
            <w:sz w:val="24"/>
            <w:szCs w:val="24"/>
            <w:lang w:eastAsia="en-AU"/>
            <w14:ligatures w14:val="standardContextual"/>
          </w:rPr>
          <w:tab/>
        </w:r>
        <w:r w:rsidRPr="00AF676D">
          <w:t>Lessor’s defective termination notice if tenant does not vacate</w:t>
        </w:r>
        <w:r>
          <w:tab/>
        </w:r>
        <w:r>
          <w:fldChar w:fldCharType="begin"/>
        </w:r>
        <w:r>
          <w:instrText xml:space="preserve"> PAGEREF _Toc214355380 \h </w:instrText>
        </w:r>
        <w:r>
          <w:fldChar w:fldCharType="separate"/>
        </w:r>
        <w:r w:rsidR="005050C4">
          <w:t>93</w:t>
        </w:r>
        <w:r>
          <w:fldChar w:fldCharType="end"/>
        </w:r>
      </w:hyperlink>
    </w:p>
    <w:p w14:paraId="62E56DCE" w14:textId="25767F4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1" w:history="1">
        <w:r w:rsidRPr="00AF676D">
          <w:t>60</w:t>
        </w:r>
        <w:r>
          <w:rPr>
            <w:rFonts w:asciiTheme="minorHAnsi" w:eastAsiaTheme="minorEastAsia" w:hAnsiTheme="minorHAnsi" w:cstheme="minorBidi"/>
            <w:kern w:val="2"/>
            <w:sz w:val="24"/>
            <w:szCs w:val="24"/>
            <w:lang w:eastAsia="en-AU"/>
            <w14:ligatures w14:val="standardContextual"/>
          </w:rPr>
          <w:tab/>
        </w:r>
        <w:r w:rsidRPr="00AF676D">
          <w:t>Tenant’s defective termination notice</w:t>
        </w:r>
        <w:r>
          <w:tab/>
        </w:r>
        <w:r>
          <w:fldChar w:fldCharType="begin"/>
        </w:r>
        <w:r>
          <w:instrText xml:space="preserve"> PAGEREF _Toc214355381 \h </w:instrText>
        </w:r>
        <w:r>
          <w:fldChar w:fldCharType="separate"/>
        </w:r>
        <w:r w:rsidR="005050C4">
          <w:t>93</w:t>
        </w:r>
        <w:r>
          <w:fldChar w:fldCharType="end"/>
        </w:r>
      </w:hyperlink>
    </w:p>
    <w:p w14:paraId="16B267C8" w14:textId="18A5E44B"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82" w:history="1">
        <w:r w:rsidRPr="00AF676D">
          <w:t>Division 4.6</w:t>
        </w:r>
        <w:r>
          <w:rPr>
            <w:rFonts w:asciiTheme="minorHAnsi" w:eastAsiaTheme="minorEastAsia" w:hAnsiTheme="minorHAnsi" w:cstheme="minorBidi"/>
            <w:b w:val="0"/>
            <w:kern w:val="2"/>
            <w:sz w:val="24"/>
            <w:szCs w:val="24"/>
            <w:lang w:eastAsia="en-AU"/>
            <w14:ligatures w14:val="standardContextual"/>
          </w:rPr>
          <w:tab/>
        </w:r>
        <w:r w:rsidRPr="00AF676D">
          <w:t>Abandonment of premises</w:t>
        </w:r>
        <w:r w:rsidRPr="00931630">
          <w:rPr>
            <w:vanish/>
          </w:rPr>
          <w:tab/>
        </w:r>
        <w:r w:rsidRPr="00931630">
          <w:rPr>
            <w:vanish/>
          </w:rPr>
          <w:fldChar w:fldCharType="begin"/>
        </w:r>
        <w:r w:rsidRPr="00931630">
          <w:rPr>
            <w:vanish/>
          </w:rPr>
          <w:instrText xml:space="preserve"> PAGEREF _Toc214355382 \h </w:instrText>
        </w:r>
        <w:r w:rsidRPr="00931630">
          <w:rPr>
            <w:vanish/>
          </w:rPr>
        </w:r>
        <w:r w:rsidRPr="00931630">
          <w:rPr>
            <w:vanish/>
          </w:rPr>
          <w:fldChar w:fldCharType="separate"/>
        </w:r>
        <w:r w:rsidR="005050C4">
          <w:rPr>
            <w:vanish/>
          </w:rPr>
          <w:t>94</w:t>
        </w:r>
        <w:r w:rsidRPr="00931630">
          <w:rPr>
            <w:vanish/>
          </w:rPr>
          <w:fldChar w:fldCharType="end"/>
        </w:r>
      </w:hyperlink>
    </w:p>
    <w:p w14:paraId="5544255E" w14:textId="0A28CB3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3" w:history="1">
        <w:r w:rsidRPr="00AF676D">
          <w:t>61</w:t>
        </w:r>
        <w:r>
          <w:rPr>
            <w:rFonts w:asciiTheme="minorHAnsi" w:eastAsiaTheme="minorEastAsia" w:hAnsiTheme="minorHAnsi" w:cstheme="minorBidi"/>
            <w:kern w:val="2"/>
            <w:sz w:val="24"/>
            <w:szCs w:val="24"/>
            <w:lang w:eastAsia="en-AU"/>
            <w14:ligatures w14:val="standardContextual"/>
          </w:rPr>
          <w:tab/>
        </w:r>
        <w:r w:rsidRPr="00AF676D">
          <w:t>Effect of abandonment</w:t>
        </w:r>
        <w:r>
          <w:tab/>
        </w:r>
        <w:r>
          <w:fldChar w:fldCharType="begin"/>
        </w:r>
        <w:r>
          <w:instrText xml:space="preserve"> PAGEREF _Toc214355383 \h </w:instrText>
        </w:r>
        <w:r>
          <w:fldChar w:fldCharType="separate"/>
        </w:r>
        <w:r w:rsidR="005050C4">
          <w:t>94</w:t>
        </w:r>
        <w:r>
          <w:fldChar w:fldCharType="end"/>
        </w:r>
      </w:hyperlink>
    </w:p>
    <w:p w14:paraId="325A6C74" w14:textId="4643233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4" w:history="1">
        <w:r w:rsidRPr="00AF676D">
          <w:t>61A</w:t>
        </w:r>
        <w:r>
          <w:rPr>
            <w:rFonts w:asciiTheme="minorHAnsi" w:eastAsiaTheme="minorEastAsia" w:hAnsiTheme="minorHAnsi" w:cstheme="minorBidi"/>
            <w:kern w:val="2"/>
            <w:sz w:val="24"/>
            <w:szCs w:val="24"/>
            <w:lang w:eastAsia="en-AU"/>
            <w14:ligatures w14:val="standardContextual"/>
          </w:rPr>
          <w:tab/>
        </w:r>
        <w:r w:rsidRPr="00AF676D">
          <w:t>Lessor may enter premises to confirm abandonment</w:t>
        </w:r>
        <w:r>
          <w:tab/>
        </w:r>
        <w:r>
          <w:fldChar w:fldCharType="begin"/>
        </w:r>
        <w:r>
          <w:instrText xml:space="preserve"> PAGEREF _Toc214355384 \h </w:instrText>
        </w:r>
        <w:r>
          <w:fldChar w:fldCharType="separate"/>
        </w:r>
        <w:r w:rsidR="005050C4">
          <w:t>94</w:t>
        </w:r>
        <w:r>
          <w:fldChar w:fldCharType="end"/>
        </w:r>
      </w:hyperlink>
    </w:p>
    <w:p w14:paraId="51FF67CB" w14:textId="13CEA7B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5" w:history="1">
        <w:r w:rsidRPr="00AF676D">
          <w:t>62</w:t>
        </w:r>
        <w:r>
          <w:rPr>
            <w:rFonts w:asciiTheme="minorHAnsi" w:eastAsiaTheme="minorEastAsia" w:hAnsiTheme="minorHAnsi" w:cstheme="minorBidi"/>
            <w:kern w:val="2"/>
            <w:sz w:val="24"/>
            <w:szCs w:val="24"/>
            <w:lang w:eastAsia="en-AU"/>
            <w14:ligatures w14:val="standardContextual"/>
          </w:rPr>
          <w:tab/>
        </w:r>
        <w:r w:rsidRPr="00AF676D">
          <w:t>Abandonment during fixed term</w:t>
        </w:r>
        <w:r>
          <w:tab/>
        </w:r>
        <w:r>
          <w:fldChar w:fldCharType="begin"/>
        </w:r>
        <w:r>
          <w:instrText xml:space="preserve"> PAGEREF _Toc214355385 \h </w:instrText>
        </w:r>
        <w:r>
          <w:fldChar w:fldCharType="separate"/>
        </w:r>
        <w:r w:rsidR="005050C4">
          <w:t>95</w:t>
        </w:r>
        <w:r>
          <w:fldChar w:fldCharType="end"/>
        </w:r>
      </w:hyperlink>
    </w:p>
    <w:p w14:paraId="4E3DC5CA" w14:textId="417B500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6" w:history="1">
        <w:r w:rsidRPr="00AF676D">
          <w:t>63</w:t>
        </w:r>
        <w:r>
          <w:rPr>
            <w:rFonts w:asciiTheme="minorHAnsi" w:eastAsiaTheme="minorEastAsia" w:hAnsiTheme="minorHAnsi" w:cstheme="minorBidi"/>
            <w:kern w:val="2"/>
            <w:sz w:val="24"/>
            <w:szCs w:val="24"/>
            <w:lang w:eastAsia="en-AU"/>
            <w14:ligatures w14:val="standardContextual"/>
          </w:rPr>
          <w:tab/>
        </w:r>
        <w:r w:rsidRPr="00AF676D">
          <w:t>Abandonment during periodic agreement</w:t>
        </w:r>
        <w:r>
          <w:tab/>
        </w:r>
        <w:r>
          <w:fldChar w:fldCharType="begin"/>
        </w:r>
        <w:r>
          <w:instrText xml:space="preserve"> PAGEREF _Toc214355386 \h </w:instrText>
        </w:r>
        <w:r>
          <w:fldChar w:fldCharType="separate"/>
        </w:r>
        <w:r w:rsidR="005050C4">
          <w:t>96</w:t>
        </w:r>
        <w:r>
          <w:fldChar w:fldCharType="end"/>
        </w:r>
      </w:hyperlink>
    </w:p>
    <w:p w14:paraId="32D9B791" w14:textId="47934581"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387" w:history="1">
        <w:r w:rsidRPr="00AF676D">
          <w:t>Division 4.7</w:t>
        </w:r>
        <w:r>
          <w:rPr>
            <w:rFonts w:asciiTheme="minorHAnsi" w:eastAsiaTheme="minorEastAsia" w:hAnsiTheme="minorHAnsi" w:cstheme="minorBidi"/>
            <w:b w:val="0"/>
            <w:kern w:val="2"/>
            <w:sz w:val="24"/>
            <w:szCs w:val="24"/>
            <w:lang w:eastAsia="en-AU"/>
            <w14:ligatures w14:val="standardContextual"/>
          </w:rPr>
          <w:tab/>
        </w:r>
        <w:r w:rsidRPr="00AF676D">
          <w:t>Miscellaneous</w:t>
        </w:r>
        <w:r w:rsidRPr="00931630">
          <w:rPr>
            <w:vanish/>
          </w:rPr>
          <w:tab/>
        </w:r>
        <w:r w:rsidRPr="00931630">
          <w:rPr>
            <w:vanish/>
          </w:rPr>
          <w:fldChar w:fldCharType="begin"/>
        </w:r>
        <w:r w:rsidRPr="00931630">
          <w:rPr>
            <w:vanish/>
          </w:rPr>
          <w:instrText xml:space="preserve"> PAGEREF _Toc214355387 \h </w:instrText>
        </w:r>
        <w:r w:rsidRPr="00931630">
          <w:rPr>
            <w:vanish/>
          </w:rPr>
        </w:r>
        <w:r w:rsidRPr="00931630">
          <w:rPr>
            <w:vanish/>
          </w:rPr>
          <w:fldChar w:fldCharType="separate"/>
        </w:r>
        <w:r w:rsidR="005050C4">
          <w:rPr>
            <w:vanish/>
          </w:rPr>
          <w:t>96</w:t>
        </w:r>
        <w:r w:rsidRPr="00931630">
          <w:rPr>
            <w:vanish/>
          </w:rPr>
          <w:fldChar w:fldCharType="end"/>
        </w:r>
      </w:hyperlink>
    </w:p>
    <w:p w14:paraId="6563FFB4" w14:textId="2A34E05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8" w:history="1">
        <w:r w:rsidRPr="00AF676D">
          <w:t>64</w:t>
        </w:r>
        <w:r>
          <w:rPr>
            <w:rFonts w:asciiTheme="minorHAnsi" w:eastAsiaTheme="minorEastAsia" w:hAnsiTheme="minorHAnsi" w:cstheme="minorBidi"/>
            <w:kern w:val="2"/>
            <w:sz w:val="24"/>
            <w:szCs w:val="24"/>
            <w:lang w:eastAsia="en-AU"/>
            <w14:ligatures w14:val="standardContextual"/>
          </w:rPr>
          <w:tab/>
        </w:r>
        <w:r w:rsidRPr="00AF676D">
          <w:t>Successor in title to lessor</w:t>
        </w:r>
        <w:r>
          <w:tab/>
        </w:r>
        <w:r>
          <w:fldChar w:fldCharType="begin"/>
        </w:r>
        <w:r>
          <w:instrText xml:space="preserve"> PAGEREF _Toc214355388 \h </w:instrText>
        </w:r>
        <w:r>
          <w:fldChar w:fldCharType="separate"/>
        </w:r>
        <w:r w:rsidR="005050C4">
          <w:t>96</w:t>
        </w:r>
        <w:r>
          <w:fldChar w:fldCharType="end"/>
        </w:r>
      </w:hyperlink>
    </w:p>
    <w:p w14:paraId="485587EA" w14:textId="6596168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89" w:history="1">
        <w:r w:rsidRPr="00AF676D">
          <w:t>64AA</w:t>
        </w:r>
        <w:r>
          <w:rPr>
            <w:rFonts w:asciiTheme="minorHAnsi" w:eastAsiaTheme="minorEastAsia" w:hAnsiTheme="minorHAnsi" w:cstheme="minorBidi"/>
            <w:kern w:val="2"/>
            <w:sz w:val="24"/>
            <w:szCs w:val="24"/>
            <w:lang w:eastAsia="en-AU"/>
            <w14:ligatures w14:val="standardContextual"/>
          </w:rPr>
          <w:tab/>
        </w:r>
        <w:r w:rsidRPr="00AF676D">
          <w:t>Termination—affected residential premises</w:t>
        </w:r>
        <w:r>
          <w:tab/>
        </w:r>
        <w:r>
          <w:fldChar w:fldCharType="begin"/>
        </w:r>
        <w:r>
          <w:instrText xml:space="preserve"> PAGEREF _Toc214355389 \h </w:instrText>
        </w:r>
        <w:r>
          <w:fldChar w:fldCharType="separate"/>
        </w:r>
        <w:r w:rsidR="005050C4">
          <w:t>97</w:t>
        </w:r>
        <w:r>
          <w:fldChar w:fldCharType="end"/>
        </w:r>
      </w:hyperlink>
    </w:p>
    <w:p w14:paraId="144BE896" w14:textId="5A8387E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0" w:history="1">
        <w:r w:rsidRPr="00AF676D">
          <w:t>64AB</w:t>
        </w:r>
        <w:r>
          <w:rPr>
            <w:rFonts w:asciiTheme="minorHAnsi" w:eastAsiaTheme="minorEastAsia" w:hAnsiTheme="minorHAnsi" w:cstheme="minorBidi"/>
            <w:kern w:val="2"/>
            <w:sz w:val="24"/>
            <w:szCs w:val="24"/>
            <w:lang w:eastAsia="en-AU"/>
            <w14:ligatures w14:val="standardContextual"/>
          </w:rPr>
          <w:tab/>
        </w:r>
        <w:r w:rsidRPr="00AF676D">
          <w:t>Termination—eligible impacted property</w:t>
        </w:r>
        <w:r>
          <w:tab/>
        </w:r>
        <w:r>
          <w:fldChar w:fldCharType="begin"/>
        </w:r>
        <w:r>
          <w:instrText xml:space="preserve"> PAGEREF _Toc214355390 \h </w:instrText>
        </w:r>
        <w:r>
          <w:fldChar w:fldCharType="separate"/>
        </w:r>
        <w:r w:rsidR="005050C4">
          <w:t>98</w:t>
        </w:r>
        <w:r>
          <w:fldChar w:fldCharType="end"/>
        </w:r>
      </w:hyperlink>
    </w:p>
    <w:p w14:paraId="3F268E65" w14:textId="2E69A02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1" w:history="1">
        <w:r w:rsidRPr="00AF676D">
          <w:t>64AC</w:t>
        </w:r>
        <w:r>
          <w:rPr>
            <w:rFonts w:asciiTheme="minorHAnsi" w:eastAsiaTheme="minorEastAsia" w:hAnsiTheme="minorHAnsi" w:cstheme="minorBidi"/>
            <w:kern w:val="2"/>
            <w:sz w:val="24"/>
            <w:szCs w:val="24"/>
            <w:lang w:eastAsia="en-AU"/>
            <w14:ligatures w14:val="standardContextual"/>
          </w:rPr>
          <w:tab/>
        </w:r>
        <w:r w:rsidRPr="00AF676D">
          <w:t>No new residential tenancy agreements etc for affected residential premises</w:t>
        </w:r>
        <w:r>
          <w:tab/>
        </w:r>
        <w:r>
          <w:fldChar w:fldCharType="begin"/>
        </w:r>
        <w:r>
          <w:instrText xml:space="preserve"> PAGEREF _Toc214355391 \h </w:instrText>
        </w:r>
        <w:r>
          <w:fldChar w:fldCharType="separate"/>
        </w:r>
        <w:r w:rsidR="005050C4">
          <w:t>99</w:t>
        </w:r>
        <w:r>
          <w:fldChar w:fldCharType="end"/>
        </w:r>
      </w:hyperlink>
    </w:p>
    <w:p w14:paraId="4531929B" w14:textId="7CCCBCB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2" w:history="1">
        <w:r w:rsidRPr="00AF676D">
          <w:t>64AD</w:t>
        </w:r>
        <w:r>
          <w:rPr>
            <w:rFonts w:asciiTheme="minorHAnsi" w:eastAsiaTheme="minorEastAsia" w:hAnsiTheme="minorHAnsi" w:cstheme="minorBidi"/>
            <w:kern w:val="2"/>
            <w:sz w:val="24"/>
            <w:szCs w:val="24"/>
            <w:lang w:eastAsia="en-AU"/>
            <w14:ligatures w14:val="standardContextual"/>
          </w:rPr>
          <w:tab/>
        </w:r>
        <w:r w:rsidRPr="00AF676D">
          <w:t>Disallowing retaliatory notices to vacate</w:t>
        </w:r>
        <w:r>
          <w:tab/>
        </w:r>
        <w:r>
          <w:fldChar w:fldCharType="begin"/>
        </w:r>
        <w:r>
          <w:instrText xml:space="preserve"> PAGEREF _Toc214355392 \h </w:instrText>
        </w:r>
        <w:r>
          <w:fldChar w:fldCharType="separate"/>
        </w:r>
        <w:r w:rsidR="005050C4">
          <w:t>99</w:t>
        </w:r>
        <w:r>
          <w:fldChar w:fldCharType="end"/>
        </w:r>
      </w:hyperlink>
    </w:p>
    <w:p w14:paraId="19D21CF4" w14:textId="50D906A1"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393" w:history="1">
        <w:r w:rsidRPr="00AF676D">
          <w:t>Part 5</w:t>
        </w:r>
        <w:r>
          <w:rPr>
            <w:rFonts w:asciiTheme="minorHAnsi" w:eastAsiaTheme="minorEastAsia" w:hAnsiTheme="minorHAnsi" w:cstheme="minorBidi"/>
            <w:b w:val="0"/>
            <w:kern w:val="2"/>
            <w:szCs w:val="24"/>
            <w:lang w:eastAsia="en-AU"/>
            <w14:ligatures w14:val="standardContextual"/>
          </w:rPr>
          <w:tab/>
        </w:r>
        <w:r w:rsidRPr="00AF676D">
          <w:t>Rental rate increases</w:t>
        </w:r>
        <w:r w:rsidRPr="00931630">
          <w:rPr>
            <w:vanish/>
          </w:rPr>
          <w:tab/>
        </w:r>
        <w:r w:rsidRPr="00931630">
          <w:rPr>
            <w:vanish/>
          </w:rPr>
          <w:fldChar w:fldCharType="begin"/>
        </w:r>
        <w:r w:rsidRPr="00931630">
          <w:rPr>
            <w:vanish/>
          </w:rPr>
          <w:instrText xml:space="preserve"> PAGEREF _Toc214355393 \h </w:instrText>
        </w:r>
        <w:r w:rsidRPr="00931630">
          <w:rPr>
            <w:vanish/>
          </w:rPr>
        </w:r>
        <w:r w:rsidRPr="00931630">
          <w:rPr>
            <w:vanish/>
          </w:rPr>
          <w:fldChar w:fldCharType="separate"/>
        </w:r>
        <w:r w:rsidR="005050C4">
          <w:rPr>
            <w:vanish/>
          </w:rPr>
          <w:t>101</w:t>
        </w:r>
        <w:r w:rsidRPr="00931630">
          <w:rPr>
            <w:vanish/>
          </w:rPr>
          <w:fldChar w:fldCharType="end"/>
        </w:r>
      </w:hyperlink>
    </w:p>
    <w:p w14:paraId="2CAD6B8C" w14:textId="0ABA9C5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4" w:history="1">
        <w:r w:rsidRPr="00AF676D">
          <w:t>64AE</w:t>
        </w:r>
        <w:r>
          <w:rPr>
            <w:rFonts w:asciiTheme="minorHAnsi" w:eastAsiaTheme="minorEastAsia" w:hAnsiTheme="minorHAnsi" w:cstheme="minorBidi"/>
            <w:kern w:val="2"/>
            <w:sz w:val="24"/>
            <w:szCs w:val="24"/>
            <w:lang w:eastAsia="en-AU"/>
            <w14:ligatures w14:val="standardContextual"/>
          </w:rPr>
          <w:tab/>
        </w:r>
        <w:r w:rsidRPr="00AF676D">
          <w:t xml:space="preserve">Meaning of </w:t>
        </w:r>
        <w:r w:rsidRPr="00AF676D">
          <w:rPr>
            <w:i/>
          </w:rPr>
          <w:t>rental rate increase</w:t>
        </w:r>
        <w:r w:rsidRPr="00AF676D">
          <w:t>—pt 5</w:t>
        </w:r>
        <w:r>
          <w:tab/>
        </w:r>
        <w:r>
          <w:fldChar w:fldCharType="begin"/>
        </w:r>
        <w:r>
          <w:instrText xml:space="preserve"> PAGEREF _Toc214355394 \h </w:instrText>
        </w:r>
        <w:r>
          <w:fldChar w:fldCharType="separate"/>
        </w:r>
        <w:r w:rsidR="005050C4">
          <w:t>101</w:t>
        </w:r>
        <w:r>
          <w:fldChar w:fldCharType="end"/>
        </w:r>
      </w:hyperlink>
    </w:p>
    <w:p w14:paraId="1403A876" w14:textId="1A9297C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5" w:history="1">
        <w:r w:rsidRPr="00AF676D">
          <w:t>64A</w:t>
        </w:r>
        <w:r>
          <w:rPr>
            <w:rFonts w:asciiTheme="minorHAnsi" w:eastAsiaTheme="minorEastAsia" w:hAnsiTheme="minorHAnsi" w:cstheme="minorBidi"/>
            <w:kern w:val="2"/>
            <w:sz w:val="24"/>
            <w:szCs w:val="24"/>
            <w:lang w:eastAsia="en-AU"/>
            <w14:ligatures w14:val="standardContextual"/>
          </w:rPr>
          <w:tab/>
        </w:r>
        <w:r w:rsidRPr="00AF676D">
          <w:t>Pre-amendment fixed term agreements—increase in rent</w:t>
        </w:r>
        <w:r>
          <w:tab/>
        </w:r>
        <w:r>
          <w:fldChar w:fldCharType="begin"/>
        </w:r>
        <w:r>
          <w:instrText xml:space="preserve"> PAGEREF _Toc214355395 \h </w:instrText>
        </w:r>
        <w:r>
          <w:fldChar w:fldCharType="separate"/>
        </w:r>
        <w:r w:rsidR="005050C4">
          <w:t>101</w:t>
        </w:r>
        <w:r>
          <w:fldChar w:fldCharType="end"/>
        </w:r>
      </w:hyperlink>
    </w:p>
    <w:p w14:paraId="6B627F19" w14:textId="5548B5A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6" w:history="1">
        <w:r w:rsidRPr="00AF676D">
          <w:t>64AAA</w:t>
        </w:r>
        <w:r>
          <w:rPr>
            <w:rFonts w:asciiTheme="minorHAnsi" w:eastAsiaTheme="minorEastAsia" w:hAnsiTheme="minorHAnsi" w:cstheme="minorBidi"/>
            <w:kern w:val="2"/>
            <w:sz w:val="24"/>
            <w:szCs w:val="24"/>
            <w:lang w:eastAsia="en-AU"/>
            <w14:ligatures w14:val="standardContextual"/>
          </w:rPr>
          <w:tab/>
        </w:r>
        <w:r w:rsidRPr="00AF676D">
          <w:t>Limitation on rent increases—frequency</w:t>
        </w:r>
        <w:r>
          <w:tab/>
        </w:r>
        <w:r>
          <w:fldChar w:fldCharType="begin"/>
        </w:r>
        <w:r>
          <w:instrText xml:space="preserve"> PAGEREF _Toc214355396 \h </w:instrText>
        </w:r>
        <w:r>
          <w:fldChar w:fldCharType="separate"/>
        </w:r>
        <w:r w:rsidR="005050C4">
          <w:t>101</w:t>
        </w:r>
        <w:r>
          <w:fldChar w:fldCharType="end"/>
        </w:r>
      </w:hyperlink>
    </w:p>
    <w:p w14:paraId="3CB2BFD1" w14:textId="5D2AA60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7" w:history="1">
        <w:r w:rsidRPr="00AF676D">
          <w:t>64AAB</w:t>
        </w:r>
        <w:r>
          <w:rPr>
            <w:rFonts w:asciiTheme="minorHAnsi" w:eastAsiaTheme="minorEastAsia" w:hAnsiTheme="minorHAnsi" w:cstheme="minorBidi"/>
            <w:kern w:val="2"/>
            <w:sz w:val="24"/>
            <w:szCs w:val="24"/>
            <w:lang w:eastAsia="en-AU"/>
            <w14:ligatures w14:val="standardContextual"/>
          </w:rPr>
          <w:tab/>
        </w:r>
        <w:r w:rsidRPr="00AF676D">
          <w:t>Rent increases—housing commissioner</w:t>
        </w:r>
        <w:r>
          <w:tab/>
        </w:r>
        <w:r>
          <w:fldChar w:fldCharType="begin"/>
        </w:r>
        <w:r>
          <w:instrText xml:space="preserve"> PAGEREF _Toc214355397 \h </w:instrText>
        </w:r>
        <w:r>
          <w:fldChar w:fldCharType="separate"/>
        </w:r>
        <w:r w:rsidR="005050C4">
          <w:t>102</w:t>
        </w:r>
        <w:r>
          <w:fldChar w:fldCharType="end"/>
        </w:r>
      </w:hyperlink>
    </w:p>
    <w:p w14:paraId="307597C2" w14:textId="31C0ADA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8" w:history="1">
        <w:r w:rsidRPr="00AF676D">
          <w:t>64B</w:t>
        </w:r>
        <w:r>
          <w:rPr>
            <w:rFonts w:asciiTheme="minorHAnsi" w:eastAsiaTheme="minorEastAsia" w:hAnsiTheme="minorHAnsi" w:cstheme="minorBidi"/>
            <w:kern w:val="2"/>
            <w:sz w:val="24"/>
            <w:szCs w:val="24"/>
            <w:lang w:eastAsia="en-AU"/>
            <w14:ligatures w14:val="standardContextual"/>
          </w:rPr>
          <w:tab/>
        </w:r>
        <w:r w:rsidRPr="00AF676D">
          <w:t>Limitation on rent increases—amount</w:t>
        </w:r>
        <w:r>
          <w:tab/>
        </w:r>
        <w:r>
          <w:fldChar w:fldCharType="begin"/>
        </w:r>
        <w:r>
          <w:instrText xml:space="preserve"> PAGEREF _Toc214355398 \h </w:instrText>
        </w:r>
        <w:r>
          <w:fldChar w:fldCharType="separate"/>
        </w:r>
        <w:r w:rsidR="005050C4">
          <w:t>102</w:t>
        </w:r>
        <w:r>
          <w:fldChar w:fldCharType="end"/>
        </w:r>
      </w:hyperlink>
    </w:p>
    <w:p w14:paraId="2A4BB75C" w14:textId="0228A17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399" w:history="1">
        <w:r w:rsidRPr="00AF676D">
          <w:t>64C</w:t>
        </w:r>
        <w:r>
          <w:rPr>
            <w:rFonts w:asciiTheme="minorHAnsi" w:eastAsiaTheme="minorEastAsia" w:hAnsiTheme="minorHAnsi" w:cstheme="minorBidi"/>
            <w:kern w:val="2"/>
            <w:sz w:val="24"/>
            <w:szCs w:val="24"/>
            <w:lang w:eastAsia="en-AU"/>
            <w14:ligatures w14:val="standardContextual"/>
          </w:rPr>
          <w:tab/>
        </w:r>
        <w:r w:rsidRPr="00AF676D">
          <w:t>Tenant may apply for review</w:t>
        </w:r>
        <w:r>
          <w:tab/>
        </w:r>
        <w:r>
          <w:fldChar w:fldCharType="begin"/>
        </w:r>
        <w:r>
          <w:instrText xml:space="preserve"> PAGEREF _Toc214355399 \h </w:instrText>
        </w:r>
        <w:r>
          <w:fldChar w:fldCharType="separate"/>
        </w:r>
        <w:r w:rsidR="005050C4">
          <w:t>103</w:t>
        </w:r>
        <w:r>
          <w:fldChar w:fldCharType="end"/>
        </w:r>
      </w:hyperlink>
    </w:p>
    <w:p w14:paraId="35C5FBA5" w14:textId="21436DC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0" w:history="1">
        <w:r w:rsidRPr="00AF676D">
          <w:t>65</w:t>
        </w:r>
        <w:r>
          <w:rPr>
            <w:rFonts w:asciiTheme="minorHAnsi" w:eastAsiaTheme="minorEastAsia" w:hAnsiTheme="minorHAnsi" w:cstheme="minorBidi"/>
            <w:kern w:val="2"/>
            <w:sz w:val="24"/>
            <w:szCs w:val="24"/>
            <w:lang w:eastAsia="en-AU"/>
            <w14:ligatures w14:val="standardContextual"/>
          </w:rPr>
          <w:tab/>
        </w:r>
        <w:r w:rsidRPr="00AF676D">
          <w:t>Waiver of notice requirements</w:t>
        </w:r>
        <w:r>
          <w:tab/>
        </w:r>
        <w:r>
          <w:fldChar w:fldCharType="begin"/>
        </w:r>
        <w:r>
          <w:instrText xml:space="preserve"> PAGEREF _Toc214355400 \h </w:instrText>
        </w:r>
        <w:r>
          <w:fldChar w:fldCharType="separate"/>
        </w:r>
        <w:r w:rsidR="005050C4">
          <w:t>103</w:t>
        </w:r>
        <w:r>
          <w:fldChar w:fldCharType="end"/>
        </w:r>
      </w:hyperlink>
    </w:p>
    <w:p w14:paraId="0753BDC4" w14:textId="20BFF6C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1" w:history="1">
        <w:r w:rsidRPr="00AF676D">
          <w:t>66</w:t>
        </w:r>
        <w:r>
          <w:rPr>
            <w:rFonts w:asciiTheme="minorHAnsi" w:eastAsiaTheme="minorEastAsia" w:hAnsiTheme="minorHAnsi" w:cstheme="minorBidi"/>
            <w:kern w:val="2"/>
            <w:sz w:val="24"/>
            <w:szCs w:val="24"/>
            <w:lang w:eastAsia="en-AU"/>
            <w14:ligatures w14:val="standardContextual"/>
          </w:rPr>
          <w:tab/>
        </w:r>
        <w:r w:rsidRPr="00AF676D">
          <w:t>Freezing rents</w:t>
        </w:r>
        <w:r>
          <w:tab/>
        </w:r>
        <w:r>
          <w:fldChar w:fldCharType="begin"/>
        </w:r>
        <w:r>
          <w:instrText xml:space="preserve"> PAGEREF _Toc214355401 \h </w:instrText>
        </w:r>
        <w:r>
          <w:fldChar w:fldCharType="separate"/>
        </w:r>
        <w:r w:rsidR="005050C4">
          <w:t>104</w:t>
        </w:r>
        <w:r>
          <w:fldChar w:fldCharType="end"/>
        </w:r>
      </w:hyperlink>
    </w:p>
    <w:p w14:paraId="32A3ACFE" w14:textId="57D884C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2" w:history="1">
        <w:r w:rsidRPr="00AF676D">
          <w:t>68</w:t>
        </w:r>
        <w:r>
          <w:rPr>
            <w:rFonts w:asciiTheme="minorHAnsi" w:eastAsiaTheme="minorEastAsia" w:hAnsiTheme="minorHAnsi" w:cstheme="minorBidi"/>
            <w:kern w:val="2"/>
            <w:sz w:val="24"/>
            <w:szCs w:val="24"/>
            <w:lang w:eastAsia="en-AU"/>
            <w14:ligatures w14:val="standardContextual"/>
          </w:rPr>
          <w:tab/>
        </w:r>
        <w:r w:rsidRPr="00AF676D">
          <w:t>Guideline for orders</w:t>
        </w:r>
        <w:r>
          <w:tab/>
        </w:r>
        <w:r>
          <w:fldChar w:fldCharType="begin"/>
        </w:r>
        <w:r>
          <w:instrText xml:space="preserve"> PAGEREF _Toc214355402 \h </w:instrText>
        </w:r>
        <w:r>
          <w:fldChar w:fldCharType="separate"/>
        </w:r>
        <w:r w:rsidR="005050C4">
          <w:t>104</w:t>
        </w:r>
        <w:r>
          <w:fldChar w:fldCharType="end"/>
        </w:r>
      </w:hyperlink>
    </w:p>
    <w:p w14:paraId="4C306D3B" w14:textId="151377F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3" w:history="1">
        <w:r w:rsidRPr="00AF676D">
          <w:t>68A</w:t>
        </w:r>
        <w:r>
          <w:rPr>
            <w:rFonts w:asciiTheme="minorHAnsi" w:eastAsiaTheme="minorEastAsia" w:hAnsiTheme="minorHAnsi" w:cstheme="minorBidi"/>
            <w:kern w:val="2"/>
            <w:sz w:val="24"/>
            <w:szCs w:val="24"/>
            <w:lang w:eastAsia="en-AU"/>
            <w14:ligatures w14:val="standardContextual"/>
          </w:rPr>
          <w:tab/>
        </w:r>
        <w:r w:rsidRPr="00AF676D">
          <w:t>Orders</w:t>
        </w:r>
        <w:r>
          <w:tab/>
        </w:r>
        <w:r>
          <w:fldChar w:fldCharType="begin"/>
        </w:r>
        <w:r>
          <w:instrText xml:space="preserve"> PAGEREF _Toc214355403 \h </w:instrText>
        </w:r>
        <w:r>
          <w:fldChar w:fldCharType="separate"/>
        </w:r>
        <w:r w:rsidR="005050C4">
          <w:t>105</w:t>
        </w:r>
        <w:r>
          <w:fldChar w:fldCharType="end"/>
        </w:r>
      </w:hyperlink>
    </w:p>
    <w:p w14:paraId="78DB4BEB" w14:textId="4546E46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4" w:history="1">
        <w:r w:rsidRPr="00AF676D">
          <w:t>69</w:t>
        </w:r>
        <w:r>
          <w:rPr>
            <w:rFonts w:asciiTheme="minorHAnsi" w:eastAsiaTheme="minorEastAsia" w:hAnsiTheme="minorHAnsi" w:cstheme="minorBidi"/>
            <w:kern w:val="2"/>
            <w:sz w:val="24"/>
            <w:szCs w:val="24"/>
            <w:lang w:eastAsia="en-AU"/>
            <w14:ligatures w14:val="standardContextual"/>
          </w:rPr>
          <w:tab/>
        </w:r>
        <w:r w:rsidRPr="00AF676D">
          <w:t>Effect of orders</w:t>
        </w:r>
        <w:r>
          <w:tab/>
        </w:r>
        <w:r>
          <w:fldChar w:fldCharType="begin"/>
        </w:r>
        <w:r>
          <w:instrText xml:space="preserve"> PAGEREF _Toc214355404 \h </w:instrText>
        </w:r>
        <w:r>
          <w:fldChar w:fldCharType="separate"/>
        </w:r>
        <w:r w:rsidR="005050C4">
          <w:t>106</w:t>
        </w:r>
        <w:r>
          <w:fldChar w:fldCharType="end"/>
        </w:r>
      </w:hyperlink>
    </w:p>
    <w:p w14:paraId="0FFC6E42" w14:textId="725D096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5" w:history="1">
        <w:r w:rsidRPr="00AF676D">
          <w:t>70</w:t>
        </w:r>
        <w:r>
          <w:rPr>
            <w:rFonts w:asciiTheme="minorHAnsi" w:eastAsiaTheme="minorEastAsia" w:hAnsiTheme="minorHAnsi" w:cstheme="minorBidi"/>
            <w:kern w:val="2"/>
            <w:sz w:val="24"/>
            <w:szCs w:val="24"/>
            <w:lang w:eastAsia="en-AU"/>
            <w14:ligatures w14:val="standardContextual"/>
          </w:rPr>
          <w:tab/>
        </w:r>
        <w:r w:rsidRPr="00AF676D">
          <w:t>Further increases</w:t>
        </w:r>
        <w:r>
          <w:tab/>
        </w:r>
        <w:r>
          <w:fldChar w:fldCharType="begin"/>
        </w:r>
        <w:r>
          <w:instrText xml:space="preserve"> PAGEREF _Toc214355405 \h </w:instrText>
        </w:r>
        <w:r>
          <w:fldChar w:fldCharType="separate"/>
        </w:r>
        <w:r w:rsidR="005050C4">
          <w:t>106</w:t>
        </w:r>
        <w:r>
          <w:fldChar w:fldCharType="end"/>
        </w:r>
      </w:hyperlink>
    </w:p>
    <w:p w14:paraId="621EA56D" w14:textId="3DF14DF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6" w:history="1">
        <w:r w:rsidRPr="00AF676D">
          <w:t>71</w:t>
        </w:r>
        <w:r>
          <w:rPr>
            <w:rFonts w:asciiTheme="minorHAnsi" w:eastAsiaTheme="minorEastAsia" w:hAnsiTheme="minorHAnsi" w:cstheme="minorBidi"/>
            <w:kern w:val="2"/>
            <w:sz w:val="24"/>
            <w:szCs w:val="24"/>
            <w:lang w:eastAsia="en-AU"/>
            <w14:ligatures w14:val="standardContextual"/>
          </w:rPr>
          <w:tab/>
        </w:r>
        <w:r w:rsidRPr="00AF676D">
          <w:t>Reduction of existing rent</w:t>
        </w:r>
        <w:r>
          <w:tab/>
        </w:r>
        <w:r>
          <w:fldChar w:fldCharType="begin"/>
        </w:r>
        <w:r>
          <w:instrText xml:space="preserve"> PAGEREF _Toc214355406 \h </w:instrText>
        </w:r>
        <w:r>
          <w:fldChar w:fldCharType="separate"/>
        </w:r>
        <w:r w:rsidR="005050C4">
          <w:t>106</w:t>
        </w:r>
        <w:r>
          <w:fldChar w:fldCharType="end"/>
        </w:r>
      </w:hyperlink>
    </w:p>
    <w:p w14:paraId="4CBD436E" w14:textId="481CB7D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7" w:history="1">
        <w:r w:rsidRPr="00AF676D">
          <w:t>71AAA</w:t>
        </w:r>
        <w:r>
          <w:rPr>
            <w:rFonts w:asciiTheme="minorHAnsi" w:eastAsiaTheme="minorEastAsia" w:hAnsiTheme="minorHAnsi" w:cstheme="minorBidi"/>
            <w:kern w:val="2"/>
            <w:sz w:val="24"/>
            <w:szCs w:val="24"/>
            <w:lang w:eastAsia="en-AU"/>
            <w14:ligatures w14:val="standardContextual"/>
          </w:rPr>
          <w:tab/>
        </w:r>
        <w:r w:rsidRPr="00AF676D">
          <w:t>Rent reduction for lessor’s failure to comply with a minimum housing standard</w:t>
        </w:r>
        <w:r>
          <w:tab/>
        </w:r>
        <w:r>
          <w:fldChar w:fldCharType="begin"/>
        </w:r>
        <w:r>
          <w:instrText xml:space="preserve"> PAGEREF _Toc214355407 \h </w:instrText>
        </w:r>
        <w:r>
          <w:fldChar w:fldCharType="separate"/>
        </w:r>
        <w:r w:rsidR="005050C4">
          <w:t>108</w:t>
        </w:r>
        <w:r>
          <w:fldChar w:fldCharType="end"/>
        </w:r>
      </w:hyperlink>
    </w:p>
    <w:p w14:paraId="13D09DF8" w14:textId="31C86F2B"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08" w:history="1">
        <w:r w:rsidRPr="00AF676D">
          <w:t>Part 5AA</w:t>
        </w:r>
        <w:r>
          <w:rPr>
            <w:rFonts w:asciiTheme="minorHAnsi" w:eastAsiaTheme="minorEastAsia" w:hAnsiTheme="minorHAnsi" w:cstheme="minorBidi"/>
            <w:b w:val="0"/>
            <w:kern w:val="2"/>
            <w:szCs w:val="24"/>
            <w:lang w:eastAsia="en-AU"/>
            <w14:ligatures w14:val="standardContextual"/>
          </w:rPr>
          <w:tab/>
        </w:r>
        <w:r w:rsidRPr="00AF676D">
          <w:t>Lessor’s consent in certain matters</w:t>
        </w:r>
        <w:r w:rsidRPr="00931630">
          <w:rPr>
            <w:vanish/>
          </w:rPr>
          <w:tab/>
        </w:r>
        <w:r w:rsidRPr="00931630">
          <w:rPr>
            <w:vanish/>
          </w:rPr>
          <w:fldChar w:fldCharType="begin"/>
        </w:r>
        <w:r w:rsidRPr="00931630">
          <w:rPr>
            <w:vanish/>
          </w:rPr>
          <w:instrText xml:space="preserve"> PAGEREF _Toc214355408 \h </w:instrText>
        </w:r>
        <w:r w:rsidRPr="00931630">
          <w:rPr>
            <w:vanish/>
          </w:rPr>
        </w:r>
        <w:r w:rsidRPr="00931630">
          <w:rPr>
            <w:vanish/>
          </w:rPr>
          <w:fldChar w:fldCharType="separate"/>
        </w:r>
        <w:r w:rsidR="005050C4">
          <w:rPr>
            <w:vanish/>
          </w:rPr>
          <w:t>109</w:t>
        </w:r>
        <w:r w:rsidRPr="00931630">
          <w:rPr>
            <w:vanish/>
          </w:rPr>
          <w:fldChar w:fldCharType="end"/>
        </w:r>
      </w:hyperlink>
    </w:p>
    <w:p w14:paraId="4548DFC0" w14:textId="067EE02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09" w:history="1">
        <w:r w:rsidRPr="00AF676D">
          <w:t>71AA</w:t>
        </w:r>
        <w:r>
          <w:rPr>
            <w:rFonts w:asciiTheme="minorHAnsi" w:eastAsiaTheme="minorEastAsia" w:hAnsiTheme="minorHAnsi" w:cstheme="minorBidi"/>
            <w:kern w:val="2"/>
            <w:sz w:val="24"/>
            <w:szCs w:val="24"/>
            <w:lang w:eastAsia="en-AU"/>
            <w14:ligatures w14:val="standardContextual"/>
          </w:rPr>
          <w:tab/>
        </w:r>
        <w:r w:rsidRPr="00AF676D">
          <w:t>Definitions—pt 5AA</w:t>
        </w:r>
        <w:r>
          <w:tab/>
        </w:r>
        <w:r>
          <w:fldChar w:fldCharType="begin"/>
        </w:r>
        <w:r>
          <w:instrText xml:space="preserve"> PAGEREF _Toc214355409 \h </w:instrText>
        </w:r>
        <w:r>
          <w:fldChar w:fldCharType="separate"/>
        </w:r>
        <w:r w:rsidR="005050C4">
          <w:t>109</w:t>
        </w:r>
        <w:r>
          <w:fldChar w:fldCharType="end"/>
        </w:r>
      </w:hyperlink>
    </w:p>
    <w:p w14:paraId="17BCAC7B" w14:textId="3D10FAC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0" w:history="1">
        <w:r w:rsidRPr="00AF676D">
          <w:t>71AB</w:t>
        </w:r>
        <w:r>
          <w:rPr>
            <w:rFonts w:asciiTheme="minorHAnsi" w:eastAsiaTheme="minorEastAsia" w:hAnsiTheme="minorHAnsi" w:cstheme="minorBidi"/>
            <w:kern w:val="2"/>
            <w:sz w:val="24"/>
            <w:szCs w:val="24"/>
            <w:lang w:eastAsia="en-AU"/>
            <w14:ligatures w14:val="standardContextual"/>
          </w:rPr>
          <w:tab/>
        </w:r>
        <w:r w:rsidRPr="00AF676D">
          <w:t>Process for tenant seeking consent—modifications generally</w:t>
        </w:r>
        <w:r>
          <w:tab/>
        </w:r>
        <w:r>
          <w:fldChar w:fldCharType="begin"/>
        </w:r>
        <w:r>
          <w:instrText xml:space="preserve"> PAGEREF _Toc214355410 \h </w:instrText>
        </w:r>
        <w:r>
          <w:fldChar w:fldCharType="separate"/>
        </w:r>
        <w:r w:rsidR="005050C4">
          <w:t>110</w:t>
        </w:r>
        <w:r>
          <w:fldChar w:fldCharType="end"/>
        </w:r>
      </w:hyperlink>
    </w:p>
    <w:p w14:paraId="3C31BB75" w14:textId="03D6847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1" w:history="1">
        <w:r w:rsidRPr="00AF676D">
          <w:t>71AC</w:t>
        </w:r>
        <w:r>
          <w:rPr>
            <w:rFonts w:asciiTheme="minorHAnsi" w:eastAsiaTheme="minorEastAsia" w:hAnsiTheme="minorHAnsi" w:cstheme="minorBidi"/>
            <w:kern w:val="2"/>
            <w:sz w:val="24"/>
            <w:szCs w:val="24"/>
            <w:lang w:eastAsia="en-AU"/>
            <w14:ligatures w14:val="standardContextual"/>
          </w:rPr>
          <w:tab/>
        </w:r>
        <w:r w:rsidRPr="00AF676D">
          <w:t>Lessor to apply to ACAT for refusal—special modifications</w:t>
        </w:r>
        <w:r>
          <w:tab/>
        </w:r>
        <w:r>
          <w:fldChar w:fldCharType="begin"/>
        </w:r>
        <w:r>
          <w:instrText xml:space="preserve"> PAGEREF _Toc214355411 \h </w:instrText>
        </w:r>
        <w:r>
          <w:fldChar w:fldCharType="separate"/>
        </w:r>
        <w:r w:rsidR="005050C4">
          <w:t>110</w:t>
        </w:r>
        <w:r>
          <w:fldChar w:fldCharType="end"/>
        </w:r>
      </w:hyperlink>
    </w:p>
    <w:p w14:paraId="5AF14A00" w14:textId="222F0A5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2" w:history="1">
        <w:r w:rsidRPr="00AF676D">
          <w:t>71AD</w:t>
        </w:r>
        <w:r>
          <w:rPr>
            <w:rFonts w:asciiTheme="minorHAnsi" w:eastAsiaTheme="minorEastAsia" w:hAnsiTheme="minorHAnsi" w:cstheme="minorBidi"/>
            <w:kern w:val="2"/>
            <w:sz w:val="24"/>
            <w:szCs w:val="24"/>
            <w:lang w:eastAsia="en-AU"/>
            <w14:ligatures w14:val="standardContextual"/>
          </w:rPr>
          <w:tab/>
        </w:r>
        <w:r w:rsidRPr="00AF676D">
          <w:t>Tenant may apply to ACAT for review of refusal—other modifications</w:t>
        </w:r>
        <w:r>
          <w:tab/>
        </w:r>
        <w:r>
          <w:fldChar w:fldCharType="begin"/>
        </w:r>
        <w:r>
          <w:instrText xml:space="preserve"> PAGEREF _Toc214355412 \h </w:instrText>
        </w:r>
        <w:r>
          <w:fldChar w:fldCharType="separate"/>
        </w:r>
        <w:r w:rsidR="005050C4">
          <w:t>111</w:t>
        </w:r>
        <w:r>
          <w:fldChar w:fldCharType="end"/>
        </w:r>
      </w:hyperlink>
    </w:p>
    <w:p w14:paraId="75B0BB50" w14:textId="34258A2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3" w:history="1">
        <w:r w:rsidRPr="00AF676D">
          <w:t>71AE</w:t>
        </w:r>
        <w:r>
          <w:rPr>
            <w:rFonts w:asciiTheme="minorHAnsi" w:eastAsiaTheme="minorEastAsia" w:hAnsiTheme="minorHAnsi" w:cstheme="minorBidi"/>
            <w:kern w:val="2"/>
            <w:sz w:val="24"/>
            <w:szCs w:val="24"/>
            <w:lang w:eastAsia="en-AU"/>
            <w14:ligatures w14:val="standardContextual"/>
          </w:rPr>
          <w:tab/>
        </w:r>
        <w:r w:rsidRPr="00AF676D">
          <w:t>Process for tenant seeking consent—animals</w:t>
        </w:r>
        <w:r>
          <w:tab/>
        </w:r>
        <w:r>
          <w:fldChar w:fldCharType="begin"/>
        </w:r>
        <w:r>
          <w:instrText xml:space="preserve"> PAGEREF _Toc214355413 \h </w:instrText>
        </w:r>
        <w:r>
          <w:fldChar w:fldCharType="separate"/>
        </w:r>
        <w:r w:rsidR="005050C4">
          <w:t>112</w:t>
        </w:r>
        <w:r>
          <w:fldChar w:fldCharType="end"/>
        </w:r>
      </w:hyperlink>
    </w:p>
    <w:p w14:paraId="180ED9AF" w14:textId="5D9A77C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4" w:history="1">
        <w:r w:rsidRPr="00AF676D">
          <w:t>71AF</w:t>
        </w:r>
        <w:r>
          <w:rPr>
            <w:rFonts w:asciiTheme="minorHAnsi" w:eastAsiaTheme="minorEastAsia" w:hAnsiTheme="minorHAnsi" w:cstheme="minorBidi"/>
            <w:kern w:val="2"/>
            <w:sz w:val="24"/>
            <w:szCs w:val="24"/>
            <w:lang w:eastAsia="en-AU"/>
            <w14:ligatures w14:val="standardContextual"/>
          </w:rPr>
          <w:tab/>
        </w:r>
        <w:r w:rsidRPr="00AF676D">
          <w:t>Lessor to apply to ACAT for refusal—animals</w:t>
        </w:r>
        <w:r>
          <w:tab/>
        </w:r>
        <w:r>
          <w:fldChar w:fldCharType="begin"/>
        </w:r>
        <w:r>
          <w:instrText xml:space="preserve"> PAGEREF _Toc214355414 \h </w:instrText>
        </w:r>
        <w:r>
          <w:fldChar w:fldCharType="separate"/>
        </w:r>
        <w:r w:rsidR="005050C4">
          <w:t>113</w:t>
        </w:r>
        <w:r>
          <w:fldChar w:fldCharType="end"/>
        </w:r>
      </w:hyperlink>
    </w:p>
    <w:p w14:paraId="0CC1DE87" w14:textId="179157A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5" w:history="1">
        <w:r w:rsidRPr="00AF676D">
          <w:t>71AG</w:t>
        </w:r>
        <w:r>
          <w:rPr>
            <w:rFonts w:asciiTheme="minorHAnsi" w:eastAsiaTheme="minorEastAsia" w:hAnsiTheme="minorHAnsi" w:cstheme="minorBidi"/>
            <w:kern w:val="2"/>
            <w:sz w:val="24"/>
            <w:szCs w:val="24"/>
            <w:lang w:eastAsia="en-AU"/>
            <w14:ligatures w14:val="standardContextual"/>
          </w:rPr>
          <w:tab/>
        </w:r>
        <w:r w:rsidRPr="00AF676D">
          <w:t>Limitation on lessor’s liability</w:t>
        </w:r>
        <w:r>
          <w:tab/>
        </w:r>
        <w:r>
          <w:fldChar w:fldCharType="begin"/>
        </w:r>
        <w:r>
          <w:instrText xml:space="preserve"> PAGEREF _Toc214355415 \h </w:instrText>
        </w:r>
        <w:r>
          <w:fldChar w:fldCharType="separate"/>
        </w:r>
        <w:r w:rsidR="005050C4">
          <w:t>114</w:t>
        </w:r>
        <w:r>
          <w:fldChar w:fldCharType="end"/>
        </w:r>
      </w:hyperlink>
    </w:p>
    <w:p w14:paraId="04828D41" w14:textId="330AA329"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16" w:history="1">
        <w:r w:rsidRPr="00AF676D">
          <w:t>Part 5A</w:t>
        </w:r>
        <w:r>
          <w:rPr>
            <w:rFonts w:asciiTheme="minorHAnsi" w:eastAsiaTheme="minorEastAsia" w:hAnsiTheme="minorHAnsi" w:cstheme="minorBidi"/>
            <w:b w:val="0"/>
            <w:kern w:val="2"/>
            <w:szCs w:val="24"/>
            <w:lang w:eastAsia="en-AU"/>
            <w14:ligatures w14:val="standardContextual"/>
          </w:rPr>
          <w:tab/>
        </w:r>
        <w:r w:rsidRPr="00AF676D">
          <w:t>Occupancy agreements</w:t>
        </w:r>
        <w:r w:rsidRPr="00931630">
          <w:rPr>
            <w:vanish/>
          </w:rPr>
          <w:tab/>
        </w:r>
        <w:r w:rsidRPr="00931630">
          <w:rPr>
            <w:vanish/>
          </w:rPr>
          <w:fldChar w:fldCharType="begin"/>
        </w:r>
        <w:r w:rsidRPr="00931630">
          <w:rPr>
            <w:vanish/>
          </w:rPr>
          <w:instrText xml:space="preserve"> PAGEREF _Toc214355416 \h </w:instrText>
        </w:r>
        <w:r w:rsidRPr="00931630">
          <w:rPr>
            <w:vanish/>
          </w:rPr>
        </w:r>
        <w:r w:rsidRPr="00931630">
          <w:rPr>
            <w:vanish/>
          </w:rPr>
          <w:fldChar w:fldCharType="separate"/>
        </w:r>
        <w:r w:rsidR="005050C4">
          <w:rPr>
            <w:vanish/>
          </w:rPr>
          <w:t>115</w:t>
        </w:r>
        <w:r w:rsidRPr="00931630">
          <w:rPr>
            <w:vanish/>
          </w:rPr>
          <w:fldChar w:fldCharType="end"/>
        </w:r>
      </w:hyperlink>
    </w:p>
    <w:p w14:paraId="1F71B089" w14:textId="134A2C5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7" w:history="1">
        <w:r w:rsidRPr="00AF676D">
          <w:t>71A</w:t>
        </w:r>
        <w:r>
          <w:rPr>
            <w:rFonts w:asciiTheme="minorHAnsi" w:eastAsiaTheme="minorEastAsia" w:hAnsiTheme="minorHAnsi" w:cstheme="minorBidi"/>
            <w:kern w:val="2"/>
            <w:sz w:val="24"/>
            <w:szCs w:val="24"/>
            <w:lang w:eastAsia="en-AU"/>
            <w14:ligatures w14:val="standardContextual"/>
          </w:rPr>
          <w:tab/>
        </w:r>
        <w:r w:rsidRPr="00AF676D">
          <w:t xml:space="preserve">Who is a </w:t>
        </w:r>
        <w:r w:rsidRPr="00AF676D">
          <w:rPr>
            <w:i/>
          </w:rPr>
          <w:t>grantor</w:t>
        </w:r>
        <w:r w:rsidRPr="00AF676D">
          <w:t>?</w:t>
        </w:r>
        <w:r>
          <w:tab/>
        </w:r>
        <w:r>
          <w:fldChar w:fldCharType="begin"/>
        </w:r>
        <w:r>
          <w:instrText xml:space="preserve"> PAGEREF _Toc214355417 \h </w:instrText>
        </w:r>
        <w:r>
          <w:fldChar w:fldCharType="separate"/>
        </w:r>
        <w:r w:rsidR="005050C4">
          <w:t>115</w:t>
        </w:r>
        <w:r>
          <w:fldChar w:fldCharType="end"/>
        </w:r>
      </w:hyperlink>
    </w:p>
    <w:p w14:paraId="678E3AE7" w14:textId="2E63793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8" w:history="1">
        <w:r w:rsidRPr="00AF676D">
          <w:t>71B</w:t>
        </w:r>
        <w:r>
          <w:rPr>
            <w:rFonts w:asciiTheme="minorHAnsi" w:eastAsiaTheme="minorEastAsia" w:hAnsiTheme="minorHAnsi" w:cstheme="minorBidi"/>
            <w:kern w:val="2"/>
            <w:sz w:val="24"/>
            <w:szCs w:val="24"/>
            <w:lang w:eastAsia="en-AU"/>
            <w14:ligatures w14:val="standardContextual"/>
          </w:rPr>
          <w:tab/>
        </w:r>
        <w:r w:rsidRPr="00AF676D">
          <w:t xml:space="preserve">Who is an </w:t>
        </w:r>
        <w:r w:rsidRPr="00AF676D">
          <w:rPr>
            <w:i/>
          </w:rPr>
          <w:t>occupant</w:t>
        </w:r>
        <w:r w:rsidRPr="00AF676D">
          <w:t>?</w:t>
        </w:r>
        <w:r>
          <w:tab/>
        </w:r>
        <w:r>
          <w:fldChar w:fldCharType="begin"/>
        </w:r>
        <w:r>
          <w:instrText xml:space="preserve"> PAGEREF _Toc214355418 \h </w:instrText>
        </w:r>
        <w:r>
          <w:fldChar w:fldCharType="separate"/>
        </w:r>
        <w:r w:rsidR="005050C4">
          <w:t>115</w:t>
        </w:r>
        <w:r>
          <w:fldChar w:fldCharType="end"/>
        </w:r>
      </w:hyperlink>
    </w:p>
    <w:p w14:paraId="5676A687" w14:textId="7EC14E2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19" w:history="1">
        <w:r w:rsidRPr="00AF676D">
          <w:t>71C</w:t>
        </w:r>
        <w:r>
          <w:rPr>
            <w:rFonts w:asciiTheme="minorHAnsi" w:eastAsiaTheme="minorEastAsia" w:hAnsiTheme="minorHAnsi" w:cstheme="minorBidi"/>
            <w:kern w:val="2"/>
            <w:sz w:val="24"/>
            <w:szCs w:val="24"/>
            <w:lang w:eastAsia="en-AU"/>
            <w14:ligatures w14:val="standardContextual"/>
          </w:rPr>
          <w:tab/>
        </w:r>
        <w:r w:rsidRPr="00AF676D">
          <w:t xml:space="preserve">What is an </w:t>
        </w:r>
        <w:r w:rsidRPr="00AF676D">
          <w:rPr>
            <w:i/>
          </w:rPr>
          <w:t>occupancy agreement</w:t>
        </w:r>
        <w:r w:rsidRPr="00AF676D">
          <w:t>?</w:t>
        </w:r>
        <w:r>
          <w:tab/>
        </w:r>
        <w:r>
          <w:fldChar w:fldCharType="begin"/>
        </w:r>
        <w:r>
          <w:instrText xml:space="preserve"> PAGEREF _Toc214355419 \h </w:instrText>
        </w:r>
        <w:r>
          <w:fldChar w:fldCharType="separate"/>
        </w:r>
        <w:r w:rsidR="005050C4">
          <w:t>115</w:t>
        </w:r>
        <w:r>
          <w:fldChar w:fldCharType="end"/>
        </w:r>
      </w:hyperlink>
    </w:p>
    <w:p w14:paraId="20DF777D" w14:textId="3EAE8D9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0" w:history="1">
        <w:r w:rsidRPr="00AF676D">
          <w:t>71CA</w:t>
        </w:r>
        <w:r>
          <w:rPr>
            <w:rFonts w:asciiTheme="minorHAnsi" w:eastAsiaTheme="minorEastAsia" w:hAnsiTheme="minorHAnsi" w:cstheme="minorBidi"/>
            <w:kern w:val="2"/>
            <w:sz w:val="24"/>
            <w:szCs w:val="24"/>
            <w:lang w:eastAsia="en-AU"/>
            <w14:ligatures w14:val="standardContextual"/>
          </w:rPr>
          <w:tab/>
        </w:r>
        <w:r w:rsidRPr="00AF676D">
          <w:t>Certain types of agreements not occupancy agreements</w:t>
        </w:r>
        <w:r>
          <w:tab/>
        </w:r>
        <w:r>
          <w:fldChar w:fldCharType="begin"/>
        </w:r>
        <w:r>
          <w:instrText xml:space="preserve"> PAGEREF _Toc214355420 \h </w:instrText>
        </w:r>
        <w:r>
          <w:fldChar w:fldCharType="separate"/>
        </w:r>
        <w:r w:rsidR="005050C4">
          <w:t>118</w:t>
        </w:r>
        <w:r>
          <w:fldChar w:fldCharType="end"/>
        </w:r>
      </w:hyperlink>
    </w:p>
    <w:p w14:paraId="37F7C636" w14:textId="3C1103D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1" w:history="1">
        <w:r w:rsidRPr="00AF676D">
          <w:t>71CB</w:t>
        </w:r>
        <w:r>
          <w:rPr>
            <w:rFonts w:asciiTheme="minorHAnsi" w:eastAsiaTheme="minorEastAsia" w:hAnsiTheme="minorHAnsi" w:cstheme="minorBidi"/>
            <w:kern w:val="2"/>
            <w:sz w:val="24"/>
            <w:szCs w:val="24"/>
            <w:lang w:eastAsia="en-AU"/>
            <w14:ligatures w14:val="standardContextual"/>
          </w:rPr>
          <w:tab/>
        </w:r>
        <w:r w:rsidRPr="00AF676D">
          <w:t>Occupancy agreement—smoke alarms</w:t>
        </w:r>
        <w:r>
          <w:tab/>
        </w:r>
        <w:r>
          <w:fldChar w:fldCharType="begin"/>
        </w:r>
        <w:r>
          <w:instrText xml:space="preserve"> PAGEREF _Toc214355421 \h </w:instrText>
        </w:r>
        <w:r>
          <w:fldChar w:fldCharType="separate"/>
        </w:r>
        <w:r w:rsidR="005050C4">
          <w:t>118</w:t>
        </w:r>
        <w:r>
          <w:fldChar w:fldCharType="end"/>
        </w:r>
      </w:hyperlink>
    </w:p>
    <w:p w14:paraId="377BCA41" w14:textId="4B5841A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2" w:history="1">
        <w:r w:rsidRPr="00AF676D">
          <w:t>71D</w:t>
        </w:r>
        <w:r>
          <w:rPr>
            <w:rFonts w:asciiTheme="minorHAnsi" w:eastAsiaTheme="minorEastAsia" w:hAnsiTheme="minorHAnsi" w:cstheme="minorBidi"/>
            <w:kern w:val="2"/>
            <w:sz w:val="24"/>
            <w:szCs w:val="24"/>
            <w:lang w:eastAsia="en-AU"/>
            <w14:ligatures w14:val="standardContextual"/>
          </w:rPr>
          <w:tab/>
        </w:r>
        <w:r w:rsidRPr="00AF676D">
          <w:t>When does an occupancy start and end?</w:t>
        </w:r>
        <w:r>
          <w:tab/>
        </w:r>
        <w:r>
          <w:fldChar w:fldCharType="begin"/>
        </w:r>
        <w:r>
          <w:instrText xml:space="preserve"> PAGEREF _Toc214355422 \h </w:instrText>
        </w:r>
        <w:r>
          <w:fldChar w:fldCharType="separate"/>
        </w:r>
        <w:r w:rsidR="005050C4">
          <w:t>119</w:t>
        </w:r>
        <w:r>
          <w:fldChar w:fldCharType="end"/>
        </w:r>
      </w:hyperlink>
    </w:p>
    <w:p w14:paraId="230AE1C7" w14:textId="6C6A2F3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3" w:history="1">
        <w:r w:rsidRPr="00AF676D">
          <w:t>71E</w:t>
        </w:r>
        <w:r>
          <w:rPr>
            <w:rFonts w:asciiTheme="minorHAnsi" w:eastAsiaTheme="minorEastAsia" w:hAnsiTheme="minorHAnsi" w:cstheme="minorBidi"/>
            <w:kern w:val="2"/>
            <w:sz w:val="24"/>
            <w:szCs w:val="24"/>
            <w:lang w:eastAsia="en-AU"/>
            <w14:ligatures w14:val="standardContextual"/>
          </w:rPr>
          <w:tab/>
        </w:r>
        <w:r w:rsidRPr="00AF676D">
          <w:t>Application of occupancy principles</w:t>
        </w:r>
        <w:r>
          <w:tab/>
        </w:r>
        <w:r>
          <w:fldChar w:fldCharType="begin"/>
        </w:r>
        <w:r>
          <w:instrText xml:space="preserve"> PAGEREF _Toc214355423 \h </w:instrText>
        </w:r>
        <w:r>
          <w:fldChar w:fldCharType="separate"/>
        </w:r>
        <w:r w:rsidR="005050C4">
          <w:t>120</w:t>
        </w:r>
        <w:r>
          <w:fldChar w:fldCharType="end"/>
        </w:r>
      </w:hyperlink>
    </w:p>
    <w:p w14:paraId="738451AD" w14:textId="5173BFB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4" w:history="1">
        <w:r w:rsidRPr="00AF676D">
          <w:t>71EA</w:t>
        </w:r>
        <w:r>
          <w:rPr>
            <w:rFonts w:asciiTheme="minorHAnsi" w:eastAsiaTheme="minorEastAsia" w:hAnsiTheme="minorHAnsi" w:cstheme="minorBidi"/>
            <w:kern w:val="2"/>
            <w:sz w:val="24"/>
            <w:szCs w:val="24"/>
            <w:lang w:eastAsia="en-AU"/>
            <w14:ligatures w14:val="standardContextual"/>
          </w:rPr>
          <w:tab/>
        </w:r>
        <w:r w:rsidRPr="00AF676D">
          <w:t>Occupancy principles</w:t>
        </w:r>
        <w:r>
          <w:tab/>
        </w:r>
        <w:r>
          <w:fldChar w:fldCharType="begin"/>
        </w:r>
        <w:r>
          <w:instrText xml:space="preserve"> PAGEREF _Toc214355424 \h </w:instrText>
        </w:r>
        <w:r>
          <w:fldChar w:fldCharType="separate"/>
        </w:r>
        <w:r w:rsidR="005050C4">
          <w:t>120</w:t>
        </w:r>
        <w:r>
          <w:fldChar w:fldCharType="end"/>
        </w:r>
      </w:hyperlink>
    </w:p>
    <w:p w14:paraId="363E5781" w14:textId="78AE1A5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5" w:history="1">
        <w:r w:rsidRPr="00AF676D">
          <w:t>71EB</w:t>
        </w:r>
        <w:r>
          <w:rPr>
            <w:rFonts w:asciiTheme="minorHAnsi" w:eastAsiaTheme="minorEastAsia" w:hAnsiTheme="minorHAnsi" w:cstheme="minorBidi"/>
            <w:kern w:val="2"/>
            <w:sz w:val="24"/>
            <w:szCs w:val="24"/>
            <w:lang w:eastAsia="en-AU"/>
            <w14:ligatures w14:val="standardContextual"/>
          </w:rPr>
          <w:tab/>
        </w:r>
        <w:r w:rsidRPr="00AF676D">
          <w:t>Condition report</w:t>
        </w:r>
        <w:r>
          <w:tab/>
        </w:r>
        <w:r>
          <w:fldChar w:fldCharType="begin"/>
        </w:r>
        <w:r>
          <w:instrText xml:space="preserve"> PAGEREF _Toc214355425 \h </w:instrText>
        </w:r>
        <w:r>
          <w:fldChar w:fldCharType="separate"/>
        </w:r>
        <w:r w:rsidR="005050C4">
          <w:t>123</w:t>
        </w:r>
        <w:r>
          <w:fldChar w:fldCharType="end"/>
        </w:r>
      </w:hyperlink>
    </w:p>
    <w:p w14:paraId="10AFBADF" w14:textId="63DF0AE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6" w:history="1">
        <w:r w:rsidRPr="00AF676D">
          <w:t>71EC</w:t>
        </w:r>
        <w:r>
          <w:rPr>
            <w:rFonts w:asciiTheme="minorHAnsi" w:eastAsiaTheme="minorEastAsia" w:hAnsiTheme="minorHAnsi" w:cstheme="minorBidi"/>
            <w:kern w:val="2"/>
            <w:sz w:val="24"/>
            <w:szCs w:val="24"/>
            <w:lang w:eastAsia="en-AU"/>
            <w14:ligatures w14:val="standardContextual"/>
          </w:rPr>
          <w:tab/>
        </w:r>
        <w:r w:rsidRPr="00AF676D">
          <w:t>Payment of security deposit</w:t>
        </w:r>
        <w:r>
          <w:tab/>
        </w:r>
        <w:r>
          <w:fldChar w:fldCharType="begin"/>
        </w:r>
        <w:r>
          <w:instrText xml:space="preserve"> PAGEREF _Toc214355426 \h </w:instrText>
        </w:r>
        <w:r>
          <w:fldChar w:fldCharType="separate"/>
        </w:r>
        <w:r w:rsidR="005050C4">
          <w:t>123</w:t>
        </w:r>
        <w:r>
          <w:fldChar w:fldCharType="end"/>
        </w:r>
      </w:hyperlink>
    </w:p>
    <w:p w14:paraId="40A0A9AB" w14:textId="3CF8CCD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7" w:history="1">
        <w:r w:rsidRPr="00AF676D">
          <w:t>71ED</w:t>
        </w:r>
        <w:r>
          <w:rPr>
            <w:rFonts w:asciiTheme="minorHAnsi" w:eastAsiaTheme="minorEastAsia" w:hAnsiTheme="minorHAnsi" w:cstheme="minorBidi"/>
            <w:kern w:val="2"/>
            <w:sz w:val="24"/>
            <w:szCs w:val="24"/>
            <w:lang w:eastAsia="en-AU"/>
            <w14:ligatures w14:val="standardContextual"/>
          </w:rPr>
          <w:tab/>
        </w:r>
        <w:r w:rsidRPr="00AF676D">
          <w:t>Security deposit must be lodged with Territory</w:t>
        </w:r>
        <w:r>
          <w:tab/>
        </w:r>
        <w:r>
          <w:fldChar w:fldCharType="begin"/>
        </w:r>
        <w:r>
          <w:instrText xml:space="preserve"> PAGEREF _Toc214355427 \h </w:instrText>
        </w:r>
        <w:r>
          <w:fldChar w:fldCharType="separate"/>
        </w:r>
        <w:r w:rsidR="005050C4">
          <w:t>124</w:t>
        </w:r>
        <w:r>
          <w:fldChar w:fldCharType="end"/>
        </w:r>
      </w:hyperlink>
    </w:p>
    <w:p w14:paraId="6E99E8D9" w14:textId="6744985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8" w:history="1">
        <w:r w:rsidRPr="00AF676D">
          <w:t>71EE</w:t>
        </w:r>
        <w:r>
          <w:rPr>
            <w:rFonts w:asciiTheme="minorHAnsi" w:eastAsiaTheme="minorEastAsia" w:hAnsiTheme="minorHAnsi" w:cstheme="minorBidi"/>
            <w:kern w:val="2"/>
            <w:sz w:val="24"/>
            <w:szCs w:val="24"/>
            <w:lang w:eastAsia="en-AU"/>
            <w14:ligatures w14:val="standardContextual"/>
          </w:rPr>
          <w:tab/>
        </w:r>
        <w:r w:rsidRPr="00AF676D">
          <w:t>Deductions from security deposit</w:t>
        </w:r>
        <w:r>
          <w:tab/>
        </w:r>
        <w:r>
          <w:fldChar w:fldCharType="begin"/>
        </w:r>
        <w:r>
          <w:instrText xml:space="preserve"> PAGEREF _Toc214355428 \h </w:instrText>
        </w:r>
        <w:r>
          <w:fldChar w:fldCharType="separate"/>
        </w:r>
        <w:r w:rsidR="005050C4">
          <w:t>126</w:t>
        </w:r>
        <w:r>
          <w:fldChar w:fldCharType="end"/>
        </w:r>
      </w:hyperlink>
    </w:p>
    <w:p w14:paraId="2186C3F8" w14:textId="3425C40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29" w:history="1">
        <w:r w:rsidRPr="00AF676D">
          <w:t>71EF</w:t>
        </w:r>
        <w:r>
          <w:rPr>
            <w:rFonts w:asciiTheme="minorHAnsi" w:eastAsiaTheme="minorEastAsia" w:hAnsiTheme="minorHAnsi" w:cstheme="minorBidi"/>
            <w:kern w:val="2"/>
            <w:sz w:val="24"/>
            <w:szCs w:val="24"/>
            <w:lang w:eastAsia="en-AU"/>
            <w14:ligatures w14:val="standardContextual"/>
          </w:rPr>
          <w:tab/>
        </w:r>
        <w:r w:rsidRPr="00AF676D">
          <w:t>Receipts for certain payments</w:t>
        </w:r>
        <w:r>
          <w:tab/>
        </w:r>
        <w:r>
          <w:fldChar w:fldCharType="begin"/>
        </w:r>
        <w:r>
          <w:instrText xml:space="preserve"> PAGEREF _Toc214355429 \h </w:instrText>
        </w:r>
        <w:r>
          <w:fldChar w:fldCharType="separate"/>
        </w:r>
        <w:r w:rsidR="005050C4">
          <w:t>126</w:t>
        </w:r>
        <w:r>
          <w:fldChar w:fldCharType="end"/>
        </w:r>
      </w:hyperlink>
    </w:p>
    <w:p w14:paraId="4A18D3BD" w14:textId="62D1382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0" w:history="1">
        <w:r w:rsidRPr="00AF676D">
          <w:t>71EG</w:t>
        </w:r>
        <w:r>
          <w:rPr>
            <w:rFonts w:asciiTheme="minorHAnsi" w:eastAsiaTheme="minorEastAsia" w:hAnsiTheme="minorHAnsi" w:cstheme="minorBidi"/>
            <w:kern w:val="2"/>
            <w:sz w:val="24"/>
            <w:szCs w:val="24"/>
            <w:lang w:eastAsia="en-AU"/>
            <w14:ligatures w14:val="standardContextual"/>
          </w:rPr>
          <w:tab/>
        </w:r>
        <w:r w:rsidRPr="00AF676D">
          <w:t>Occupancy rules, fees, charges and penalties</w:t>
        </w:r>
        <w:r>
          <w:tab/>
        </w:r>
        <w:r>
          <w:fldChar w:fldCharType="begin"/>
        </w:r>
        <w:r>
          <w:instrText xml:space="preserve"> PAGEREF _Toc214355430 \h </w:instrText>
        </w:r>
        <w:r>
          <w:fldChar w:fldCharType="separate"/>
        </w:r>
        <w:r w:rsidR="005050C4">
          <w:t>127</w:t>
        </w:r>
        <w:r>
          <w:fldChar w:fldCharType="end"/>
        </w:r>
      </w:hyperlink>
    </w:p>
    <w:p w14:paraId="357FE0EA" w14:textId="302B20A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1" w:history="1">
        <w:r w:rsidRPr="00AF676D">
          <w:t>71EH</w:t>
        </w:r>
        <w:r>
          <w:rPr>
            <w:rFonts w:asciiTheme="minorHAnsi" w:eastAsiaTheme="minorEastAsia" w:hAnsiTheme="minorHAnsi" w:cstheme="minorBidi"/>
            <w:kern w:val="2"/>
            <w:sz w:val="24"/>
            <w:szCs w:val="24"/>
            <w:lang w:eastAsia="en-AU"/>
            <w14:ligatures w14:val="standardContextual"/>
          </w:rPr>
          <w:tab/>
        </w:r>
        <w:r w:rsidRPr="00AF676D">
          <w:t>Occupant’s access to occupancy premises</w:t>
        </w:r>
        <w:r>
          <w:tab/>
        </w:r>
        <w:r>
          <w:fldChar w:fldCharType="begin"/>
        </w:r>
        <w:r>
          <w:instrText xml:space="preserve"> PAGEREF _Toc214355431 \h </w:instrText>
        </w:r>
        <w:r>
          <w:fldChar w:fldCharType="separate"/>
        </w:r>
        <w:r w:rsidR="005050C4">
          <w:t>128</w:t>
        </w:r>
        <w:r>
          <w:fldChar w:fldCharType="end"/>
        </w:r>
      </w:hyperlink>
    </w:p>
    <w:p w14:paraId="05E43007" w14:textId="3D634A6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2" w:history="1">
        <w:r w:rsidRPr="00AF676D">
          <w:t>71EI</w:t>
        </w:r>
        <w:r>
          <w:rPr>
            <w:rFonts w:asciiTheme="minorHAnsi" w:eastAsiaTheme="minorEastAsia" w:hAnsiTheme="minorHAnsi" w:cstheme="minorBidi"/>
            <w:kern w:val="2"/>
            <w:sz w:val="24"/>
            <w:szCs w:val="24"/>
            <w:lang w:eastAsia="en-AU"/>
            <w14:ligatures w14:val="standardContextual"/>
          </w:rPr>
          <w:tab/>
        </w:r>
        <w:r w:rsidRPr="00AF676D">
          <w:t>Information about dispute resolution processes</w:t>
        </w:r>
        <w:r>
          <w:tab/>
        </w:r>
        <w:r>
          <w:fldChar w:fldCharType="begin"/>
        </w:r>
        <w:r>
          <w:instrText xml:space="preserve"> PAGEREF _Toc214355432 \h </w:instrText>
        </w:r>
        <w:r>
          <w:fldChar w:fldCharType="separate"/>
        </w:r>
        <w:r w:rsidR="005050C4">
          <w:t>129</w:t>
        </w:r>
        <w:r>
          <w:fldChar w:fldCharType="end"/>
        </w:r>
      </w:hyperlink>
    </w:p>
    <w:p w14:paraId="1E1326CE" w14:textId="485B9C1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3" w:history="1">
        <w:r w:rsidRPr="00AF676D">
          <w:t>71EJ</w:t>
        </w:r>
        <w:r>
          <w:rPr>
            <w:rFonts w:asciiTheme="minorHAnsi" w:eastAsiaTheme="minorEastAsia" w:hAnsiTheme="minorHAnsi" w:cstheme="minorBidi"/>
            <w:kern w:val="2"/>
            <w:sz w:val="24"/>
            <w:szCs w:val="24"/>
            <w:lang w:eastAsia="en-AU"/>
            <w14:ligatures w14:val="standardContextual"/>
          </w:rPr>
          <w:tab/>
        </w:r>
        <w:r w:rsidRPr="00AF676D">
          <w:t>Entry by grantor to occupancy premises</w:t>
        </w:r>
        <w:r>
          <w:tab/>
        </w:r>
        <w:r>
          <w:fldChar w:fldCharType="begin"/>
        </w:r>
        <w:r>
          <w:instrText xml:space="preserve"> PAGEREF _Toc214355433 \h </w:instrText>
        </w:r>
        <w:r>
          <w:fldChar w:fldCharType="separate"/>
        </w:r>
        <w:r w:rsidR="005050C4">
          <w:t>129</w:t>
        </w:r>
        <w:r>
          <w:fldChar w:fldCharType="end"/>
        </w:r>
      </w:hyperlink>
    </w:p>
    <w:p w14:paraId="5FC47165" w14:textId="709A255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4" w:history="1">
        <w:r w:rsidRPr="00AF676D">
          <w:t>71EK</w:t>
        </w:r>
        <w:r>
          <w:rPr>
            <w:rFonts w:asciiTheme="minorHAnsi" w:eastAsiaTheme="minorEastAsia" w:hAnsiTheme="minorHAnsi" w:cstheme="minorBidi"/>
            <w:kern w:val="2"/>
            <w:sz w:val="24"/>
            <w:szCs w:val="24"/>
            <w:lang w:eastAsia="en-AU"/>
            <w14:ligatures w14:val="standardContextual"/>
          </w:rPr>
          <w:tab/>
        </w:r>
        <w:r w:rsidRPr="00AF676D">
          <w:t>Termination of occupancy agreement</w:t>
        </w:r>
        <w:r>
          <w:tab/>
        </w:r>
        <w:r>
          <w:fldChar w:fldCharType="begin"/>
        </w:r>
        <w:r>
          <w:instrText xml:space="preserve"> PAGEREF _Toc214355434 \h </w:instrText>
        </w:r>
        <w:r>
          <w:fldChar w:fldCharType="separate"/>
        </w:r>
        <w:r w:rsidR="005050C4">
          <w:t>130</w:t>
        </w:r>
        <w:r>
          <w:fldChar w:fldCharType="end"/>
        </w:r>
      </w:hyperlink>
    </w:p>
    <w:p w14:paraId="0E3F1140" w14:textId="5F64F60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5" w:history="1">
        <w:r w:rsidRPr="00AF676D">
          <w:t>71EL</w:t>
        </w:r>
        <w:r>
          <w:rPr>
            <w:rFonts w:asciiTheme="minorHAnsi" w:eastAsiaTheme="minorEastAsia" w:hAnsiTheme="minorHAnsi" w:cstheme="minorBidi"/>
            <w:kern w:val="2"/>
            <w:sz w:val="24"/>
            <w:szCs w:val="24"/>
            <w:lang w:eastAsia="en-AU"/>
            <w14:ligatures w14:val="standardContextual"/>
          </w:rPr>
          <w:tab/>
        </w:r>
        <w:r w:rsidRPr="00AF676D">
          <w:t>Warrant for eviction—vacant possession order</w:t>
        </w:r>
        <w:r>
          <w:tab/>
        </w:r>
        <w:r>
          <w:fldChar w:fldCharType="begin"/>
        </w:r>
        <w:r>
          <w:instrText xml:space="preserve"> PAGEREF _Toc214355435 \h </w:instrText>
        </w:r>
        <w:r>
          <w:fldChar w:fldCharType="separate"/>
        </w:r>
        <w:r w:rsidR="005050C4">
          <w:t>132</w:t>
        </w:r>
        <w:r>
          <w:fldChar w:fldCharType="end"/>
        </w:r>
      </w:hyperlink>
    </w:p>
    <w:p w14:paraId="24858AC2" w14:textId="3FB357E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6" w:history="1">
        <w:r w:rsidRPr="00AF676D">
          <w:t>71EM</w:t>
        </w:r>
        <w:r>
          <w:rPr>
            <w:rFonts w:asciiTheme="minorHAnsi" w:eastAsiaTheme="minorEastAsia" w:hAnsiTheme="minorHAnsi" w:cstheme="minorBidi"/>
            <w:kern w:val="2"/>
            <w:sz w:val="24"/>
            <w:szCs w:val="24"/>
            <w:lang w:eastAsia="en-AU"/>
            <w14:ligatures w14:val="standardContextual"/>
          </w:rPr>
          <w:tab/>
        </w:r>
        <w:r w:rsidRPr="00AF676D">
          <w:t>Occupancy agreement—abandonment of premises</w:t>
        </w:r>
        <w:r>
          <w:tab/>
        </w:r>
        <w:r>
          <w:fldChar w:fldCharType="begin"/>
        </w:r>
        <w:r>
          <w:instrText xml:space="preserve"> PAGEREF _Toc214355436 \h </w:instrText>
        </w:r>
        <w:r>
          <w:fldChar w:fldCharType="separate"/>
        </w:r>
        <w:r w:rsidR="005050C4">
          <w:t>132</w:t>
        </w:r>
        <w:r>
          <w:fldChar w:fldCharType="end"/>
        </w:r>
      </w:hyperlink>
    </w:p>
    <w:p w14:paraId="32290B65" w14:textId="2A643D9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37" w:history="1">
        <w:r w:rsidRPr="00AF676D">
          <w:t>71F</w:t>
        </w:r>
        <w:r>
          <w:rPr>
            <w:rFonts w:asciiTheme="minorHAnsi" w:eastAsiaTheme="minorEastAsia" w:hAnsiTheme="minorHAnsi" w:cstheme="minorBidi"/>
            <w:kern w:val="2"/>
            <w:sz w:val="24"/>
            <w:szCs w:val="24"/>
            <w:lang w:eastAsia="en-AU"/>
            <w14:ligatures w14:val="standardContextual"/>
          </w:rPr>
          <w:tab/>
        </w:r>
        <w:r w:rsidRPr="00AF676D">
          <w:t>Regulations about occupancy agreements</w:t>
        </w:r>
        <w:r>
          <w:tab/>
        </w:r>
        <w:r>
          <w:fldChar w:fldCharType="begin"/>
        </w:r>
        <w:r>
          <w:instrText xml:space="preserve"> PAGEREF _Toc214355437 \h </w:instrText>
        </w:r>
        <w:r>
          <w:fldChar w:fldCharType="separate"/>
        </w:r>
        <w:r w:rsidR="005050C4">
          <w:t>133</w:t>
        </w:r>
        <w:r>
          <w:fldChar w:fldCharType="end"/>
        </w:r>
      </w:hyperlink>
    </w:p>
    <w:p w14:paraId="6BA6F024" w14:textId="5CA2569C"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38" w:history="1">
        <w:r w:rsidRPr="00AF676D">
          <w:t>Part 5B</w:t>
        </w:r>
        <w:r>
          <w:rPr>
            <w:rFonts w:asciiTheme="minorHAnsi" w:eastAsiaTheme="minorEastAsia" w:hAnsiTheme="minorHAnsi" w:cstheme="minorBidi"/>
            <w:b w:val="0"/>
            <w:kern w:val="2"/>
            <w:szCs w:val="24"/>
            <w:lang w:eastAsia="en-AU"/>
            <w14:ligatures w14:val="standardContextual"/>
          </w:rPr>
          <w:tab/>
        </w:r>
        <w:r w:rsidRPr="00AF676D">
          <w:t>Residential parks</w:t>
        </w:r>
        <w:r w:rsidRPr="00931630">
          <w:rPr>
            <w:vanish/>
          </w:rPr>
          <w:tab/>
        </w:r>
        <w:r w:rsidRPr="00931630">
          <w:rPr>
            <w:vanish/>
          </w:rPr>
          <w:fldChar w:fldCharType="begin"/>
        </w:r>
        <w:r w:rsidRPr="00931630">
          <w:rPr>
            <w:vanish/>
          </w:rPr>
          <w:instrText xml:space="preserve"> PAGEREF _Toc214355438 \h </w:instrText>
        </w:r>
        <w:r w:rsidRPr="00931630">
          <w:rPr>
            <w:vanish/>
          </w:rPr>
        </w:r>
        <w:r w:rsidRPr="00931630">
          <w:rPr>
            <w:vanish/>
          </w:rPr>
          <w:fldChar w:fldCharType="separate"/>
        </w:r>
        <w:r w:rsidR="005050C4">
          <w:rPr>
            <w:vanish/>
          </w:rPr>
          <w:t>134</w:t>
        </w:r>
        <w:r w:rsidRPr="00931630">
          <w:rPr>
            <w:vanish/>
          </w:rPr>
          <w:fldChar w:fldCharType="end"/>
        </w:r>
      </w:hyperlink>
    </w:p>
    <w:p w14:paraId="7E5775BB" w14:textId="4EC795F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39" w:history="1">
        <w:r w:rsidRPr="00AF676D">
          <w:t>Division 5B.1</w:t>
        </w:r>
        <w:r>
          <w:rPr>
            <w:rFonts w:asciiTheme="minorHAnsi" w:eastAsiaTheme="minorEastAsia" w:hAnsiTheme="minorHAnsi" w:cstheme="minorBidi"/>
            <w:b w:val="0"/>
            <w:kern w:val="2"/>
            <w:sz w:val="24"/>
            <w:szCs w:val="24"/>
            <w:lang w:eastAsia="en-AU"/>
            <w14:ligatures w14:val="standardContextual"/>
          </w:rPr>
          <w:tab/>
        </w:r>
        <w:r w:rsidRPr="00AF676D">
          <w:t>Definitions—pt 5B</w:t>
        </w:r>
        <w:r w:rsidRPr="00931630">
          <w:rPr>
            <w:vanish/>
          </w:rPr>
          <w:tab/>
        </w:r>
        <w:r w:rsidRPr="00931630">
          <w:rPr>
            <w:vanish/>
          </w:rPr>
          <w:fldChar w:fldCharType="begin"/>
        </w:r>
        <w:r w:rsidRPr="00931630">
          <w:rPr>
            <w:vanish/>
          </w:rPr>
          <w:instrText xml:space="preserve"> PAGEREF _Toc214355439 \h </w:instrText>
        </w:r>
        <w:r w:rsidRPr="00931630">
          <w:rPr>
            <w:vanish/>
          </w:rPr>
        </w:r>
        <w:r w:rsidRPr="00931630">
          <w:rPr>
            <w:vanish/>
          </w:rPr>
          <w:fldChar w:fldCharType="separate"/>
        </w:r>
        <w:r w:rsidR="005050C4">
          <w:rPr>
            <w:vanish/>
          </w:rPr>
          <w:t>134</w:t>
        </w:r>
        <w:r w:rsidRPr="00931630">
          <w:rPr>
            <w:vanish/>
          </w:rPr>
          <w:fldChar w:fldCharType="end"/>
        </w:r>
      </w:hyperlink>
    </w:p>
    <w:p w14:paraId="7C4C936C" w14:textId="14A2F8D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0" w:history="1">
        <w:r w:rsidRPr="00AF676D">
          <w:t>71H</w:t>
        </w:r>
        <w:r>
          <w:rPr>
            <w:rFonts w:asciiTheme="minorHAnsi" w:eastAsiaTheme="minorEastAsia" w:hAnsiTheme="minorHAnsi" w:cstheme="minorBidi"/>
            <w:kern w:val="2"/>
            <w:sz w:val="24"/>
            <w:szCs w:val="24"/>
            <w:lang w:eastAsia="en-AU"/>
            <w14:ligatures w14:val="standardContextual"/>
          </w:rPr>
          <w:tab/>
        </w:r>
        <w:r w:rsidRPr="00AF676D">
          <w:t>Definitions—pt 5B</w:t>
        </w:r>
        <w:r>
          <w:tab/>
        </w:r>
        <w:r>
          <w:fldChar w:fldCharType="begin"/>
        </w:r>
        <w:r>
          <w:instrText xml:space="preserve"> PAGEREF _Toc214355440 \h </w:instrText>
        </w:r>
        <w:r>
          <w:fldChar w:fldCharType="separate"/>
        </w:r>
        <w:r w:rsidR="005050C4">
          <w:t>134</w:t>
        </w:r>
        <w:r>
          <w:fldChar w:fldCharType="end"/>
        </w:r>
      </w:hyperlink>
    </w:p>
    <w:p w14:paraId="20C08641" w14:textId="599FE1DD"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41" w:history="1">
        <w:r w:rsidRPr="00AF676D">
          <w:t>Division 5B.2</w:t>
        </w:r>
        <w:r>
          <w:rPr>
            <w:rFonts w:asciiTheme="minorHAnsi" w:eastAsiaTheme="minorEastAsia" w:hAnsiTheme="minorHAnsi" w:cstheme="minorBidi"/>
            <w:b w:val="0"/>
            <w:kern w:val="2"/>
            <w:sz w:val="24"/>
            <w:szCs w:val="24"/>
            <w:lang w:eastAsia="en-AU"/>
            <w14:ligatures w14:val="standardContextual"/>
          </w:rPr>
          <w:tab/>
        </w:r>
        <w:r w:rsidRPr="00AF676D">
          <w:t>Shared park facilities</w:t>
        </w:r>
        <w:r w:rsidRPr="00931630">
          <w:rPr>
            <w:vanish/>
          </w:rPr>
          <w:tab/>
        </w:r>
        <w:r w:rsidRPr="00931630">
          <w:rPr>
            <w:vanish/>
          </w:rPr>
          <w:fldChar w:fldCharType="begin"/>
        </w:r>
        <w:r w:rsidRPr="00931630">
          <w:rPr>
            <w:vanish/>
          </w:rPr>
          <w:instrText xml:space="preserve"> PAGEREF _Toc214355441 \h </w:instrText>
        </w:r>
        <w:r w:rsidRPr="00931630">
          <w:rPr>
            <w:vanish/>
          </w:rPr>
        </w:r>
        <w:r w:rsidRPr="00931630">
          <w:rPr>
            <w:vanish/>
          </w:rPr>
          <w:fldChar w:fldCharType="separate"/>
        </w:r>
        <w:r w:rsidR="005050C4">
          <w:rPr>
            <w:vanish/>
          </w:rPr>
          <w:t>134</w:t>
        </w:r>
        <w:r w:rsidRPr="00931630">
          <w:rPr>
            <w:vanish/>
          </w:rPr>
          <w:fldChar w:fldCharType="end"/>
        </w:r>
      </w:hyperlink>
    </w:p>
    <w:p w14:paraId="14EB345F" w14:textId="08E93EC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2" w:history="1">
        <w:r w:rsidRPr="00AF676D">
          <w:t>71I</w:t>
        </w:r>
        <w:r>
          <w:rPr>
            <w:rFonts w:asciiTheme="minorHAnsi" w:eastAsiaTheme="minorEastAsia" w:hAnsiTheme="minorHAnsi" w:cstheme="minorBidi"/>
            <w:kern w:val="2"/>
            <w:sz w:val="24"/>
            <w:szCs w:val="24"/>
            <w:lang w:eastAsia="en-AU"/>
            <w14:ligatures w14:val="standardContextual"/>
          </w:rPr>
          <w:tab/>
        </w:r>
        <w:r w:rsidRPr="00AF676D">
          <w:t>Access to shared park facilities</w:t>
        </w:r>
        <w:r>
          <w:tab/>
        </w:r>
        <w:r>
          <w:fldChar w:fldCharType="begin"/>
        </w:r>
        <w:r>
          <w:instrText xml:space="preserve"> PAGEREF _Toc214355442 \h </w:instrText>
        </w:r>
        <w:r>
          <w:fldChar w:fldCharType="separate"/>
        </w:r>
        <w:r w:rsidR="005050C4">
          <w:t>134</w:t>
        </w:r>
        <w:r>
          <w:fldChar w:fldCharType="end"/>
        </w:r>
      </w:hyperlink>
    </w:p>
    <w:p w14:paraId="1E44E24D" w14:textId="62630557"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43" w:history="1">
        <w:r w:rsidRPr="00AF676D">
          <w:t>Division 5B.3</w:t>
        </w:r>
        <w:r>
          <w:rPr>
            <w:rFonts w:asciiTheme="minorHAnsi" w:eastAsiaTheme="minorEastAsia" w:hAnsiTheme="minorHAnsi" w:cstheme="minorBidi"/>
            <w:b w:val="0"/>
            <w:kern w:val="2"/>
            <w:sz w:val="24"/>
            <w:szCs w:val="24"/>
            <w:lang w:eastAsia="en-AU"/>
            <w14:ligatures w14:val="standardContextual"/>
          </w:rPr>
          <w:tab/>
        </w:r>
        <w:r w:rsidRPr="00AF676D">
          <w:t>Assignment of interests</w:t>
        </w:r>
        <w:r w:rsidRPr="00931630">
          <w:rPr>
            <w:vanish/>
          </w:rPr>
          <w:tab/>
        </w:r>
        <w:r w:rsidRPr="00931630">
          <w:rPr>
            <w:vanish/>
          </w:rPr>
          <w:fldChar w:fldCharType="begin"/>
        </w:r>
        <w:r w:rsidRPr="00931630">
          <w:rPr>
            <w:vanish/>
          </w:rPr>
          <w:instrText xml:space="preserve"> PAGEREF _Toc214355443 \h </w:instrText>
        </w:r>
        <w:r w:rsidRPr="00931630">
          <w:rPr>
            <w:vanish/>
          </w:rPr>
        </w:r>
        <w:r w:rsidRPr="00931630">
          <w:rPr>
            <w:vanish/>
          </w:rPr>
          <w:fldChar w:fldCharType="separate"/>
        </w:r>
        <w:r w:rsidR="005050C4">
          <w:rPr>
            <w:vanish/>
          </w:rPr>
          <w:t>135</w:t>
        </w:r>
        <w:r w:rsidRPr="00931630">
          <w:rPr>
            <w:vanish/>
          </w:rPr>
          <w:fldChar w:fldCharType="end"/>
        </w:r>
      </w:hyperlink>
    </w:p>
    <w:p w14:paraId="53AA69E1" w14:textId="1049E6F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4" w:history="1">
        <w:r w:rsidRPr="00AF676D">
          <w:t>71J</w:t>
        </w:r>
        <w:r>
          <w:rPr>
            <w:rFonts w:asciiTheme="minorHAnsi" w:eastAsiaTheme="minorEastAsia" w:hAnsiTheme="minorHAnsi" w:cstheme="minorBidi"/>
            <w:kern w:val="2"/>
            <w:sz w:val="24"/>
            <w:szCs w:val="24"/>
            <w:lang w:eastAsia="en-AU"/>
            <w14:ligatures w14:val="standardContextual"/>
          </w:rPr>
          <w:tab/>
        </w:r>
        <w:r w:rsidRPr="00AF676D">
          <w:t>Definitions—div 5B.3</w:t>
        </w:r>
        <w:r>
          <w:tab/>
        </w:r>
        <w:r>
          <w:fldChar w:fldCharType="begin"/>
        </w:r>
        <w:r>
          <w:instrText xml:space="preserve"> PAGEREF _Toc214355444 \h </w:instrText>
        </w:r>
        <w:r>
          <w:fldChar w:fldCharType="separate"/>
        </w:r>
        <w:r w:rsidR="005050C4">
          <w:t>135</w:t>
        </w:r>
        <w:r>
          <w:fldChar w:fldCharType="end"/>
        </w:r>
      </w:hyperlink>
    </w:p>
    <w:p w14:paraId="4BACC8A2" w14:textId="06C9229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5" w:history="1">
        <w:r w:rsidRPr="00AF676D">
          <w:t>71K</w:t>
        </w:r>
        <w:r>
          <w:rPr>
            <w:rFonts w:asciiTheme="minorHAnsi" w:eastAsiaTheme="minorEastAsia" w:hAnsiTheme="minorHAnsi" w:cstheme="minorBidi"/>
            <w:kern w:val="2"/>
            <w:sz w:val="24"/>
            <w:szCs w:val="24"/>
            <w:lang w:eastAsia="en-AU"/>
            <w14:ligatures w14:val="standardContextual"/>
          </w:rPr>
          <w:tab/>
        </w:r>
        <w:r w:rsidRPr="00AF676D">
          <w:t>Assignment in residential park permitted with consent</w:t>
        </w:r>
        <w:r>
          <w:tab/>
        </w:r>
        <w:r>
          <w:fldChar w:fldCharType="begin"/>
        </w:r>
        <w:r>
          <w:instrText xml:space="preserve"> PAGEREF _Toc214355445 \h </w:instrText>
        </w:r>
        <w:r>
          <w:fldChar w:fldCharType="separate"/>
        </w:r>
        <w:r w:rsidR="005050C4">
          <w:t>135</w:t>
        </w:r>
        <w:r>
          <w:fldChar w:fldCharType="end"/>
        </w:r>
      </w:hyperlink>
    </w:p>
    <w:p w14:paraId="3E99DE45" w14:textId="1B67571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6" w:history="1">
        <w:r w:rsidRPr="00AF676D">
          <w:t>71L</w:t>
        </w:r>
        <w:r>
          <w:rPr>
            <w:rFonts w:asciiTheme="minorHAnsi" w:eastAsiaTheme="minorEastAsia" w:hAnsiTheme="minorHAnsi" w:cstheme="minorBidi"/>
            <w:kern w:val="2"/>
            <w:sz w:val="24"/>
            <w:szCs w:val="24"/>
            <w:lang w:eastAsia="en-AU"/>
            <w14:ligatures w14:val="standardContextual"/>
          </w:rPr>
          <w:tab/>
        </w:r>
        <w:r w:rsidRPr="00AF676D">
          <w:t>Consent to assignment</w:t>
        </w:r>
        <w:r>
          <w:tab/>
        </w:r>
        <w:r>
          <w:fldChar w:fldCharType="begin"/>
        </w:r>
        <w:r>
          <w:instrText xml:space="preserve"> PAGEREF _Toc214355446 \h </w:instrText>
        </w:r>
        <w:r>
          <w:fldChar w:fldCharType="separate"/>
        </w:r>
        <w:r w:rsidR="005050C4">
          <w:t>135</w:t>
        </w:r>
        <w:r>
          <w:fldChar w:fldCharType="end"/>
        </w:r>
      </w:hyperlink>
    </w:p>
    <w:p w14:paraId="2FF0DABA" w14:textId="19DC344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7" w:history="1">
        <w:r w:rsidRPr="00AF676D">
          <w:t>71M</w:t>
        </w:r>
        <w:r>
          <w:rPr>
            <w:rFonts w:asciiTheme="minorHAnsi" w:eastAsiaTheme="minorEastAsia" w:hAnsiTheme="minorHAnsi" w:cstheme="minorBidi"/>
            <w:kern w:val="2"/>
            <w:sz w:val="24"/>
            <w:szCs w:val="24"/>
            <w:lang w:eastAsia="en-AU"/>
            <w14:ligatures w14:val="standardContextual"/>
          </w:rPr>
          <w:tab/>
        </w:r>
        <w:r w:rsidRPr="00AF676D">
          <w:t>Effect of assignment</w:t>
        </w:r>
        <w:r>
          <w:tab/>
        </w:r>
        <w:r>
          <w:fldChar w:fldCharType="begin"/>
        </w:r>
        <w:r>
          <w:instrText xml:space="preserve"> PAGEREF _Toc214355447 \h </w:instrText>
        </w:r>
        <w:r>
          <w:fldChar w:fldCharType="separate"/>
        </w:r>
        <w:r w:rsidR="005050C4">
          <w:t>136</w:t>
        </w:r>
        <w:r>
          <w:fldChar w:fldCharType="end"/>
        </w:r>
      </w:hyperlink>
    </w:p>
    <w:p w14:paraId="4603ED5C" w14:textId="1E4183C5"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48" w:history="1">
        <w:r w:rsidRPr="00AF676D">
          <w:t>Division 5B.4</w:t>
        </w:r>
        <w:r>
          <w:rPr>
            <w:rFonts w:asciiTheme="minorHAnsi" w:eastAsiaTheme="minorEastAsia" w:hAnsiTheme="minorHAnsi" w:cstheme="minorBidi"/>
            <w:b w:val="0"/>
            <w:kern w:val="2"/>
            <w:sz w:val="24"/>
            <w:szCs w:val="24"/>
            <w:lang w:eastAsia="en-AU"/>
            <w14:ligatures w14:val="standardContextual"/>
          </w:rPr>
          <w:tab/>
        </w:r>
        <w:r w:rsidRPr="00AF676D">
          <w:rPr>
            <w:lang w:eastAsia="en-AU"/>
          </w:rPr>
          <w:t>Sale of manufactured homes and mobile homes</w:t>
        </w:r>
        <w:r w:rsidRPr="00931630">
          <w:rPr>
            <w:vanish/>
          </w:rPr>
          <w:tab/>
        </w:r>
        <w:r w:rsidRPr="00931630">
          <w:rPr>
            <w:vanish/>
          </w:rPr>
          <w:fldChar w:fldCharType="begin"/>
        </w:r>
        <w:r w:rsidRPr="00931630">
          <w:rPr>
            <w:vanish/>
          </w:rPr>
          <w:instrText xml:space="preserve"> PAGEREF _Toc214355448 \h </w:instrText>
        </w:r>
        <w:r w:rsidRPr="00931630">
          <w:rPr>
            <w:vanish/>
          </w:rPr>
        </w:r>
        <w:r w:rsidRPr="00931630">
          <w:rPr>
            <w:vanish/>
          </w:rPr>
          <w:fldChar w:fldCharType="separate"/>
        </w:r>
        <w:r w:rsidR="005050C4">
          <w:rPr>
            <w:vanish/>
          </w:rPr>
          <w:t>136</w:t>
        </w:r>
        <w:r w:rsidRPr="00931630">
          <w:rPr>
            <w:vanish/>
          </w:rPr>
          <w:fldChar w:fldCharType="end"/>
        </w:r>
      </w:hyperlink>
    </w:p>
    <w:p w14:paraId="1FB5A975" w14:textId="3C72217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49" w:history="1">
        <w:r w:rsidRPr="00AF676D">
          <w:t>71N</w:t>
        </w:r>
        <w:r>
          <w:rPr>
            <w:rFonts w:asciiTheme="minorHAnsi" w:eastAsiaTheme="minorEastAsia" w:hAnsiTheme="minorHAnsi" w:cstheme="minorBidi"/>
            <w:kern w:val="2"/>
            <w:sz w:val="24"/>
            <w:szCs w:val="24"/>
            <w:lang w:eastAsia="en-AU"/>
            <w14:ligatures w14:val="standardContextual"/>
          </w:rPr>
          <w:tab/>
        </w:r>
        <w:r w:rsidRPr="00AF676D">
          <w:t>Sale of home located on residential park site</w:t>
        </w:r>
        <w:r>
          <w:tab/>
        </w:r>
        <w:r>
          <w:fldChar w:fldCharType="begin"/>
        </w:r>
        <w:r>
          <w:instrText xml:space="preserve"> PAGEREF _Toc214355449 \h </w:instrText>
        </w:r>
        <w:r>
          <w:fldChar w:fldCharType="separate"/>
        </w:r>
        <w:r w:rsidR="005050C4">
          <w:t>136</w:t>
        </w:r>
        <w:r>
          <w:fldChar w:fldCharType="end"/>
        </w:r>
      </w:hyperlink>
    </w:p>
    <w:p w14:paraId="1732A87A" w14:textId="5FDA076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0" w:history="1">
        <w:r w:rsidRPr="00AF676D">
          <w:t>71O</w:t>
        </w:r>
        <w:r>
          <w:rPr>
            <w:rFonts w:asciiTheme="minorHAnsi" w:eastAsiaTheme="minorEastAsia" w:hAnsiTheme="minorHAnsi" w:cstheme="minorBidi"/>
            <w:kern w:val="2"/>
            <w:sz w:val="24"/>
            <w:szCs w:val="24"/>
            <w:lang w:eastAsia="en-AU"/>
            <w14:ligatures w14:val="standardContextual"/>
          </w:rPr>
          <w:tab/>
        </w:r>
        <w:r w:rsidRPr="00AF676D">
          <w:t>Home to be removed from park if no site agreement once sold</w:t>
        </w:r>
        <w:r>
          <w:tab/>
        </w:r>
        <w:r>
          <w:fldChar w:fldCharType="begin"/>
        </w:r>
        <w:r>
          <w:instrText xml:space="preserve"> PAGEREF _Toc214355450 \h </w:instrText>
        </w:r>
        <w:r>
          <w:fldChar w:fldCharType="separate"/>
        </w:r>
        <w:r w:rsidR="005050C4">
          <w:t>137</w:t>
        </w:r>
        <w:r>
          <w:fldChar w:fldCharType="end"/>
        </w:r>
      </w:hyperlink>
    </w:p>
    <w:p w14:paraId="0D7601ED" w14:textId="69F44DD8"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51" w:history="1">
        <w:r w:rsidRPr="00AF676D">
          <w:t>Part 6</w:t>
        </w:r>
        <w:r>
          <w:rPr>
            <w:rFonts w:asciiTheme="minorHAnsi" w:eastAsiaTheme="minorEastAsia" w:hAnsiTheme="minorHAnsi" w:cstheme="minorBidi"/>
            <w:b w:val="0"/>
            <w:kern w:val="2"/>
            <w:szCs w:val="24"/>
            <w:lang w:eastAsia="en-AU"/>
            <w14:ligatures w14:val="standardContextual"/>
          </w:rPr>
          <w:tab/>
        </w:r>
        <w:r w:rsidRPr="00AF676D">
          <w:t>Resolution of residential tenancy and occupancy disputes</w:t>
        </w:r>
        <w:r w:rsidRPr="00931630">
          <w:rPr>
            <w:vanish/>
          </w:rPr>
          <w:tab/>
        </w:r>
        <w:r w:rsidRPr="00931630">
          <w:rPr>
            <w:vanish/>
          </w:rPr>
          <w:fldChar w:fldCharType="begin"/>
        </w:r>
        <w:r w:rsidRPr="00931630">
          <w:rPr>
            <w:vanish/>
          </w:rPr>
          <w:instrText xml:space="preserve"> PAGEREF _Toc214355451 \h </w:instrText>
        </w:r>
        <w:r w:rsidRPr="00931630">
          <w:rPr>
            <w:vanish/>
          </w:rPr>
        </w:r>
        <w:r w:rsidRPr="00931630">
          <w:rPr>
            <w:vanish/>
          </w:rPr>
          <w:fldChar w:fldCharType="separate"/>
        </w:r>
        <w:r w:rsidR="005050C4">
          <w:rPr>
            <w:vanish/>
          </w:rPr>
          <w:t>139</w:t>
        </w:r>
        <w:r w:rsidRPr="00931630">
          <w:rPr>
            <w:vanish/>
          </w:rPr>
          <w:fldChar w:fldCharType="end"/>
        </w:r>
      </w:hyperlink>
    </w:p>
    <w:p w14:paraId="03349E05" w14:textId="46D281B8"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52" w:history="1">
        <w:r w:rsidRPr="00AF676D">
          <w:t>Division 6.1</w:t>
        </w:r>
        <w:r>
          <w:rPr>
            <w:rFonts w:asciiTheme="minorHAnsi" w:eastAsiaTheme="minorEastAsia" w:hAnsiTheme="minorHAnsi" w:cstheme="minorBidi"/>
            <w:b w:val="0"/>
            <w:kern w:val="2"/>
            <w:sz w:val="24"/>
            <w:szCs w:val="24"/>
            <w:lang w:eastAsia="en-AU"/>
            <w14:ligatures w14:val="standardContextual"/>
          </w:rPr>
          <w:tab/>
        </w:r>
        <w:r w:rsidRPr="00AF676D">
          <w:t>Important concepts</w:t>
        </w:r>
        <w:r w:rsidRPr="00931630">
          <w:rPr>
            <w:vanish/>
          </w:rPr>
          <w:tab/>
        </w:r>
        <w:r w:rsidRPr="00931630">
          <w:rPr>
            <w:vanish/>
          </w:rPr>
          <w:fldChar w:fldCharType="begin"/>
        </w:r>
        <w:r w:rsidRPr="00931630">
          <w:rPr>
            <w:vanish/>
          </w:rPr>
          <w:instrText xml:space="preserve"> PAGEREF _Toc214355452 \h </w:instrText>
        </w:r>
        <w:r w:rsidRPr="00931630">
          <w:rPr>
            <w:vanish/>
          </w:rPr>
        </w:r>
        <w:r w:rsidRPr="00931630">
          <w:rPr>
            <w:vanish/>
          </w:rPr>
          <w:fldChar w:fldCharType="separate"/>
        </w:r>
        <w:r w:rsidR="005050C4">
          <w:rPr>
            <w:vanish/>
          </w:rPr>
          <w:t>139</w:t>
        </w:r>
        <w:r w:rsidRPr="00931630">
          <w:rPr>
            <w:vanish/>
          </w:rPr>
          <w:fldChar w:fldCharType="end"/>
        </w:r>
      </w:hyperlink>
    </w:p>
    <w:p w14:paraId="149ECCC8" w14:textId="60C00BB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3" w:history="1">
        <w:r w:rsidRPr="00AF676D">
          <w:t>72</w:t>
        </w:r>
        <w:r>
          <w:rPr>
            <w:rFonts w:asciiTheme="minorHAnsi" w:eastAsiaTheme="minorEastAsia" w:hAnsiTheme="minorHAnsi" w:cstheme="minorBidi"/>
            <w:kern w:val="2"/>
            <w:sz w:val="24"/>
            <w:szCs w:val="24"/>
            <w:lang w:eastAsia="en-AU"/>
            <w14:ligatures w14:val="standardContextual"/>
          </w:rPr>
          <w:tab/>
        </w:r>
        <w:r w:rsidRPr="00AF676D">
          <w:t xml:space="preserve">Meaning of </w:t>
        </w:r>
        <w:r w:rsidRPr="00AF676D">
          <w:rPr>
            <w:i/>
          </w:rPr>
          <w:t>tenancy dispute</w:t>
        </w:r>
        <w:r>
          <w:tab/>
        </w:r>
        <w:r>
          <w:fldChar w:fldCharType="begin"/>
        </w:r>
        <w:r>
          <w:instrText xml:space="preserve"> PAGEREF _Toc214355453 \h </w:instrText>
        </w:r>
        <w:r>
          <w:fldChar w:fldCharType="separate"/>
        </w:r>
        <w:r w:rsidR="005050C4">
          <w:t>139</w:t>
        </w:r>
        <w:r>
          <w:fldChar w:fldCharType="end"/>
        </w:r>
      </w:hyperlink>
    </w:p>
    <w:p w14:paraId="2B22D985" w14:textId="3AB041C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4" w:history="1">
        <w:r w:rsidRPr="00AF676D">
          <w:t>73</w:t>
        </w:r>
        <w:r>
          <w:rPr>
            <w:rFonts w:asciiTheme="minorHAnsi" w:eastAsiaTheme="minorEastAsia" w:hAnsiTheme="minorHAnsi" w:cstheme="minorBidi"/>
            <w:kern w:val="2"/>
            <w:sz w:val="24"/>
            <w:szCs w:val="24"/>
            <w:lang w:eastAsia="en-AU"/>
            <w14:ligatures w14:val="standardContextual"/>
          </w:rPr>
          <w:tab/>
        </w:r>
        <w:r w:rsidRPr="00AF676D">
          <w:t xml:space="preserve">Meaning of </w:t>
        </w:r>
        <w:r w:rsidRPr="00AF676D">
          <w:rPr>
            <w:i/>
          </w:rPr>
          <w:t>occupancy dispute</w:t>
        </w:r>
        <w:r>
          <w:tab/>
        </w:r>
        <w:r>
          <w:fldChar w:fldCharType="begin"/>
        </w:r>
        <w:r>
          <w:instrText xml:space="preserve"> PAGEREF _Toc214355454 \h </w:instrText>
        </w:r>
        <w:r>
          <w:fldChar w:fldCharType="separate"/>
        </w:r>
        <w:r w:rsidR="005050C4">
          <w:t>139</w:t>
        </w:r>
        <w:r>
          <w:fldChar w:fldCharType="end"/>
        </w:r>
      </w:hyperlink>
    </w:p>
    <w:p w14:paraId="72FF8B05" w14:textId="3D16F0E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5" w:history="1">
        <w:r w:rsidRPr="00AF676D">
          <w:t>74</w:t>
        </w:r>
        <w:r>
          <w:rPr>
            <w:rFonts w:asciiTheme="minorHAnsi" w:eastAsiaTheme="minorEastAsia" w:hAnsiTheme="minorHAnsi" w:cstheme="minorBidi"/>
            <w:kern w:val="2"/>
            <w:sz w:val="24"/>
            <w:szCs w:val="24"/>
            <w:lang w:eastAsia="en-AU"/>
            <w14:ligatures w14:val="standardContextual"/>
          </w:rPr>
          <w:tab/>
        </w:r>
        <w:r w:rsidRPr="00AF676D">
          <w:t>Other options for dispute resolution</w:t>
        </w:r>
        <w:r>
          <w:tab/>
        </w:r>
        <w:r>
          <w:fldChar w:fldCharType="begin"/>
        </w:r>
        <w:r>
          <w:instrText xml:space="preserve"> PAGEREF _Toc214355455 \h </w:instrText>
        </w:r>
        <w:r>
          <w:fldChar w:fldCharType="separate"/>
        </w:r>
        <w:r w:rsidR="005050C4">
          <w:t>140</w:t>
        </w:r>
        <w:r>
          <w:fldChar w:fldCharType="end"/>
        </w:r>
      </w:hyperlink>
    </w:p>
    <w:p w14:paraId="50853880" w14:textId="5F78B594"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56" w:history="1">
        <w:r w:rsidRPr="00AF676D">
          <w:t>Division 6.2</w:t>
        </w:r>
        <w:r>
          <w:rPr>
            <w:rFonts w:asciiTheme="minorHAnsi" w:eastAsiaTheme="minorEastAsia" w:hAnsiTheme="minorHAnsi" w:cstheme="minorBidi"/>
            <w:b w:val="0"/>
            <w:kern w:val="2"/>
            <w:sz w:val="24"/>
            <w:szCs w:val="24"/>
            <w:lang w:eastAsia="en-AU"/>
            <w14:ligatures w14:val="standardContextual"/>
          </w:rPr>
          <w:tab/>
        </w:r>
        <w:r w:rsidRPr="00AF676D">
          <w:t>Action by registrar</w:t>
        </w:r>
        <w:r w:rsidRPr="00931630">
          <w:rPr>
            <w:vanish/>
          </w:rPr>
          <w:tab/>
        </w:r>
        <w:r w:rsidRPr="00931630">
          <w:rPr>
            <w:vanish/>
          </w:rPr>
          <w:fldChar w:fldCharType="begin"/>
        </w:r>
        <w:r w:rsidRPr="00931630">
          <w:rPr>
            <w:vanish/>
          </w:rPr>
          <w:instrText xml:space="preserve"> PAGEREF _Toc214355456 \h </w:instrText>
        </w:r>
        <w:r w:rsidRPr="00931630">
          <w:rPr>
            <w:vanish/>
          </w:rPr>
        </w:r>
        <w:r w:rsidRPr="00931630">
          <w:rPr>
            <w:vanish/>
          </w:rPr>
          <w:fldChar w:fldCharType="separate"/>
        </w:r>
        <w:r w:rsidR="005050C4">
          <w:rPr>
            <w:vanish/>
          </w:rPr>
          <w:t>140</w:t>
        </w:r>
        <w:r w:rsidRPr="00931630">
          <w:rPr>
            <w:vanish/>
          </w:rPr>
          <w:fldChar w:fldCharType="end"/>
        </w:r>
      </w:hyperlink>
    </w:p>
    <w:p w14:paraId="21D55FBE" w14:textId="197B28D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7" w:history="1">
        <w:r w:rsidRPr="00AF676D">
          <w:t>75</w:t>
        </w:r>
        <w:r>
          <w:rPr>
            <w:rFonts w:asciiTheme="minorHAnsi" w:eastAsiaTheme="minorEastAsia" w:hAnsiTheme="minorHAnsi" w:cstheme="minorBidi"/>
            <w:kern w:val="2"/>
            <w:sz w:val="24"/>
            <w:szCs w:val="24"/>
            <w:lang w:eastAsia="en-AU"/>
            <w14:ligatures w14:val="standardContextual"/>
          </w:rPr>
          <w:tab/>
        </w:r>
        <w:r w:rsidRPr="00AF676D">
          <w:t>Assistance with inquiries about residential tenancy and occupancy agreements</w:t>
        </w:r>
        <w:r>
          <w:tab/>
        </w:r>
        <w:r>
          <w:fldChar w:fldCharType="begin"/>
        </w:r>
        <w:r>
          <w:instrText xml:space="preserve"> PAGEREF _Toc214355457 \h </w:instrText>
        </w:r>
        <w:r>
          <w:fldChar w:fldCharType="separate"/>
        </w:r>
        <w:r w:rsidR="005050C4">
          <w:t>140</w:t>
        </w:r>
        <w:r>
          <w:fldChar w:fldCharType="end"/>
        </w:r>
      </w:hyperlink>
    </w:p>
    <w:p w14:paraId="11C6BC51" w14:textId="7ADD540C"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58" w:history="1">
        <w:r w:rsidRPr="00AF676D">
          <w:t>Division 6.3</w:t>
        </w:r>
        <w:r>
          <w:rPr>
            <w:rFonts w:asciiTheme="minorHAnsi" w:eastAsiaTheme="minorEastAsia" w:hAnsiTheme="minorHAnsi" w:cstheme="minorBidi"/>
            <w:b w:val="0"/>
            <w:kern w:val="2"/>
            <w:sz w:val="24"/>
            <w:szCs w:val="24"/>
            <w:lang w:eastAsia="en-AU"/>
            <w14:ligatures w14:val="standardContextual"/>
          </w:rPr>
          <w:tab/>
        </w:r>
        <w:r w:rsidRPr="00AF676D">
          <w:t>Jurisdiction of ACAT—this Act, standard residential tenancy terms and standard occupancy terms</w:t>
        </w:r>
        <w:r w:rsidRPr="00931630">
          <w:rPr>
            <w:vanish/>
          </w:rPr>
          <w:tab/>
        </w:r>
        <w:r w:rsidRPr="00931630">
          <w:rPr>
            <w:vanish/>
          </w:rPr>
          <w:fldChar w:fldCharType="begin"/>
        </w:r>
        <w:r w:rsidRPr="00931630">
          <w:rPr>
            <w:vanish/>
          </w:rPr>
          <w:instrText xml:space="preserve"> PAGEREF _Toc214355458 \h </w:instrText>
        </w:r>
        <w:r w:rsidRPr="00931630">
          <w:rPr>
            <w:vanish/>
          </w:rPr>
        </w:r>
        <w:r w:rsidRPr="00931630">
          <w:rPr>
            <w:vanish/>
          </w:rPr>
          <w:fldChar w:fldCharType="separate"/>
        </w:r>
        <w:r w:rsidR="005050C4">
          <w:rPr>
            <w:vanish/>
          </w:rPr>
          <w:t>141</w:t>
        </w:r>
        <w:r w:rsidRPr="00931630">
          <w:rPr>
            <w:vanish/>
          </w:rPr>
          <w:fldChar w:fldCharType="end"/>
        </w:r>
      </w:hyperlink>
    </w:p>
    <w:p w14:paraId="10331D0F" w14:textId="6A2C609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59" w:history="1">
        <w:r w:rsidRPr="00AF676D">
          <w:t>76</w:t>
        </w:r>
        <w:r>
          <w:rPr>
            <w:rFonts w:asciiTheme="minorHAnsi" w:eastAsiaTheme="minorEastAsia" w:hAnsiTheme="minorHAnsi" w:cstheme="minorBidi"/>
            <w:kern w:val="2"/>
            <w:sz w:val="24"/>
            <w:szCs w:val="24"/>
            <w:lang w:eastAsia="en-AU"/>
            <w14:ligatures w14:val="standardContextual"/>
          </w:rPr>
          <w:tab/>
        </w:r>
        <w:r w:rsidRPr="00AF676D">
          <w:t>Jurisdiction of ACAT under this Act etc</w:t>
        </w:r>
        <w:r>
          <w:tab/>
        </w:r>
        <w:r>
          <w:fldChar w:fldCharType="begin"/>
        </w:r>
        <w:r>
          <w:instrText xml:space="preserve"> PAGEREF _Toc214355459 \h </w:instrText>
        </w:r>
        <w:r>
          <w:fldChar w:fldCharType="separate"/>
        </w:r>
        <w:r w:rsidR="005050C4">
          <w:t>141</w:t>
        </w:r>
        <w:r>
          <w:fldChar w:fldCharType="end"/>
        </w:r>
      </w:hyperlink>
    </w:p>
    <w:p w14:paraId="13EE93AE" w14:textId="7ADBAF37"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0" w:history="1">
        <w:r w:rsidRPr="00AF676D">
          <w:t>77</w:t>
        </w:r>
        <w:r>
          <w:rPr>
            <w:rFonts w:asciiTheme="minorHAnsi" w:eastAsiaTheme="minorEastAsia" w:hAnsiTheme="minorHAnsi" w:cstheme="minorBidi"/>
            <w:kern w:val="2"/>
            <w:sz w:val="24"/>
            <w:szCs w:val="24"/>
            <w:lang w:eastAsia="en-AU"/>
            <w14:ligatures w14:val="standardContextual"/>
          </w:rPr>
          <w:tab/>
        </w:r>
        <w:r w:rsidRPr="00AF676D">
          <w:t>Saving of court jurisdiction</w:t>
        </w:r>
        <w:r>
          <w:tab/>
        </w:r>
        <w:r>
          <w:fldChar w:fldCharType="begin"/>
        </w:r>
        <w:r>
          <w:instrText xml:space="preserve"> PAGEREF _Toc214355460 \h </w:instrText>
        </w:r>
        <w:r>
          <w:fldChar w:fldCharType="separate"/>
        </w:r>
        <w:r w:rsidR="005050C4">
          <w:t>142</w:t>
        </w:r>
        <w:r>
          <w:fldChar w:fldCharType="end"/>
        </w:r>
      </w:hyperlink>
    </w:p>
    <w:p w14:paraId="42A43BC6" w14:textId="32AC908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1" w:history="1">
        <w:r w:rsidRPr="00AF676D">
          <w:t>78</w:t>
        </w:r>
        <w:r>
          <w:rPr>
            <w:rFonts w:asciiTheme="minorHAnsi" w:eastAsiaTheme="minorEastAsia" w:hAnsiTheme="minorHAnsi" w:cstheme="minorBidi"/>
            <w:kern w:val="2"/>
            <w:sz w:val="24"/>
            <w:szCs w:val="24"/>
            <w:lang w:eastAsia="en-AU"/>
            <w14:ligatures w14:val="standardContextual"/>
          </w:rPr>
          <w:tab/>
        </w:r>
        <w:r w:rsidRPr="00AF676D">
          <w:t>Extended jurisdiction of ACAT with agreement of parties</w:t>
        </w:r>
        <w:r>
          <w:tab/>
        </w:r>
        <w:r>
          <w:fldChar w:fldCharType="begin"/>
        </w:r>
        <w:r>
          <w:instrText xml:space="preserve"> PAGEREF _Toc214355461 \h </w:instrText>
        </w:r>
        <w:r>
          <w:fldChar w:fldCharType="separate"/>
        </w:r>
        <w:r w:rsidR="005050C4">
          <w:t>142</w:t>
        </w:r>
        <w:r>
          <w:fldChar w:fldCharType="end"/>
        </w:r>
      </w:hyperlink>
    </w:p>
    <w:p w14:paraId="3195F24C" w14:textId="42BC68A4"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62" w:history="1">
        <w:r w:rsidRPr="00AF676D">
          <w:t>Division 6.4</w:t>
        </w:r>
        <w:r>
          <w:rPr>
            <w:rFonts w:asciiTheme="minorHAnsi" w:eastAsiaTheme="minorEastAsia" w:hAnsiTheme="minorHAnsi" w:cstheme="minorBidi"/>
            <w:b w:val="0"/>
            <w:kern w:val="2"/>
            <w:sz w:val="24"/>
            <w:szCs w:val="24"/>
            <w:lang w:eastAsia="en-AU"/>
            <w14:ligatures w14:val="standardContextual"/>
          </w:rPr>
          <w:tab/>
        </w:r>
        <w:r w:rsidRPr="00AF676D">
          <w:t>Applications to ACAT</w:t>
        </w:r>
        <w:r w:rsidRPr="00931630">
          <w:rPr>
            <w:vanish/>
          </w:rPr>
          <w:tab/>
        </w:r>
        <w:r w:rsidRPr="00931630">
          <w:rPr>
            <w:vanish/>
          </w:rPr>
          <w:fldChar w:fldCharType="begin"/>
        </w:r>
        <w:r w:rsidRPr="00931630">
          <w:rPr>
            <w:vanish/>
          </w:rPr>
          <w:instrText xml:space="preserve"> PAGEREF _Toc214355462 \h </w:instrText>
        </w:r>
        <w:r w:rsidRPr="00931630">
          <w:rPr>
            <w:vanish/>
          </w:rPr>
        </w:r>
        <w:r w:rsidRPr="00931630">
          <w:rPr>
            <w:vanish/>
          </w:rPr>
          <w:fldChar w:fldCharType="separate"/>
        </w:r>
        <w:r w:rsidR="005050C4">
          <w:rPr>
            <w:vanish/>
          </w:rPr>
          <w:t>144</w:t>
        </w:r>
        <w:r w:rsidRPr="00931630">
          <w:rPr>
            <w:vanish/>
          </w:rPr>
          <w:fldChar w:fldCharType="end"/>
        </w:r>
      </w:hyperlink>
    </w:p>
    <w:p w14:paraId="607D1F81" w14:textId="6001529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3" w:history="1">
        <w:r w:rsidRPr="00AF676D">
          <w:t>79</w:t>
        </w:r>
        <w:r>
          <w:rPr>
            <w:rFonts w:asciiTheme="minorHAnsi" w:eastAsiaTheme="minorEastAsia" w:hAnsiTheme="minorHAnsi" w:cstheme="minorBidi"/>
            <w:kern w:val="2"/>
            <w:sz w:val="24"/>
            <w:szCs w:val="24"/>
            <w:lang w:eastAsia="en-AU"/>
            <w14:ligatures w14:val="standardContextual"/>
          </w:rPr>
          <w:tab/>
        </w:r>
        <w:r w:rsidRPr="00AF676D">
          <w:t>Who may apply to ACAT?</w:t>
        </w:r>
        <w:r>
          <w:tab/>
        </w:r>
        <w:r>
          <w:fldChar w:fldCharType="begin"/>
        </w:r>
        <w:r>
          <w:instrText xml:space="preserve"> PAGEREF _Toc214355463 \h </w:instrText>
        </w:r>
        <w:r>
          <w:fldChar w:fldCharType="separate"/>
        </w:r>
        <w:r w:rsidR="005050C4">
          <w:t>144</w:t>
        </w:r>
        <w:r>
          <w:fldChar w:fldCharType="end"/>
        </w:r>
      </w:hyperlink>
    </w:p>
    <w:p w14:paraId="3B2E8629" w14:textId="7AA673C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4" w:history="1">
        <w:r w:rsidRPr="00AF676D">
          <w:t>80</w:t>
        </w:r>
        <w:r>
          <w:rPr>
            <w:rFonts w:asciiTheme="minorHAnsi" w:eastAsiaTheme="minorEastAsia" w:hAnsiTheme="minorHAnsi" w:cstheme="minorBidi"/>
            <w:kern w:val="2"/>
            <w:sz w:val="24"/>
            <w:szCs w:val="24"/>
            <w:lang w:eastAsia="en-AU"/>
            <w14:ligatures w14:val="standardContextual"/>
          </w:rPr>
          <w:tab/>
        </w:r>
        <w:r w:rsidRPr="00AF676D">
          <w:t>Applications to ACAT by children—application of this Act etc</w:t>
        </w:r>
        <w:r>
          <w:tab/>
        </w:r>
        <w:r>
          <w:fldChar w:fldCharType="begin"/>
        </w:r>
        <w:r>
          <w:instrText xml:space="preserve"> PAGEREF _Toc214355464 \h </w:instrText>
        </w:r>
        <w:r>
          <w:fldChar w:fldCharType="separate"/>
        </w:r>
        <w:r w:rsidR="005050C4">
          <w:t>144</w:t>
        </w:r>
        <w:r>
          <w:fldChar w:fldCharType="end"/>
        </w:r>
      </w:hyperlink>
    </w:p>
    <w:p w14:paraId="02DD94C3" w14:textId="06ABFD32"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65" w:history="1">
        <w:r w:rsidRPr="00AF676D">
          <w:t>Division 6.5</w:t>
        </w:r>
        <w:r>
          <w:rPr>
            <w:rFonts w:asciiTheme="minorHAnsi" w:eastAsiaTheme="minorEastAsia" w:hAnsiTheme="minorHAnsi" w:cstheme="minorBidi"/>
            <w:b w:val="0"/>
            <w:kern w:val="2"/>
            <w:sz w:val="24"/>
            <w:szCs w:val="24"/>
            <w:lang w:eastAsia="en-AU"/>
            <w14:ligatures w14:val="standardContextual"/>
          </w:rPr>
          <w:tab/>
        </w:r>
        <w:r w:rsidRPr="00AF676D">
          <w:t>Powers and decisions of ACAT</w:t>
        </w:r>
        <w:r w:rsidRPr="00931630">
          <w:rPr>
            <w:vanish/>
          </w:rPr>
          <w:tab/>
        </w:r>
        <w:r w:rsidRPr="00931630">
          <w:rPr>
            <w:vanish/>
          </w:rPr>
          <w:fldChar w:fldCharType="begin"/>
        </w:r>
        <w:r w:rsidRPr="00931630">
          <w:rPr>
            <w:vanish/>
          </w:rPr>
          <w:instrText xml:space="preserve"> PAGEREF _Toc214355465 \h </w:instrText>
        </w:r>
        <w:r w:rsidRPr="00931630">
          <w:rPr>
            <w:vanish/>
          </w:rPr>
        </w:r>
        <w:r w:rsidRPr="00931630">
          <w:rPr>
            <w:vanish/>
          </w:rPr>
          <w:fldChar w:fldCharType="separate"/>
        </w:r>
        <w:r w:rsidR="005050C4">
          <w:rPr>
            <w:vanish/>
          </w:rPr>
          <w:t>144</w:t>
        </w:r>
        <w:r w:rsidRPr="00931630">
          <w:rPr>
            <w:vanish/>
          </w:rPr>
          <w:fldChar w:fldCharType="end"/>
        </w:r>
      </w:hyperlink>
    </w:p>
    <w:p w14:paraId="09A0A35B" w14:textId="5F736E9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6" w:history="1">
        <w:r w:rsidRPr="00AF676D">
          <w:t>81</w:t>
        </w:r>
        <w:r>
          <w:rPr>
            <w:rFonts w:asciiTheme="minorHAnsi" w:eastAsiaTheme="minorEastAsia" w:hAnsiTheme="minorHAnsi" w:cstheme="minorBidi"/>
            <w:kern w:val="2"/>
            <w:sz w:val="24"/>
            <w:szCs w:val="24"/>
            <w:lang w:eastAsia="en-AU"/>
            <w14:ligatures w14:val="standardContextual"/>
          </w:rPr>
          <w:tab/>
        </w:r>
        <w:r w:rsidRPr="00AF676D">
          <w:t>ACAT to assist parties to tenancy and occupancy disputes</w:t>
        </w:r>
        <w:r>
          <w:tab/>
        </w:r>
        <w:r>
          <w:fldChar w:fldCharType="begin"/>
        </w:r>
        <w:r>
          <w:instrText xml:space="preserve"> PAGEREF _Toc214355466 \h </w:instrText>
        </w:r>
        <w:r>
          <w:fldChar w:fldCharType="separate"/>
        </w:r>
        <w:r w:rsidR="005050C4">
          <w:t>144</w:t>
        </w:r>
        <w:r>
          <w:fldChar w:fldCharType="end"/>
        </w:r>
      </w:hyperlink>
    </w:p>
    <w:p w14:paraId="72A79B78" w14:textId="6EDF8AB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7" w:history="1">
        <w:r w:rsidRPr="00AF676D">
          <w:t>82</w:t>
        </w:r>
        <w:r>
          <w:rPr>
            <w:rFonts w:asciiTheme="minorHAnsi" w:eastAsiaTheme="minorEastAsia" w:hAnsiTheme="minorHAnsi" w:cstheme="minorBidi"/>
            <w:kern w:val="2"/>
            <w:sz w:val="24"/>
            <w:szCs w:val="24"/>
            <w:lang w:eastAsia="en-AU"/>
            <w14:ligatures w14:val="standardContextual"/>
          </w:rPr>
          <w:tab/>
        </w:r>
        <w:r w:rsidRPr="00AF676D">
          <w:t>Disputes about agreements no longer in force</w:t>
        </w:r>
        <w:r>
          <w:tab/>
        </w:r>
        <w:r>
          <w:fldChar w:fldCharType="begin"/>
        </w:r>
        <w:r>
          <w:instrText xml:space="preserve"> PAGEREF _Toc214355467 \h </w:instrText>
        </w:r>
        <w:r>
          <w:fldChar w:fldCharType="separate"/>
        </w:r>
        <w:r w:rsidR="005050C4">
          <w:t>144</w:t>
        </w:r>
        <w:r>
          <w:fldChar w:fldCharType="end"/>
        </w:r>
      </w:hyperlink>
    </w:p>
    <w:p w14:paraId="23045162" w14:textId="66825AB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8" w:history="1">
        <w:r w:rsidRPr="00AF676D">
          <w:t>83</w:t>
        </w:r>
        <w:r>
          <w:rPr>
            <w:rFonts w:asciiTheme="minorHAnsi" w:eastAsiaTheme="minorEastAsia" w:hAnsiTheme="minorHAnsi" w:cstheme="minorBidi"/>
            <w:kern w:val="2"/>
            <w:sz w:val="24"/>
            <w:szCs w:val="24"/>
            <w:lang w:eastAsia="en-AU"/>
            <w14:ligatures w14:val="standardContextual"/>
          </w:rPr>
          <w:tab/>
        </w:r>
        <w:r w:rsidRPr="00AF676D">
          <w:t>Orders by ACAT</w:t>
        </w:r>
        <w:r>
          <w:tab/>
        </w:r>
        <w:r>
          <w:fldChar w:fldCharType="begin"/>
        </w:r>
        <w:r>
          <w:instrText xml:space="preserve"> PAGEREF _Toc214355468 \h </w:instrText>
        </w:r>
        <w:r>
          <w:fldChar w:fldCharType="separate"/>
        </w:r>
        <w:r w:rsidR="005050C4">
          <w:t>145</w:t>
        </w:r>
        <w:r>
          <w:fldChar w:fldCharType="end"/>
        </w:r>
      </w:hyperlink>
    </w:p>
    <w:p w14:paraId="77B2DE76" w14:textId="19B376F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69" w:history="1">
        <w:r w:rsidRPr="00AF676D">
          <w:t>84</w:t>
        </w:r>
        <w:r>
          <w:rPr>
            <w:rFonts w:asciiTheme="minorHAnsi" w:eastAsiaTheme="minorEastAsia" w:hAnsiTheme="minorHAnsi" w:cstheme="minorBidi"/>
            <w:kern w:val="2"/>
            <w:sz w:val="24"/>
            <w:szCs w:val="24"/>
            <w:lang w:eastAsia="en-AU"/>
            <w14:ligatures w14:val="standardContextual"/>
          </w:rPr>
          <w:tab/>
        </w:r>
        <w:r w:rsidRPr="00AF676D">
          <w:t>Notice of intention to vacate—award of compensation</w:t>
        </w:r>
        <w:r>
          <w:tab/>
        </w:r>
        <w:r>
          <w:fldChar w:fldCharType="begin"/>
        </w:r>
        <w:r>
          <w:instrText xml:space="preserve"> PAGEREF _Toc214355469 \h </w:instrText>
        </w:r>
        <w:r>
          <w:fldChar w:fldCharType="separate"/>
        </w:r>
        <w:r w:rsidR="005050C4">
          <w:t>147</w:t>
        </w:r>
        <w:r>
          <w:fldChar w:fldCharType="end"/>
        </w:r>
      </w:hyperlink>
    </w:p>
    <w:p w14:paraId="240D481C" w14:textId="5ABC3497"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70" w:history="1">
        <w:r w:rsidRPr="00AF676D">
          <w:t>Division 6.5A</w:t>
        </w:r>
        <w:r>
          <w:rPr>
            <w:rFonts w:asciiTheme="minorHAnsi" w:eastAsiaTheme="minorEastAsia" w:hAnsiTheme="minorHAnsi" w:cstheme="minorBidi"/>
            <w:b w:val="0"/>
            <w:kern w:val="2"/>
            <w:sz w:val="24"/>
            <w:szCs w:val="24"/>
            <w:lang w:eastAsia="en-AU"/>
            <w14:ligatures w14:val="standardContextual"/>
          </w:rPr>
          <w:tab/>
        </w:r>
        <w:r w:rsidRPr="00AF676D">
          <w:t>Powers and decisions of ACAT—protection orders</w:t>
        </w:r>
        <w:r w:rsidRPr="00931630">
          <w:rPr>
            <w:vanish/>
          </w:rPr>
          <w:tab/>
        </w:r>
        <w:r w:rsidRPr="00931630">
          <w:rPr>
            <w:vanish/>
          </w:rPr>
          <w:fldChar w:fldCharType="begin"/>
        </w:r>
        <w:r w:rsidRPr="00931630">
          <w:rPr>
            <w:vanish/>
          </w:rPr>
          <w:instrText xml:space="preserve"> PAGEREF _Toc214355470 \h </w:instrText>
        </w:r>
        <w:r w:rsidRPr="00931630">
          <w:rPr>
            <w:vanish/>
          </w:rPr>
        </w:r>
        <w:r w:rsidRPr="00931630">
          <w:rPr>
            <w:vanish/>
          </w:rPr>
          <w:fldChar w:fldCharType="separate"/>
        </w:r>
        <w:r w:rsidR="005050C4">
          <w:rPr>
            <w:vanish/>
          </w:rPr>
          <w:t>149</w:t>
        </w:r>
        <w:r w:rsidRPr="00931630">
          <w:rPr>
            <w:vanish/>
          </w:rPr>
          <w:fldChar w:fldCharType="end"/>
        </w:r>
      </w:hyperlink>
    </w:p>
    <w:p w14:paraId="2C941BBC" w14:textId="1CF8749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1" w:history="1">
        <w:r w:rsidRPr="00AF676D">
          <w:t>85</w:t>
        </w:r>
        <w:r>
          <w:rPr>
            <w:rFonts w:asciiTheme="minorHAnsi" w:eastAsiaTheme="minorEastAsia" w:hAnsiTheme="minorHAnsi" w:cstheme="minorBidi"/>
            <w:kern w:val="2"/>
            <w:sz w:val="24"/>
            <w:szCs w:val="24"/>
            <w:lang w:eastAsia="en-AU"/>
            <w14:ligatures w14:val="standardContextual"/>
          </w:rPr>
          <w:tab/>
        </w:r>
        <w:r w:rsidRPr="00AF676D">
          <w:t>Definitions—div 6.5A</w:t>
        </w:r>
        <w:r>
          <w:tab/>
        </w:r>
        <w:r>
          <w:fldChar w:fldCharType="begin"/>
        </w:r>
        <w:r>
          <w:instrText xml:space="preserve"> PAGEREF _Toc214355471 \h </w:instrText>
        </w:r>
        <w:r>
          <w:fldChar w:fldCharType="separate"/>
        </w:r>
        <w:r w:rsidR="005050C4">
          <w:t>149</w:t>
        </w:r>
        <w:r>
          <w:fldChar w:fldCharType="end"/>
        </w:r>
      </w:hyperlink>
    </w:p>
    <w:p w14:paraId="48F8D2AA" w14:textId="254D310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2" w:history="1">
        <w:r w:rsidRPr="00AF676D">
          <w:t>85A</w:t>
        </w:r>
        <w:r>
          <w:rPr>
            <w:rFonts w:asciiTheme="minorHAnsi" w:eastAsiaTheme="minorEastAsia" w:hAnsiTheme="minorHAnsi" w:cstheme="minorBidi"/>
            <w:kern w:val="2"/>
            <w:sz w:val="24"/>
            <w:szCs w:val="24"/>
            <w:lang w:eastAsia="en-AU"/>
            <w14:ligatures w14:val="standardContextual"/>
          </w:rPr>
          <w:tab/>
        </w:r>
        <w:r w:rsidRPr="00AF676D">
          <w:t>New tenancy agreement—family violence and protection orders</w:t>
        </w:r>
        <w:r>
          <w:tab/>
        </w:r>
        <w:r>
          <w:fldChar w:fldCharType="begin"/>
        </w:r>
        <w:r>
          <w:instrText xml:space="preserve"> PAGEREF _Toc214355472 \h </w:instrText>
        </w:r>
        <w:r>
          <w:fldChar w:fldCharType="separate"/>
        </w:r>
        <w:r w:rsidR="005050C4">
          <w:t>149</w:t>
        </w:r>
        <w:r>
          <w:fldChar w:fldCharType="end"/>
        </w:r>
      </w:hyperlink>
    </w:p>
    <w:p w14:paraId="0CB695A8" w14:textId="6A22682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3" w:history="1">
        <w:r w:rsidRPr="00AF676D">
          <w:t>85B</w:t>
        </w:r>
        <w:r>
          <w:rPr>
            <w:rFonts w:asciiTheme="minorHAnsi" w:eastAsiaTheme="minorEastAsia" w:hAnsiTheme="minorHAnsi" w:cstheme="minorBidi"/>
            <w:kern w:val="2"/>
            <w:sz w:val="24"/>
            <w:szCs w:val="24"/>
            <w:lang w:eastAsia="en-AU"/>
            <w14:ligatures w14:val="standardContextual"/>
          </w:rPr>
          <w:tab/>
        </w:r>
        <w:r w:rsidRPr="00AF676D">
          <w:t>Applications under s 85A—ACAT orders</w:t>
        </w:r>
        <w:r>
          <w:tab/>
        </w:r>
        <w:r>
          <w:fldChar w:fldCharType="begin"/>
        </w:r>
        <w:r>
          <w:instrText xml:space="preserve"> PAGEREF _Toc214355473 \h </w:instrText>
        </w:r>
        <w:r>
          <w:fldChar w:fldCharType="separate"/>
        </w:r>
        <w:r w:rsidR="005050C4">
          <w:t>151</w:t>
        </w:r>
        <w:r>
          <w:fldChar w:fldCharType="end"/>
        </w:r>
      </w:hyperlink>
    </w:p>
    <w:p w14:paraId="539815F6" w14:textId="384DD1E6" w:rsidR="00931630" w:rsidRDefault="00931630">
      <w:pPr>
        <w:pStyle w:val="TOC3"/>
        <w:rPr>
          <w:rFonts w:asciiTheme="minorHAnsi" w:eastAsiaTheme="minorEastAsia" w:hAnsiTheme="minorHAnsi" w:cstheme="minorBidi"/>
          <w:b w:val="0"/>
          <w:kern w:val="2"/>
          <w:sz w:val="24"/>
          <w:szCs w:val="24"/>
          <w:lang w:eastAsia="en-AU"/>
          <w14:ligatures w14:val="standardContextual"/>
        </w:rPr>
      </w:pPr>
      <w:hyperlink w:anchor="_Toc214355474" w:history="1">
        <w:r w:rsidRPr="00AF676D">
          <w:t>Division 6.6</w:t>
        </w:r>
        <w:r>
          <w:rPr>
            <w:rFonts w:asciiTheme="minorHAnsi" w:eastAsiaTheme="minorEastAsia" w:hAnsiTheme="minorHAnsi" w:cstheme="minorBidi"/>
            <w:b w:val="0"/>
            <w:kern w:val="2"/>
            <w:sz w:val="24"/>
            <w:szCs w:val="24"/>
            <w:lang w:eastAsia="en-AU"/>
            <w14:ligatures w14:val="standardContextual"/>
          </w:rPr>
          <w:tab/>
        </w:r>
        <w:r w:rsidRPr="00AF676D">
          <w:t>Enforcement of ACAT orders</w:t>
        </w:r>
        <w:r w:rsidRPr="00931630">
          <w:rPr>
            <w:vanish/>
          </w:rPr>
          <w:tab/>
        </w:r>
        <w:r w:rsidRPr="00931630">
          <w:rPr>
            <w:vanish/>
          </w:rPr>
          <w:fldChar w:fldCharType="begin"/>
        </w:r>
        <w:r w:rsidRPr="00931630">
          <w:rPr>
            <w:vanish/>
          </w:rPr>
          <w:instrText xml:space="preserve"> PAGEREF _Toc214355474 \h </w:instrText>
        </w:r>
        <w:r w:rsidRPr="00931630">
          <w:rPr>
            <w:vanish/>
          </w:rPr>
        </w:r>
        <w:r w:rsidRPr="00931630">
          <w:rPr>
            <w:vanish/>
          </w:rPr>
          <w:fldChar w:fldCharType="separate"/>
        </w:r>
        <w:r w:rsidR="005050C4">
          <w:rPr>
            <w:vanish/>
          </w:rPr>
          <w:t>153</w:t>
        </w:r>
        <w:r w:rsidRPr="00931630">
          <w:rPr>
            <w:vanish/>
          </w:rPr>
          <w:fldChar w:fldCharType="end"/>
        </w:r>
      </w:hyperlink>
    </w:p>
    <w:p w14:paraId="0C8F6699" w14:textId="7F7C7309"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5" w:history="1">
        <w:r w:rsidRPr="00AF676D">
          <w:t>86</w:t>
        </w:r>
        <w:r>
          <w:rPr>
            <w:rFonts w:asciiTheme="minorHAnsi" w:eastAsiaTheme="minorEastAsia" w:hAnsiTheme="minorHAnsi" w:cstheme="minorBidi"/>
            <w:kern w:val="2"/>
            <w:sz w:val="24"/>
            <w:szCs w:val="24"/>
            <w:lang w:eastAsia="en-AU"/>
            <w14:ligatures w14:val="standardContextual"/>
          </w:rPr>
          <w:tab/>
        </w:r>
        <w:r w:rsidRPr="00AF676D">
          <w:t>Failure to comply with ACAT orders</w:t>
        </w:r>
        <w:r>
          <w:tab/>
        </w:r>
        <w:r>
          <w:fldChar w:fldCharType="begin"/>
        </w:r>
        <w:r>
          <w:instrText xml:space="preserve"> PAGEREF _Toc214355475 \h </w:instrText>
        </w:r>
        <w:r>
          <w:fldChar w:fldCharType="separate"/>
        </w:r>
        <w:r w:rsidR="005050C4">
          <w:t>153</w:t>
        </w:r>
        <w:r>
          <w:fldChar w:fldCharType="end"/>
        </w:r>
      </w:hyperlink>
    </w:p>
    <w:p w14:paraId="745FA218" w14:textId="2ADC8EC7"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76" w:history="1">
        <w:r w:rsidRPr="00AF676D">
          <w:t>Part 7</w:t>
        </w:r>
        <w:r>
          <w:rPr>
            <w:rFonts w:asciiTheme="minorHAnsi" w:eastAsiaTheme="minorEastAsia" w:hAnsiTheme="minorHAnsi" w:cstheme="minorBidi"/>
            <w:b w:val="0"/>
            <w:kern w:val="2"/>
            <w:szCs w:val="24"/>
            <w:lang w:eastAsia="en-AU"/>
            <w14:ligatures w14:val="standardContextual"/>
          </w:rPr>
          <w:tab/>
        </w:r>
        <w:r w:rsidRPr="00AF676D">
          <w:t>Residential tenancy databases</w:t>
        </w:r>
        <w:r w:rsidRPr="00931630">
          <w:rPr>
            <w:vanish/>
          </w:rPr>
          <w:tab/>
        </w:r>
        <w:r w:rsidRPr="00931630">
          <w:rPr>
            <w:vanish/>
          </w:rPr>
          <w:fldChar w:fldCharType="begin"/>
        </w:r>
        <w:r w:rsidRPr="00931630">
          <w:rPr>
            <w:vanish/>
          </w:rPr>
          <w:instrText xml:space="preserve"> PAGEREF _Toc214355476 \h </w:instrText>
        </w:r>
        <w:r w:rsidRPr="00931630">
          <w:rPr>
            <w:vanish/>
          </w:rPr>
        </w:r>
        <w:r w:rsidRPr="00931630">
          <w:rPr>
            <w:vanish/>
          </w:rPr>
          <w:fldChar w:fldCharType="separate"/>
        </w:r>
        <w:r w:rsidR="005050C4">
          <w:rPr>
            <w:vanish/>
          </w:rPr>
          <w:t>154</w:t>
        </w:r>
        <w:r w:rsidRPr="00931630">
          <w:rPr>
            <w:vanish/>
          </w:rPr>
          <w:fldChar w:fldCharType="end"/>
        </w:r>
      </w:hyperlink>
    </w:p>
    <w:p w14:paraId="13DA5A7F" w14:textId="725A42D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7" w:history="1">
        <w:r w:rsidRPr="00AF676D">
          <w:t>87</w:t>
        </w:r>
        <w:r>
          <w:rPr>
            <w:rFonts w:asciiTheme="minorHAnsi" w:eastAsiaTheme="minorEastAsia" w:hAnsiTheme="minorHAnsi" w:cstheme="minorBidi"/>
            <w:kern w:val="2"/>
            <w:sz w:val="24"/>
            <w:szCs w:val="24"/>
            <w:lang w:eastAsia="en-AU"/>
            <w14:ligatures w14:val="standardContextual"/>
          </w:rPr>
          <w:tab/>
        </w:r>
        <w:r w:rsidRPr="00AF676D">
          <w:rPr>
            <w:lang w:eastAsia="en-AU"/>
          </w:rPr>
          <w:t>Definitions—pt 7</w:t>
        </w:r>
        <w:r>
          <w:tab/>
        </w:r>
        <w:r>
          <w:fldChar w:fldCharType="begin"/>
        </w:r>
        <w:r>
          <w:instrText xml:space="preserve"> PAGEREF _Toc214355477 \h </w:instrText>
        </w:r>
        <w:r>
          <w:fldChar w:fldCharType="separate"/>
        </w:r>
        <w:r w:rsidR="005050C4">
          <w:t>154</w:t>
        </w:r>
        <w:r>
          <w:fldChar w:fldCharType="end"/>
        </w:r>
      </w:hyperlink>
    </w:p>
    <w:p w14:paraId="3ACE83A4" w14:textId="2B4B405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8" w:history="1">
        <w:r w:rsidRPr="00AF676D">
          <w:t>88</w:t>
        </w:r>
        <w:r>
          <w:rPr>
            <w:rFonts w:asciiTheme="minorHAnsi" w:eastAsiaTheme="minorEastAsia" w:hAnsiTheme="minorHAnsi" w:cstheme="minorBidi"/>
            <w:kern w:val="2"/>
            <w:sz w:val="24"/>
            <w:szCs w:val="24"/>
            <w:lang w:eastAsia="en-AU"/>
            <w14:ligatures w14:val="standardContextual"/>
          </w:rPr>
          <w:tab/>
        </w:r>
        <w:r w:rsidRPr="00AF676D">
          <w:rPr>
            <w:lang w:eastAsia="en-AU"/>
          </w:rPr>
          <w:t>Application—pt 7</w:t>
        </w:r>
        <w:r>
          <w:tab/>
        </w:r>
        <w:r>
          <w:fldChar w:fldCharType="begin"/>
        </w:r>
        <w:r>
          <w:instrText xml:space="preserve"> PAGEREF _Toc214355478 \h </w:instrText>
        </w:r>
        <w:r>
          <w:fldChar w:fldCharType="separate"/>
        </w:r>
        <w:r w:rsidR="005050C4">
          <w:t>156</w:t>
        </w:r>
        <w:r>
          <w:fldChar w:fldCharType="end"/>
        </w:r>
      </w:hyperlink>
    </w:p>
    <w:p w14:paraId="1F9D0BB0" w14:textId="2694477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79" w:history="1">
        <w:r w:rsidRPr="00AF676D">
          <w:t>89</w:t>
        </w:r>
        <w:r>
          <w:rPr>
            <w:rFonts w:asciiTheme="minorHAnsi" w:eastAsiaTheme="minorEastAsia" w:hAnsiTheme="minorHAnsi" w:cstheme="minorBidi"/>
            <w:kern w:val="2"/>
            <w:sz w:val="24"/>
            <w:szCs w:val="24"/>
            <w:lang w:eastAsia="en-AU"/>
            <w14:ligatures w14:val="standardContextual"/>
          </w:rPr>
          <w:tab/>
        </w:r>
        <w:r w:rsidRPr="00AF676D">
          <w:t>Notice of usual use of database</w:t>
        </w:r>
        <w:r>
          <w:tab/>
        </w:r>
        <w:r>
          <w:fldChar w:fldCharType="begin"/>
        </w:r>
        <w:r>
          <w:instrText xml:space="preserve"> PAGEREF _Toc214355479 \h </w:instrText>
        </w:r>
        <w:r>
          <w:fldChar w:fldCharType="separate"/>
        </w:r>
        <w:r w:rsidR="005050C4">
          <w:t>156</w:t>
        </w:r>
        <w:r>
          <w:fldChar w:fldCharType="end"/>
        </w:r>
      </w:hyperlink>
    </w:p>
    <w:p w14:paraId="66D621FF" w14:textId="7E4D093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0" w:history="1">
        <w:r w:rsidRPr="00AF676D">
          <w:t>90</w:t>
        </w:r>
        <w:r>
          <w:rPr>
            <w:rFonts w:asciiTheme="minorHAnsi" w:eastAsiaTheme="minorEastAsia" w:hAnsiTheme="minorHAnsi" w:cstheme="minorBidi"/>
            <w:kern w:val="2"/>
            <w:sz w:val="24"/>
            <w:szCs w:val="24"/>
            <w:lang w:eastAsia="en-AU"/>
            <w14:ligatures w14:val="standardContextual"/>
          </w:rPr>
          <w:tab/>
        </w:r>
        <w:r w:rsidRPr="00AF676D">
          <w:t>Notice of listing if database used</w:t>
        </w:r>
        <w:r>
          <w:tab/>
        </w:r>
        <w:r>
          <w:fldChar w:fldCharType="begin"/>
        </w:r>
        <w:r>
          <w:instrText xml:space="preserve"> PAGEREF _Toc214355480 \h </w:instrText>
        </w:r>
        <w:r>
          <w:fldChar w:fldCharType="separate"/>
        </w:r>
        <w:r w:rsidR="005050C4">
          <w:t>157</w:t>
        </w:r>
        <w:r>
          <w:fldChar w:fldCharType="end"/>
        </w:r>
      </w:hyperlink>
    </w:p>
    <w:p w14:paraId="3FE32348" w14:textId="62FDC48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1" w:history="1">
        <w:r w:rsidRPr="00AF676D">
          <w:t>91</w:t>
        </w:r>
        <w:r>
          <w:rPr>
            <w:rFonts w:asciiTheme="minorHAnsi" w:eastAsiaTheme="minorEastAsia" w:hAnsiTheme="minorHAnsi" w:cstheme="minorBidi"/>
            <w:kern w:val="2"/>
            <w:sz w:val="24"/>
            <w:szCs w:val="24"/>
            <w:lang w:eastAsia="en-AU"/>
            <w14:ligatures w14:val="standardContextual"/>
          </w:rPr>
          <w:tab/>
        </w:r>
        <w:r w:rsidRPr="00AF676D">
          <w:t>Listing can be made only for certain breaches by certain people</w:t>
        </w:r>
        <w:r>
          <w:tab/>
        </w:r>
        <w:r>
          <w:fldChar w:fldCharType="begin"/>
        </w:r>
        <w:r>
          <w:instrText xml:space="preserve"> PAGEREF _Toc214355481 \h </w:instrText>
        </w:r>
        <w:r>
          <w:fldChar w:fldCharType="separate"/>
        </w:r>
        <w:r w:rsidR="005050C4">
          <w:t>158</w:t>
        </w:r>
        <w:r>
          <w:fldChar w:fldCharType="end"/>
        </w:r>
      </w:hyperlink>
    </w:p>
    <w:p w14:paraId="07CD4D5D" w14:textId="7E7EE81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2" w:history="1">
        <w:r w:rsidRPr="00AF676D">
          <w:t>92</w:t>
        </w:r>
        <w:r>
          <w:rPr>
            <w:rFonts w:asciiTheme="minorHAnsi" w:eastAsiaTheme="minorEastAsia" w:hAnsiTheme="minorHAnsi" w:cstheme="minorBidi"/>
            <w:kern w:val="2"/>
            <w:sz w:val="24"/>
            <w:szCs w:val="24"/>
            <w:lang w:eastAsia="en-AU"/>
            <w14:ligatures w14:val="standardContextual"/>
          </w:rPr>
          <w:tab/>
        </w:r>
        <w:r w:rsidRPr="00AF676D">
          <w:rPr>
            <w:lang w:eastAsia="en-AU"/>
          </w:rPr>
          <w:t>Further restriction on listing</w:t>
        </w:r>
        <w:r>
          <w:tab/>
        </w:r>
        <w:r>
          <w:fldChar w:fldCharType="begin"/>
        </w:r>
        <w:r>
          <w:instrText xml:space="preserve"> PAGEREF _Toc214355482 \h </w:instrText>
        </w:r>
        <w:r>
          <w:fldChar w:fldCharType="separate"/>
        </w:r>
        <w:r w:rsidR="005050C4">
          <w:t>159</w:t>
        </w:r>
        <w:r>
          <w:fldChar w:fldCharType="end"/>
        </w:r>
      </w:hyperlink>
    </w:p>
    <w:p w14:paraId="6A1D91D8" w14:textId="54EA89A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3" w:history="1">
        <w:r w:rsidRPr="00AF676D">
          <w:t>93</w:t>
        </w:r>
        <w:r>
          <w:rPr>
            <w:rFonts w:asciiTheme="minorHAnsi" w:eastAsiaTheme="minorEastAsia" w:hAnsiTheme="minorHAnsi" w:cstheme="minorBidi"/>
            <w:kern w:val="2"/>
            <w:sz w:val="24"/>
            <w:szCs w:val="24"/>
            <w:lang w:eastAsia="en-AU"/>
            <w14:ligatures w14:val="standardContextual"/>
          </w:rPr>
          <w:tab/>
        </w:r>
        <w:r w:rsidRPr="00AF676D">
          <w:rPr>
            <w:lang w:eastAsia="en-AU"/>
          </w:rPr>
          <w:t>Ensuring quality of listing—lessor’s or agent’s obligation</w:t>
        </w:r>
        <w:r>
          <w:tab/>
        </w:r>
        <w:r>
          <w:fldChar w:fldCharType="begin"/>
        </w:r>
        <w:r>
          <w:instrText xml:space="preserve"> PAGEREF _Toc214355483 \h </w:instrText>
        </w:r>
        <w:r>
          <w:fldChar w:fldCharType="separate"/>
        </w:r>
        <w:r w:rsidR="005050C4">
          <w:t>159</w:t>
        </w:r>
        <w:r>
          <w:fldChar w:fldCharType="end"/>
        </w:r>
      </w:hyperlink>
    </w:p>
    <w:p w14:paraId="0B70F9FE" w14:textId="6551F4A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4" w:history="1">
        <w:r w:rsidRPr="00AF676D">
          <w:t>94</w:t>
        </w:r>
        <w:r>
          <w:rPr>
            <w:rFonts w:asciiTheme="minorHAnsi" w:eastAsiaTheme="minorEastAsia" w:hAnsiTheme="minorHAnsi" w:cstheme="minorBidi"/>
            <w:kern w:val="2"/>
            <w:sz w:val="24"/>
            <w:szCs w:val="24"/>
            <w:lang w:eastAsia="en-AU"/>
            <w14:ligatures w14:val="standardContextual"/>
          </w:rPr>
          <w:tab/>
        </w:r>
        <w:r w:rsidRPr="00AF676D">
          <w:rPr>
            <w:lang w:eastAsia="en-AU"/>
          </w:rPr>
          <w:t>Ensuring quality of listing—database operator’s obligation</w:t>
        </w:r>
        <w:r>
          <w:tab/>
        </w:r>
        <w:r>
          <w:fldChar w:fldCharType="begin"/>
        </w:r>
        <w:r>
          <w:instrText xml:space="preserve"> PAGEREF _Toc214355484 \h </w:instrText>
        </w:r>
        <w:r>
          <w:fldChar w:fldCharType="separate"/>
        </w:r>
        <w:r w:rsidR="005050C4">
          <w:t>160</w:t>
        </w:r>
        <w:r>
          <w:fldChar w:fldCharType="end"/>
        </w:r>
      </w:hyperlink>
    </w:p>
    <w:p w14:paraId="083335AE" w14:textId="429617FB"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5" w:history="1">
        <w:r w:rsidRPr="00AF676D">
          <w:t>95</w:t>
        </w:r>
        <w:r>
          <w:rPr>
            <w:rFonts w:asciiTheme="minorHAnsi" w:eastAsiaTheme="minorEastAsia" w:hAnsiTheme="minorHAnsi" w:cstheme="minorBidi"/>
            <w:kern w:val="2"/>
            <w:sz w:val="24"/>
            <w:szCs w:val="24"/>
            <w:lang w:eastAsia="en-AU"/>
            <w14:ligatures w14:val="standardContextual"/>
          </w:rPr>
          <w:tab/>
        </w:r>
        <w:r w:rsidRPr="00AF676D">
          <w:rPr>
            <w:lang w:eastAsia="en-AU"/>
          </w:rPr>
          <w:t>Providing copy of personal information listed</w:t>
        </w:r>
        <w:r>
          <w:tab/>
        </w:r>
        <w:r>
          <w:fldChar w:fldCharType="begin"/>
        </w:r>
        <w:r>
          <w:instrText xml:space="preserve"> PAGEREF _Toc214355485 \h </w:instrText>
        </w:r>
        <w:r>
          <w:fldChar w:fldCharType="separate"/>
        </w:r>
        <w:r w:rsidR="005050C4">
          <w:t>161</w:t>
        </w:r>
        <w:r>
          <w:fldChar w:fldCharType="end"/>
        </w:r>
      </w:hyperlink>
    </w:p>
    <w:p w14:paraId="2F9F14BA" w14:textId="348B647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6" w:history="1">
        <w:r w:rsidRPr="00AF676D">
          <w:t>96</w:t>
        </w:r>
        <w:r>
          <w:rPr>
            <w:rFonts w:asciiTheme="minorHAnsi" w:eastAsiaTheme="minorEastAsia" w:hAnsiTheme="minorHAnsi" w:cstheme="minorBidi"/>
            <w:kern w:val="2"/>
            <w:sz w:val="24"/>
            <w:szCs w:val="24"/>
            <w:lang w:eastAsia="en-AU"/>
            <w14:ligatures w14:val="standardContextual"/>
          </w:rPr>
          <w:tab/>
        </w:r>
        <w:r w:rsidRPr="00AF676D">
          <w:rPr>
            <w:lang w:eastAsia="en-AU"/>
          </w:rPr>
          <w:t>Notifying relevant non-parties of tribunal order about listing</w:t>
        </w:r>
        <w:r>
          <w:tab/>
        </w:r>
        <w:r>
          <w:fldChar w:fldCharType="begin"/>
        </w:r>
        <w:r>
          <w:instrText xml:space="preserve"> PAGEREF _Toc214355486 \h </w:instrText>
        </w:r>
        <w:r>
          <w:fldChar w:fldCharType="separate"/>
        </w:r>
        <w:r w:rsidR="005050C4">
          <w:t>162</w:t>
        </w:r>
        <w:r>
          <w:fldChar w:fldCharType="end"/>
        </w:r>
      </w:hyperlink>
    </w:p>
    <w:p w14:paraId="04EAE61C" w14:textId="3766D76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7" w:history="1">
        <w:r w:rsidRPr="00AF676D">
          <w:t>97</w:t>
        </w:r>
        <w:r>
          <w:rPr>
            <w:rFonts w:asciiTheme="minorHAnsi" w:eastAsiaTheme="minorEastAsia" w:hAnsiTheme="minorHAnsi" w:cstheme="minorBidi"/>
            <w:kern w:val="2"/>
            <w:sz w:val="24"/>
            <w:szCs w:val="24"/>
            <w:lang w:eastAsia="en-AU"/>
            <w14:ligatures w14:val="standardContextual"/>
          </w:rPr>
          <w:tab/>
        </w:r>
        <w:r w:rsidRPr="00AF676D">
          <w:rPr>
            <w:lang w:eastAsia="en-AU"/>
          </w:rPr>
          <w:t>Keeping personal information listed</w:t>
        </w:r>
        <w:r>
          <w:tab/>
        </w:r>
        <w:r>
          <w:fldChar w:fldCharType="begin"/>
        </w:r>
        <w:r>
          <w:instrText xml:space="preserve"> PAGEREF _Toc214355487 \h </w:instrText>
        </w:r>
        <w:r>
          <w:fldChar w:fldCharType="separate"/>
        </w:r>
        <w:r w:rsidR="005050C4">
          <w:t>162</w:t>
        </w:r>
        <w:r>
          <w:fldChar w:fldCharType="end"/>
        </w:r>
      </w:hyperlink>
    </w:p>
    <w:p w14:paraId="428A7F09" w14:textId="4296E01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8" w:history="1">
        <w:r w:rsidRPr="00AF676D">
          <w:t>98</w:t>
        </w:r>
        <w:r>
          <w:rPr>
            <w:rFonts w:asciiTheme="minorHAnsi" w:eastAsiaTheme="minorEastAsia" w:hAnsiTheme="minorHAnsi" w:cstheme="minorBidi"/>
            <w:kern w:val="2"/>
            <w:sz w:val="24"/>
            <w:szCs w:val="24"/>
            <w:lang w:eastAsia="en-AU"/>
            <w14:ligatures w14:val="standardContextual"/>
          </w:rPr>
          <w:tab/>
        </w:r>
        <w:r w:rsidRPr="00AF676D">
          <w:rPr>
            <w:lang w:eastAsia="en-AU"/>
          </w:rPr>
          <w:t>Application to ACAT about contravention</w:t>
        </w:r>
        <w:r>
          <w:tab/>
        </w:r>
        <w:r>
          <w:fldChar w:fldCharType="begin"/>
        </w:r>
        <w:r>
          <w:instrText xml:space="preserve"> PAGEREF _Toc214355488 \h </w:instrText>
        </w:r>
        <w:r>
          <w:fldChar w:fldCharType="separate"/>
        </w:r>
        <w:r w:rsidR="005050C4">
          <w:t>163</w:t>
        </w:r>
        <w:r>
          <w:fldChar w:fldCharType="end"/>
        </w:r>
      </w:hyperlink>
    </w:p>
    <w:p w14:paraId="56386551" w14:textId="763CDD5F"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89" w:history="1">
        <w:r w:rsidRPr="00AF676D">
          <w:t>99</w:t>
        </w:r>
        <w:r>
          <w:rPr>
            <w:rFonts w:asciiTheme="minorHAnsi" w:eastAsiaTheme="minorEastAsia" w:hAnsiTheme="minorHAnsi" w:cstheme="minorBidi"/>
            <w:kern w:val="2"/>
            <w:sz w:val="24"/>
            <w:szCs w:val="24"/>
            <w:lang w:eastAsia="en-AU"/>
            <w14:ligatures w14:val="standardContextual"/>
          </w:rPr>
          <w:tab/>
        </w:r>
        <w:r w:rsidRPr="00AF676D">
          <w:rPr>
            <w:lang w:eastAsia="en-AU"/>
          </w:rPr>
          <w:t xml:space="preserve">Application to ACAT about certain personal information listed in residential tenancy </w:t>
        </w:r>
        <w:r w:rsidRPr="00AF676D">
          <w:rPr>
            <w:rFonts w:cs="Arial"/>
            <w:bCs/>
            <w:lang w:eastAsia="en-AU"/>
          </w:rPr>
          <w:t>database</w:t>
        </w:r>
        <w:r>
          <w:tab/>
        </w:r>
        <w:r>
          <w:fldChar w:fldCharType="begin"/>
        </w:r>
        <w:r>
          <w:instrText xml:space="preserve"> PAGEREF _Toc214355489 \h </w:instrText>
        </w:r>
        <w:r>
          <w:fldChar w:fldCharType="separate"/>
        </w:r>
        <w:r w:rsidR="005050C4">
          <w:t>164</w:t>
        </w:r>
        <w:r>
          <w:fldChar w:fldCharType="end"/>
        </w:r>
      </w:hyperlink>
    </w:p>
    <w:p w14:paraId="4C93C797" w14:textId="18D17E20"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0" w:history="1">
        <w:r w:rsidRPr="00AF676D">
          <w:t>100</w:t>
        </w:r>
        <w:r>
          <w:rPr>
            <w:rFonts w:asciiTheme="minorHAnsi" w:eastAsiaTheme="minorEastAsia" w:hAnsiTheme="minorHAnsi" w:cstheme="minorBidi"/>
            <w:kern w:val="2"/>
            <w:sz w:val="24"/>
            <w:szCs w:val="24"/>
            <w:lang w:eastAsia="en-AU"/>
            <w14:ligatures w14:val="standardContextual"/>
          </w:rPr>
          <w:tab/>
        </w:r>
        <w:r w:rsidRPr="00AF676D">
          <w:rPr>
            <w:lang w:eastAsia="en-AU"/>
          </w:rPr>
          <w:t xml:space="preserve">Application to ACAT about proposed listing of </w:t>
        </w:r>
        <w:r w:rsidRPr="00AF676D">
          <w:rPr>
            <w:rFonts w:cs="Arial"/>
            <w:bCs/>
            <w:lang w:eastAsia="en-AU"/>
          </w:rPr>
          <w:t>personal information</w:t>
        </w:r>
        <w:r>
          <w:tab/>
        </w:r>
        <w:r>
          <w:fldChar w:fldCharType="begin"/>
        </w:r>
        <w:r>
          <w:instrText xml:space="preserve"> PAGEREF _Toc214355490 \h </w:instrText>
        </w:r>
        <w:r>
          <w:fldChar w:fldCharType="separate"/>
        </w:r>
        <w:r w:rsidR="005050C4">
          <w:t>165</w:t>
        </w:r>
        <w:r>
          <w:fldChar w:fldCharType="end"/>
        </w:r>
      </w:hyperlink>
    </w:p>
    <w:p w14:paraId="5C5CCCA9" w14:textId="0975E10A"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1" w:history="1">
        <w:r w:rsidRPr="00AF676D">
          <w:t>101</w:t>
        </w:r>
        <w:r>
          <w:rPr>
            <w:rFonts w:asciiTheme="minorHAnsi" w:eastAsiaTheme="minorEastAsia" w:hAnsiTheme="minorHAnsi" w:cstheme="minorBidi"/>
            <w:kern w:val="2"/>
            <w:sz w:val="24"/>
            <w:szCs w:val="24"/>
            <w:lang w:eastAsia="en-AU"/>
            <w14:ligatures w14:val="standardContextual"/>
          </w:rPr>
          <w:tab/>
        </w:r>
        <w:r w:rsidRPr="00AF676D">
          <w:rPr>
            <w:lang w:eastAsia="en-AU"/>
          </w:rPr>
          <w:t>Order for compensation</w:t>
        </w:r>
        <w:r>
          <w:tab/>
        </w:r>
        <w:r>
          <w:fldChar w:fldCharType="begin"/>
        </w:r>
        <w:r>
          <w:instrText xml:space="preserve"> PAGEREF _Toc214355491 \h </w:instrText>
        </w:r>
        <w:r>
          <w:fldChar w:fldCharType="separate"/>
        </w:r>
        <w:r w:rsidR="005050C4">
          <w:t>165</w:t>
        </w:r>
        <w:r>
          <w:fldChar w:fldCharType="end"/>
        </w:r>
      </w:hyperlink>
    </w:p>
    <w:p w14:paraId="6F24634E" w14:textId="5498FF27"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92" w:history="1">
        <w:r w:rsidRPr="00AF676D">
          <w:t>Part 8</w:t>
        </w:r>
        <w:r>
          <w:rPr>
            <w:rFonts w:asciiTheme="minorHAnsi" w:eastAsiaTheme="minorEastAsia" w:hAnsiTheme="minorHAnsi" w:cstheme="minorBidi"/>
            <w:b w:val="0"/>
            <w:kern w:val="2"/>
            <w:szCs w:val="24"/>
            <w:lang w:eastAsia="en-AU"/>
            <w14:ligatures w14:val="standardContextual"/>
          </w:rPr>
          <w:tab/>
        </w:r>
        <w:r w:rsidRPr="00AF676D">
          <w:t>Registration of standard guarantee contract for commercial guarantee</w:t>
        </w:r>
        <w:r w:rsidRPr="00931630">
          <w:rPr>
            <w:vanish/>
          </w:rPr>
          <w:tab/>
        </w:r>
        <w:r w:rsidRPr="00931630">
          <w:rPr>
            <w:vanish/>
          </w:rPr>
          <w:fldChar w:fldCharType="begin"/>
        </w:r>
        <w:r w:rsidRPr="00931630">
          <w:rPr>
            <w:vanish/>
          </w:rPr>
          <w:instrText xml:space="preserve"> PAGEREF _Toc214355492 \h </w:instrText>
        </w:r>
        <w:r w:rsidRPr="00931630">
          <w:rPr>
            <w:vanish/>
          </w:rPr>
        </w:r>
        <w:r w:rsidRPr="00931630">
          <w:rPr>
            <w:vanish/>
          </w:rPr>
          <w:fldChar w:fldCharType="separate"/>
        </w:r>
        <w:r w:rsidR="005050C4">
          <w:rPr>
            <w:vanish/>
          </w:rPr>
          <w:t>167</w:t>
        </w:r>
        <w:r w:rsidRPr="00931630">
          <w:rPr>
            <w:vanish/>
          </w:rPr>
          <w:fldChar w:fldCharType="end"/>
        </w:r>
      </w:hyperlink>
    </w:p>
    <w:p w14:paraId="6202A776" w14:textId="3218EBB3"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3" w:history="1">
        <w:r w:rsidRPr="00AF676D">
          <w:t>102</w:t>
        </w:r>
        <w:r>
          <w:rPr>
            <w:rFonts w:asciiTheme="minorHAnsi" w:eastAsiaTheme="minorEastAsia" w:hAnsiTheme="minorHAnsi" w:cstheme="minorBidi"/>
            <w:kern w:val="2"/>
            <w:sz w:val="24"/>
            <w:szCs w:val="24"/>
            <w:lang w:eastAsia="en-AU"/>
            <w14:ligatures w14:val="standardContextual"/>
          </w:rPr>
          <w:tab/>
        </w:r>
        <w:r w:rsidRPr="00AF676D">
          <w:t xml:space="preserve">Meaning of </w:t>
        </w:r>
        <w:r w:rsidRPr="00AF676D">
          <w:rPr>
            <w:i/>
          </w:rPr>
          <w:t xml:space="preserve">commercial guarantee </w:t>
        </w:r>
        <w:r w:rsidRPr="00AF676D">
          <w:t>and</w:t>
        </w:r>
        <w:r w:rsidRPr="00AF676D">
          <w:rPr>
            <w:i/>
          </w:rPr>
          <w:t xml:space="preserve"> standard guarantee</w:t>
        </w:r>
        <w:r w:rsidRPr="00AF676D">
          <w:t xml:space="preserve"> </w:t>
        </w:r>
        <w:r w:rsidRPr="00AF676D">
          <w:rPr>
            <w:i/>
          </w:rPr>
          <w:t>contract</w:t>
        </w:r>
        <w:r>
          <w:tab/>
        </w:r>
        <w:r>
          <w:fldChar w:fldCharType="begin"/>
        </w:r>
        <w:r>
          <w:instrText xml:space="preserve"> PAGEREF _Toc214355493 \h </w:instrText>
        </w:r>
        <w:r>
          <w:fldChar w:fldCharType="separate"/>
        </w:r>
        <w:r w:rsidR="005050C4">
          <w:t>167</w:t>
        </w:r>
        <w:r>
          <w:fldChar w:fldCharType="end"/>
        </w:r>
      </w:hyperlink>
    </w:p>
    <w:p w14:paraId="1ADF4B16" w14:textId="0C3FBA9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4" w:history="1">
        <w:r w:rsidRPr="00AF676D">
          <w:t>103</w:t>
        </w:r>
        <w:r>
          <w:rPr>
            <w:rFonts w:asciiTheme="minorHAnsi" w:eastAsiaTheme="minorEastAsia" w:hAnsiTheme="minorHAnsi" w:cstheme="minorBidi"/>
            <w:kern w:val="2"/>
            <w:sz w:val="24"/>
            <w:szCs w:val="24"/>
            <w:lang w:eastAsia="en-AU"/>
            <w14:ligatures w14:val="standardContextual"/>
          </w:rPr>
          <w:tab/>
        </w:r>
        <w:r w:rsidRPr="00AF676D">
          <w:t>Application for registration of standard guarantee contract</w:t>
        </w:r>
        <w:r>
          <w:tab/>
        </w:r>
        <w:r>
          <w:fldChar w:fldCharType="begin"/>
        </w:r>
        <w:r>
          <w:instrText xml:space="preserve"> PAGEREF _Toc214355494 \h </w:instrText>
        </w:r>
        <w:r>
          <w:fldChar w:fldCharType="separate"/>
        </w:r>
        <w:r w:rsidR="005050C4">
          <w:t>167</w:t>
        </w:r>
        <w:r>
          <w:fldChar w:fldCharType="end"/>
        </w:r>
      </w:hyperlink>
    </w:p>
    <w:p w14:paraId="03505015" w14:textId="17DBDF7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5" w:history="1">
        <w:r w:rsidRPr="00AF676D">
          <w:t>104</w:t>
        </w:r>
        <w:r>
          <w:rPr>
            <w:rFonts w:asciiTheme="minorHAnsi" w:eastAsiaTheme="minorEastAsia" w:hAnsiTheme="minorHAnsi" w:cstheme="minorBidi"/>
            <w:kern w:val="2"/>
            <w:sz w:val="24"/>
            <w:szCs w:val="24"/>
            <w:lang w:eastAsia="en-AU"/>
            <w14:ligatures w14:val="standardContextual"/>
          </w:rPr>
          <w:tab/>
        </w:r>
        <w:r w:rsidRPr="00AF676D">
          <w:t>Commissioner must decide application</w:t>
        </w:r>
        <w:r>
          <w:tab/>
        </w:r>
        <w:r>
          <w:fldChar w:fldCharType="begin"/>
        </w:r>
        <w:r>
          <w:instrText xml:space="preserve"> PAGEREF _Toc214355495 \h </w:instrText>
        </w:r>
        <w:r>
          <w:fldChar w:fldCharType="separate"/>
        </w:r>
        <w:r w:rsidR="005050C4">
          <w:t>168</w:t>
        </w:r>
        <w:r>
          <w:fldChar w:fldCharType="end"/>
        </w:r>
      </w:hyperlink>
    </w:p>
    <w:p w14:paraId="3B1CD4E0" w14:textId="23703DE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6" w:history="1">
        <w:r w:rsidRPr="00AF676D">
          <w:t>105</w:t>
        </w:r>
        <w:r>
          <w:rPr>
            <w:rFonts w:asciiTheme="minorHAnsi" w:eastAsiaTheme="minorEastAsia" w:hAnsiTheme="minorHAnsi" w:cstheme="minorBidi"/>
            <w:kern w:val="2"/>
            <w:sz w:val="24"/>
            <w:szCs w:val="24"/>
            <w:lang w:eastAsia="en-AU"/>
            <w14:ligatures w14:val="standardContextual"/>
          </w:rPr>
          <w:tab/>
        </w:r>
        <w:r w:rsidRPr="00AF676D">
          <w:t>Register of standard guarantee contracts</w:t>
        </w:r>
        <w:r>
          <w:tab/>
        </w:r>
        <w:r>
          <w:fldChar w:fldCharType="begin"/>
        </w:r>
        <w:r>
          <w:instrText xml:space="preserve"> PAGEREF _Toc214355496 \h </w:instrText>
        </w:r>
        <w:r>
          <w:fldChar w:fldCharType="separate"/>
        </w:r>
        <w:r w:rsidR="005050C4">
          <w:t>169</w:t>
        </w:r>
        <w:r>
          <w:fldChar w:fldCharType="end"/>
        </w:r>
      </w:hyperlink>
    </w:p>
    <w:p w14:paraId="5C1F6566" w14:textId="150DDD9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7" w:history="1">
        <w:r w:rsidRPr="00AF676D">
          <w:t>106</w:t>
        </w:r>
        <w:r>
          <w:rPr>
            <w:rFonts w:asciiTheme="minorHAnsi" w:eastAsiaTheme="minorEastAsia" w:hAnsiTheme="minorHAnsi" w:cstheme="minorBidi"/>
            <w:kern w:val="2"/>
            <w:sz w:val="24"/>
            <w:szCs w:val="24"/>
            <w:lang w:eastAsia="en-AU"/>
            <w14:ligatures w14:val="standardContextual"/>
          </w:rPr>
          <w:tab/>
        </w:r>
        <w:r w:rsidRPr="00AF676D">
          <w:t>Relationship to Australian Consumer Law (ACT)</w:t>
        </w:r>
        <w:r>
          <w:tab/>
        </w:r>
        <w:r>
          <w:fldChar w:fldCharType="begin"/>
        </w:r>
        <w:r>
          <w:instrText xml:space="preserve"> PAGEREF _Toc214355497 \h </w:instrText>
        </w:r>
        <w:r>
          <w:fldChar w:fldCharType="separate"/>
        </w:r>
        <w:r w:rsidR="005050C4">
          <w:t>169</w:t>
        </w:r>
        <w:r>
          <w:fldChar w:fldCharType="end"/>
        </w:r>
      </w:hyperlink>
    </w:p>
    <w:p w14:paraId="3B81EA99" w14:textId="40E46C07" w:rsidR="00931630" w:rsidRDefault="00931630">
      <w:pPr>
        <w:pStyle w:val="TOC2"/>
        <w:rPr>
          <w:rFonts w:asciiTheme="minorHAnsi" w:eastAsiaTheme="minorEastAsia" w:hAnsiTheme="minorHAnsi" w:cstheme="minorBidi"/>
          <w:b w:val="0"/>
          <w:kern w:val="2"/>
          <w:szCs w:val="24"/>
          <w:lang w:eastAsia="en-AU"/>
          <w14:ligatures w14:val="standardContextual"/>
        </w:rPr>
      </w:pPr>
      <w:hyperlink w:anchor="_Toc214355498" w:history="1">
        <w:r w:rsidRPr="00AF676D">
          <w:t>Part 9</w:t>
        </w:r>
        <w:r>
          <w:rPr>
            <w:rFonts w:asciiTheme="minorHAnsi" w:eastAsiaTheme="minorEastAsia" w:hAnsiTheme="minorHAnsi" w:cstheme="minorBidi"/>
            <w:b w:val="0"/>
            <w:kern w:val="2"/>
            <w:szCs w:val="24"/>
            <w:lang w:eastAsia="en-AU"/>
            <w14:ligatures w14:val="standardContextual"/>
          </w:rPr>
          <w:tab/>
        </w:r>
        <w:r w:rsidRPr="00AF676D">
          <w:t>Miscellaneous</w:t>
        </w:r>
        <w:r w:rsidRPr="00931630">
          <w:rPr>
            <w:vanish/>
          </w:rPr>
          <w:tab/>
        </w:r>
        <w:r w:rsidRPr="00931630">
          <w:rPr>
            <w:vanish/>
          </w:rPr>
          <w:fldChar w:fldCharType="begin"/>
        </w:r>
        <w:r w:rsidRPr="00931630">
          <w:rPr>
            <w:vanish/>
          </w:rPr>
          <w:instrText xml:space="preserve"> PAGEREF _Toc214355498 \h </w:instrText>
        </w:r>
        <w:r w:rsidRPr="00931630">
          <w:rPr>
            <w:vanish/>
          </w:rPr>
        </w:r>
        <w:r w:rsidRPr="00931630">
          <w:rPr>
            <w:vanish/>
          </w:rPr>
          <w:fldChar w:fldCharType="separate"/>
        </w:r>
        <w:r w:rsidR="005050C4">
          <w:rPr>
            <w:vanish/>
          </w:rPr>
          <w:t>170</w:t>
        </w:r>
        <w:r w:rsidRPr="00931630">
          <w:rPr>
            <w:vanish/>
          </w:rPr>
          <w:fldChar w:fldCharType="end"/>
        </w:r>
      </w:hyperlink>
    </w:p>
    <w:p w14:paraId="0211C2AE" w14:textId="0B001718"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499" w:history="1">
        <w:r w:rsidRPr="00AF676D">
          <w:t>126</w:t>
        </w:r>
        <w:r>
          <w:rPr>
            <w:rFonts w:asciiTheme="minorHAnsi" w:eastAsiaTheme="minorEastAsia" w:hAnsiTheme="minorHAnsi" w:cstheme="minorBidi"/>
            <w:kern w:val="2"/>
            <w:sz w:val="24"/>
            <w:szCs w:val="24"/>
            <w:lang w:eastAsia="en-AU"/>
            <w14:ligatures w14:val="standardContextual"/>
          </w:rPr>
          <w:tab/>
        </w:r>
        <w:r w:rsidRPr="00AF676D">
          <w:t>Declared crisis accommodation provider</w:t>
        </w:r>
        <w:r>
          <w:tab/>
        </w:r>
        <w:r>
          <w:fldChar w:fldCharType="begin"/>
        </w:r>
        <w:r>
          <w:instrText xml:space="preserve"> PAGEREF _Toc214355499 \h </w:instrText>
        </w:r>
        <w:r>
          <w:fldChar w:fldCharType="separate"/>
        </w:r>
        <w:r w:rsidR="005050C4">
          <w:t>170</w:t>
        </w:r>
        <w:r>
          <w:fldChar w:fldCharType="end"/>
        </w:r>
      </w:hyperlink>
    </w:p>
    <w:p w14:paraId="7E66518B" w14:textId="194AD6E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0" w:history="1">
        <w:r w:rsidRPr="00AF676D">
          <w:t>127</w:t>
        </w:r>
        <w:r>
          <w:rPr>
            <w:rFonts w:asciiTheme="minorHAnsi" w:eastAsiaTheme="minorEastAsia" w:hAnsiTheme="minorHAnsi" w:cstheme="minorBidi"/>
            <w:kern w:val="2"/>
            <w:sz w:val="24"/>
            <w:szCs w:val="24"/>
            <w:lang w:eastAsia="en-AU"/>
            <w14:ligatures w14:val="standardContextual"/>
          </w:rPr>
          <w:tab/>
        </w:r>
        <w:r w:rsidRPr="00AF676D">
          <w:t>Death of co-tenant</w:t>
        </w:r>
        <w:r>
          <w:tab/>
        </w:r>
        <w:r>
          <w:fldChar w:fldCharType="begin"/>
        </w:r>
        <w:r>
          <w:instrText xml:space="preserve"> PAGEREF _Toc214355500 \h </w:instrText>
        </w:r>
        <w:r>
          <w:fldChar w:fldCharType="separate"/>
        </w:r>
        <w:r w:rsidR="005050C4">
          <w:t>170</w:t>
        </w:r>
        <w:r>
          <w:fldChar w:fldCharType="end"/>
        </w:r>
      </w:hyperlink>
    </w:p>
    <w:p w14:paraId="36533484" w14:textId="4074A3B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1" w:history="1">
        <w:r w:rsidRPr="00AF676D">
          <w:t>127A</w:t>
        </w:r>
        <w:r>
          <w:rPr>
            <w:rFonts w:asciiTheme="minorHAnsi" w:eastAsiaTheme="minorEastAsia" w:hAnsiTheme="minorHAnsi" w:cstheme="minorBidi"/>
            <w:kern w:val="2"/>
            <w:sz w:val="24"/>
            <w:szCs w:val="24"/>
            <w:lang w:eastAsia="en-AU"/>
            <w14:ligatures w14:val="standardContextual"/>
          </w:rPr>
          <w:tab/>
        </w:r>
        <w:r w:rsidRPr="00AF676D">
          <w:t>Transfer of public housing under will</w:t>
        </w:r>
        <w:r>
          <w:tab/>
        </w:r>
        <w:r>
          <w:fldChar w:fldCharType="begin"/>
        </w:r>
        <w:r>
          <w:instrText xml:space="preserve"> PAGEREF _Toc214355501 \h </w:instrText>
        </w:r>
        <w:r>
          <w:fldChar w:fldCharType="separate"/>
        </w:r>
        <w:r w:rsidR="005050C4">
          <w:t>170</w:t>
        </w:r>
        <w:r>
          <w:fldChar w:fldCharType="end"/>
        </w:r>
      </w:hyperlink>
    </w:p>
    <w:p w14:paraId="31126F77" w14:textId="073F031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2" w:history="1">
        <w:r w:rsidRPr="00AF676D">
          <w:t>128</w:t>
        </w:r>
        <w:r>
          <w:rPr>
            <w:rFonts w:asciiTheme="minorHAnsi" w:eastAsiaTheme="minorEastAsia" w:hAnsiTheme="minorHAnsi" w:cstheme="minorBidi"/>
            <w:kern w:val="2"/>
            <w:sz w:val="24"/>
            <w:szCs w:val="24"/>
            <w:lang w:eastAsia="en-AU"/>
            <w14:ligatures w14:val="standardContextual"/>
          </w:rPr>
          <w:tab/>
        </w:r>
        <w:r w:rsidRPr="00AF676D">
          <w:t>Purported co-tenancy, assignment or subletting</w:t>
        </w:r>
        <w:r>
          <w:tab/>
        </w:r>
        <w:r>
          <w:fldChar w:fldCharType="begin"/>
        </w:r>
        <w:r>
          <w:instrText xml:space="preserve"> PAGEREF _Toc214355502 \h </w:instrText>
        </w:r>
        <w:r>
          <w:fldChar w:fldCharType="separate"/>
        </w:r>
        <w:r w:rsidR="005050C4">
          <w:t>171</w:t>
        </w:r>
        <w:r>
          <w:fldChar w:fldCharType="end"/>
        </w:r>
      </w:hyperlink>
    </w:p>
    <w:p w14:paraId="2B4AF4F5" w14:textId="08D52D1E"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3" w:history="1">
        <w:r w:rsidRPr="00AF676D">
          <w:t>131</w:t>
        </w:r>
        <w:r>
          <w:rPr>
            <w:rFonts w:asciiTheme="minorHAnsi" w:eastAsiaTheme="minorEastAsia" w:hAnsiTheme="minorHAnsi" w:cstheme="minorBidi"/>
            <w:kern w:val="2"/>
            <w:sz w:val="24"/>
            <w:szCs w:val="24"/>
            <w:lang w:eastAsia="en-AU"/>
            <w14:ligatures w14:val="standardContextual"/>
          </w:rPr>
          <w:tab/>
        </w:r>
        <w:r w:rsidRPr="00AF676D">
          <w:t>Proceedings by children</w:t>
        </w:r>
        <w:r>
          <w:tab/>
        </w:r>
        <w:r>
          <w:fldChar w:fldCharType="begin"/>
        </w:r>
        <w:r>
          <w:instrText xml:space="preserve"> PAGEREF _Toc214355503 \h </w:instrText>
        </w:r>
        <w:r>
          <w:fldChar w:fldCharType="separate"/>
        </w:r>
        <w:r w:rsidR="005050C4">
          <w:t>171</w:t>
        </w:r>
        <w:r>
          <w:fldChar w:fldCharType="end"/>
        </w:r>
      </w:hyperlink>
    </w:p>
    <w:p w14:paraId="75A434D7" w14:textId="77A81CFD"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4" w:history="1">
        <w:r w:rsidRPr="00AF676D">
          <w:t>132</w:t>
        </w:r>
        <w:r>
          <w:rPr>
            <w:rFonts w:asciiTheme="minorHAnsi" w:eastAsiaTheme="minorEastAsia" w:hAnsiTheme="minorHAnsi" w:cstheme="minorBidi"/>
            <w:kern w:val="2"/>
            <w:sz w:val="24"/>
            <w:szCs w:val="24"/>
            <w:lang w:eastAsia="en-AU"/>
            <w14:ligatures w14:val="standardContextual"/>
          </w:rPr>
          <w:tab/>
        </w:r>
        <w:r w:rsidRPr="00AF676D">
          <w:t>Enforcing agreements by or against children</w:t>
        </w:r>
        <w:r>
          <w:tab/>
        </w:r>
        <w:r>
          <w:fldChar w:fldCharType="begin"/>
        </w:r>
        <w:r>
          <w:instrText xml:space="preserve"> PAGEREF _Toc214355504 \h </w:instrText>
        </w:r>
        <w:r>
          <w:fldChar w:fldCharType="separate"/>
        </w:r>
        <w:r w:rsidR="005050C4">
          <w:t>172</w:t>
        </w:r>
        <w:r>
          <w:fldChar w:fldCharType="end"/>
        </w:r>
      </w:hyperlink>
    </w:p>
    <w:p w14:paraId="378C1424" w14:textId="40C704F1"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5" w:history="1">
        <w:r w:rsidRPr="00AF676D">
          <w:t>133</w:t>
        </w:r>
        <w:r>
          <w:rPr>
            <w:rFonts w:asciiTheme="minorHAnsi" w:eastAsiaTheme="minorEastAsia" w:hAnsiTheme="minorHAnsi" w:cstheme="minorBidi"/>
            <w:kern w:val="2"/>
            <w:sz w:val="24"/>
            <w:szCs w:val="24"/>
            <w:lang w:eastAsia="en-AU"/>
            <w14:ligatures w14:val="standardContextual"/>
          </w:rPr>
          <w:tab/>
        </w:r>
        <w:r w:rsidRPr="00AF676D">
          <w:t>Approved forms—Minister</w:t>
        </w:r>
        <w:r>
          <w:tab/>
        </w:r>
        <w:r>
          <w:fldChar w:fldCharType="begin"/>
        </w:r>
        <w:r>
          <w:instrText xml:space="preserve"> PAGEREF _Toc214355505 \h </w:instrText>
        </w:r>
        <w:r>
          <w:fldChar w:fldCharType="separate"/>
        </w:r>
        <w:r w:rsidR="005050C4">
          <w:t>172</w:t>
        </w:r>
        <w:r>
          <w:fldChar w:fldCharType="end"/>
        </w:r>
      </w:hyperlink>
    </w:p>
    <w:p w14:paraId="13ED829F" w14:textId="614FAFB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6" w:history="1">
        <w:r w:rsidRPr="00AF676D">
          <w:t>134</w:t>
        </w:r>
        <w:r>
          <w:rPr>
            <w:rFonts w:asciiTheme="minorHAnsi" w:eastAsiaTheme="minorEastAsia" w:hAnsiTheme="minorHAnsi" w:cstheme="minorBidi"/>
            <w:kern w:val="2"/>
            <w:sz w:val="24"/>
            <w:szCs w:val="24"/>
            <w:lang w:eastAsia="en-AU"/>
            <w14:ligatures w14:val="standardContextual"/>
          </w:rPr>
          <w:tab/>
        </w:r>
        <w:r w:rsidRPr="00AF676D">
          <w:t>Determination of fees</w:t>
        </w:r>
        <w:r>
          <w:tab/>
        </w:r>
        <w:r>
          <w:fldChar w:fldCharType="begin"/>
        </w:r>
        <w:r>
          <w:instrText xml:space="preserve"> PAGEREF _Toc214355506 \h </w:instrText>
        </w:r>
        <w:r>
          <w:fldChar w:fldCharType="separate"/>
        </w:r>
        <w:r w:rsidR="005050C4">
          <w:t>172</w:t>
        </w:r>
        <w:r>
          <w:fldChar w:fldCharType="end"/>
        </w:r>
      </w:hyperlink>
    </w:p>
    <w:p w14:paraId="19B8C390" w14:textId="1433FF6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07" w:history="1">
        <w:r w:rsidRPr="00AF676D">
          <w:t>136</w:t>
        </w:r>
        <w:r>
          <w:rPr>
            <w:rFonts w:asciiTheme="minorHAnsi" w:eastAsiaTheme="minorEastAsia" w:hAnsiTheme="minorHAnsi" w:cstheme="minorBidi"/>
            <w:kern w:val="2"/>
            <w:sz w:val="24"/>
            <w:szCs w:val="24"/>
            <w:lang w:eastAsia="en-AU"/>
            <w14:ligatures w14:val="standardContextual"/>
          </w:rPr>
          <w:tab/>
        </w:r>
        <w:r w:rsidRPr="00AF676D">
          <w:t>Regulation-making power</w:t>
        </w:r>
        <w:r>
          <w:tab/>
        </w:r>
        <w:r>
          <w:fldChar w:fldCharType="begin"/>
        </w:r>
        <w:r>
          <w:instrText xml:space="preserve"> PAGEREF _Toc214355507 \h </w:instrText>
        </w:r>
        <w:r>
          <w:fldChar w:fldCharType="separate"/>
        </w:r>
        <w:r w:rsidR="005050C4">
          <w:t>172</w:t>
        </w:r>
        <w:r>
          <w:fldChar w:fldCharType="end"/>
        </w:r>
      </w:hyperlink>
    </w:p>
    <w:p w14:paraId="60332ED2" w14:textId="63440D74" w:rsidR="00931630" w:rsidRDefault="00931630">
      <w:pPr>
        <w:pStyle w:val="TOC6"/>
        <w:rPr>
          <w:rFonts w:asciiTheme="minorHAnsi" w:eastAsiaTheme="minorEastAsia" w:hAnsiTheme="minorHAnsi" w:cstheme="minorBidi"/>
          <w:b w:val="0"/>
          <w:kern w:val="2"/>
          <w:szCs w:val="24"/>
          <w:lang w:eastAsia="en-AU"/>
          <w14:ligatures w14:val="standardContextual"/>
        </w:rPr>
      </w:pPr>
      <w:hyperlink w:anchor="_Toc214355508" w:history="1">
        <w:r w:rsidRPr="00AF676D">
          <w:t>Schedule 1</w:t>
        </w:r>
        <w:r>
          <w:rPr>
            <w:rFonts w:asciiTheme="minorHAnsi" w:eastAsiaTheme="minorEastAsia" w:hAnsiTheme="minorHAnsi" w:cstheme="minorBidi"/>
            <w:b w:val="0"/>
            <w:kern w:val="2"/>
            <w:szCs w:val="24"/>
            <w:lang w:eastAsia="en-AU"/>
            <w14:ligatures w14:val="standardContextual"/>
          </w:rPr>
          <w:tab/>
        </w:r>
        <w:r w:rsidRPr="00AF676D">
          <w:t>Standard residential tenancy terms</w:t>
        </w:r>
        <w:r>
          <w:tab/>
        </w:r>
        <w:r w:rsidRPr="00931630">
          <w:rPr>
            <w:b w:val="0"/>
            <w:sz w:val="20"/>
          </w:rPr>
          <w:fldChar w:fldCharType="begin"/>
        </w:r>
        <w:r w:rsidRPr="00931630">
          <w:rPr>
            <w:b w:val="0"/>
            <w:sz w:val="20"/>
          </w:rPr>
          <w:instrText xml:space="preserve"> PAGEREF _Toc214355508 \h </w:instrText>
        </w:r>
        <w:r w:rsidRPr="00931630">
          <w:rPr>
            <w:b w:val="0"/>
            <w:sz w:val="20"/>
          </w:rPr>
        </w:r>
        <w:r w:rsidRPr="00931630">
          <w:rPr>
            <w:b w:val="0"/>
            <w:sz w:val="20"/>
          </w:rPr>
          <w:fldChar w:fldCharType="separate"/>
        </w:r>
        <w:r w:rsidR="005050C4">
          <w:rPr>
            <w:b w:val="0"/>
            <w:sz w:val="20"/>
          </w:rPr>
          <w:t>174</w:t>
        </w:r>
        <w:r w:rsidRPr="00931630">
          <w:rPr>
            <w:b w:val="0"/>
            <w:sz w:val="20"/>
          </w:rPr>
          <w:fldChar w:fldCharType="end"/>
        </w:r>
      </w:hyperlink>
    </w:p>
    <w:p w14:paraId="26982161" w14:textId="257EB1AB" w:rsidR="00931630" w:rsidRDefault="00931630">
      <w:pPr>
        <w:pStyle w:val="TOC6"/>
        <w:rPr>
          <w:rFonts w:asciiTheme="minorHAnsi" w:eastAsiaTheme="minorEastAsia" w:hAnsiTheme="minorHAnsi" w:cstheme="minorBidi"/>
          <w:b w:val="0"/>
          <w:kern w:val="2"/>
          <w:szCs w:val="24"/>
          <w:lang w:eastAsia="en-AU"/>
          <w14:ligatures w14:val="standardContextual"/>
        </w:rPr>
      </w:pPr>
      <w:hyperlink w:anchor="_Toc214355509" w:history="1">
        <w:r w:rsidRPr="00AF676D">
          <w:t>Schedule 2</w:t>
        </w:r>
        <w:r>
          <w:rPr>
            <w:rFonts w:asciiTheme="minorHAnsi" w:eastAsiaTheme="minorEastAsia" w:hAnsiTheme="minorHAnsi" w:cstheme="minorBidi"/>
            <w:b w:val="0"/>
            <w:kern w:val="2"/>
            <w:szCs w:val="24"/>
            <w:lang w:eastAsia="en-AU"/>
            <w14:ligatures w14:val="standardContextual"/>
          </w:rPr>
          <w:tab/>
        </w:r>
        <w:r w:rsidRPr="00AF676D">
          <w:t>Additional terms for certain residential tenancy agreements</w:t>
        </w:r>
        <w:r>
          <w:tab/>
        </w:r>
        <w:r w:rsidRPr="00931630">
          <w:rPr>
            <w:b w:val="0"/>
            <w:sz w:val="20"/>
          </w:rPr>
          <w:fldChar w:fldCharType="begin"/>
        </w:r>
        <w:r w:rsidRPr="00931630">
          <w:rPr>
            <w:b w:val="0"/>
            <w:sz w:val="20"/>
          </w:rPr>
          <w:instrText xml:space="preserve"> PAGEREF _Toc214355509 \h </w:instrText>
        </w:r>
        <w:r w:rsidRPr="00931630">
          <w:rPr>
            <w:b w:val="0"/>
            <w:sz w:val="20"/>
          </w:rPr>
        </w:r>
        <w:r w:rsidRPr="00931630">
          <w:rPr>
            <w:b w:val="0"/>
            <w:sz w:val="20"/>
          </w:rPr>
          <w:fldChar w:fldCharType="separate"/>
        </w:r>
        <w:r w:rsidR="005050C4">
          <w:rPr>
            <w:b w:val="0"/>
            <w:sz w:val="20"/>
          </w:rPr>
          <w:t>207</w:t>
        </w:r>
        <w:r w:rsidRPr="00931630">
          <w:rPr>
            <w:b w:val="0"/>
            <w:sz w:val="20"/>
          </w:rPr>
          <w:fldChar w:fldCharType="end"/>
        </w:r>
      </w:hyperlink>
    </w:p>
    <w:p w14:paraId="35456014" w14:textId="1BE96EB4" w:rsidR="00931630" w:rsidRDefault="00931630">
      <w:pPr>
        <w:pStyle w:val="TOC6"/>
        <w:rPr>
          <w:rFonts w:asciiTheme="minorHAnsi" w:eastAsiaTheme="minorEastAsia" w:hAnsiTheme="minorHAnsi" w:cstheme="minorBidi"/>
          <w:b w:val="0"/>
          <w:kern w:val="2"/>
          <w:szCs w:val="24"/>
          <w:lang w:eastAsia="en-AU"/>
          <w14:ligatures w14:val="standardContextual"/>
        </w:rPr>
      </w:pPr>
      <w:hyperlink w:anchor="_Toc214355510" w:history="1">
        <w:r w:rsidRPr="00AF676D">
          <w:t>Dictionary</w:t>
        </w:r>
        <w:r>
          <w:tab/>
        </w:r>
        <w:r>
          <w:tab/>
        </w:r>
        <w:r w:rsidRPr="00931630">
          <w:rPr>
            <w:b w:val="0"/>
            <w:sz w:val="20"/>
          </w:rPr>
          <w:fldChar w:fldCharType="begin"/>
        </w:r>
        <w:r w:rsidRPr="00931630">
          <w:rPr>
            <w:b w:val="0"/>
            <w:sz w:val="20"/>
          </w:rPr>
          <w:instrText xml:space="preserve"> PAGEREF _Toc214355510 \h </w:instrText>
        </w:r>
        <w:r w:rsidRPr="00931630">
          <w:rPr>
            <w:b w:val="0"/>
            <w:sz w:val="20"/>
          </w:rPr>
        </w:r>
        <w:r w:rsidRPr="00931630">
          <w:rPr>
            <w:b w:val="0"/>
            <w:sz w:val="20"/>
          </w:rPr>
          <w:fldChar w:fldCharType="separate"/>
        </w:r>
        <w:r w:rsidR="005050C4">
          <w:rPr>
            <w:b w:val="0"/>
            <w:sz w:val="20"/>
          </w:rPr>
          <w:t>223</w:t>
        </w:r>
        <w:r w:rsidRPr="00931630">
          <w:rPr>
            <w:b w:val="0"/>
            <w:sz w:val="20"/>
          </w:rPr>
          <w:fldChar w:fldCharType="end"/>
        </w:r>
      </w:hyperlink>
    </w:p>
    <w:p w14:paraId="4183B0F0" w14:textId="72D995E1" w:rsidR="00931630" w:rsidRDefault="00931630" w:rsidP="00931630">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14355511" w:history="1">
        <w:r>
          <w:t>Endnotes</w:t>
        </w:r>
        <w:r w:rsidRPr="00931630">
          <w:rPr>
            <w:vanish/>
          </w:rPr>
          <w:tab/>
        </w:r>
        <w:r>
          <w:rPr>
            <w:vanish/>
          </w:rPr>
          <w:tab/>
        </w:r>
        <w:r w:rsidRPr="00931630">
          <w:rPr>
            <w:b w:val="0"/>
            <w:vanish/>
          </w:rPr>
          <w:fldChar w:fldCharType="begin"/>
        </w:r>
        <w:r w:rsidRPr="00931630">
          <w:rPr>
            <w:b w:val="0"/>
            <w:vanish/>
          </w:rPr>
          <w:instrText xml:space="preserve"> PAGEREF _Toc214355511 \h </w:instrText>
        </w:r>
        <w:r w:rsidRPr="00931630">
          <w:rPr>
            <w:b w:val="0"/>
            <w:vanish/>
          </w:rPr>
        </w:r>
        <w:r w:rsidRPr="00931630">
          <w:rPr>
            <w:b w:val="0"/>
            <w:vanish/>
          </w:rPr>
          <w:fldChar w:fldCharType="separate"/>
        </w:r>
        <w:r w:rsidR="005050C4">
          <w:rPr>
            <w:b w:val="0"/>
            <w:vanish/>
          </w:rPr>
          <w:t>232</w:t>
        </w:r>
        <w:r w:rsidRPr="00931630">
          <w:rPr>
            <w:b w:val="0"/>
            <w:vanish/>
          </w:rPr>
          <w:fldChar w:fldCharType="end"/>
        </w:r>
      </w:hyperlink>
    </w:p>
    <w:p w14:paraId="7427C093" w14:textId="2134F30C"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2" w:history="1">
        <w:r w:rsidRPr="00AF676D">
          <w:t>1</w:t>
        </w:r>
        <w:r>
          <w:rPr>
            <w:rFonts w:asciiTheme="minorHAnsi" w:eastAsiaTheme="minorEastAsia" w:hAnsiTheme="minorHAnsi" w:cstheme="minorBidi"/>
            <w:kern w:val="2"/>
            <w:sz w:val="24"/>
            <w:szCs w:val="24"/>
            <w:lang w:eastAsia="en-AU"/>
            <w14:ligatures w14:val="standardContextual"/>
          </w:rPr>
          <w:tab/>
        </w:r>
        <w:r w:rsidRPr="00AF676D">
          <w:t>About the endnotes</w:t>
        </w:r>
        <w:r>
          <w:tab/>
        </w:r>
        <w:r>
          <w:fldChar w:fldCharType="begin"/>
        </w:r>
        <w:r>
          <w:instrText xml:space="preserve"> PAGEREF _Toc214355512 \h </w:instrText>
        </w:r>
        <w:r>
          <w:fldChar w:fldCharType="separate"/>
        </w:r>
        <w:r w:rsidR="005050C4">
          <w:t>232</w:t>
        </w:r>
        <w:r>
          <w:fldChar w:fldCharType="end"/>
        </w:r>
      </w:hyperlink>
    </w:p>
    <w:p w14:paraId="3413BBFE" w14:textId="6C50AD72"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3" w:history="1">
        <w:r w:rsidRPr="00AF676D">
          <w:t>2</w:t>
        </w:r>
        <w:r>
          <w:rPr>
            <w:rFonts w:asciiTheme="minorHAnsi" w:eastAsiaTheme="minorEastAsia" w:hAnsiTheme="minorHAnsi" w:cstheme="minorBidi"/>
            <w:kern w:val="2"/>
            <w:sz w:val="24"/>
            <w:szCs w:val="24"/>
            <w:lang w:eastAsia="en-AU"/>
            <w14:ligatures w14:val="standardContextual"/>
          </w:rPr>
          <w:tab/>
        </w:r>
        <w:r w:rsidRPr="00AF676D">
          <w:t>Abbreviation key</w:t>
        </w:r>
        <w:r>
          <w:tab/>
        </w:r>
        <w:r>
          <w:fldChar w:fldCharType="begin"/>
        </w:r>
        <w:r>
          <w:instrText xml:space="preserve"> PAGEREF _Toc214355513 \h </w:instrText>
        </w:r>
        <w:r>
          <w:fldChar w:fldCharType="separate"/>
        </w:r>
        <w:r w:rsidR="005050C4">
          <w:t>232</w:t>
        </w:r>
        <w:r>
          <w:fldChar w:fldCharType="end"/>
        </w:r>
      </w:hyperlink>
    </w:p>
    <w:p w14:paraId="741FCB06" w14:textId="466BEA9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4" w:history="1">
        <w:r w:rsidRPr="00AF676D">
          <w:t>3</w:t>
        </w:r>
        <w:r>
          <w:rPr>
            <w:rFonts w:asciiTheme="minorHAnsi" w:eastAsiaTheme="minorEastAsia" w:hAnsiTheme="minorHAnsi" w:cstheme="minorBidi"/>
            <w:kern w:val="2"/>
            <w:sz w:val="24"/>
            <w:szCs w:val="24"/>
            <w:lang w:eastAsia="en-AU"/>
            <w14:ligatures w14:val="standardContextual"/>
          </w:rPr>
          <w:tab/>
        </w:r>
        <w:r w:rsidRPr="00AF676D">
          <w:t>Legislation history</w:t>
        </w:r>
        <w:r>
          <w:tab/>
        </w:r>
        <w:r>
          <w:fldChar w:fldCharType="begin"/>
        </w:r>
        <w:r>
          <w:instrText xml:space="preserve"> PAGEREF _Toc214355514 \h </w:instrText>
        </w:r>
        <w:r>
          <w:fldChar w:fldCharType="separate"/>
        </w:r>
        <w:r w:rsidR="005050C4">
          <w:t>233</w:t>
        </w:r>
        <w:r>
          <w:fldChar w:fldCharType="end"/>
        </w:r>
      </w:hyperlink>
    </w:p>
    <w:p w14:paraId="02BC9786" w14:textId="564352F6"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5" w:history="1">
        <w:r w:rsidRPr="00AF676D">
          <w:t>4</w:t>
        </w:r>
        <w:r>
          <w:rPr>
            <w:rFonts w:asciiTheme="minorHAnsi" w:eastAsiaTheme="minorEastAsia" w:hAnsiTheme="minorHAnsi" w:cstheme="minorBidi"/>
            <w:kern w:val="2"/>
            <w:sz w:val="24"/>
            <w:szCs w:val="24"/>
            <w:lang w:eastAsia="en-AU"/>
            <w14:ligatures w14:val="standardContextual"/>
          </w:rPr>
          <w:tab/>
        </w:r>
        <w:r w:rsidRPr="00AF676D">
          <w:t>Amendment history</w:t>
        </w:r>
        <w:r>
          <w:tab/>
        </w:r>
        <w:r>
          <w:fldChar w:fldCharType="begin"/>
        </w:r>
        <w:r>
          <w:instrText xml:space="preserve"> PAGEREF _Toc214355515 \h </w:instrText>
        </w:r>
        <w:r>
          <w:fldChar w:fldCharType="separate"/>
        </w:r>
        <w:r w:rsidR="005050C4">
          <w:t>244</w:t>
        </w:r>
        <w:r>
          <w:fldChar w:fldCharType="end"/>
        </w:r>
      </w:hyperlink>
    </w:p>
    <w:p w14:paraId="180DAA5A" w14:textId="564A6E64"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6" w:history="1">
        <w:r w:rsidRPr="00AF676D">
          <w:t>5</w:t>
        </w:r>
        <w:r>
          <w:rPr>
            <w:rFonts w:asciiTheme="minorHAnsi" w:eastAsiaTheme="minorEastAsia" w:hAnsiTheme="minorHAnsi" w:cstheme="minorBidi"/>
            <w:kern w:val="2"/>
            <w:sz w:val="24"/>
            <w:szCs w:val="24"/>
            <w:lang w:eastAsia="en-AU"/>
            <w14:ligatures w14:val="standardContextual"/>
          </w:rPr>
          <w:tab/>
        </w:r>
        <w:r w:rsidRPr="00AF676D">
          <w:t>Earlier republications</w:t>
        </w:r>
        <w:r>
          <w:tab/>
        </w:r>
        <w:r>
          <w:fldChar w:fldCharType="begin"/>
        </w:r>
        <w:r>
          <w:instrText xml:space="preserve"> PAGEREF _Toc214355516 \h </w:instrText>
        </w:r>
        <w:r>
          <w:fldChar w:fldCharType="separate"/>
        </w:r>
        <w:r w:rsidR="005050C4">
          <w:t>279</w:t>
        </w:r>
        <w:r>
          <w:fldChar w:fldCharType="end"/>
        </w:r>
      </w:hyperlink>
    </w:p>
    <w:p w14:paraId="5F4CFACA" w14:textId="5F1F8475" w:rsidR="00931630" w:rsidRDefault="00931630">
      <w:pPr>
        <w:pStyle w:val="TOC5"/>
        <w:rPr>
          <w:rFonts w:asciiTheme="minorHAnsi" w:eastAsiaTheme="minorEastAsia" w:hAnsiTheme="minorHAnsi" w:cstheme="minorBidi"/>
          <w:kern w:val="2"/>
          <w:sz w:val="24"/>
          <w:szCs w:val="24"/>
          <w:lang w:eastAsia="en-AU"/>
          <w14:ligatures w14:val="standardContextual"/>
        </w:rPr>
      </w:pPr>
      <w:r>
        <w:tab/>
      </w:r>
      <w:hyperlink w:anchor="_Toc214355517" w:history="1">
        <w:r w:rsidRPr="00AF676D">
          <w:t>6</w:t>
        </w:r>
        <w:r>
          <w:rPr>
            <w:rFonts w:asciiTheme="minorHAnsi" w:eastAsiaTheme="minorEastAsia" w:hAnsiTheme="minorHAnsi" w:cstheme="minorBidi"/>
            <w:kern w:val="2"/>
            <w:sz w:val="24"/>
            <w:szCs w:val="24"/>
            <w:lang w:eastAsia="en-AU"/>
            <w14:ligatures w14:val="standardContextual"/>
          </w:rPr>
          <w:tab/>
        </w:r>
        <w:r w:rsidRPr="00AF676D">
          <w:t>Expired transitional or validating provisions</w:t>
        </w:r>
        <w:r>
          <w:tab/>
        </w:r>
        <w:r>
          <w:fldChar w:fldCharType="begin"/>
        </w:r>
        <w:r>
          <w:instrText xml:space="preserve"> PAGEREF _Toc214355517 \h </w:instrText>
        </w:r>
        <w:r>
          <w:fldChar w:fldCharType="separate"/>
        </w:r>
        <w:r w:rsidR="005050C4">
          <w:t>286</w:t>
        </w:r>
        <w:r>
          <w:fldChar w:fldCharType="end"/>
        </w:r>
      </w:hyperlink>
    </w:p>
    <w:p w14:paraId="67625BF8" w14:textId="273DFBCA" w:rsidR="002304FD" w:rsidRDefault="00931630" w:rsidP="00427153">
      <w:pPr>
        <w:pStyle w:val="BillBasic0"/>
      </w:pPr>
      <w:r>
        <w:fldChar w:fldCharType="end"/>
      </w:r>
    </w:p>
    <w:p w14:paraId="436F145B" w14:textId="77777777" w:rsidR="002304FD" w:rsidRDefault="002304FD" w:rsidP="00427153">
      <w:pPr>
        <w:pStyle w:val="01Contents"/>
        <w:sectPr w:rsidR="002304FD" w:rsidSect="002304FD">
          <w:headerReference w:type="even" r:id="rId23"/>
          <w:headerReference w:type="default" r:id="rId24"/>
          <w:footerReference w:type="even" r:id="rId25"/>
          <w:footerReference w:type="default" r:id="rId26"/>
          <w:footerReference w:type="first" r:id="rId27"/>
          <w:pgSz w:w="11907" w:h="16839" w:code="9"/>
          <w:pgMar w:top="3000" w:right="1900" w:bottom="2500" w:left="2300" w:header="2480" w:footer="2100" w:gutter="0"/>
          <w:pgNumType w:start="1"/>
          <w:cols w:space="720"/>
          <w:titlePg/>
          <w:docGrid w:linePitch="254"/>
        </w:sectPr>
      </w:pPr>
    </w:p>
    <w:p w14:paraId="176CCA0B" w14:textId="77777777" w:rsidR="002304FD" w:rsidRDefault="002304FD" w:rsidP="00D5636C">
      <w:pPr>
        <w:jc w:val="center"/>
      </w:pPr>
      <w:r>
        <w:rPr>
          <w:noProof/>
        </w:rPr>
        <w:drawing>
          <wp:inline distT="0" distB="0" distL="0" distR="0" wp14:anchorId="4580BF44" wp14:editId="77365B8E">
            <wp:extent cx="1333500" cy="1167902"/>
            <wp:effectExtent l="0" t="0" r="0" b="0"/>
            <wp:docPr id="639077850"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7850" name="Picture 1" descr="ACT Crest high res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438FB973" w14:textId="77777777" w:rsidR="002304FD" w:rsidRDefault="002304FD" w:rsidP="00D5636C">
      <w:pPr>
        <w:jc w:val="center"/>
        <w:rPr>
          <w:rFonts w:ascii="Arial" w:hAnsi="Arial"/>
        </w:rPr>
      </w:pPr>
      <w:r>
        <w:rPr>
          <w:rFonts w:ascii="Arial" w:hAnsi="Arial"/>
        </w:rPr>
        <w:t>Australian Capital Territory</w:t>
      </w:r>
    </w:p>
    <w:p w14:paraId="7BCA461E" w14:textId="1094BAA9" w:rsidR="002304FD" w:rsidRDefault="00D23ED1" w:rsidP="00427153">
      <w:pPr>
        <w:pStyle w:val="Billname"/>
      </w:pPr>
      <w:bookmarkStart w:id="5" w:name="Citation"/>
      <w:r>
        <w:t>Residential Tenancies Act 1997</w:t>
      </w:r>
      <w:bookmarkEnd w:id="5"/>
    </w:p>
    <w:p w14:paraId="19F0E8D5" w14:textId="77777777" w:rsidR="002304FD" w:rsidRDefault="002304FD" w:rsidP="00427153">
      <w:pPr>
        <w:pStyle w:val="ActNo"/>
      </w:pPr>
    </w:p>
    <w:p w14:paraId="4A20F7A3" w14:textId="77777777" w:rsidR="002304FD" w:rsidRDefault="002304FD" w:rsidP="00427153">
      <w:pPr>
        <w:pStyle w:val="N-line3"/>
      </w:pPr>
    </w:p>
    <w:p w14:paraId="6DC91442" w14:textId="00F3DE8E" w:rsidR="002304FD" w:rsidRDefault="002304FD" w:rsidP="00427153">
      <w:pPr>
        <w:pStyle w:val="LongTitle"/>
      </w:pPr>
      <w:r>
        <w:t>An Act relating to residential tenancies and occupancy agreements</w:t>
      </w:r>
    </w:p>
    <w:p w14:paraId="561B2555" w14:textId="77777777" w:rsidR="002304FD" w:rsidRDefault="002304FD" w:rsidP="00427153">
      <w:pPr>
        <w:pStyle w:val="N-line3"/>
      </w:pPr>
    </w:p>
    <w:p w14:paraId="6A74035F" w14:textId="77777777" w:rsidR="002304FD" w:rsidRDefault="002304FD" w:rsidP="00427153">
      <w:pPr>
        <w:pStyle w:val="Placeholder"/>
      </w:pPr>
      <w:r>
        <w:rPr>
          <w:rStyle w:val="charContents"/>
          <w:sz w:val="16"/>
        </w:rPr>
        <w:t xml:space="preserve">  </w:t>
      </w:r>
      <w:r>
        <w:rPr>
          <w:rStyle w:val="charPage"/>
        </w:rPr>
        <w:t xml:space="preserve">  </w:t>
      </w:r>
    </w:p>
    <w:p w14:paraId="7FB23703" w14:textId="77777777" w:rsidR="002304FD" w:rsidRDefault="002304FD" w:rsidP="00427153">
      <w:pPr>
        <w:pStyle w:val="Placeholder"/>
      </w:pPr>
      <w:r>
        <w:rPr>
          <w:rStyle w:val="CharChapNo"/>
        </w:rPr>
        <w:t xml:space="preserve">  </w:t>
      </w:r>
      <w:r>
        <w:rPr>
          <w:rStyle w:val="CharChapText"/>
        </w:rPr>
        <w:t xml:space="preserve">  </w:t>
      </w:r>
    </w:p>
    <w:p w14:paraId="72F576AE" w14:textId="77777777" w:rsidR="002304FD" w:rsidRDefault="002304FD" w:rsidP="00427153">
      <w:pPr>
        <w:pStyle w:val="Placeholder"/>
      </w:pPr>
      <w:r>
        <w:rPr>
          <w:rStyle w:val="CharPartNo"/>
        </w:rPr>
        <w:t xml:space="preserve">  </w:t>
      </w:r>
      <w:r>
        <w:rPr>
          <w:rStyle w:val="CharPartText"/>
        </w:rPr>
        <w:t xml:space="preserve">  </w:t>
      </w:r>
    </w:p>
    <w:p w14:paraId="4DD6F682" w14:textId="77777777" w:rsidR="002304FD" w:rsidRDefault="002304FD" w:rsidP="00427153">
      <w:pPr>
        <w:pStyle w:val="Placeholder"/>
      </w:pPr>
      <w:r>
        <w:rPr>
          <w:rStyle w:val="CharDivNo"/>
        </w:rPr>
        <w:t xml:space="preserve">  </w:t>
      </w:r>
      <w:r>
        <w:rPr>
          <w:rStyle w:val="CharDivText"/>
        </w:rPr>
        <w:t xml:space="preserve">  </w:t>
      </w:r>
    </w:p>
    <w:p w14:paraId="4ABBB876" w14:textId="77777777" w:rsidR="002304FD" w:rsidRPr="00CA74E4" w:rsidRDefault="002304FD" w:rsidP="00427153">
      <w:pPr>
        <w:pStyle w:val="PageBreak"/>
      </w:pPr>
      <w:r w:rsidRPr="00CA74E4">
        <w:br w:type="page"/>
      </w:r>
    </w:p>
    <w:p w14:paraId="35395017" w14:textId="77777777" w:rsidR="00450C28" w:rsidRPr="0051353B" w:rsidRDefault="00450C28">
      <w:pPr>
        <w:pStyle w:val="AH2Part"/>
      </w:pPr>
      <w:bookmarkStart w:id="6" w:name="_Toc214355246"/>
      <w:r w:rsidRPr="0051353B">
        <w:rPr>
          <w:rStyle w:val="CharPartNo"/>
        </w:rPr>
        <w:t>Part 1</w:t>
      </w:r>
      <w:r>
        <w:tab/>
      </w:r>
      <w:r w:rsidRPr="0051353B">
        <w:rPr>
          <w:rStyle w:val="CharPartText"/>
        </w:rPr>
        <w:t>Preliminary</w:t>
      </w:r>
      <w:bookmarkEnd w:id="6"/>
    </w:p>
    <w:p w14:paraId="72C263AF" w14:textId="77777777" w:rsidR="00450C28" w:rsidRDefault="00450C28">
      <w:pPr>
        <w:pStyle w:val="Placeholder"/>
      </w:pPr>
      <w:r>
        <w:rPr>
          <w:rStyle w:val="CharDivNo"/>
        </w:rPr>
        <w:t xml:space="preserve">  </w:t>
      </w:r>
      <w:r>
        <w:rPr>
          <w:rStyle w:val="CharDivText"/>
        </w:rPr>
        <w:t xml:space="preserve">  </w:t>
      </w:r>
    </w:p>
    <w:p w14:paraId="26772EE8" w14:textId="77777777" w:rsidR="00450C28" w:rsidRDefault="00450C28">
      <w:pPr>
        <w:pStyle w:val="AH5Sec"/>
      </w:pPr>
      <w:bookmarkStart w:id="7" w:name="_Toc214355247"/>
      <w:r w:rsidRPr="0051353B">
        <w:rPr>
          <w:rStyle w:val="CharSectNo"/>
        </w:rPr>
        <w:t>1</w:t>
      </w:r>
      <w:r>
        <w:tab/>
        <w:t>Name of Act</w:t>
      </w:r>
      <w:bookmarkEnd w:id="7"/>
    </w:p>
    <w:p w14:paraId="454F3759" w14:textId="77777777" w:rsidR="00450C28" w:rsidRPr="009D74E7" w:rsidRDefault="00450C28">
      <w:pPr>
        <w:pStyle w:val="Amainreturn"/>
      </w:pPr>
      <w:r>
        <w:t xml:space="preserve">This Act is the </w:t>
      </w:r>
      <w:r>
        <w:rPr>
          <w:rStyle w:val="charItals"/>
        </w:rPr>
        <w:t>Residential Tenancies Act 1997</w:t>
      </w:r>
      <w:r w:rsidRPr="009D74E7">
        <w:t>.</w:t>
      </w:r>
    </w:p>
    <w:p w14:paraId="0B0B2C99" w14:textId="77777777" w:rsidR="00450C28" w:rsidRDefault="00450C28">
      <w:pPr>
        <w:pStyle w:val="AH5Sec"/>
      </w:pPr>
      <w:bookmarkStart w:id="8" w:name="_Toc214355248"/>
      <w:r w:rsidRPr="0051353B">
        <w:rPr>
          <w:rStyle w:val="CharSectNo"/>
        </w:rPr>
        <w:t>2</w:t>
      </w:r>
      <w:r>
        <w:tab/>
        <w:t>Dictionary</w:t>
      </w:r>
      <w:bookmarkEnd w:id="8"/>
    </w:p>
    <w:p w14:paraId="46BAA633" w14:textId="77777777" w:rsidR="00450C28" w:rsidRDefault="00450C28" w:rsidP="002A446E">
      <w:pPr>
        <w:pStyle w:val="Amainreturn"/>
      </w:pPr>
      <w:r>
        <w:t>The dictionary at the end of this Act is part of this Act.</w:t>
      </w:r>
    </w:p>
    <w:p w14:paraId="0186CA59" w14:textId="77777777" w:rsidR="00450C28" w:rsidRDefault="00450C28" w:rsidP="002A446E">
      <w:pPr>
        <w:pStyle w:val="aNote"/>
      </w:pPr>
      <w:r>
        <w:rPr>
          <w:rStyle w:val="charItals"/>
        </w:rPr>
        <w:t>Note 1</w:t>
      </w:r>
      <w:r>
        <w:tab/>
        <w:t>The dictionary at the end of this Act defines certain terms used in this Act, and includes references (</w:t>
      </w:r>
      <w:r>
        <w:rPr>
          <w:rStyle w:val="charBoldItals"/>
        </w:rPr>
        <w:t>signpost definitions</w:t>
      </w:r>
      <w:r>
        <w:t>) to other terms defined elsewhere.</w:t>
      </w:r>
    </w:p>
    <w:p w14:paraId="2B0D6750" w14:textId="6843FB3E" w:rsidR="00450C28" w:rsidRDefault="00450C28" w:rsidP="002A446E">
      <w:pPr>
        <w:pStyle w:val="aNoteTextss"/>
      </w:pPr>
      <w:r>
        <w:t>For example, the signpost definition ‘</w:t>
      </w:r>
      <w:r>
        <w:rPr>
          <w:rStyle w:val="charBoldItals"/>
        </w:rPr>
        <w:t>energy efficiency rating statement</w:t>
      </w:r>
      <w:r>
        <w:t>—</w:t>
      </w:r>
      <w:r w:rsidR="006B5D2D" w:rsidRPr="00AF0B59">
        <w:t xml:space="preserve">see the </w:t>
      </w:r>
      <w:hyperlink r:id="rId28" w:tooltip="A2004-12" w:history="1">
        <w:r w:rsidR="009D74E7" w:rsidRPr="009D74E7">
          <w:rPr>
            <w:rStyle w:val="charCitHyperlinkItal"/>
          </w:rPr>
          <w:t>Construction Occupations (Licensing) Act 2004</w:t>
        </w:r>
      </w:hyperlink>
      <w:r w:rsidR="006B5D2D" w:rsidRPr="00AF0B59">
        <w:t>, s</w:t>
      </w:r>
      <w:r w:rsidR="002A446E">
        <w:t> </w:t>
      </w:r>
      <w:r w:rsidR="006B5D2D" w:rsidRPr="00AF0B59">
        <w:t>123AC</w:t>
      </w:r>
      <w:r w:rsidRPr="009D74E7">
        <w:rPr>
          <w:rStyle w:val="charItals"/>
        </w:rPr>
        <w:t>’</w:t>
      </w:r>
      <w:r>
        <w:t xml:space="preserve"> means that the term ‘</w:t>
      </w:r>
      <w:r>
        <w:rPr>
          <w:rStyle w:val="charBoldItals"/>
        </w:rPr>
        <w:t>energy efficiency rating statement</w:t>
      </w:r>
      <w:r>
        <w:t>’ is defined in that section and the definition applies to this Act.</w:t>
      </w:r>
    </w:p>
    <w:p w14:paraId="3C413DA2" w14:textId="101B5237" w:rsidR="00450C28" w:rsidRDefault="00450C28">
      <w:pPr>
        <w:pStyle w:val="aNote"/>
      </w:pPr>
      <w:r>
        <w:rPr>
          <w:rStyle w:val="charItals"/>
        </w:rPr>
        <w:t>Note 2</w:t>
      </w:r>
      <w:r>
        <w:tab/>
        <w:t xml:space="preserve">A definition in the dictionary (including a signpost definition) applies to the entire Act unless the definition, or another provision of the Act, provides otherwise or the contrary intention otherwise appears (see </w:t>
      </w:r>
      <w:hyperlink r:id="rId29" w:tooltip="A2001-14" w:history="1">
        <w:r w:rsidR="009D74E7" w:rsidRPr="009D74E7">
          <w:rPr>
            <w:rStyle w:val="charCitHyperlinkAbbrev"/>
          </w:rPr>
          <w:t>Legislation Act</w:t>
        </w:r>
      </w:hyperlink>
      <w:r>
        <w:t>, s</w:t>
      </w:r>
      <w:r w:rsidR="00D23ED1">
        <w:t xml:space="preserve"> </w:t>
      </w:r>
      <w:r>
        <w:t>155 and s</w:t>
      </w:r>
      <w:r w:rsidR="00D23ED1">
        <w:t xml:space="preserve"> </w:t>
      </w:r>
      <w:r>
        <w:t>156</w:t>
      </w:r>
      <w:r w:rsidR="00D23ED1">
        <w:t xml:space="preserve"> </w:t>
      </w:r>
      <w:r>
        <w:t>(1)).</w:t>
      </w:r>
    </w:p>
    <w:p w14:paraId="2DE63F77" w14:textId="77777777" w:rsidR="00450C28" w:rsidRDefault="00450C28">
      <w:pPr>
        <w:pStyle w:val="AH5Sec"/>
      </w:pPr>
      <w:bookmarkStart w:id="9" w:name="_Toc214355249"/>
      <w:r w:rsidRPr="0051353B">
        <w:rPr>
          <w:rStyle w:val="CharSectNo"/>
        </w:rPr>
        <w:t>3</w:t>
      </w:r>
      <w:r>
        <w:tab/>
        <w:t>Notes</w:t>
      </w:r>
      <w:bookmarkEnd w:id="9"/>
    </w:p>
    <w:p w14:paraId="751D7EA9" w14:textId="77777777" w:rsidR="00450C28" w:rsidRDefault="00450C28" w:rsidP="002A446E">
      <w:pPr>
        <w:pStyle w:val="Amainreturn"/>
      </w:pPr>
      <w:r>
        <w:t>A note included in this Act is explanatory and is not part of this Act.</w:t>
      </w:r>
    </w:p>
    <w:p w14:paraId="07910FB6" w14:textId="0F6E674C" w:rsidR="00450C28" w:rsidRDefault="00450C28">
      <w:pPr>
        <w:pStyle w:val="aNote"/>
      </w:pPr>
      <w:r w:rsidRPr="009D74E7">
        <w:rPr>
          <w:rStyle w:val="charItals"/>
        </w:rPr>
        <w:t>Note</w:t>
      </w:r>
      <w:r w:rsidRPr="009D74E7">
        <w:rPr>
          <w:rStyle w:val="charItals"/>
        </w:rPr>
        <w:tab/>
      </w:r>
      <w:r>
        <w:t xml:space="preserve">See the </w:t>
      </w:r>
      <w:hyperlink r:id="rId30" w:tooltip="A2001-14" w:history="1">
        <w:r w:rsidR="009D74E7" w:rsidRPr="009D74E7">
          <w:rPr>
            <w:rStyle w:val="charCitHyperlinkAbbrev"/>
          </w:rPr>
          <w:t>Legislation Act</w:t>
        </w:r>
      </w:hyperlink>
      <w:r>
        <w:t>, s 127</w:t>
      </w:r>
      <w:r w:rsidR="00D23ED1">
        <w:t xml:space="preserve"> </w:t>
      </w:r>
      <w:r>
        <w:t>(1), (4) and (5) for the legal status of notes.</w:t>
      </w:r>
    </w:p>
    <w:p w14:paraId="63146566" w14:textId="77777777" w:rsidR="00450C28" w:rsidRDefault="00450C28">
      <w:pPr>
        <w:pStyle w:val="AH5Sec"/>
      </w:pPr>
      <w:bookmarkStart w:id="10" w:name="_Toc214355250"/>
      <w:r w:rsidRPr="0051353B">
        <w:rPr>
          <w:rStyle w:val="CharSectNo"/>
        </w:rPr>
        <w:t>3A</w:t>
      </w:r>
      <w:r>
        <w:tab/>
        <w:t>Offences against Act—application of Criminal Code etc</w:t>
      </w:r>
      <w:bookmarkEnd w:id="10"/>
    </w:p>
    <w:p w14:paraId="2082E14F" w14:textId="77777777" w:rsidR="00450C28" w:rsidRDefault="00450C28">
      <w:pPr>
        <w:pStyle w:val="Amainreturn"/>
        <w:keepNext/>
      </w:pPr>
      <w:r>
        <w:t xml:space="preserve">Other legislation applies in relation to offences against this Act. </w:t>
      </w:r>
    </w:p>
    <w:p w14:paraId="580A52B6" w14:textId="77777777" w:rsidR="00450C28" w:rsidRDefault="00450C28">
      <w:pPr>
        <w:pStyle w:val="aNote"/>
        <w:keepNext/>
      </w:pPr>
      <w:r>
        <w:rPr>
          <w:rStyle w:val="charItals"/>
        </w:rPr>
        <w:t>Note 1</w:t>
      </w:r>
      <w:r>
        <w:tab/>
      </w:r>
      <w:r w:rsidRPr="009D74E7">
        <w:rPr>
          <w:rStyle w:val="charItals"/>
        </w:rPr>
        <w:t>Criminal Code</w:t>
      </w:r>
    </w:p>
    <w:p w14:paraId="1F14071B" w14:textId="7E0E7902" w:rsidR="00450C28" w:rsidRDefault="00450C28">
      <w:pPr>
        <w:pStyle w:val="aNote"/>
        <w:keepNext/>
        <w:spacing w:before="20"/>
        <w:ind w:firstLine="0"/>
      </w:pPr>
      <w:r>
        <w:t xml:space="preserve">The </w:t>
      </w:r>
      <w:hyperlink r:id="rId31" w:tooltip="A2002-51" w:history="1">
        <w:r w:rsidR="009D74E7" w:rsidRPr="009D74E7">
          <w:rPr>
            <w:rStyle w:val="charCitHyperlinkAbbrev"/>
          </w:rPr>
          <w:t>Criminal Code</w:t>
        </w:r>
      </w:hyperlink>
      <w:r>
        <w:t xml:space="preserve">, ch 2 applies to all offences against this Act (see Code, pt 2.1).  </w:t>
      </w:r>
    </w:p>
    <w:p w14:paraId="5E615B5E" w14:textId="652315C5" w:rsidR="00450C28" w:rsidRDefault="00450C28">
      <w:pPr>
        <w:pStyle w:val="aNoteTextss"/>
        <w:keepNext/>
        <w:keepLines/>
      </w:pPr>
      <w:r>
        <w:t>The chapter sets out the general principles of criminal responsibility (including burdens of proof and general defences), and defines terms used for offences to which the Code applies (eg</w:t>
      </w:r>
      <w:r w:rsidR="002A446E">
        <w:t> </w:t>
      </w:r>
      <w:r w:rsidRPr="009D74E7">
        <w:rPr>
          <w:rStyle w:val="charBoldItals"/>
        </w:rPr>
        <w:t>conduct</w:t>
      </w:r>
      <w:r>
        <w:t xml:space="preserve">, </w:t>
      </w:r>
      <w:r w:rsidRPr="009D74E7">
        <w:rPr>
          <w:rStyle w:val="charBoldItals"/>
        </w:rPr>
        <w:t>intention</w:t>
      </w:r>
      <w:r>
        <w:t xml:space="preserve">, </w:t>
      </w:r>
      <w:r w:rsidRPr="009D74E7">
        <w:rPr>
          <w:rStyle w:val="charBoldItals"/>
        </w:rPr>
        <w:t>recklessness</w:t>
      </w:r>
      <w:r>
        <w:t xml:space="preserve"> and </w:t>
      </w:r>
      <w:r w:rsidRPr="009D74E7">
        <w:rPr>
          <w:rStyle w:val="charBoldItals"/>
        </w:rPr>
        <w:t>strict liability</w:t>
      </w:r>
      <w:r>
        <w:t>).</w:t>
      </w:r>
    </w:p>
    <w:p w14:paraId="57FB06B4" w14:textId="77777777" w:rsidR="00450C28" w:rsidRPr="009D74E7" w:rsidRDefault="00450C28" w:rsidP="007A2A2C">
      <w:pPr>
        <w:pStyle w:val="aNote"/>
        <w:keepNext/>
        <w:rPr>
          <w:rStyle w:val="charItals"/>
        </w:rPr>
      </w:pPr>
      <w:r w:rsidRPr="009D74E7">
        <w:rPr>
          <w:rStyle w:val="charItals"/>
        </w:rPr>
        <w:t>Note 2</w:t>
      </w:r>
      <w:r w:rsidRPr="009D74E7">
        <w:rPr>
          <w:rStyle w:val="charItals"/>
        </w:rPr>
        <w:tab/>
        <w:t>Penalty units</w:t>
      </w:r>
    </w:p>
    <w:p w14:paraId="543D1443" w14:textId="59FBE23E" w:rsidR="00450C28" w:rsidRDefault="00450C28">
      <w:pPr>
        <w:pStyle w:val="aNoteTextss"/>
      </w:pPr>
      <w:r>
        <w:t xml:space="preserve">The </w:t>
      </w:r>
      <w:hyperlink r:id="rId32" w:tooltip="A2001-14" w:history="1">
        <w:r w:rsidR="009D74E7" w:rsidRPr="009D74E7">
          <w:rPr>
            <w:rStyle w:val="charCitHyperlinkAbbrev"/>
          </w:rPr>
          <w:t>Legislation Act</w:t>
        </w:r>
      </w:hyperlink>
      <w:r>
        <w:t>, s 133 deals with the meaning of offence penalties that are expressed in penalty units.</w:t>
      </w:r>
    </w:p>
    <w:p w14:paraId="16C33054" w14:textId="77777777" w:rsidR="00674761" w:rsidRPr="00862C37" w:rsidRDefault="00674761" w:rsidP="00674761">
      <w:pPr>
        <w:pStyle w:val="AH5Sec"/>
      </w:pPr>
      <w:bookmarkStart w:id="11" w:name="_Toc214355251"/>
      <w:r w:rsidRPr="0051353B">
        <w:rPr>
          <w:rStyle w:val="CharSectNo"/>
        </w:rPr>
        <w:t>4</w:t>
      </w:r>
      <w:r w:rsidRPr="00862C37">
        <w:rPr>
          <w:color w:val="000000"/>
        </w:rPr>
        <w:tab/>
        <w:t>Application of Act</w:t>
      </w:r>
      <w:bookmarkEnd w:id="11"/>
    </w:p>
    <w:p w14:paraId="5921D6B0" w14:textId="77777777" w:rsidR="00674761" w:rsidRPr="00862C37" w:rsidRDefault="00674761" w:rsidP="00674761">
      <w:pPr>
        <w:pStyle w:val="Amainreturn"/>
        <w:rPr>
          <w:color w:val="000000"/>
        </w:rPr>
      </w:pPr>
      <w:r w:rsidRPr="00862C37">
        <w:rPr>
          <w:color w:val="000000"/>
        </w:rPr>
        <w:t>This Act does not apply in relation to—</w:t>
      </w:r>
    </w:p>
    <w:p w14:paraId="0236056B" w14:textId="75F6E923" w:rsidR="00674761" w:rsidRPr="00862C37" w:rsidRDefault="00674761" w:rsidP="00674761">
      <w:pPr>
        <w:pStyle w:val="Apara"/>
      </w:pPr>
      <w:r w:rsidRPr="00862C37">
        <w:rPr>
          <w:color w:val="000000"/>
        </w:rPr>
        <w:tab/>
        <w:t>(a)</w:t>
      </w:r>
      <w:r w:rsidRPr="00862C37">
        <w:rPr>
          <w:color w:val="000000"/>
        </w:rPr>
        <w:tab/>
        <w:t>accommodation provided by a registered provider under the</w:t>
      </w:r>
      <w:r w:rsidRPr="00933A5D">
        <w:rPr>
          <w:rStyle w:val="charItals"/>
        </w:rPr>
        <w:t xml:space="preserve"> </w:t>
      </w:r>
      <w:hyperlink r:id="rId33" w:tooltip="Act 2024 No 104 (Cwlth)" w:history="1">
        <w:r w:rsidRPr="00C938F8">
          <w:rPr>
            <w:rStyle w:val="charCitHyperlinkItal"/>
          </w:rPr>
          <w:t>Aged Care Act 2024</w:t>
        </w:r>
      </w:hyperlink>
      <w:r w:rsidRPr="00933A5D">
        <w:rPr>
          <w:rStyle w:val="charItals"/>
        </w:rPr>
        <w:t xml:space="preserve"> </w:t>
      </w:r>
      <w:r w:rsidRPr="00862C37">
        <w:rPr>
          <w:color w:val="000000"/>
        </w:rPr>
        <w:t>(Cwlth); or</w:t>
      </w:r>
    </w:p>
    <w:p w14:paraId="6D7A876D" w14:textId="77777777" w:rsidR="00674761" w:rsidRPr="00862C37" w:rsidRDefault="00674761" w:rsidP="00674761">
      <w:pPr>
        <w:pStyle w:val="Apara"/>
      </w:pPr>
      <w:r w:rsidRPr="00862C37">
        <w:tab/>
        <w:t>(b)</w:t>
      </w:r>
      <w:r w:rsidRPr="00862C37">
        <w:tab/>
        <w:t>premises prescribed by regulation.</w:t>
      </w:r>
    </w:p>
    <w:p w14:paraId="25F49190" w14:textId="77777777" w:rsidR="002B1929" w:rsidRPr="0085558E" w:rsidRDefault="002B1929" w:rsidP="002B1929">
      <w:pPr>
        <w:pStyle w:val="AH5Sec"/>
      </w:pPr>
      <w:bookmarkStart w:id="12" w:name="_Toc214355252"/>
      <w:r w:rsidRPr="0051353B">
        <w:rPr>
          <w:rStyle w:val="CharSectNo"/>
        </w:rPr>
        <w:t>4A</w:t>
      </w:r>
      <w:r w:rsidRPr="0085558E">
        <w:tab/>
        <w:t>Objects of Act</w:t>
      </w:r>
      <w:bookmarkEnd w:id="12"/>
    </w:p>
    <w:p w14:paraId="32810067" w14:textId="77777777" w:rsidR="002B1929" w:rsidRPr="0085558E" w:rsidRDefault="002B1929" w:rsidP="002B1929">
      <w:pPr>
        <w:pStyle w:val="Amainreturn"/>
      </w:pPr>
      <w:r w:rsidRPr="0085558E">
        <w:t>In recognition of the importance of stable and secure housing for people in the ACT community, the main objects of this Act are to—</w:t>
      </w:r>
    </w:p>
    <w:p w14:paraId="19F94703" w14:textId="77777777" w:rsidR="002B1929" w:rsidRPr="0085558E" w:rsidRDefault="002B1929" w:rsidP="002B1929">
      <w:pPr>
        <w:pStyle w:val="Apara"/>
      </w:pPr>
      <w:r w:rsidRPr="0085558E">
        <w:tab/>
        <w:t>(a)</w:t>
      </w:r>
      <w:r w:rsidRPr="0085558E">
        <w:tab/>
        <w:t>define the rights and obligations of tenants and lessors under residential tenancy agreements; and</w:t>
      </w:r>
    </w:p>
    <w:p w14:paraId="0B25FE88" w14:textId="77777777" w:rsidR="002B1929" w:rsidRPr="0085558E" w:rsidRDefault="002B1929" w:rsidP="002B1929">
      <w:pPr>
        <w:pStyle w:val="Apara"/>
      </w:pPr>
      <w:r w:rsidRPr="0085558E">
        <w:tab/>
        <w:t>(b)</w:t>
      </w:r>
      <w:r w:rsidRPr="0085558E">
        <w:tab/>
        <w:t>set out minimum contractual requirements for occupancy agreements; and</w:t>
      </w:r>
    </w:p>
    <w:p w14:paraId="4BA262F9" w14:textId="77777777" w:rsidR="002B1929" w:rsidRPr="0085558E" w:rsidRDefault="002B1929" w:rsidP="002B1929">
      <w:pPr>
        <w:pStyle w:val="Apara"/>
      </w:pPr>
      <w:r w:rsidRPr="0085558E">
        <w:tab/>
        <w:t>(c)</w:t>
      </w:r>
      <w:r w:rsidRPr="0085558E">
        <w:tab/>
        <w:t>enable prospective tenants and occupants to make informed choices; and</w:t>
      </w:r>
    </w:p>
    <w:p w14:paraId="2FBBD3CF" w14:textId="77777777" w:rsidR="002B1929" w:rsidRPr="0085558E" w:rsidRDefault="002B1929" w:rsidP="006268FC">
      <w:pPr>
        <w:pStyle w:val="Apara"/>
        <w:keepLines/>
      </w:pPr>
      <w:r w:rsidRPr="0085558E">
        <w:tab/>
        <w:t>(d)</w:t>
      </w:r>
      <w:r w:rsidRPr="0085558E">
        <w:tab/>
        <w:t>ensure that parties to residential tenancy agreements and occupancy agreements can easily access suitable, low cost, informal and timely ways to enforce their rights under those agreements; and</w:t>
      </w:r>
    </w:p>
    <w:p w14:paraId="53B96E83" w14:textId="77777777" w:rsidR="002B1929" w:rsidRPr="0085558E" w:rsidRDefault="002B1929" w:rsidP="002B1929">
      <w:pPr>
        <w:pStyle w:val="Apara"/>
      </w:pPr>
      <w:r w:rsidRPr="0085558E">
        <w:tab/>
        <w:t>(e)</w:t>
      </w:r>
      <w:r w:rsidRPr="0085558E">
        <w:tab/>
        <w:t>protect parties to residential tenancy agreements and occupancy agreements from unfair practices; and</w:t>
      </w:r>
    </w:p>
    <w:p w14:paraId="6E7AB7B5" w14:textId="7DB5DA0F" w:rsidR="002B1929" w:rsidRPr="00964FAC" w:rsidRDefault="002B1929" w:rsidP="002B1929">
      <w:pPr>
        <w:pStyle w:val="Apara"/>
      </w:pPr>
      <w:r w:rsidRPr="0085558E">
        <w:tab/>
        <w:t>(f)</w:t>
      </w:r>
      <w:r w:rsidRPr="0085558E">
        <w:tab/>
        <w:t>facilitate the availability of stable and secure housing in the ACT.</w:t>
      </w:r>
    </w:p>
    <w:p w14:paraId="26F8AF1F" w14:textId="77777777" w:rsidR="00450C28" w:rsidRDefault="00450C28">
      <w:pPr>
        <w:pStyle w:val="PageBreak"/>
      </w:pPr>
      <w:r>
        <w:br w:type="page"/>
      </w:r>
    </w:p>
    <w:p w14:paraId="2D6301EB" w14:textId="77777777" w:rsidR="00450C28" w:rsidRPr="0051353B" w:rsidRDefault="00450C28">
      <w:pPr>
        <w:pStyle w:val="AH2Part"/>
      </w:pPr>
      <w:bookmarkStart w:id="13" w:name="_Toc214355253"/>
      <w:r w:rsidRPr="0051353B">
        <w:rPr>
          <w:rStyle w:val="CharPartNo"/>
        </w:rPr>
        <w:t>Part 1A</w:t>
      </w:r>
      <w:r>
        <w:tab/>
      </w:r>
      <w:r w:rsidRPr="0051353B">
        <w:rPr>
          <w:rStyle w:val="CharPartText"/>
        </w:rPr>
        <w:t>Meaning of residential tenancy agreement</w:t>
      </w:r>
      <w:bookmarkEnd w:id="13"/>
    </w:p>
    <w:p w14:paraId="4A4D5D0D" w14:textId="77777777" w:rsidR="00450C28" w:rsidRDefault="00450C28">
      <w:pPr>
        <w:pStyle w:val="AH5Sec"/>
      </w:pPr>
      <w:bookmarkStart w:id="14" w:name="_Toc214355254"/>
      <w:r w:rsidRPr="0051353B">
        <w:rPr>
          <w:rStyle w:val="CharSectNo"/>
        </w:rPr>
        <w:t>5</w:t>
      </w:r>
      <w:r>
        <w:tab/>
        <w:t xml:space="preserve">Who is a </w:t>
      </w:r>
      <w:r w:rsidRPr="009D74E7">
        <w:rPr>
          <w:rStyle w:val="charItals"/>
        </w:rPr>
        <w:t>lessor</w:t>
      </w:r>
      <w:r>
        <w:t>?</w:t>
      </w:r>
      <w:bookmarkEnd w:id="14"/>
    </w:p>
    <w:p w14:paraId="14F79CE8" w14:textId="77777777" w:rsidR="00450C28" w:rsidRDefault="00450C28">
      <w:pPr>
        <w:pStyle w:val="Amain"/>
      </w:pPr>
      <w:r>
        <w:tab/>
        <w:t>(1)</w:t>
      </w:r>
      <w:r>
        <w:tab/>
        <w:t xml:space="preserve">A person is a </w:t>
      </w:r>
      <w:r w:rsidRPr="009D74E7">
        <w:rPr>
          <w:rStyle w:val="charBoldItals"/>
        </w:rPr>
        <w:t>lessor</w:t>
      </w:r>
      <w:r>
        <w:t xml:space="preserve"> if the person grants a right of occupation under a residential tenancy agreement.</w:t>
      </w:r>
    </w:p>
    <w:p w14:paraId="7A4B3A4F" w14:textId="77777777" w:rsidR="00450C28" w:rsidRDefault="00450C28">
      <w:pPr>
        <w:pStyle w:val="Amain"/>
      </w:pPr>
      <w:r>
        <w:tab/>
        <w:t>(2)</w:t>
      </w:r>
      <w:r>
        <w:tab/>
      </w:r>
      <w:r w:rsidRPr="009D74E7">
        <w:rPr>
          <w:rStyle w:val="charBoldItals"/>
        </w:rPr>
        <w:t>Lessor</w:t>
      </w:r>
      <w:r>
        <w:t xml:space="preserve"> includes a prospective lessor.</w:t>
      </w:r>
    </w:p>
    <w:p w14:paraId="3308D439" w14:textId="77777777" w:rsidR="00450C28" w:rsidRDefault="00450C28">
      <w:pPr>
        <w:pStyle w:val="AH5Sec"/>
      </w:pPr>
      <w:bookmarkStart w:id="15" w:name="_Toc214355255"/>
      <w:r w:rsidRPr="0051353B">
        <w:rPr>
          <w:rStyle w:val="CharSectNo"/>
        </w:rPr>
        <w:t>6</w:t>
      </w:r>
      <w:r>
        <w:tab/>
        <w:t xml:space="preserve">Who is a </w:t>
      </w:r>
      <w:r w:rsidRPr="009D74E7">
        <w:rPr>
          <w:rStyle w:val="charItals"/>
        </w:rPr>
        <w:t>tenant</w:t>
      </w:r>
      <w:r>
        <w:t>?</w:t>
      </w:r>
      <w:bookmarkEnd w:id="15"/>
    </w:p>
    <w:p w14:paraId="74C25B5B" w14:textId="77777777" w:rsidR="00450C28" w:rsidRDefault="00450C28">
      <w:pPr>
        <w:pStyle w:val="Amain"/>
      </w:pPr>
      <w:r>
        <w:tab/>
        <w:t>(1)</w:t>
      </w:r>
      <w:r>
        <w:tab/>
        <w:t xml:space="preserve">A person is a </w:t>
      </w:r>
      <w:r w:rsidRPr="009D74E7">
        <w:rPr>
          <w:rStyle w:val="charBoldItals"/>
        </w:rPr>
        <w:t>tenant</w:t>
      </w:r>
      <w:r>
        <w:t xml:space="preserve"> if the person has a right of occupation under a residential tenancy agreement.</w:t>
      </w:r>
    </w:p>
    <w:p w14:paraId="5F37AB4A" w14:textId="77777777" w:rsidR="00450C28" w:rsidRDefault="00450C28">
      <w:pPr>
        <w:pStyle w:val="Amain"/>
      </w:pPr>
      <w:r>
        <w:tab/>
        <w:t>(2)</w:t>
      </w:r>
      <w:r>
        <w:tab/>
      </w:r>
      <w:r w:rsidRPr="009D74E7">
        <w:rPr>
          <w:rStyle w:val="charBoldItals"/>
        </w:rPr>
        <w:t>Tenant</w:t>
      </w:r>
      <w:r>
        <w:t xml:space="preserve"> includes a prospective tenant.</w:t>
      </w:r>
    </w:p>
    <w:p w14:paraId="2702314C" w14:textId="77777777" w:rsidR="002B1929" w:rsidRPr="0085558E" w:rsidRDefault="002B1929" w:rsidP="002B1929">
      <w:pPr>
        <w:pStyle w:val="AH5Sec"/>
      </w:pPr>
      <w:bookmarkStart w:id="16" w:name="_Toc214355256"/>
      <w:r w:rsidRPr="0051353B">
        <w:rPr>
          <w:rStyle w:val="CharSectNo"/>
        </w:rPr>
        <w:t>6AA</w:t>
      </w:r>
      <w:r w:rsidRPr="0085558E">
        <w:tab/>
        <w:t xml:space="preserve">Who is a </w:t>
      </w:r>
      <w:r w:rsidRPr="0085558E">
        <w:rPr>
          <w:rStyle w:val="charItals"/>
        </w:rPr>
        <w:t>co-tenant</w:t>
      </w:r>
      <w:r w:rsidRPr="0085558E">
        <w:t>?</w:t>
      </w:r>
      <w:bookmarkEnd w:id="16"/>
    </w:p>
    <w:p w14:paraId="1A29EC08" w14:textId="77777777" w:rsidR="002B1929" w:rsidRPr="0085558E" w:rsidRDefault="002B1929" w:rsidP="002A446E">
      <w:pPr>
        <w:pStyle w:val="Amainreturn"/>
      </w:pPr>
      <w:r w:rsidRPr="0085558E">
        <w:t xml:space="preserve">A person is a </w:t>
      </w:r>
      <w:r w:rsidRPr="0085558E">
        <w:rPr>
          <w:rStyle w:val="charBoldItals"/>
        </w:rPr>
        <w:t>co-tenant</w:t>
      </w:r>
      <w:r w:rsidRPr="0085558E">
        <w:t xml:space="preserve"> under a residential tenancy agreement if the person is 1 of 2 or more tenants under the agreement.</w:t>
      </w:r>
    </w:p>
    <w:p w14:paraId="5550A3F4" w14:textId="77777777" w:rsidR="002B1929" w:rsidRPr="0085558E" w:rsidRDefault="002B1929" w:rsidP="002B1929">
      <w:pPr>
        <w:pStyle w:val="aNote"/>
      </w:pPr>
      <w:r w:rsidRPr="0085558E">
        <w:rPr>
          <w:rStyle w:val="charItals"/>
        </w:rPr>
        <w:t>Note</w:t>
      </w:r>
      <w:r w:rsidRPr="0085558E">
        <w:rPr>
          <w:rStyle w:val="charItals"/>
        </w:rPr>
        <w:tab/>
      </w:r>
      <w:r w:rsidRPr="0085558E">
        <w:t xml:space="preserve">Section 35C sets out how a person can become a new co-tenant under an existing residential tenancy agreement. </w:t>
      </w:r>
    </w:p>
    <w:p w14:paraId="75B33230" w14:textId="77777777" w:rsidR="00450C28" w:rsidRDefault="00450C28">
      <w:pPr>
        <w:pStyle w:val="AH5Sec"/>
      </w:pPr>
      <w:bookmarkStart w:id="17" w:name="_Toc214355257"/>
      <w:r w:rsidRPr="0051353B">
        <w:rPr>
          <w:rStyle w:val="CharSectNo"/>
        </w:rPr>
        <w:t>6A</w:t>
      </w:r>
      <w:r>
        <w:tab/>
        <w:t xml:space="preserve">What is a </w:t>
      </w:r>
      <w:r w:rsidRPr="009D74E7">
        <w:rPr>
          <w:rStyle w:val="charItals"/>
        </w:rPr>
        <w:t>residential tenancy agreement</w:t>
      </w:r>
      <w:r>
        <w:t>?</w:t>
      </w:r>
      <w:bookmarkEnd w:id="17"/>
    </w:p>
    <w:p w14:paraId="052502B3" w14:textId="77777777" w:rsidR="002B1929" w:rsidRPr="0085558E" w:rsidRDefault="002B1929" w:rsidP="002B1929">
      <w:pPr>
        <w:pStyle w:val="Amain"/>
      </w:pPr>
      <w:r w:rsidRPr="0085558E">
        <w:tab/>
        <w:t>(1)</w:t>
      </w:r>
      <w:r w:rsidRPr="0085558E">
        <w:tab/>
        <w:t xml:space="preserve">An agreement is a </w:t>
      </w:r>
      <w:r w:rsidRPr="0085558E">
        <w:rPr>
          <w:rStyle w:val="charBoldItals"/>
        </w:rPr>
        <w:t>residential tenancy agreement</w:t>
      </w:r>
      <w:r w:rsidRPr="0085558E">
        <w:t xml:space="preserve"> if—</w:t>
      </w:r>
    </w:p>
    <w:p w14:paraId="77E544EC" w14:textId="77777777" w:rsidR="002B1929" w:rsidRPr="0085558E" w:rsidRDefault="002B1929" w:rsidP="002B1929">
      <w:pPr>
        <w:pStyle w:val="Apara"/>
      </w:pPr>
      <w:r w:rsidRPr="0085558E">
        <w:tab/>
        <w:t>(a)</w:t>
      </w:r>
      <w:r w:rsidRPr="0085558E">
        <w:tab/>
        <w:t>under the agreement—</w:t>
      </w:r>
    </w:p>
    <w:p w14:paraId="3191FEE8" w14:textId="77777777" w:rsidR="002B1929" w:rsidRPr="0085558E" w:rsidRDefault="002B1929" w:rsidP="002B1929">
      <w:pPr>
        <w:pStyle w:val="Asubpara"/>
      </w:pPr>
      <w:r w:rsidRPr="0085558E">
        <w:tab/>
        <w:t>(i)</w:t>
      </w:r>
      <w:r w:rsidRPr="0085558E">
        <w:tab/>
        <w:t xml:space="preserve">a person gives someone else (the </w:t>
      </w:r>
      <w:r w:rsidRPr="0085558E">
        <w:rPr>
          <w:rStyle w:val="charBoldItals"/>
        </w:rPr>
        <w:t>tenant</w:t>
      </w:r>
      <w:r w:rsidRPr="0085558E">
        <w:t>) a right to occupy stated premises; and</w:t>
      </w:r>
    </w:p>
    <w:p w14:paraId="48ECD6C8" w14:textId="77777777" w:rsidR="002B1929" w:rsidRPr="0085558E" w:rsidRDefault="002B1929" w:rsidP="002B1929">
      <w:pPr>
        <w:pStyle w:val="Asubpara"/>
      </w:pPr>
      <w:r w:rsidRPr="0085558E">
        <w:tab/>
        <w:t>(ii)</w:t>
      </w:r>
      <w:r w:rsidRPr="0085558E">
        <w:tab/>
        <w:t>the premises are for the tenant to use as a home (whether or not together with other people); and</w:t>
      </w:r>
    </w:p>
    <w:p w14:paraId="40F8A1F4" w14:textId="77777777" w:rsidR="002B1929" w:rsidRPr="0085558E" w:rsidRDefault="002B1929" w:rsidP="002B1929">
      <w:pPr>
        <w:pStyle w:val="Asubpara"/>
      </w:pPr>
      <w:r w:rsidRPr="0085558E">
        <w:tab/>
        <w:t>(iii)</w:t>
      </w:r>
      <w:r w:rsidRPr="0085558E">
        <w:tab/>
        <w:t>the right is given for value; and</w:t>
      </w:r>
    </w:p>
    <w:p w14:paraId="1D69EBAE" w14:textId="254DBADD" w:rsidR="002B1929" w:rsidRPr="0085558E" w:rsidRDefault="002B1929" w:rsidP="002B1929">
      <w:pPr>
        <w:pStyle w:val="Apara"/>
      </w:pPr>
      <w:r w:rsidRPr="0085558E">
        <w:tab/>
        <w:t>(b)</w:t>
      </w:r>
      <w:r w:rsidRPr="0085558E">
        <w:tab/>
        <w:t>the agreement is not an occupancy agreement under section</w:t>
      </w:r>
      <w:r w:rsidR="00D23ED1">
        <w:t xml:space="preserve"> </w:t>
      </w:r>
      <w:r w:rsidRPr="0085558E">
        <w:t>71C.</w:t>
      </w:r>
    </w:p>
    <w:p w14:paraId="090D8268" w14:textId="77777777" w:rsidR="00450C28" w:rsidRDefault="00450C28" w:rsidP="002A446E">
      <w:pPr>
        <w:pStyle w:val="Amain"/>
        <w:keepNext/>
      </w:pPr>
      <w:r>
        <w:tab/>
        <w:t>(2)</w:t>
      </w:r>
      <w:r>
        <w:tab/>
        <w:t>The agreement may be—</w:t>
      </w:r>
    </w:p>
    <w:p w14:paraId="66509131" w14:textId="77777777" w:rsidR="00450C28" w:rsidRDefault="00450C28">
      <w:pPr>
        <w:pStyle w:val="Apara"/>
      </w:pPr>
      <w:r>
        <w:tab/>
        <w:t>(a)</w:t>
      </w:r>
      <w:r>
        <w:tab/>
        <w:t>express or implied; or</w:t>
      </w:r>
    </w:p>
    <w:p w14:paraId="3BDEF498" w14:textId="77777777" w:rsidR="00450C28" w:rsidRDefault="00450C28">
      <w:pPr>
        <w:pStyle w:val="Apara"/>
      </w:pPr>
      <w:r>
        <w:tab/>
        <w:t>(b)</w:t>
      </w:r>
      <w:r>
        <w:tab/>
        <w:t>in writing, oral, or partly in writing and partly oral.</w:t>
      </w:r>
    </w:p>
    <w:p w14:paraId="735A455B" w14:textId="77777777" w:rsidR="00450C28" w:rsidRDefault="00450C28">
      <w:pPr>
        <w:pStyle w:val="Amain"/>
      </w:pPr>
      <w:r>
        <w:tab/>
        <w:t>(3)</w:t>
      </w:r>
      <w:r>
        <w:tab/>
        <w:t>The right to occupy may be—</w:t>
      </w:r>
    </w:p>
    <w:p w14:paraId="6923A19A" w14:textId="77777777" w:rsidR="00450C28" w:rsidRDefault="00450C28">
      <w:pPr>
        <w:pStyle w:val="Apara"/>
      </w:pPr>
      <w:r>
        <w:tab/>
        <w:t>(a)</w:t>
      </w:r>
      <w:r>
        <w:tab/>
        <w:t>exclusive or not exclusive; and</w:t>
      </w:r>
    </w:p>
    <w:p w14:paraId="16FB805E" w14:textId="77777777" w:rsidR="00450C28" w:rsidRDefault="00450C28">
      <w:pPr>
        <w:pStyle w:val="Apara"/>
      </w:pPr>
      <w:r>
        <w:tab/>
        <w:t>(b)</w:t>
      </w:r>
      <w:r>
        <w:tab/>
        <w:t>given with a right to use facilities, furniture or goods.</w:t>
      </w:r>
    </w:p>
    <w:p w14:paraId="49784D72" w14:textId="77777777" w:rsidR="00450C28" w:rsidRDefault="00450C28">
      <w:pPr>
        <w:pStyle w:val="Amain"/>
      </w:pPr>
      <w:r>
        <w:tab/>
        <w:t>(4)</w:t>
      </w:r>
      <w:r>
        <w:tab/>
        <w:t>This section is subject to the following sections:</w:t>
      </w:r>
    </w:p>
    <w:p w14:paraId="273FEA34" w14:textId="77777777" w:rsidR="00450C28" w:rsidRDefault="00450C28">
      <w:pPr>
        <w:pStyle w:val="Amainbullet"/>
        <w:tabs>
          <w:tab w:val="left" w:pos="1500"/>
        </w:tabs>
      </w:pPr>
      <w:r>
        <w:rPr>
          <w:rFonts w:ascii="Symbol" w:hAnsi="Symbol"/>
          <w:sz w:val="20"/>
        </w:rPr>
        <w:t></w:t>
      </w:r>
      <w:r>
        <w:rPr>
          <w:rFonts w:ascii="Symbol" w:hAnsi="Symbol"/>
          <w:sz w:val="20"/>
        </w:rPr>
        <w:tab/>
      </w:r>
      <w:r>
        <w:t>section 6D (Certain kinds of agreements not residential tenancy agreements)</w:t>
      </w:r>
    </w:p>
    <w:p w14:paraId="5A0893EC" w14:textId="4F462B08" w:rsidR="00450C28" w:rsidRDefault="00450C28">
      <w:pPr>
        <w:pStyle w:val="Amainbullet"/>
        <w:tabs>
          <w:tab w:val="left" w:pos="1500"/>
        </w:tabs>
      </w:pPr>
      <w:r>
        <w:rPr>
          <w:rFonts w:ascii="Symbol" w:hAnsi="Symbol"/>
          <w:sz w:val="20"/>
        </w:rPr>
        <w:t></w:t>
      </w:r>
      <w:r>
        <w:rPr>
          <w:rFonts w:ascii="Symbol" w:hAnsi="Symbol"/>
          <w:sz w:val="20"/>
        </w:rPr>
        <w:tab/>
      </w:r>
      <w:r>
        <w:t>section 6E (Certain people given right of occupation not tenants)</w:t>
      </w:r>
      <w:r w:rsidR="00D50B86">
        <w:t>.</w:t>
      </w:r>
    </w:p>
    <w:p w14:paraId="5732B224" w14:textId="77777777" w:rsidR="00450C28" w:rsidRDefault="00450C28">
      <w:pPr>
        <w:pStyle w:val="AH5Sec"/>
      </w:pPr>
      <w:bookmarkStart w:id="18" w:name="_Toc214355258"/>
      <w:r w:rsidRPr="0051353B">
        <w:rPr>
          <w:rStyle w:val="CharSectNo"/>
        </w:rPr>
        <w:t>6B</w:t>
      </w:r>
      <w:r>
        <w:tab/>
        <w:t>Residential tenancy agreement if agreement written and says it is residential tenancy agreement</w:t>
      </w:r>
      <w:bookmarkEnd w:id="18"/>
    </w:p>
    <w:p w14:paraId="4EE8F25C" w14:textId="3CC603A3" w:rsidR="00450C28" w:rsidRDefault="00450C28">
      <w:pPr>
        <w:pStyle w:val="Amainreturn"/>
      </w:pPr>
      <w:r>
        <w:t>Despite section 6A</w:t>
      </w:r>
      <w:r w:rsidR="00D23ED1">
        <w:t xml:space="preserve"> </w:t>
      </w:r>
      <w:r>
        <w:t>(4), an agreement is a residential tenancy agreement if it—</w:t>
      </w:r>
    </w:p>
    <w:p w14:paraId="59A680BF" w14:textId="77777777" w:rsidR="00450C28" w:rsidRDefault="00450C28">
      <w:pPr>
        <w:pStyle w:val="Apara"/>
      </w:pPr>
      <w:r>
        <w:tab/>
        <w:t>(a)</w:t>
      </w:r>
      <w:r>
        <w:tab/>
        <w:t>complies with section 6A (1) to (3); and</w:t>
      </w:r>
    </w:p>
    <w:p w14:paraId="63A60A9B" w14:textId="77777777" w:rsidR="00450C28" w:rsidRDefault="00450C28">
      <w:pPr>
        <w:pStyle w:val="Apara"/>
      </w:pPr>
      <w:r>
        <w:tab/>
        <w:t>(b)</w:t>
      </w:r>
      <w:r>
        <w:tab/>
        <w:t>is in writing; and</w:t>
      </w:r>
    </w:p>
    <w:p w14:paraId="73F1D9BC" w14:textId="77777777" w:rsidR="00450C28" w:rsidRDefault="00450C28">
      <w:pPr>
        <w:pStyle w:val="Apara"/>
      </w:pPr>
      <w:r>
        <w:tab/>
        <w:t>(c)</w:t>
      </w:r>
      <w:r>
        <w:tab/>
        <w:t>expressly states that it is a residential tenancy agreement.</w:t>
      </w:r>
    </w:p>
    <w:p w14:paraId="203B040D" w14:textId="77777777" w:rsidR="00450C28" w:rsidRDefault="00450C28">
      <w:pPr>
        <w:pStyle w:val="AH5Sec"/>
      </w:pPr>
      <w:bookmarkStart w:id="19" w:name="_Toc214355259"/>
      <w:r w:rsidRPr="0051353B">
        <w:rPr>
          <w:rStyle w:val="CharSectNo"/>
        </w:rPr>
        <w:t>6C</w:t>
      </w:r>
      <w:r>
        <w:tab/>
        <w:t>Residential tenancy agreement if agreement part of employment</w:t>
      </w:r>
      <w:bookmarkEnd w:id="19"/>
    </w:p>
    <w:p w14:paraId="131718DA" w14:textId="1699FD03" w:rsidR="00450C28" w:rsidRDefault="00450C28">
      <w:pPr>
        <w:pStyle w:val="Amainreturn"/>
      </w:pPr>
      <w:r>
        <w:t>Despite section 6A</w:t>
      </w:r>
      <w:r w:rsidR="00D23ED1">
        <w:t xml:space="preserve"> </w:t>
      </w:r>
      <w:r>
        <w:t>(4), an agreement mentioned in section</w:t>
      </w:r>
      <w:r w:rsidR="00D23ED1">
        <w:t xml:space="preserve"> </w:t>
      </w:r>
      <w:r>
        <w:t>6A</w:t>
      </w:r>
      <w:r w:rsidR="00D23ED1">
        <w:t xml:space="preserve"> </w:t>
      </w:r>
      <w:r>
        <w:t>(1) to</w:t>
      </w:r>
      <w:r w:rsidR="002A446E">
        <w:t> </w:t>
      </w:r>
      <w:r>
        <w:t>(3) is a residential tenancy agreement if the person who is given the right to occupy the premises occupies the premises as the person’s home under the terms and conditions of the person’s employment.</w:t>
      </w:r>
    </w:p>
    <w:p w14:paraId="78212A86" w14:textId="77777777" w:rsidR="00450C28" w:rsidRDefault="00450C28">
      <w:pPr>
        <w:pStyle w:val="AH5Sec"/>
      </w:pPr>
      <w:bookmarkStart w:id="20" w:name="_Toc214355260"/>
      <w:r w:rsidRPr="0051353B">
        <w:rPr>
          <w:rStyle w:val="CharSectNo"/>
        </w:rPr>
        <w:t>6D</w:t>
      </w:r>
      <w:r>
        <w:tab/>
        <w:t>Certain kinds of agreements not residential tenancy agreements</w:t>
      </w:r>
      <w:bookmarkEnd w:id="20"/>
    </w:p>
    <w:p w14:paraId="2B6953E3" w14:textId="77777777" w:rsidR="00450C28" w:rsidRDefault="00450C28" w:rsidP="00F02C8F">
      <w:pPr>
        <w:pStyle w:val="Amain"/>
        <w:keepNext/>
      </w:pPr>
      <w:r>
        <w:tab/>
        <w:t>(1)</w:t>
      </w:r>
      <w:r>
        <w:tab/>
        <w:t>A residential tenancy agreement does not include an agreement—</w:t>
      </w:r>
    </w:p>
    <w:p w14:paraId="02C3F307" w14:textId="77777777" w:rsidR="00450C28" w:rsidRDefault="00450C28">
      <w:pPr>
        <w:pStyle w:val="Apara"/>
      </w:pPr>
      <w:r>
        <w:tab/>
        <w:t>(a)</w:t>
      </w:r>
      <w:r>
        <w:tab/>
        <w:t>arising under a mortgage entered into honestly in relation to the premises; or</w:t>
      </w:r>
    </w:p>
    <w:p w14:paraId="324EF290" w14:textId="77777777" w:rsidR="00450C28" w:rsidRDefault="00450C28" w:rsidP="002A446E">
      <w:pPr>
        <w:pStyle w:val="Apara"/>
      </w:pPr>
      <w:r>
        <w:tab/>
        <w:t>(b)</w:t>
      </w:r>
      <w:r>
        <w:tab/>
        <w:t>arising under a scheme if—</w:t>
      </w:r>
    </w:p>
    <w:p w14:paraId="19BC5FCD" w14:textId="77777777" w:rsidR="00450C28" w:rsidRDefault="00450C28">
      <w:pPr>
        <w:pStyle w:val="Asubpara"/>
      </w:pPr>
      <w:r>
        <w:tab/>
        <w:t>(i)</w:t>
      </w:r>
      <w:r>
        <w:tab/>
        <w:t>a group of adjacent premises is owned by a company; and</w:t>
      </w:r>
    </w:p>
    <w:p w14:paraId="6AB3EBA6" w14:textId="77777777" w:rsidR="00450C28" w:rsidRDefault="00450C28">
      <w:pPr>
        <w:pStyle w:val="Asubpara"/>
      </w:pPr>
      <w:r>
        <w:tab/>
        <w:t>(ii)</w:t>
      </w:r>
      <w:r>
        <w:tab/>
        <w:t>the tenants who have rights to occupy the adjacent premises are people who jointly have a controlling interest in the company; or</w:t>
      </w:r>
    </w:p>
    <w:p w14:paraId="136437A4" w14:textId="77777777" w:rsidR="00450C28" w:rsidRDefault="00450C28">
      <w:pPr>
        <w:pStyle w:val="Apara"/>
      </w:pPr>
      <w:r>
        <w:tab/>
        <w:t>(c)</w:t>
      </w:r>
      <w:r>
        <w:tab/>
        <w:t>entered into honestly to provide a right to occupy the premises for a holiday; or</w:t>
      </w:r>
    </w:p>
    <w:p w14:paraId="06B75D7B" w14:textId="77777777" w:rsidR="00450C28" w:rsidRDefault="00450C28">
      <w:pPr>
        <w:pStyle w:val="Apara"/>
      </w:pPr>
      <w:r>
        <w:tab/>
        <w:t>(d)</w:t>
      </w:r>
      <w:r>
        <w:tab/>
        <w:t>prescribed by regulation.</w:t>
      </w:r>
    </w:p>
    <w:p w14:paraId="4389F56D" w14:textId="77777777" w:rsidR="00450C28" w:rsidRDefault="00450C28">
      <w:pPr>
        <w:pStyle w:val="Amain"/>
      </w:pPr>
      <w:r>
        <w:tab/>
        <w:t>(2)</w:t>
      </w:r>
      <w:r>
        <w:tab/>
        <w:t>This section is subject to the following sections:</w:t>
      </w:r>
    </w:p>
    <w:p w14:paraId="1E9923DA" w14:textId="77777777" w:rsidR="00450C28" w:rsidRDefault="00450C28">
      <w:pPr>
        <w:pStyle w:val="Amainbullet"/>
        <w:tabs>
          <w:tab w:val="left" w:pos="1500"/>
        </w:tabs>
      </w:pPr>
      <w:r>
        <w:rPr>
          <w:rFonts w:ascii="Symbol" w:hAnsi="Symbol"/>
          <w:sz w:val="20"/>
        </w:rPr>
        <w:t></w:t>
      </w:r>
      <w:r>
        <w:rPr>
          <w:rFonts w:ascii="Symbol" w:hAnsi="Symbol"/>
          <w:sz w:val="20"/>
        </w:rPr>
        <w:tab/>
      </w:r>
      <w:r>
        <w:t>section 6B (Residential tenancy agreement if agreement written and says it is residential tenancy agreement)</w:t>
      </w:r>
    </w:p>
    <w:p w14:paraId="74012015" w14:textId="77777777" w:rsidR="00450C28" w:rsidRDefault="00450C28">
      <w:pPr>
        <w:pStyle w:val="Amainbullet"/>
        <w:tabs>
          <w:tab w:val="left" w:pos="1500"/>
        </w:tabs>
      </w:pPr>
      <w:r>
        <w:rPr>
          <w:rFonts w:ascii="Symbol" w:hAnsi="Symbol"/>
          <w:sz w:val="20"/>
        </w:rPr>
        <w:t></w:t>
      </w:r>
      <w:r>
        <w:rPr>
          <w:rFonts w:ascii="Symbol" w:hAnsi="Symbol"/>
          <w:sz w:val="20"/>
        </w:rPr>
        <w:tab/>
      </w:r>
      <w:r>
        <w:t>section 6C (Residential tenancy agreement if agreement part of employment).</w:t>
      </w:r>
    </w:p>
    <w:p w14:paraId="6A38C72D" w14:textId="77777777" w:rsidR="00450C28" w:rsidRDefault="00450C28">
      <w:pPr>
        <w:pStyle w:val="AH5Sec"/>
      </w:pPr>
      <w:bookmarkStart w:id="21" w:name="_Toc214355261"/>
      <w:r w:rsidRPr="0051353B">
        <w:rPr>
          <w:rStyle w:val="CharSectNo"/>
        </w:rPr>
        <w:t>6E</w:t>
      </w:r>
      <w:r>
        <w:tab/>
        <w:t>Certain people given right of occupation not tenants</w:t>
      </w:r>
      <w:bookmarkEnd w:id="21"/>
    </w:p>
    <w:p w14:paraId="1F3E0BCD" w14:textId="77777777" w:rsidR="00450C28" w:rsidRDefault="00450C28">
      <w:pPr>
        <w:pStyle w:val="Amain"/>
      </w:pPr>
      <w:r>
        <w:tab/>
        <w:t>(1)</w:t>
      </w:r>
      <w:r>
        <w:tab/>
        <w:t>A residential tenancy agreement does not include an agreement for the right to occupy premises if the person given the right of occupation is—</w:t>
      </w:r>
    </w:p>
    <w:p w14:paraId="2A577404" w14:textId="77777777" w:rsidR="00450C28" w:rsidRDefault="00450C28">
      <w:pPr>
        <w:pStyle w:val="Apara"/>
      </w:pPr>
      <w:r>
        <w:tab/>
        <w:t>(a)</w:t>
      </w:r>
      <w:r>
        <w:tab/>
        <w:t>a party to an agreement entered into honestly for the sale or purchase of the premises; or</w:t>
      </w:r>
    </w:p>
    <w:p w14:paraId="4801F970" w14:textId="73D63F0E" w:rsidR="00450C28" w:rsidRDefault="00450C28">
      <w:pPr>
        <w:pStyle w:val="Apara"/>
      </w:pPr>
      <w:r>
        <w:tab/>
        <w:t>(</w:t>
      </w:r>
      <w:r w:rsidR="00A450A7">
        <w:t>b</w:t>
      </w:r>
      <w:r>
        <w:t>)</w:t>
      </w:r>
      <w:r>
        <w:tab/>
        <w:t>a person prescribed by regulation.</w:t>
      </w:r>
    </w:p>
    <w:p w14:paraId="0ECB1309" w14:textId="77777777" w:rsidR="00450C28" w:rsidRDefault="00450C28" w:rsidP="00F02C8F">
      <w:pPr>
        <w:pStyle w:val="Amain"/>
        <w:keepNext/>
      </w:pPr>
      <w:r>
        <w:tab/>
        <w:t>(2)</w:t>
      </w:r>
      <w:r>
        <w:tab/>
        <w:t>This section is subject to the following sections:</w:t>
      </w:r>
    </w:p>
    <w:p w14:paraId="1FA5EF7A" w14:textId="77777777" w:rsidR="00450C28" w:rsidRDefault="00450C28" w:rsidP="00F02C8F">
      <w:pPr>
        <w:pStyle w:val="Amainbullet"/>
        <w:keepNext/>
        <w:tabs>
          <w:tab w:val="left" w:pos="1500"/>
        </w:tabs>
      </w:pPr>
      <w:r>
        <w:rPr>
          <w:rFonts w:ascii="Symbol" w:hAnsi="Symbol"/>
          <w:sz w:val="20"/>
        </w:rPr>
        <w:t></w:t>
      </w:r>
      <w:r>
        <w:rPr>
          <w:rFonts w:ascii="Symbol" w:hAnsi="Symbol"/>
          <w:sz w:val="20"/>
        </w:rPr>
        <w:tab/>
      </w:r>
      <w:r>
        <w:t>section 6B (Residential tenancy agreement if agreement written and says it is residential tenancy agreement)</w:t>
      </w:r>
    </w:p>
    <w:p w14:paraId="3BE0DF6E" w14:textId="77777777" w:rsidR="00450C28" w:rsidRDefault="00450C28">
      <w:pPr>
        <w:pStyle w:val="Amainbullet"/>
        <w:tabs>
          <w:tab w:val="left" w:pos="1500"/>
        </w:tabs>
      </w:pPr>
      <w:r>
        <w:rPr>
          <w:rFonts w:ascii="Symbol" w:hAnsi="Symbol"/>
          <w:sz w:val="20"/>
        </w:rPr>
        <w:t></w:t>
      </w:r>
      <w:r>
        <w:rPr>
          <w:rFonts w:ascii="Symbol" w:hAnsi="Symbol"/>
          <w:sz w:val="20"/>
        </w:rPr>
        <w:tab/>
      </w:r>
      <w:r>
        <w:t>section 6C (Residential tenancy agreement if agreement part of employment).</w:t>
      </w:r>
    </w:p>
    <w:p w14:paraId="699A3716" w14:textId="77777777" w:rsidR="00450C28" w:rsidRDefault="00450C28">
      <w:pPr>
        <w:pStyle w:val="AH5Sec"/>
      </w:pPr>
      <w:bookmarkStart w:id="22" w:name="_Toc214355262"/>
      <w:r w:rsidRPr="0051353B">
        <w:rPr>
          <w:rStyle w:val="CharSectNo"/>
        </w:rPr>
        <w:t>7</w:t>
      </w:r>
      <w:r>
        <w:tab/>
        <w:t>When does residential tenancy agreement start?</w:t>
      </w:r>
      <w:bookmarkEnd w:id="22"/>
    </w:p>
    <w:p w14:paraId="5C403A75" w14:textId="6A41AD5D" w:rsidR="00450C28" w:rsidRDefault="005F6FA0" w:rsidP="005F6FA0">
      <w:pPr>
        <w:pStyle w:val="Amain"/>
      </w:pPr>
      <w:r>
        <w:tab/>
        <w:t>(1)</w:t>
      </w:r>
      <w:r>
        <w:tab/>
      </w:r>
      <w:r w:rsidR="00450C28">
        <w:t>A residential tenancy agreement starts on the earliest of the following days:</w:t>
      </w:r>
    </w:p>
    <w:p w14:paraId="270F70D3" w14:textId="77777777" w:rsidR="00450C28" w:rsidRDefault="00450C28">
      <w:pPr>
        <w:pStyle w:val="Apara"/>
      </w:pPr>
      <w:r>
        <w:tab/>
        <w:t>(a)</w:t>
      </w:r>
      <w:r>
        <w:tab/>
        <w:t>the day stated in the agreement;</w:t>
      </w:r>
    </w:p>
    <w:p w14:paraId="16680BB9" w14:textId="77777777" w:rsidR="00450C28" w:rsidRDefault="00450C28">
      <w:pPr>
        <w:pStyle w:val="Apara"/>
      </w:pPr>
      <w:r>
        <w:tab/>
        <w:t>(b)</w:t>
      </w:r>
      <w:r>
        <w:tab/>
        <w:t>the 1st day both parties have signed the agreement and received a copy signed by the other;</w:t>
      </w:r>
    </w:p>
    <w:p w14:paraId="30966D1C" w14:textId="77777777" w:rsidR="00450C28" w:rsidRDefault="00450C28">
      <w:pPr>
        <w:pStyle w:val="Apara"/>
      </w:pPr>
      <w:r>
        <w:tab/>
        <w:t>(c)</w:t>
      </w:r>
      <w:r>
        <w:tab/>
        <w:t>the day the tenant takes possession of the premises;</w:t>
      </w:r>
    </w:p>
    <w:p w14:paraId="15E487CB" w14:textId="77777777" w:rsidR="00450C28" w:rsidRDefault="00450C28">
      <w:pPr>
        <w:pStyle w:val="Apara"/>
      </w:pPr>
      <w:r>
        <w:tab/>
        <w:t>(d)</w:t>
      </w:r>
      <w:r>
        <w:tab/>
        <w:t>the 1st day the lessor receives rent from the tenant.</w:t>
      </w:r>
    </w:p>
    <w:p w14:paraId="183238EB" w14:textId="77777777" w:rsidR="005F6FA0" w:rsidRPr="00626AFC" w:rsidRDefault="005F6FA0" w:rsidP="005F6FA0">
      <w:pPr>
        <w:pStyle w:val="Amain"/>
      </w:pPr>
      <w:r w:rsidRPr="00626AFC">
        <w:tab/>
        <w:t>(2)</w:t>
      </w:r>
      <w:r w:rsidRPr="00626AFC">
        <w:tab/>
        <w:t>However, a consecutive tenancy agreement starts on the day after the terminated residential tenancy agreement ends.</w:t>
      </w:r>
    </w:p>
    <w:p w14:paraId="7B3A2832" w14:textId="77777777" w:rsidR="00450C28" w:rsidRDefault="00450C28">
      <w:pPr>
        <w:pStyle w:val="PageBreak"/>
      </w:pPr>
      <w:r>
        <w:br w:type="page"/>
      </w:r>
    </w:p>
    <w:p w14:paraId="012501E0" w14:textId="77777777" w:rsidR="00450C28" w:rsidRPr="0051353B" w:rsidRDefault="00450C28">
      <w:pPr>
        <w:pStyle w:val="AH2Part"/>
      </w:pPr>
      <w:bookmarkStart w:id="23" w:name="_Toc214355263"/>
      <w:r w:rsidRPr="0051353B">
        <w:rPr>
          <w:rStyle w:val="CharPartNo"/>
        </w:rPr>
        <w:t>Part 2</w:t>
      </w:r>
      <w:r>
        <w:tab/>
      </w:r>
      <w:r w:rsidRPr="0051353B">
        <w:rPr>
          <w:rStyle w:val="CharPartText"/>
        </w:rPr>
        <w:t>Residential tenancy agreements</w:t>
      </w:r>
      <w:bookmarkEnd w:id="23"/>
    </w:p>
    <w:p w14:paraId="03C59DA9" w14:textId="77777777" w:rsidR="00450C28" w:rsidRPr="0051353B" w:rsidRDefault="00450C28">
      <w:pPr>
        <w:pStyle w:val="AH3Div"/>
      </w:pPr>
      <w:bookmarkStart w:id="24" w:name="_Toc214355264"/>
      <w:r w:rsidRPr="0051353B">
        <w:rPr>
          <w:rStyle w:val="CharDivNo"/>
        </w:rPr>
        <w:t>Division 2.1</w:t>
      </w:r>
      <w:r>
        <w:tab/>
      </w:r>
      <w:r w:rsidRPr="0051353B">
        <w:rPr>
          <w:rStyle w:val="CharDivText"/>
        </w:rPr>
        <w:t>Terms of agreement</w:t>
      </w:r>
      <w:bookmarkEnd w:id="24"/>
    </w:p>
    <w:p w14:paraId="6E1C7F35" w14:textId="77777777" w:rsidR="00F91411" w:rsidRPr="00614D8B" w:rsidRDefault="00F91411" w:rsidP="00F91411">
      <w:pPr>
        <w:pStyle w:val="AH5Sec"/>
      </w:pPr>
      <w:bookmarkStart w:id="25" w:name="_Toc214355265"/>
      <w:r w:rsidRPr="0051353B">
        <w:rPr>
          <w:rStyle w:val="CharSectNo"/>
        </w:rPr>
        <w:t>8</w:t>
      </w:r>
      <w:r w:rsidRPr="00614D8B">
        <w:tab/>
        <w:t>Terms included in residential tenancy agreements</w:t>
      </w:r>
      <w:bookmarkEnd w:id="25"/>
    </w:p>
    <w:p w14:paraId="564909D1" w14:textId="77777777" w:rsidR="00F91411" w:rsidRPr="00614D8B" w:rsidRDefault="00F91411" w:rsidP="00F91411">
      <w:pPr>
        <w:pStyle w:val="Amain"/>
        <w:rPr>
          <w:lang w:eastAsia="en-AU"/>
        </w:rPr>
      </w:pPr>
      <w:r w:rsidRPr="00614D8B">
        <w:tab/>
        <w:t>(1)</w:t>
      </w:r>
      <w:r w:rsidRPr="00614D8B">
        <w:tab/>
        <w:t>A residential tenancy agreement for premises—</w:t>
      </w:r>
    </w:p>
    <w:p w14:paraId="4B0A709D" w14:textId="77777777" w:rsidR="00F91411" w:rsidRPr="00614D8B" w:rsidRDefault="00F91411" w:rsidP="00F91411">
      <w:pPr>
        <w:pStyle w:val="Apara"/>
      </w:pPr>
      <w:r w:rsidRPr="00614D8B">
        <w:tab/>
        <w:t>(a)</w:t>
      </w:r>
      <w:r w:rsidRPr="00614D8B">
        <w:tab/>
        <w:t>is taken to contain the standard residential tenancy terms set out in schedule</w:t>
      </w:r>
      <w:r>
        <w:t xml:space="preserve"> </w:t>
      </w:r>
      <w:r w:rsidRPr="00614D8B">
        <w:t>1—</w:t>
      </w:r>
    </w:p>
    <w:p w14:paraId="6A8F2122" w14:textId="77777777" w:rsidR="00F91411" w:rsidRPr="00614D8B" w:rsidRDefault="00F91411" w:rsidP="00F91411">
      <w:pPr>
        <w:pStyle w:val="Asubpara"/>
      </w:pPr>
      <w:r w:rsidRPr="00614D8B">
        <w:tab/>
        <w:t>(i)</w:t>
      </w:r>
      <w:r w:rsidRPr="00614D8B">
        <w:tab/>
        <w:t>for a fixed term agreement—as in force on the day the parties enter into the agreement; or</w:t>
      </w:r>
    </w:p>
    <w:p w14:paraId="0FF6F6FD" w14:textId="77777777" w:rsidR="00F91411" w:rsidRPr="00614D8B" w:rsidRDefault="00F91411" w:rsidP="00F91411">
      <w:pPr>
        <w:pStyle w:val="Asubpara"/>
      </w:pPr>
      <w:r w:rsidRPr="00614D8B">
        <w:tab/>
        <w:t>(ii)</w:t>
      </w:r>
      <w:r w:rsidRPr="00614D8B">
        <w:tab/>
        <w:t>for a periodic agreement—as in force from time to time; and</w:t>
      </w:r>
    </w:p>
    <w:p w14:paraId="106DEF07" w14:textId="77777777" w:rsidR="00F91411" w:rsidRPr="00614D8B" w:rsidRDefault="00F91411" w:rsidP="00F91411">
      <w:pPr>
        <w:pStyle w:val="Apara"/>
      </w:pPr>
      <w:r w:rsidRPr="00614D8B">
        <w:tab/>
        <w:t>(b)</w:t>
      </w:r>
      <w:r w:rsidRPr="00614D8B">
        <w:tab/>
        <w:t>is taken to contain</w:t>
      </w:r>
      <w:r w:rsidRPr="00614D8B">
        <w:rPr>
          <w:color w:val="000000"/>
          <w:shd w:val="clear" w:color="auto" w:fill="FFFFFF"/>
        </w:rPr>
        <w:t xml:space="preserve"> the public housing termination clauses if</w:t>
      </w:r>
      <w:r w:rsidRPr="00614D8B">
        <w:t xml:space="preserve"> the lessor is the housing commissioner; and</w:t>
      </w:r>
    </w:p>
    <w:p w14:paraId="64778BF9" w14:textId="0B70F36F" w:rsidR="00F91411" w:rsidRPr="00614D8B" w:rsidRDefault="00F91411" w:rsidP="00F91411">
      <w:pPr>
        <w:pStyle w:val="Apara"/>
        <w:rPr>
          <w:color w:val="000000"/>
          <w:shd w:val="clear" w:color="auto" w:fill="FFFFFF"/>
        </w:rPr>
      </w:pPr>
      <w:r w:rsidRPr="00614D8B">
        <w:tab/>
        <w:t>(c)</w:t>
      </w:r>
      <w:r w:rsidRPr="00614D8B">
        <w:tab/>
        <w:t>is taken to contain</w:t>
      </w:r>
      <w:r w:rsidRPr="00614D8B">
        <w:rPr>
          <w:color w:val="000000"/>
          <w:shd w:val="clear" w:color="auto" w:fill="FFFFFF"/>
        </w:rPr>
        <w:t xml:space="preserve"> the temporary housing assistance termination clause</w:t>
      </w:r>
      <w:r w:rsidR="00034F5F">
        <w:rPr>
          <w:color w:val="000000"/>
          <w:shd w:val="clear" w:color="auto" w:fill="FFFFFF"/>
        </w:rPr>
        <w:t>s</w:t>
      </w:r>
      <w:r w:rsidRPr="00614D8B">
        <w:rPr>
          <w:color w:val="000000"/>
          <w:shd w:val="clear" w:color="auto" w:fill="FFFFFF"/>
        </w:rPr>
        <w:t xml:space="preserve"> if</w:t>
      </w:r>
      <w:r w:rsidRPr="00614D8B">
        <w:t>—</w:t>
      </w:r>
    </w:p>
    <w:p w14:paraId="5941C4A5" w14:textId="77777777" w:rsidR="00F91411" w:rsidRPr="00614D8B" w:rsidRDefault="00F91411" w:rsidP="00F91411">
      <w:pPr>
        <w:pStyle w:val="Asubpara"/>
      </w:pPr>
      <w:r w:rsidRPr="00614D8B">
        <w:tab/>
        <w:t>(i)</w:t>
      </w:r>
      <w:r w:rsidRPr="00614D8B">
        <w:tab/>
        <w:t>the lessor is the housing commissioner; and</w:t>
      </w:r>
    </w:p>
    <w:p w14:paraId="4B21CB14" w14:textId="77777777" w:rsidR="00F91411" w:rsidRPr="00614D8B" w:rsidRDefault="00F91411" w:rsidP="00F91411">
      <w:pPr>
        <w:pStyle w:val="Asubpara"/>
        <w:rPr>
          <w:shd w:val="clear" w:color="auto" w:fill="FFFFFF"/>
        </w:rPr>
      </w:pPr>
      <w:r w:rsidRPr="00614D8B">
        <w:rPr>
          <w:shd w:val="clear" w:color="auto" w:fill="FFFFFF"/>
        </w:rPr>
        <w:tab/>
        <w:t>(ii)</w:t>
      </w:r>
      <w:r w:rsidRPr="00614D8B">
        <w:rPr>
          <w:shd w:val="clear" w:color="auto" w:fill="FFFFFF"/>
        </w:rPr>
        <w:tab/>
        <w:t>the tenant is receiving temporary housing assistance for the premises; and</w:t>
      </w:r>
    </w:p>
    <w:p w14:paraId="6A788FA3" w14:textId="77777777" w:rsidR="00F91411" w:rsidRPr="00614D8B" w:rsidRDefault="00F91411" w:rsidP="00F91411">
      <w:pPr>
        <w:pStyle w:val="Apara"/>
      </w:pPr>
      <w:r w:rsidRPr="00614D8B">
        <w:rPr>
          <w:shd w:val="clear" w:color="auto" w:fill="FFFFFF"/>
        </w:rPr>
        <w:tab/>
        <w:t>(d)</w:t>
      </w:r>
      <w:r w:rsidRPr="00614D8B">
        <w:rPr>
          <w:shd w:val="clear" w:color="auto" w:fill="FFFFFF"/>
        </w:rPr>
        <w:tab/>
      </w:r>
      <w:r w:rsidRPr="00614D8B">
        <w:t>is taken to contain</w:t>
      </w:r>
      <w:r w:rsidRPr="00614D8B">
        <w:rPr>
          <w:shd w:val="clear" w:color="auto" w:fill="FFFFFF"/>
        </w:rPr>
        <w:t xml:space="preserve"> the community housing provider termination clause if</w:t>
      </w:r>
      <w:r w:rsidRPr="00614D8B">
        <w:t>—</w:t>
      </w:r>
    </w:p>
    <w:p w14:paraId="2E2B4418" w14:textId="77777777" w:rsidR="00F91411" w:rsidRPr="00614D8B" w:rsidRDefault="00F91411" w:rsidP="00F91411">
      <w:pPr>
        <w:pStyle w:val="Asubpara"/>
        <w:rPr>
          <w:shd w:val="clear" w:color="auto" w:fill="FFFFFF"/>
        </w:rPr>
      </w:pPr>
      <w:r w:rsidRPr="00614D8B">
        <w:tab/>
        <w:t>(i)</w:t>
      </w:r>
      <w:r w:rsidRPr="00614D8B">
        <w:tab/>
      </w:r>
      <w:r w:rsidRPr="00614D8B">
        <w:rPr>
          <w:shd w:val="clear" w:color="auto" w:fill="FFFFFF"/>
        </w:rPr>
        <w:t>the lessor is a registered community housing provider; and</w:t>
      </w:r>
    </w:p>
    <w:p w14:paraId="4CE02B6D" w14:textId="77777777" w:rsidR="00F91411" w:rsidRPr="00614D8B" w:rsidRDefault="00F91411" w:rsidP="00F91411">
      <w:pPr>
        <w:pStyle w:val="Asubpara"/>
        <w:rPr>
          <w:color w:val="000000"/>
          <w:shd w:val="clear" w:color="auto" w:fill="FFFFFF"/>
        </w:rPr>
      </w:pPr>
      <w:r w:rsidRPr="00614D8B">
        <w:tab/>
        <w:t>(ii)</w:t>
      </w:r>
      <w:r w:rsidRPr="00614D8B">
        <w:tab/>
      </w:r>
      <w:r w:rsidRPr="00614D8B">
        <w:rPr>
          <w:shd w:val="clear" w:color="auto" w:fill="FFFFFF"/>
        </w:rPr>
        <w:t>the premises are owned by another person; and</w:t>
      </w:r>
    </w:p>
    <w:p w14:paraId="4EEEE537" w14:textId="77777777" w:rsidR="00F91411" w:rsidRPr="00614D8B" w:rsidRDefault="00F91411" w:rsidP="00F91411">
      <w:pPr>
        <w:pStyle w:val="Asubpara"/>
        <w:rPr>
          <w:shd w:val="clear" w:color="auto" w:fill="FFFFFF"/>
        </w:rPr>
      </w:pPr>
      <w:r w:rsidRPr="00614D8B">
        <w:tab/>
        <w:t>(iii)</w:t>
      </w:r>
      <w:r w:rsidRPr="00614D8B">
        <w:tab/>
      </w:r>
      <w:r w:rsidRPr="00614D8B">
        <w:rPr>
          <w:shd w:val="clear" w:color="auto" w:fill="FFFFFF"/>
        </w:rPr>
        <w:t>the registered community housing provider leases the premises to the tenant under an agreement with the owner; and</w:t>
      </w:r>
    </w:p>
    <w:p w14:paraId="3DDC490B" w14:textId="77777777" w:rsidR="00F91411" w:rsidRPr="00614D8B" w:rsidRDefault="00F91411" w:rsidP="00ED5BC5">
      <w:pPr>
        <w:pStyle w:val="Apara"/>
        <w:keepNext/>
        <w:rPr>
          <w:shd w:val="clear" w:color="auto" w:fill="FFFFFF"/>
        </w:rPr>
      </w:pPr>
      <w:r w:rsidRPr="00614D8B">
        <w:tab/>
        <w:t>(e)</w:t>
      </w:r>
      <w:r w:rsidRPr="00614D8B">
        <w:tab/>
        <w:t>is taken to contain</w:t>
      </w:r>
      <w:r w:rsidRPr="00614D8B">
        <w:rPr>
          <w:color w:val="000000"/>
          <w:shd w:val="clear" w:color="auto" w:fill="FFFFFF"/>
        </w:rPr>
        <w:t xml:space="preserve"> the subsidised accommodation clauses if—</w:t>
      </w:r>
    </w:p>
    <w:p w14:paraId="46EB1193" w14:textId="77777777" w:rsidR="00F91411" w:rsidRPr="00614D8B" w:rsidRDefault="00F91411" w:rsidP="00ED5BC5">
      <w:pPr>
        <w:pStyle w:val="aDefsubpara"/>
        <w:keepNext/>
      </w:pPr>
      <w:r w:rsidRPr="00614D8B">
        <w:tab/>
        <w:t>(i)</w:t>
      </w:r>
      <w:r w:rsidRPr="00614D8B">
        <w:tab/>
        <w:t>either—</w:t>
      </w:r>
    </w:p>
    <w:p w14:paraId="430E016E" w14:textId="77777777" w:rsidR="00F91411" w:rsidRPr="00614D8B" w:rsidRDefault="00F91411" w:rsidP="00F91411">
      <w:pPr>
        <w:pStyle w:val="Asubsubpara"/>
      </w:pPr>
      <w:r w:rsidRPr="00676192">
        <w:tab/>
        <w:t>(A)</w:t>
      </w:r>
      <w:r w:rsidRPr="00676192">
        <w:tab/>
        <w:t xml:space="preserve">the lessor or an entity acting on the lessor’s behalf </w:t>
      </w:r>
      <w:r w:rsidRPr="00614D8B">
        <w:t>is a registered community housing provider; or</w:t>
      </w:r>
    </w:p>
    <w:p w14:paraId="0B59A850" w14:textId="77777777" w:rsidR="00F91411" w:rsidRPr="00676192" w:rsidRDefault="00F91411" w:rsidP="00F91411">
      <w:pPr>
        <w:pStyle w:val="Asubsubpara"/>
      </w:pPr>
      <w:r w:rsidRPr="00676192">
        <w:tab/>
        <w:t>(B)</w:t>
      </w:r>
      <w:r w:rsidRPr="00676192">
        <w:tab/>
        <w:t>the lessor or the owner of the premises receives government funding or assistance to provide the premises to the tenant; and</w:t>
      </w:r>
    </w:p>
    <w:p w14:paraId="099AC641" w14:textId="77777777" w:rsidR="00F91411" w:rsidRPr="00614D8B" w:rsidRDefault="00F91411" w:rsidP="00F91411">
      <w:pPr>
        <w:pStyle w:val="Asubpara"/>
        <w:rPr>
          <w:shd w:val="clear" w:color="auto" w:fill="FFFFFF"/>
        </w:rPr>
      </w:pPr>
      <w:r w:rsidRPr="00614D8B">
        <w:tab/>
        <w:t>(ii)</w:t>
      </w:r>
      <w:r w:rsidRPr="00614D8B">
        <w:tab/>
      </w:r>
      <w:r w:rsidRPr="00614D8B">
        <w:rPr>
          <w:color w:val="000000"/>
          <w:shd w:val="clear" w:color="auto" w:fill="FFFFFF"/>
        </w:rPr>
        <w:t>paragraphs</w:t>
      </w:r>
      <w:r>
        <w:rPr>
          <w:color w:val="000000"/>
          <w:shd w:val="clear" w:color="auto" w:fill="FFFFFF"/>
        </w:rPr>
        <w:t xml:space="preserve"> </w:t>
      </w:r>
      <w:r w:rsidRPr="00614D8B">
        <w:rPr>
          <w:color w:val="000000"/>
          <w:shd w:val="clear" w:color="auto" w:fill="FFFFFF"/>
        </w:rPr>
        <w:t>(b)</w:t>
      </w:r>
      <w:r>
        <w:rPr>
          <w:color w:val="000000"/>
          <w:shd w:val="clear" w:color="auto" w:fill="FFFFFF"/>
        </w:rPr>
        <w:t xml:space="preserve"> </w:t>
      </w:r>
      <w:r w:rsidRPr="00614D8B">
        <w:rPr>
          <w:color w:val="000000"/>
          <w:shd w:val="clear" w:color="auto" w:fill="FFFFFF"/>
        </w:rPr>
        <w:t>or</w:t>
      </w:r>
      <w:r>
        <w:rPr>
          <w:color w:val="000000"/>
          <w:shd w:val="clear" w:color="auto" w:fill="FFFFFF"/>
        </w:rPr>
        <w:t xml:space="preserve"> </w:t>
      </w:r>
      <w:r w:rsidRPr="00614D8B">
        <w:rPr>
          <w:color w:val="000000"/>
          <w:shd w:val="clear" w:color="auto" w:fill="FFFFFF"/>
        </w:rPr>
        <w:t>(c)</w:t>
      </w:r>
      <w:r>
        <w:rPr>
          <w:color w:val="000000"/>
          <w:shd w:val="clear" w:color="auto" w:fill="FFFFFF"/>
        </w:rPr>
        <w:t xml:space="preserve"> </w:t>
      </w:r>
      <w:r w:rsidRPr="00614D8B">
        <w:rPr>
          <w:color w:val="000000"/>
          <w:shd w:val="clear" w:color="auto" w:fill="FFFFFF"/>
        </w:rPr>
        <w:t>(ii) do not apply; and</w:t>
      </w:r>
    </w:p>
    <w:p w14:paraId="11B46024" w14:textId="7A87C775" w:rsidR="00F91411" w:rsidRPr="00614D8B" w:rsidRDefault="00F91411" w:rsidP="00F91411">
      <w:pPr>
        <w:pStyle w:val="Apara"/>
      </w:pPr>
      <w:r w:rsidRPr="00614D8B">
        <w:tab/>
        <w:t>(f)</w:t>
      </w:r>
      <w:r w:rsidRPr="00614D8B">
        <w:tab/>
        <w:t>is taken to contain the posting terminat</w:t>
      </w:r>
      <w:r w:rsidRPr="009D5651">
        <w:t>ion clause</w:t>
      </w:r>
      <w:r w:rsidR="00AA2439" w:rsidRPr="009D5651">
        <w:t>s</w:t>
      </w:r>
      <w:r w:rsidRPr="009D5651">
        <w:t xml:space="preserve"> if the lessor and tenant agree to the clause</w:t>
      </w:r>
      <w:r w:rsidR="00AA2439" w:rsidRPr="009D5651">
        <w:t>s</w:t>
      </w:r>
      <w:r w:rsidRPr="009D5651">
        <w:t xml:space="preserve"> being</w:t>
      </w:r>
      <w:r w:rsidRPr="00614D8B">
        <w:t xml:space="preserve"> included; and</w:t>
      </w:r>
    </w:p>
    <w:p w14:paraId="1A03F8A5" w14:textId="4176CD43" w:rsidR="00F91411" w:rsidRPr="00614D8B" w:rsidRDefault="00F91411" w:rsidP="00F91411">
      <w:pPr>
        <w:pStyle w:val="Apara"/>
      </w:pPr>
      <w:r w:rsidRPr="00614D8B">
        <w:tab/>
        <w:t>(</w:t>
      </w:r>
      <w:r w:rsidR="005F6FA0">
        <w:t>g</w:t>
      </w:r>
      <w:r w:rsidRPr="00614D8B">
        <w:t>)</w:t>
      </w:r>
      <w:r w:rsidRPr="00614D8B">
        <w:tab/>
        <w:t>may contain any other term—</w:t>
      </w:r>
    </w:p>
    <w:p w14:paraId="256689FD" w14:textId="77777777" w:rsidR="00F91411" w:rsidRPr="00614D8B" w:rsidRDefault="00F91411" w:rsidP="00F91411">
      <w:pPr>
        <w:pStyle w:val="Asubpara"/>
      </w:pPr>
      <w:r w:rsidRPr="00614D8B">
        <w:tab/>
        <w:t>(i)</w:t>
      </w:r>
      <w:r w:rsidRPr="00614D8B">
        <w:tab/>
        <w:t>that is consistent with the standard residential tenancy terms; or</w:t>
      </w:r>
    </w:p>
    <w:p w14:paraId="69C883A7" w14:textId="26363309" w:rsidR="00F91411" w:rsidRPr="00614D8B" w:rsidRDefault="00F91411" w:rsidP="00F91411">
      <w:pPr>
        <w:pStyle w:val="Asubpara"/>
      </w:pPr>
      <w:r w:rsidRPr="00614D8B">
        <w:tab/>
        <w:t>(ii)</w:t>
      </w:r>
      <w:r w:rsidRPr="00614D8B">
        <w:tab/>
        <w:t>that is inconsistent with a standard residential tenancy term if the term has been endorsed by the ACAT under section</w:t>
      </w:r>
      <w:r w:rsidR="002A446E">
        <w:t> </w:t>
      </w:r>
      <w:r w:rsidRPr="00614D8B">
        <w:t>10.</w:t>
      </w:r>
    </w:p>
    <w:p w14:paraId="4C6F8837" w14:textId="77777777" w:rsidR="00F91411" w:rsidRPr="00614D8B" w:rsidRDefault="00F91411" w:rsidP="00F91411">
      <w:pPr>
        <w:pStyle w:val="aExamHdgss"/>
      </w:pPr>
      <w:r w:rsidRPr="00614D8B">
        <w:t>Examples—par (e) (i) (B)</w:t>
      </w:r>
    </w:p>
    <w:p w14:paraId="6DC98B0E" w14:textId="77777777" w:rsidR="00F91411" w:rsidRPr="00614D8B" w:rsidRDefault="00F91411" w:rsidP="00F91411">
      <w:pPr>
        <w:pStyle w:val="aExamINumss"/>
      </w:pPr>
      <w:r w:rsidRPr="00614D8B">
        <w:t>1</w:t>
      </w:r>
      <w:r w:rsidRPr="00614D8B">
        <w:tab/>
        <w:t>affordable housing provided or managed by a community housing provider</w:t>
      </w:r>
    </w:p>
    <w:p w14:paraId="67E8998F" w14:textId="77777777" w:rsidR="00F91411" w:rsidRPr="00614D8B" w:rsidRDefault="00F91411" w:rsidP="00F91411">
      <w:pPr>
        <w:pStyle w:val="aExamINumss"/>
      </w:pPr>
      <w:r w:rsidRPr="00614D8B">
        <w:t>2</w:t>
      </w:r>
      <w:r w:rsidRPr="00614D8B">
        <w:tab/>
        <w:t>accommodation provided in accordance with the National Rental Affordability Scheme</w:t>
      </w:r>
    </w:p>
    <w:p w14:paraId="6157FE5B" w14:textId="77777777" w:rsidR="00F91411" w:rsidRPr="00614D8B" w:rsidRDefault="00F91411" w:rsidP="00F91411">
      <w:pPr>
        <w:pStyle w:val="aExamINumss"/>
      </w:pPr>
      <w:r w:rsidRPr="00614D8B">
        <w:t>3</w:t>
      </w:r>
      <w:r w:rsidRPr="00614D8B">
        <w:tab/>
        <w:t>specialist disability accommodation</w:t>
      </w:r>
    </w:p>
    <w:p w14:paraId="07C5C91F" w14:textId="77777777" w:rsidR="00F91411" w:rsidRPr="00614D8B" w:rsidRDefault="00F91411" w:rsidP="00F91411">
      <w:pPr>
        <w:pStyle w:val="Amain"/>
      </w:pPr>
      <w:r w:rsidRPr="00614D8B">
        <w:tab/>
        <w:t>(2)</w:t>
      </w:r>
      <w:r w:rsidRPr="00614D8B">
        <w:tab/>
        <w:t>Despite subsection (1) (a) (i), an amendment of this Act (other than an amendment to the standard residential tenancy terms) that affects the operation of the standard residential tenancy terms applies to a fixed term agreement.</w:t>
      </w:r>
    </w:p>
    <w:p w14:paraId="49C1587E" w14:textId="77777777" w:rsidR="00F91411" w:rsidRPr="00614D8B" w:rsidRDefault="00F91411" w:rsidP="00F91411">
      <w:pPr>
        <w:pStyle w:val="Amain"/>
      </w:pPr>
      <w:r w:rsidRPr="00614D8B">
        <w:tab/>
        <w:t>(3)</w:t>
      </w:r>
      <w:r w:rsidRPr="00614D8B">
        <w:tab/>
        <w:t>To remove any doubt, subsection (1) (a) (ii) applies to a periodic agreement that commences on the expiry of a fixed term agreement.</w:t>
      </w:r>
    </w:p>
    <w:p w14:paraId="26F4DFCF" w14:textId="77777777" w:rsidR="005F6FA0" w:rsidRPr="00626AFC" w:rsidRDefault="005F6FA0" w:rsidP="00BF0465">
      <w:pPr>
        <w:pStyle w:val="Amain"/>
        <w:keepNext/>
      </w:pPr>
      <w:r w:rsidRPr="00626AFC">
        <w:tab/>
        <w:t>(4)</w:t>
      </w:r>
      <w:r w:rsidRPr="00626AFC">
        <w:tab/>
        <w:t>In this section:</w:t>
      </w:r>
    </w:p>
    <w:p w14:paraId="1B3AD2FB" w14:textId="77777777" w:rsidR="005F6FA0" w:rsidRPr="00626AFC" w:rsidRDefault="005F6FA0" w:rsidP="005F6FA0">
      <w:pPr>
        <w:pStyle w:val="aDef"/>
      </w:pPr>
      <w:r w:rsidRPr="00D54E00">
        <w:rPr>
          <w:rStyle w:val="charBoldItals"/>
        </w:rPr>
        <w:t>community housing provider termination clause</w:t>
      </w:r>
      <w:r w:rsidRPr="00626AFC">
        <w:t xml:space="preserve"> means the clause in schedule 2, section 2.2.</w:t>
      </w:r>
    </w:p>
    <w:p w14:paraId="5FF5DE59" w14:textId="402FCD26" w:rsidR="008849E3" w:rsidRPr="00626AFC" w:rsidRDefault="008849E3" w:rsidP="005F6FA0">
      <w:pPr>
        <w:pStyle w:val="aDef"/>
      </w:pPr>
      <w:r w:rsidRPr="003D0C32">
        <w:rPr>
          <w:rStyle w:val="charBoldItals"/>
          <w:color w:val="000000"/>
        </w:rPr>
        <w:t>posting termination clauses</w:t>
      </w:r>
      <w:r w:rsidRPr="003D0C32">
        <w:rPr>
          <w:color w:val="000000"/>
        </w:rPr>
        <w:t xml:space="preserve"> means the clauses in schedule</w:t>
      </w:r>
      <w:r w:rsidR="00D23ED1">
        <w:rPr>
          <w:color w:val="000000"/>
        </w:rPr>
        <w:t xml:space="preserve"> </w:t>
      </w:r>
      <w:r w:rsidRPr="003D0C32">
        <w:rPr>
          <w:color w:val="000000"/>
        </w:rPr>
        <w:t>2, section</w:t>
      </w:r>
      <w:r w:rsidR="002A446E">
        <w:rPr>
          <w:color w:val="000000"/>
        </w:rPr>
        <w:t> </w:t>
      </w:r>
      <w:r w:rsidRPr="003D0C32">
        <w:rPr>
          <w:color w:val="000000"/>
        </w:rPr>
        <w:t>2.1.</w:t>
      </w:r>
    </w:p>
    <w:p w14:paraId="721E44B3" w14:textId="2E05F041" w:rsidR="005F6FA0" w:rsidRPr="00626AFC" w:rsidRDefault="005F6FA0" w:rsidP="005F6FA0">
      <w:pPr>
        <w:pStyle w:val="aDef"/>
      </w:pPr>
      <w:r w:rsidRPr="00D54E00">
        <w:rPr>
          <w:rStyle w:val="charBoldItals"/>
        </w:rPr>
        <w:t>public housing termination clauses</w:t>
      </w:r>
      <w:r w:rsidRPr="00626AFC">
        <w:t xml:space="preserve"> means the clauses in schedule</w:t>
      </w:r>
      <w:r w:rsidR="00D23ED1">
        <w:t xml:space="preserve"> </w:t>
      </w:r>
      <w:r w:rsidRPr="00626AFC">
        <w:t>2, section 2.3.</w:t>
      </w:r>
    </w:p>
    <w:p w14:paraId="0E3E7D0B" w14:textId="62543646" w:rsidR="005F6FA0" w:rsidRPr="00626AFC" w:rsidRDefault="005F6FA0" w:rsidP="005F6FA0">
      <w:pPr>
        <w:pStyle w:val="aDef"/>
      </w:pPr>
      <w:r w:rsidRPr="00D54E00">
        <w:rPr>
          <w:rStyle w:val="charBoldItals"/>
        </w:rPr>
        <w:t>subsidised accommodation clauses</w:t>
      </w:r>
      <w:r w:rsidRPr="00626AFC">
        <w:t xml:space="preserve"> means the clauses in schedule</w:t>
      </w:r>
      <w:r w:rsidR="00D23ED1">
        <w:t xml:space="preserve"> </w:t>
      </w:r>
      <w:r w:rsidRPr="00626AFC">
        <w:t>2, section 2.5.</w:t>
      </w:r>
    </w:p>
    <w:p w14:paraId="0E4FC5C6" w14:textId="19490B39" w:rsidR="005F6FA0" w:rsidRPr="00626AFC" w:rsidRDefault="005F6FA0" w:rsidP="005F6FA0">
      <w:pPr>
        <w:pStyle w:val="aDef"/>
      </w:pPr>
      <w:r w:rsidRPr="00D54E00">
        <w:rPr>
          <w:rStyle w:val="charBoldItals"/>
        </w:rPr>
        <w:t>temporary housing assistance termination clauses</w:t>
      </w:r>
      <w:r w:rsidRPr="00626AFC">
        <w:t xml:space="preserve"> means the clauses in schedule</w:t>
      </w:r>
      <w:r w:rsidR="00D23ED1">
        <w:t xml:space="preserve"> </w:t>
      </w:r>
      <w:r w:rsidRPr="00626AFC">
        <w:t>2, section</w:t>
      </w:r>
      <w:r w:rsidR="00D23ED1">
        <w:t xml:space="preserve"> </w:t>
      </w:r>
      <w:r w:rsidRPr="00626AFC">
        <w:t>2.4.</w:t>
      </w:r>
    </w:p>
    <w:p w14:paraId="6B16D649" w14:textId="77777777" w:rsidR="00450C28" w:rsidRDefault="00450C28">
      <w:pPr>
        <w:pStyle w:val="AH5Sec"/>
      </w:pPr>
      <w:bookmarkStart w:id="26" w:name="_Toc214355266"/>
      <w:r w:rsidRPr="0051353B">
        <w:rPr>
          <w:rStyle w:val="CharSectNo"/>
        </w:rPr>
        <w:t>9</w:t>
      </w:r>
      <w:r>
        <w:tab/>
        <w:t>Inconsistent tenancy terms void</w:t>
      </w:r>
      <w:bookmarkEnd w:id="26"/>
    </w:p>
    <w:p w14:paraId="6627A8E0" w14:textId="77777777" w:rsidR="00450C28" w:rsidRDefault="00450C28">
      <w:pPr>
        <w:pStyle w:val="Amain"/>
      </w:pPr>
      <w:r>
        <w:tab/>
        <w:t>(1)</w:t>
      </w:r>
      <w:r>
        <w:tab/>
        <w:t>A term of a residential tenancy agreement is void if—</w:t>
      </w:r>
    </w:p>
    <w:p w14:paraId="1A868B0B" w14:textId="77777777" w:rsidR="00450C28" w:rsidRDefault="00450C28">
      <w:pPr>
        <w:pStyle w:val="Apara"/>
      </w:pPr>
      <w:r>
        <w:tab/>
        <w:t>(a)</w:t>
      </w:r>
      <w:r>
        <w:tab/>
        <w:t>it is inconsistent with a standard residential tenancy term; and</w:t>
      </w:r>
    </w:p>
    <w:p w14:paraId="3690ED87" w14:textId="77777777" w:rsidR="00450C28" w:rsidRDefault="00450C28">
      <w:pPr>
        <w:pStyle w:val="Apara"/>
      </w:pPr>
      <w:r>
        <w:tab/>
        <w:t>(b)</w:t>
      </w:r>
      <w:r>
        <w:tab/>
        <w:t xml:space="preserve">it has not been endorsed by the </w:t>
      </w:r>
      <w:r w:rsidR="009026B3">
        <w:t>ACAT</w:t>
      </w:r>
      <w:r>
        <w:t xml:space="preserve"> under section 10.</w:t>
      </w:r>
    </w:p>
    <w:p w14:paraId="70F52749" w14:textId="77777777" w:rsidR="00450C28" w:rsidRDefault="00450C28">
      <w:pPr>
        <w:pStyle w:val="Amain"/>
      </w:pPr>
      <w:r>
        <w:tab/>
        <w:t>(2)</w:t>
      </w:r>
      <w:r>
        <w:tab/>
        <w:t>A term of a residential tenancy agreement is void if it is inconsistent with this Act (</w:t>
      </w:r>
      <w:r>
        <w:rPr>
          <w:rFonts w:ascii="Times New (W1)" w:hAnsi="Times New (W1)"/>
        </w:rPr>
        <w:t>other than a standard residential tenancy term)</w:t>
      </w:r>
      <w:r>
        <w:t>.</w:t>
      </w:r>
    </w:p>
    <w:p w14:paraId="07F11428" w14:textId="77777777" w:rsidR="00450C28" w:rsidRDefault="00450C28">
      <w:pPr>
        <w:pStyle w:val="AH5Sec"/>
      </w:pPr>
      <w:bookmarkStart w:id="27" w:name="_Toc214355267"/>
      <w:r w:rsidRPr="0051353B">
        <w:rPr>
          <w:rStyle w:val="CharSectNo"/>
        </w:rPr>
        <w:t>10</w:t>
      </w:r>
      <w:r>
        <w:tab/>
        <w:t xml:space="preserve">Endorsement of inconsistent tenancy terms by </w:t>
      </w:r>
      <w:r w:rsidR="009026B3">
        <w:t>ACAT</w:t>
      </w:r>
      <w:bookmarkEnd w:id="27"/>
    </w:p>
    <w:p w14:paraId="469F0717" w14:textId="6232AE87" w:rsidR="00450C28" w:rsidRDefault="00450C28">
      <w:pPr>
        <w:pStyle w:val="Amain"/>
      </w:pPr>
      <w:r>
        <w:tab/>
        <w:t>(1)</w:t>
      </w:r>
      <w:r>
        <w:tab/>
        <w:t xml:space="preserve">The parties to a residential tenancy agreement may apply in writing to the </w:t>
      </w:r>
      <w:r w:rsidR="009026B3">
        <w:t>ACAT</w:t>
      </w:r>
      <w:r>
        <w:t xml:space="preserve"> for endorsement of a term of the agreement (the</w:t>
      </w:r>
      <w:r w:rsidR="002A446E">
        <w:t> </w:t>
      </w:r>
      <w:r w:rsidRPr="009D74E7">
        <w:rPr>
          <w:rStyle w:val="charBoldItals"/>
        </w:rPr>
        <w:t>inconsistent term</w:t>
      </w:r>
      <w:r>
        <w:t>) that is inconsistent with a standard residential tenancy term.</w:t>
      </w:r>
    </w:p>
    <w:p w14:paraId="5DDFDEE9" w14:textId="77777777" w:rsidR="00450C28" w:rsidRDefault="00450C28" w:rsidP="002A446E">
      <w:pPr>
        <w:pStyle w:val="Amain"/>
      </w:pPr>
      <w:r>
        <w:tab/>
        <w:t>(2)</w:t>
      </w:r>
      <w:r>
        <w:tab/>
        <w:t xml:space="preserve">If the parties apply for endorsement of the inconsistent term, the </w:t>
      </w:r>
      <w:r w:rsidR="009026B3">
        <w:t>ACAT</w:t>
      </w:r>
      <w:r>
        <w:t xml:space="preserve"> must do 1 of the following:</w:t>
      </w:r>
    </w:p>
    <w:p w14:paraId="70777D83" w14:textId="77777777" w:rsidR="00450C28" w:rsidRDefault="00450C28">
      <w:pPr>
        <w:pStyle w:val="Apara"/>
      </w:pPr>
      <w:r>
        <w:tab/>
        <w:t>(a)</w:t>
      </w:r>
      <w:r>
        <w:tab/>
        <w:t>endorse the inconsistent term;</w:t>
      </w:r>
    </w:p>
    <w:p w14:paraId="331707DF" w14:textId="77777777" w:rsidR="00450C28" w:rsidRDefault="00450C28">
      <w:pPr>
        <w:pStyle w:val="Apara"/>
      </w:pPr>
      <w:r>
        <w:tab/>
        <w:t>(b)</w:t>
      </w:r>
      <w:r>
        <w:tab/>
        <w:t>substitute the equivalent standard residential tenancy term for the inconsistent term.</w:t>
      </w:r>
    </w:p>
    <w:p w14:paraId="1595C477" w14:textId="17CDEAD9" w:rsidR="00450C28" w:rsidRDefault="00450C28">
      <w:pPr>
        <w:pStyle w:val="Amain"/>
      </w:pPr>
      <w:r>
        <w:tab/>
        <w:t>(3)</w:t>
      </w:r>
      <w:r>
        <w:tab/>
        <w:t>In making a decision under subsection</w:t>
      </w:r>
      <w:r w:rsidR="00D23ED1">
        <w:t xml:space="preserve"> </w:t>
      </w:r>
      <w:r>
        <w:t xml:space="preserve">(2), the </w:t>
      </w:r>
      <w:r w:rsidR="009026B3">
        <w:t>ACAT</w:t>
      </w:r>
      <w:r>
        <w:t xml:space="preserve"> must consider—</w:t>
      </w:r>
    </w:p>
    <w:p w14:paraId="2D9EC387" w14:textId="77777777" w:rsidR="00450C28" w:rsidRDefault="00450C28">
      <w:pPr>
        <w:pStyle w:val="Apara"/>
      </w:pPr>
      <w:r>
        <w:tab/>
        <w:t>(a)</w:t>
      </w:r>
      <w:r>
        <w:tab/>
        <w:t>the criteria determined under subsection (6); and</w:t>
      </w:r>
    </w:p>
    <w:p w14:paraId="3EBFD1A8" w14:textId="77777777" w:rsidR="00450C28" w:rsidRDefault="00450C28">
      <w:pPr>
        <w:pStyle w:val="Apara"/>
      </w:pPr>
      <w:r>
        <w:tab/>
        <w:t>(b)</w:t>
      </w:r>
      <w:r>
        <w:tab/>
        <w:t>whether the inclusion of the inconsistent term in the residential tenancy agreement was obtained by fraud or undue influence.</w:t>
      </w:r>
    </w:p>
    <w:p w14:paraId="5FDAFC09" w14:textId="77777777" w:rsidR="00450C28" w:rsidRDefault="00450C28">
      <w:pPr>
        <w:pStyle w:val="Amain"/>
      </w:pPr>
      <w:r>
        <w:rPr>
          <w:rFonts w:ascii="Times New (W1)" w:hAnsi="Times New (W1)"/>
        </w:rPr>
        <w:tab/>
        <w:t>(4)</w:t>
      </w:r>
      <w:r>
        <w:rPr>
          <w:rFonts w:ascii="Times New (W1)" w:hAnsi="Times New (W1)"/>
        </w:rPr>
        <w:tab/>
        <w:t xml:space="preserve">The </w:t>
      </w:r>
      <w:r w:rsidR="009026B3">
        <w:rPr>
          <w:rFonts w:ascii="Times New (W1)" w:hAnsi="Times New (W1)"/>
        </w:rPr>
        <w:t>ACAT</w:t>
      </w:r>
      <w:r>
        <w:rPr>
          <w:rFonts w:ascii="Times New (W1)" w:hAnsi="Times New (W1)"/>
        </w:rPr>
        <w:t xml:space="preserve"> must not endorse a term that is inconsistent with this Act (other than a standard residential tenancy term).</w:t>
      </w:r>
    </w:p>
    <w:p w14:paraId="6F03D596" w14:textId="17CB7A0F" w:rsidR="00450C28" w:rsidRDefault="00450C28">
      <w:pPr>
        <w:pStyle w:val="Amain"/>
      </w:pPr>
      <w:r>
        <w:tab/>
        <w:t>(5)</w:t>
      </w:r>
      <w:r>
        <w:tab/>
        <w:t xml:space="preserve">The </w:t>
      </w:r>
      <w:r w:rsidR="009026B3">
        <w:t>ACAT</w:t>
      </w:r>
      <w:r>
        <w:t xml:space="preserve"> must not endorse a term mentioned in section</w:t>
      </w:r>
      <w:r w:rsidR="00D23ED1">
        <w:t xml:space="preserve"> </w:t>
      </w:r>
      <w:r>
        <w:t>15</w:t>
      </w:r>
      <w:r w:rsidR="00D23ED1">
        <w:t xml:space="preserve"> </w:t>
      </w:r>
      <w:r>
        <w:t>(5) in relation to a tenant unless satisfied that the tenant owes an amount to the housing commissioner.</w:t>
      </w:r>
    </w:p>
    <w:p w14:paraId="0125C00D" w14:textId="25993E7B" w:rsidR="00450C28" w:rsidRDefault="00450C28">
      <w:pPr>
        <w:pStyle w:val="Amain"/>
      </w:pPr>
      <w:r>
        <w:tab/>
        <w:t>(6)</w:t>
      </w:r>
      <w:r>
        <w:tab/>
        <w:t>The Minister may determine criteria for subsection</w:t>
      </w:r>
      <w:r w:rsidR="00D23ED1">
        <w:t xml:space="preserve"> </w:t>
      </w:r>
      <w:r>
        <w:t>(3)</w:t>
      </w:r>
      <w:r w:rsidR="00D23ED1">
        <w:t xml:space="preserve"> </w:t>
      </w:r>
      <w:r>
        <w:t>(a).</w:t>
      </w:r>
    </w:p>
    <w:p w14:paraId="20455D36" w14:textId="77777777" w:rsidR="00450C28" w:rsidRDefault="00450C28" w:rsidP="002A446E">
      <w:pPr>
        <w:pStyle w:val="Amain"/>
      </w:pPr>
      <w:r>
        <w:tab/>
        <w:t>(7)</w:t>
      </w:r>
      <w:r>
        <w:tab/>
        <w:t>A determination is a disallowable instrument.</w:t>
      </w:r>
    </w:p>
    <w:p w14:paraId="76D0DA89" w14:textId="77777777" w:rsidR="00450C28" w:rsidRPr="0051353B" w:rsidRDefault="00450C28">
      <w:pPr>
        <w:pStyle w:val="AH3Div"/>
      </w:pPr>
      <w:bookmarkStart w:id="28" w:name="_Toc214355268"/>
      <w:r w:rsidRPr="0051353B">
        <w:rPr>
          <w:rStyle w:val="CharDivNo"/>
        </w:rPr>
        <w:t>Division 2.2</w:t>
      </w:r>
      <w:r>
        <w:tab/>
      </w:r>
      <w:r w:rsidRPr="0051353B">
        <w:rPr>
          <w:rStyle w:val="CharDivText"/>
        </w:rPr>
        <w:t>Precontractual obligations</w:t>
      </w:r>
      <w:bookmarkEnd w:id="28"/>
    </w:p>
    <w:p w14:paraId="0AA28B17" w14:textId="77777777" w:rsidR="00F91411" w:rsidRPr="00614D8B" w:rsidRDefault="00F91411" w:rsidP="00F91411">
      <w:pPr>
        <w:pStyle w:val="AH5Sec"/>
      </w:pPr>
      <w:bookmarkStart w:id="29" w:name="_Toc214355269"/>
      <w:r w:rsidRPr="0051353B">
        <w:rPr>
          <w:rStyle w:val="CharSectNo"/>
        </w:rPr>
        <w:t>10A</w:t>
      </w:r>
      <w:r w:rsidRPr="00614D8B">
        <w:tab/>
        <w:t xml:space="preserve">Meaning of </w:t>
      </w:r>
      <w:r w:rsidRPr="00614D8B">
        <w:rPr>
          <w:rStyle w:val="charItals"/>
        </w:rPr>
        <w:t>publish</w:t>
      </w:r>
      <w:r w:rsidRPr="00614D8B">
        <w:t>—div 2.2</w:t>
      </w:r>
      <w:bookmarkEnd w:id="29"/>
    </w:p>
    <w:p w14:paraId="18BEB1DF" w14:textId="77777777" w:rsidR="00F91411" w:rsidRPr="00614D8B" w:rsidRDefault="00F91411" w:rsidP="00F91411">
      <w:pPr>
        <w:pStyle w:val="Amainreturn"/>
      </w:pPr>
      <w:r w:rsidRPr="00614D8B">
        <w:t>In this division:</w:t>
      </w:r>
    </w:p>
    <w:p w14:paraId="66BA7A8C" w14:textId="77777777" w:rsidR="00F91411" w:rsidRPr="00614D8B" w:rsidRDefault="00F91411" w:rsidP="00F91411">
      <w:pPr>
        <w:pStyle w:val="aDef"/>
      </w:pPr>
      <w:r w:rsidRPr="00614D8B">
        <w:rPr>
          <w:rStyle w:val="charBoldItals"/>
        </w:rPr>
        <w:t>publish</w:t>
      </w:r>
      <w:r w:rsidRPr="00614D8B">
        <w:t xml:space="preserve"> </w:t>
      </w:r>
      <w:r w:rsidRPr="00614D8B">
        <w:rPr>
          <w:color w:val="000000"/>
          <w:shd w:val="clear" w:color="auto" w:fill="FFFFFF"/>
        </w:rPr>
        <w:t>means communicate or distribute information in a way or to an extent that makes it available to, or likely to come to the notice of, the public or a section of the public.</w:t>
      </w:r>
    </w:p>
    <w:p w14:paraId="455CB66A" w14:textId="77777777" w:rsidR="00450C28" w:rsidRDefault="00450C28">
      <w:pPr>
        <w:pStyle w:val="AH5Sec"/>
      </w:pPr>
      <w:bookmarkStart w:id="30" w:name="_Toc214355270"/>
      <w:r w:rsidRPr="0051353B">
        <w:rPr>
          <w:rStyle w:val="CharSectNo"/>
        </w:rPr>
        <w:t>11</w:t>
      </w:r>
      <w:r>
        <w:tab/>
        <w:t>Compliance</w:t>
      </w:r>
      <w:bookmarkEnd w:id="30"/>
    </w:p>
    <w:p w14:paraId="10CECD50" w14:textId="1EE7CCF6" w:rsidR="00450C28" w:rsidRDefault="00450C28">
      <w:pPr>
        <w:pStyle w:val="Amain"/>
      </w:pPr>
      <w:r>
        <w:tab/>
        <w:t>(1)</w:t>
      </w:r>
      <w:r>
        <w:tab/>
        <w:t xml:space="preserve">A lessor or tenant, or the agent of a lessor or tenant, must comply with </w:t>
      </w:r>
      <w:r w:rsidR="00BC1F46" w:rsidRPr="004F7C1A">
        <w:rPr>
          <w:color w:val="000000"/>
        </w:rPr>
        <w:t>their</w:t>
      </w:r>
      <w:r w:rsidR="00BC1F46">
        <w:rPr>
          <w:color w:val="000000"/>
        </w:rPr>
        <w:t xml:space="preserve"> </w:t>
      </w:r>
      <w:r>
        <w:t>obligations under this division before the residential tenancy agreement commences.</w:t>
      </w:r>
    </w:p>
    <w:p w14:paraId="68A73081" w14:textId="77777777" w:rsidR="00450C28" w:rsidRDefault="00450C28">
      <w:pPr>
        <w:pStyle w:val="Amain"/>
      </w:pPr>
      <w:r>
        <w:tab/>
        <w:t>(2)</w:t>
      </w:r>
      <w:r>
        <w:tab/>
        <w:t>A person is taken to have complied with an obligation under this division to provide certain information if that information is set out in the residential tenancy agreement being signed by the tenant.</w:t>
      </w:r>
    </w:p>
    <w:p w14:paraId="3D7346C6" w14:textId="77777777" w:rsidR="00AD0931" w:rsidRPr="00626AFC" w:rsidRDefault="00AD0931" w:rsidP="00AD0931">
      <w:pPr>
        <w:pStyle w:val="AH5Sec"/>
      </w:pPr>
      <w:bookmarkStart w:id="31" w:name="_Toc214355271"/>
      <w:r w:rsidRPr="0051353B">
        <w:rPr>
          <w:rStyle w:val="CharSectNo"/>
        </w:rPr>
        <w:t>11A</w:t>
      </w:r>
      <w:r w:rsidRPr="00626AFC">
        <w:tab/>
        <w:t>Advertising—required information</w:t>
      </w:r>
      <w:bookmarkEnd w:id="31"/>
    </w:p>
    <w:p w14:paraId="0A6EF665" w14:textId="77777777" w:rsidR="00AD0931" w:rsidRPr="00626AFC" w:rsidRDefault="00AD0931" w:rsidP="00AD0931">
      <w:pPr>
        <w:pStyle w:val="Amain"/>
      </w:pPr>
      <w:r w:rsidRPr="00626AFC">
        <w:tab/>
        <w:t>(1)</w:t>
      </w:r>
      <w:r w:rsidRPr="00626AFC">
        <w:tab/>
        <w:t>A person commits an offence if—</w:t>
      </w:r>
    </w:p>
    <w:p w14:paraId="5DEF39B6" w14:textId="77777777" w:rsidR="00AD0931" w:rsidRPr="00626AFC" w:rsidRDefault="00AD0931" w:rsidP="00AD0931">
      <w:pPr>
        <w:pStyle w:val="Apara"/>
      </w:pPr>
      <w:r w:rsidRPr="00626AFC">
        <w:tab/>
        <w:t>(a)</w:t>
      </w:r>
      <w:r w:rsidRPr="00626AFC">
        <w:tab/>
        <w:t>the person publishes an advertisement for the lease of premises; and</w:t>
      </w:r>
    </w:p>
    <w:p w14:paraId="3D85DDB9" w14:textId="77777777" w:rsidR="00AD0931" w:rsidRPr="00626AFC" w:rsidRDefault="00AD0931" w:rsidP="00AD0931">
      <w:pPr>
        <w:pStyle w:val="Apara"/>
      </w:pPr>
      <w:r w:rsidRPr="00626AFC">
        <w:tab/>
        <w:t>(b)</w:t>
      </w:r>
      <w:r w:rsidRPr="00626AFC">
        <w:tab/>
        <w:t>the advertisement does not contain the required information.</w:t>
      </w:r>
    </w:p>
    <w:p w14:paraId="5397DD8B" w14:textId="77777777" w:rsidR="00AD0931" w:rsidRPr="00626AFC" w:rsidRDefault="00AD0931" w:rsidP="00AD0931">
      <w:pPr>
        <w:pStyle w:val="Penalty"/>
      </w:pPr>
      <w:r w:rsidRPr="00626AFC">
        <w:t>Maximum penalty:  5 penalty units.</w:t>
      </w:r>
    </w:p>
    <w:p w14:paraId="041B0773" w14:textId="77777777" w:rsidR="00AD0931" w:rsidRPr="00626AFC" w:rsidRDefault="00AD0931" w:rsidP="00AD0931">
      <w:pPr>
        <w:pStyle w:val="Amain"/>
      </w:pPr>
      <w:r w:rsidRPr="00626AFC">
        <w:tab/>
        <w:t>(2)</w:t>
      </w:r>
      <w:r w:rsidRPr="00626AFC">
        <w:tab/>
        <w:t>Subsection (1) does not apply if the person has a reasonable excuse.</w:t>
      </w:r>
    </w:p>
    <w:p w14:paraId="1BF9741D" w14:textId="625D08C7" w:rsidR="00AD0931" w:rsidRPr="00626AFC" w:rsidRDefault="00AD0931" w:rsidP="00AD0931">
      <w:pPr>
        <w:pStyle w:val="aNote"/>
      </w:pPr>
      <w:r w:rsidRPr="00626AFC">
        <w:rPr>
          <w:rStyle w:val="charItals"/>
        </w:rPr>
        <w:t>Note</w:t>
      </w:r>
      <w:r w:rsidRPr="00626AFC">
        <w:rPr>
          <w:rStyle w:val="charItals"/>
        </w:rPr>
        <w:tab/>
      </w:r>
      <w:r w:rsidRPr="00626AFC">
        <w:t>The defendant has an evidential burden in relation to the matters mentioned in s</w:t>
      </w:r>
      <w:r>
        <w:t xml:space="preserve"> </w:t>
      </w:r>
      <w:r w:rsidRPr="00626AFC">
        <w:t xml:space="preserve">(2) (see </w:t>
      </w:r>
      <w:hyperlink r:id="rId34" w:tooltip="A2002-51" w:history="1">
        <w:r w:rsidRPr="00D54E00">
          <w:rPr>
            <w:rStyle w:val="charCitHyperlinkAbbrev"/>
          </w:rPr>
          <w:t>Criminal Code</w:t>
        </w:r>
      </w:hyperlink>
      <w:r w:rsidRPr="00626AFC">
        <w:t>, s</w:t>
      </w:r>
      <w:r>
        <w:t xml:space="preserve"> </w:t>
      </w:r>
      <w:r w:rsidRPr="00626AFC">
        <w:t>58).</w:t>
      </w:r>
    </w:p>
    <w:p w14:paraId="4BE82BE4" w14:textId="77777777" w:rsidR="00AD0931" w:rsidRPr="00626AFC" w:rsidRDefault="00AD0931" w:rsidP="00AD0931">
      <w:pPr>
        <w:pStyle w:val="Amain"/>
      </w:pPr>
      <w:r w:rsidRPr="00626AFC">
        <w:tab/>
        <w:t>(3)</w:t>
      </w:r>
      <w:r w:rsidRPr="00626AFC">
        <w:tab/>
        <w:t>An offence against this section is a strict liability offence.</w:t>
      </w:r>
    </w:p>
    <w:p w14:paraId="24E89BE0" w14:textId="77777777" w:rsidR="00AD0931" w:rsidRPr="00626AFC" w:rsidRDefault="00AD0931" w:rsidP="00AD0931">
      <w:pPr>
        <w:pStyle w:val="Amain"/>
      </w:pPr>
      <w:r w:rsidRPr="00626AFC">
        <w:tab/>
        <w:t>(4)</w:t>
      </w:r>
      <w:r w:rsidRPr="00626AFC">
        <w:tab/>
        <w:t>In this section:</w:t>
      </w:r>
    </w:p>
    <w:p w14:paraId="0AB0B63F" w14:textId="35CD9752" w:rsidR="00AD0931" w:rsidRPr="00626AFC" w:rsidRDefault="00AD0931" w:rsidP="00AD0931">
      <w:pPr>
        <w:pStyle w:val="aDef"/>
      </w:pPr>
      <w:r w:rsidRPr="00D54E00">
        <w:rPr>
          <w:rStyle w:val="charBoldItals"/>
        </w:rPr>
        <w:t>adaptable housing dwelling</w:t>
      </w:r>
      <w:r w:rsidRPr="00626AFC">
        <w:t xml:space="preserve">—see the </w:t>
      </w:r>
      <w:hyperlink r:id="rId35" w:tooltip="A2003-40" w:history="1">
        <w:r w:rsidRPr="00D54E00">
          <w:rPr>
            <w:rStyle w:val="charCitHyperlinkItal"/>
          </w:rPr>
          <w:t>Civil Law (Sale of Residential Property) Act 2003</w:t>
        </w:r>
      </w:hyperlink>
      <w:r w:rsidRPr="00626AFC">
        <w:t>, dictionary.</w:t>
      </w:r>
    </w:p>
    <w:p w14:paraId="384C4882" w14:textId="77777777" w:rsidR="00AD0931" w:rsidRPr="00626AFC" w:rsidRDefault="00AD0931" w:rsidP="00AD0931">
      <w:pPr>
        <w:pStyle w:val="aDef"/>
      </w:pPr>
      <w:r w:rsidRPr="00D54E00">
        <w:rPr>
          <w:rStyle w:val="charBoldItals"/>
        </w:rPr>
        <w:t>required information</w:t>
      </w:r>
      <w:r w:rsidRPr="00626AFC">
        <w:rPr>
          <w:bCs/>
          <w:iCs/>
        </w:rPr>
        <w:t xml:space="preserve"> means the following information:</w:t>
      </w:r>
    </w:p>
    <w:p w14:paraId="618670DA" w14:textId="77777777" w:rsidR="00AD0931" w:rsidRPr="00626AFC" w:rsidRDefault="00AD0931" w:rsidP="00AD0931">
      <w:pPr>
        <w:pStyle w:val="aDefpara"/>
      </w:pPr>
      <w:r w:rsidRPr="00626AFC">
        <w:tab/>
        <w:t>(a)</w:t>
      </w:r>
      <w:r w:rsidRPr="00626AFC">
        <w:tab/>
        <w:t>if there is an existing energy efficiency rating of the habitable part of the premises—a statement of the energy efficiency rating;</w:t>
      </w:r>
    </w:p>
    <w:p w14:paraId="7DA43BED" w14:textId="77777777" w:rsidR="00AD0931" w:rsidRPr="00626AFC" w:rsidRDefault="00AD0931" w:rsidP="00AD0931">
      <w:pPr>
        <w:pStyle w:val="aDefpara"/>
      </w:pPr>
      <w:r w:rsidRPr="00626AFC">
        <w:tab/>
        <w:t>(b)</w:t>
      </w:r>
      <w:r w:rsidRPr="00626AFC">
        <w:tab/>
        <w:t>if there is no existing energy efficiency rating of the habitable part of the premises—a statement to that effect;</w:t>
      </w:r>
    </w:p>
    <w:p w14:paraId="209BE00C" w14:textId="77777777" w:rsidR="00AD0931" w:rsidRPr="00626AFC" w:rsidRDefault="00AD0931" w:rsidP="00AD0931">
      <w:pPr>
        <w:pStyle w:val="aDefpara"/>
      </w:pPr>
      <w:r w:rsidRPr="00626AFC">
        <w:tab/>
        <w:t>(c)</w:t>
      </w:r>
      <w:r w:rsidRPr="00626AFC">
        <w:tab/>
        <w:t>if the premises are an adaptable housing dwelling—a statement that the premises are an adaptable housing dwelling;</w:t>
      </w:r>
    </w:p>
    <w:p w14:paraId="16EEE409" w14:textId="77777777" w:rsidR="00AD0931" w:rsidRPr="00626AFC" w:rsidRDefault="00AD0931" w:rsidP="00AD0931">
      <w:pPr>
        <w:pStyle w:val="aDefpara"/>
      </w:pPr>
      <w:r w:rsidRPr="00626AFC">
        <w:tab/>
        <w:t>(d)</w:t>
      </w:r>
      <w:r w:rsidRPr="00626AFC">
        <w:tab/>
        <w:t>if the premises are required to comply with the minimum housing standards—a statement about whether the premises comply;</w:t>
      </w:r>
    </w:p>
    <w:p w14:paraId="65AEDF2B" w14:textId="77777777" w:rsidR="00AD0931" w:rsidRPr="00626AFC" w:rsidRDefault="00AD0931" w:rsidP="00AD0931">
      <w:pPr>
        <w:pStyle w:val="aDefpara"/>
      </w:pPr>
      <w:r w:rsidRPr="00626AFC">
        <w:tab/>
        <w:t>(e)</w:t>
      </w:r>
      <w:r w:rsidRPr="00626AFC">
        <w:tab/>
        <w:t>if the premises are exempt from complying with a minimum housing standard—a statement that the premises are exempt;</w:t>
      </w:r>
    </w:p>
    <w:p w14:paraId="00B473C7" w14:textId="77777777" w:rsidR="00AD0931" w:rsidRPr="00626AFC" w:rsidRDefault="00AD0931" w:rsidP="00AD0931">
      <w:pPr>
        <w:pStyle w:val="aDefpara"/>
      </w:pPr>
      <w:r w:rsidRPr="00626AFC">
        <w:tab/>
        <w:t>(f)</w:t>
      </w:r>
      <w:r w:rsidRPr="00626AFC">
        <w:tab/>
        <w:t>anything else prescribed by regulation.</w:t>
      </w:r>
    </w:p>
    <w:p w14:paraId="25CA5623" w14:textId="3DC4F32F" w:rsidR="00AD0931" w:rsidRPr="00626AFC" w:rsidRDefault="00AD0931" w:rsidP="00AD0931">
      <w:pPr>
        <w:pStyle w:val="AH5Sec"/>
      </w:pPr>
      <w:bookmarkStart w:id="32" w:name="_Toc214355272"/>
      <w:r w:rsidRPr="0051353B">
        <w:rPr>
          <w:rStyle w:val="CharSectNo"/>
        </w:rPr>
        <w:t>11AA</w:t>
      </w:r>
      <w:r w:rsidRPr="00626AFC">
        <w:tab/>
        <w:t>Advertising—false or misleading required information</w:t>
      </w:r>
      <w:bookmarkEnd w:id="32"/>
    </w:p>
    <w:p w14:paraId="5E574312" w14:textId="77777777" w:rsidR="00AD0931" w:rsidRPr="00626AFC" w:rsidRDefault="00AD0931" w:rsidP="00AD0931">
      <w:pPr>
        <w:pStyle w:val="Amain"/>
      </w:pPr>
      <w:r w:rsidRPr="00626AFC">
        <w:tab/>
        <w:t>(1)</w:t>
      </w:r>
      <w:r w:rsidRPr="00626AFC">
        <w:tab/>
        <w:t>A person commits an offence if—</w:t>
      </w:r>
    </w:p>
    <w:p w14:paraId="54B50462" w14:textId="77777777" w:rsidR="00AD0931" w:rsidRPr="00626AFC" w:rsidRDefault="00AD0931" w:rsidP="00AD0931">
      <w:pPr>
        <w:pStyle w:val="Apara"/>
      </w:pPr>
      <w:r w:rsidRPr="00626AFC">
        <w:tab/>
        <w:t>(a)</w:t>
      </w:r>
      <w:r w:rsidRPr="00626AFC">
        <w:tab/>
        <w:t>the person publishes an advertisement for the lease of premises; and</w:t>
      </w:r>
    </w:p>
    <w:p w14:paraId="3F7608E8" w14:textId="77777777" w:rsidR="00AD0931" w:rsidRPr="00626AFC" w:rsidRDefault="00AD0931" w:rsidP="00AD0931">
      <w:pPr>
        <w:pStyle w:val="Apara"/>
      </w:pPr>
      <w:r w:rsidRPr="00626AFC">
        <w:tab/>
        <w:t>(b)</w:t>
      </w:r>
      <w:r w:rsidRPr="00626AFC">
        <w:tab/>
        <w:t>the advertisement includes the required information; and</w:t>
      </w:r>
    </w:p>
    <w:p w14:paraId="2E4075F0" w14:textId="77777777" w:rsidR="00AD0931" w:rsidRPr="00626AFC" w:rsidRDefault="00AD0931" w:rsidP="00AD0931">
      <w:pPr>
        <w:pStyle w:val="Apara"/>
      </w:pPr>
      <w:r w:rsidRPr="00626AFC">
        <w:tab/>
        <w:t>(c)</w:t>
      </w:r>
      <w:r w:rsidRPr="00626AFC">
        <w:tab/>
        <w:t>the required information is false or misleading.</w:t>
      </w:r>
    </w:p>
    <w:p w14:paraId="79F940DD" w14:textId="77777777" w:rsidR="00AD0931" w:rsidRPr="00626AFC" w:rsidRDefault="00AD0931" w:rsidP="00AD0931">
      <w:pPr>
        <w:pStyle w:val="Penalty"/>
      </w:pPr>
      <w:r w:rsidRPr="00626AFC">
        <w:t>Maximum penalty:  5 penalty units.</w:t>
      </w:r>
    </w:p>
    <w:p w14:paraId="6A3A65D4" w14:textId="77777777" w:rsidR="00AD0931" w:rsidRPr="00626AFC" w:rsidRDefault="00AD0931" w:rsidP="00AD0931">
      <w:pPr>
        <w:pStyle w:val="Amain"/>
      </w:pPr>
      <w:r w:rsidRPr="00626AFC">
        <w:tab/>
        <w:t>(2)</w:t>
      </w:r>
      <w:r w:rsidRPr="00626AFC">
        <w:tab/>
        <w:t>Subsection (1) does not apply if the person has a reasonable excuse.</w:t>
      </w:r>
    </w:p>
    <w:p w14:paraId="5D61667B" w14:textId="5BC73608" w:rsidR="00AD0931" w:rsidRPr="00626AFC" w:rsidRDefault="00AD0931" w:rsidP="00AD0931">
      <w:pPr>
        <w:pStyle w:val="aNote"/>
      </w:pPr>
      <w:r w:rsidRPr="00626AFC">
        <w:rPr>
          <w:rStyle w:val="charItals"/>
        </w:rPr>
        <w:t>Note</w:t>
      </w:r>
      <w:r w:rsidRPr="00626AFC">
        <w:rPr>
          <w:rStyle w:val="charItals"/>
        </w:rPr>
        <w:tab/>
      </w:r>
      <w:r w:rsidRPr="00626AFC">
        <w:t>The defendant has an evidential burden in relation to the matters mentioned in s</w:t>
      </w:r>
      <w:r>
        <w:t xml:space="preserve"> </w:t>
      </w:r>
      <w:r w:rsidRPr="00626AFC">
        <w:t>(2) and s</w:t>
      </w:r>
      <w:r>
        <w:t xml:space="preserve"> </w:t>
      </w:r>
      <w:r w:rsidRPr="00626AFC">
        <w:t xml:space="preserve">(3) (see </w:t>
      </w:r>
      <w:hyperlink r:id="rId36" w:tooltip="A2002-51" w:history="1">
        <w:r w:rsidRPr="00D54E00">
          <w:rPr>
            <w:rStyle w:val="charCitHyperlinkAbbrev"/>
          </w:rPr>
          <w:t>Criminal Code</w:t>
        </w:r>
      </w:hyperlink>
      <w:r w:rsidRPr="00626AFC">
        <w:t>, s</w:t>
      </w:r>
      <w:r>
        <w:t xml:space="preserve"> </w:t>
      </w:r>
      <w:r w:rsidRPr="00626AFC">
        <w:t>58).</w:t>
      </w:r>
    </w:p>
    <w:p w14:paraId="7CA56F2C" w14:textId="77777777" w:rsidR="00AD0931" w:rsidRPr="00626AFC" w:rsidRDefault="00AD0931" w:rsidP="00AD0931">
      <w:pPr>
        <w:pStyle w:val="Amain"/>
      </w:pPr>
      <w:r w:rsidRPr="00626AFC">
        <w:tab/>
        <w:t>(3)</w:t>
      </w:r>
      <w:r w:rsidRPr="00626AFC">
        <w:tab/>
        <w:t>Also, subsection (1) (c) does not apply if the information is not false or misleading in a material particular.</w:t>
      </w:r>
    </w:p>
    <w:p w14:paraId="71A6D9CD" w14:textId="77777777" w:rsidR="00AD0931" w:rsidRPr="00626AFC" w:rsidRDefault="00AD0931" w:rsidP="00AD0931">
      <w:pPr>
        <w:pStyle w:val="Amain"/>
      </w:pPr>
      <w:r w:rsidRPr="00626AFC">
        <w:tab/>
        <w:t>(4)</w:t>
      </w:r>
      <w:r w:rsidRPr="00626AFC">
        <w:tab/>
        <w:t>An offence against this section is a strict liability offence.</w:t>
      </w:r>
    </w:p>
    <w:p w14:paraId="28FE8031" w14:textId="77777777" w:rsidR="00AD0931" w:rsidRPr="00626AFC" w:rsidRDefault="00AD0931" w:rsidP="00AD0931">
      <w:pPr>
        <w:pStyle w:val="Amain"/>
      </w:pPr>
      <w:r w:rsidRPr="00626AFC">
        <w:tab/>
        <w:t>(5)</w:t>
      </w:r>
      <w:r w:rsidRPr="00626AFC">
        <w:tab/>
        <w:t>In this section:</w:t>
      </w:r>
    </w:p>
    <w:p w14:paraId="46888EDF" w14:textId="77777777" w:rsidR="00AD0931" w:rsidRPr="00626AFC" w:rsidRDefault="00AD0931" w:rsidP="00AD0931">
      <w:pPr>
        <w:pStyle w:val="aDef"/>
      </w:pPr>
      <w:r w:rsidRPr="00D54E00">
        <w:rPr>
          <w:rStyle w:val="charBoldItals"/>
        </w:rPr>
        <w:t>required information</w:t>
      </w:r>
      <w:r w:rsidRPr="00626AFC">
        <w:rPr>
          <w:bCs/>
          <w:iCs/>
        </w:rPr>
        <w:t>—see section</w:t>
      </w:r>
      <w:r>
        <w:rPr>
          <w:bCs/>
          <w:iCs/>
        </w:rPr>
        <w:t xml:space="preserve"> </w:t>
      </w:r>
      <w:r w:rsidRPr="00626AFC">
        <w:rPr>
          <w:bCs/>
          <w:iCs/>
        </w:rPr>
        <w:t>11A</w:t>
      </w:r>
      <w:r>
        <w:rPr>
          <w:bCs/>
          <w:iCs/>
        </w:rPr>
        <w:t xml:space="preserve"> </w:t>
      </w:r>
      <w:r w:rsidRPr="00626AFC">
        <w:rPr>
          <w:bCs/>
          <w:iCs/>
        </w:rPr>
        <w:t>(4).</w:t>
      </w:r>
    </w:p>
    <w:p w14:paraId="5A792793" w14:textId="00B44EDB" w:rsidR="00414F10" w:rsidRPr="00604238" w:rsidRDefault="00414F10" w:rsidP="001403E0">
      <w:pPr>
        <w:pStyle w:val="AH5Sec"/>
      </w:pPr>
      <w:bookmarkStart w:id="33" w:name="_Toc214355273"/>
      <w:r w:rsidRPr="0051353B">
        <w:rPr>
          <w:rStyle w:val="CharSectNo"/>
        </w:rPr>
        <w:t>11A</w:t>
      </w:r>
      <w:r w:rsidR="00AD0931" w:rsidRPr="0051353B">
        <w:rPr>
          <w:rStyle w:val="CharSectNo"/>
        </w:rPr>
        <w:t>B</w:t>
      </w:r>
      <w:r w:rsidRPr="00604238">
        <w:tab/>
        <w:t>Certain special conditions must be advertised</w:t>
      </w:r>
      <w:bookmarkEnd w:id="33"/>
    </w:p>
    <w:p w14:paraId="74F01D06" w14:textId="77777777" w:rsidR="00414F10" w:rsidRPr="00604238" w:rsidRDefault="00414F10" w:rsidP="002A446E">
      <w:pPr>
        <w:pStyle w:val="Amainreturn"/>
      </w:pPr>
      <w:r w:rsidRPr="00604238">
        <w:t>A person commits an offence if—</w:t>
      </w:r>
    </w:p>
    <w:p w14:paraId="3A965B3A" w14:textId="77777777" w:rsidR="00414F10" w:rsidRPr="00604238" w:rsidRDefault="00414F10" w:rsidP="00414F10">
      <w:pPr>
        <w:pStyle w:val="Apara"/>
      </w:pPr>
      <w:r w:rsidRPr="00604238">
        <w:tab/>
        <w:t>(a)</w:t>
      </w:r>
      <w:r w:rsidRPr="00604238">
        <w:tab/>
        <w:t>the person publishes an advertisement for the lease of residential premises; and</w:t>
      </w:r>
    </w:p>
    <w:p w14:paraId="35369737" w14:textId="77777777" w:rsidR="00414F10" w:rsidRPr="00604238" w:rsidRDefault="00414F10" w:rsidP="002A446E">
      <w:pPr>
        <w:pStyle w:val="Apara"/>
      </w:pPr>
      <w:r w:rsidRPr="00604238">
        <w:tab/>
        <w:t>(b)</w:t>
      </w:r>
      <w:r w:rsidRPr="00604238">
        <w:tab/>
        <w:t>the proposed residential tenancy agreement for the premises—</w:t>
      </w:r>
    </w:p>
    <w:p w14:paraId="0A53D5FA" w14:textId="004C2A23" w:rsidR="00414F10" w:rsidRPr="00604238" w:rsidRDefault="00414F10" w:rsidP="00414F10">
      <w:pPr>
        <w:pStyle w:val="Asubpara"/>
      </w:pPr>
      <w:r w:rsidRPr="00604238">
        <w:tab/>
        <w:t>(i)</w:t>
      </w:r>
      <w:r w:rsidRPr="00604238">
        <w:tab/>
        <w:t>contains a term endorsed by the ACAT under section</w:t>
      </w:r>
      <w:r w:rsidR="00D23ED1">
        <w:t xml:space="preserve"> </w:t>
      </w:r>
      <w:r w:rsidRPr="00604238">
        <w:t>10 (Endorsement of inconsistent tenancy terms by ACAT); or</w:t>
      </w:r>
    </w:p>
    <w:p w14:paraId="4D4485C0" w14:textId="77777777" w:rsidR="00414F10" w:rsidRPr="00604238" w:rsidRDefault="00414F10" w:rsidP="00414F10">
      <w:pPr>
        <w:pStyle w:val="Asubpara"/>
      </w:pPr>
      <w:r w:rsidRPr="00604238">
        <w:tab/>
        <w:t>(ii)</w:t>
      </w:r>
      <w:r w:rsidRPr="00604238">
        <w:tab/>
        <w:t>requires the lessor’s consent to keep an animal on the premises; and</w:t>
      </w:r>
    </w:p>
    <w:p w14:paraId="58CBFDDA" w14:textId="77777777" w:rsidR="00414F10" w:rsidRPr="00604238" w:rsidRDefault="00414F10" w:rsidP="002A446E">
      <w:pPr>
        <w:pStyle w:val="Apara"/>
        <w:keepNext/>
      </w:pPr>
      <w:r w:rsidRPr="00604238">
        <w:tab/>
        <w:t>(c)</w:t>
      </w:r>
      <w:r w:rsidRPr="00604238">
        <w:tab/>
        <w:t>the advertisement does not—</w:t>
      </w:r>
    </w:p>
    <w:p w14:paraId="24D66BA3" w14:textId="77777777" w:rsidR="00414F10" w:rsidRPr="00604238" w:rsidRDefault="00414F10" w:rsidP="002A446E">
      <w:pPr>
        <w:pStyle w:val="Asubpara"/>
        <w:keepNext/>
      </w:pPr>
      <w:r w:rsidRPr="00604238">
        <w:tab/>
        <w:t>(i)</w:t>
      </w:r>
      <w:r w:rsidRPr="00604238">
        <w:tab/>
        <w:t>if paragraph (b) (i) applies—state that the term applies; and</w:t>
      </w:r>
    </w:p>
    <w:p w14:paraId="50EC2514" w14:textId="77777777" w:rsidR="00414F10" w:rsidRPr="00604238" w:rsidRDefault="00414F10" w:rsidP="00414F10">
      <w:pPr>
        <w:pStyle w:val="Asubpara"/>
      </w:pPr>
      <w:r w:rsidRPr="00604238">
        <w:tab/>
        <w:t>(ii)</w:t>
      </w:r>
      <w:r w:rsidRPr="00604238">
        <w:tab/>
        <w:t>if paragraph (b) (ii) applies—</w:t>
      </w:r>
    </w:p>
    <w:p w14:paraId="0E575A71" w14:textId="77777777" w:rsidR="00414F10" w:rsidRPr="00604238" w:rsidRDefault="00414F10" w:rsidP="00414F10">
      <w:pPr>
        <w:pStyle w:val="Asubsubpara"/>
      </w:pPr>
      <w:r w:rsidRPr="00604238">
        <w:tab/>
        <w:t>(A)</w:t>
      </w:r>
      <w:r w:rsidRPr="00604238">
        <w:tab/>
        <w:t>state that consent is required; and</w:t>
      </w:r>
    </w:p>
    <w:p w14:paraId="4835634A" w14:textId="676B236F" w:rsidR="00414F10" w:rsidRPr="00604238" w:rsidRDefault="00414F10" w:rsidP="00414F10">
      <w:pPr>
        <w:pStyle w:val="Asubsubpara"/>
      </w:pPr>
      <w:r w:rsidRPr="00604238">
        <w:tab/>
        <w:t>(B)</w:t>
      </w:r>
      <w:r w:rsidRPr="00604238">
        <w:tab/>
        <w:t>if the lessor has prior approval from the ACAT under section</w:t>
      </w:r>
      <w:r w:rsidR="00D23ED1">
        <w:t xml:space="preserve"> </w:t>
      </w:r>
      <w:r w:rsidRPr="00604238">
        <w:t>71AF to impose a condition on consent—state that a condition applies.</w:t>
      </w:r>
    </w:p>
    <w:p w14:paraId="432ED73D" w14:textId="77777777" w:rsidR="00414F10" w:rsidRPr="00604238" w:rsidRDefault="00414F10" w:rsidP="00414F10">
      <w:pPr>
        <w:pStyle w:val="Penalty"/>
      </w:pPr>
      <w:r w:rsidRPr="00604238">
        <w:t xml:space="preserve">Maximum penalty:  5 penalty units. </w:t>
      </w:r>
    </w:p>
    <w:p w14:paraId="47046D5D" w14:textId="77777777" w:rsidR="00F91411" w:rsidRPr="00614D8B" w:rsidRDefault="00F91411" w:rsidP="00F91411">
      <w:pPr>
        <w:pStyle w:val="AH5Sec"/>
      </w:pPr>
      <w:bookmarkStart w:id="34" w:name="_Toc214355274"/>
      <w:r w:rsidRPr="0051353B">
        <w:rPr>
          <w:rStyle w:val="CharSectNo"/>
        </w:rPr>
        <w:t>11AC</w:t>
      </w:r>
      <w:r w:rsidRPr="00614D8B">
        <w:tab/>
        <w:t>Lessor or agent must advertise rental rate for premises</w:t>
      </w:r>
      <w:bookmarkEnd w:id="34"/>
    </w:p>
    <w:p w14:paraId="0FE458F6" w14:textId="77777777" w:rsidR="00F91411" w:rsidRPr="00614D8B" w:rsidRDefault="00F91411" w:rsidP="00F91411">
      <w:pPr>
        <w:pStyle w:val="Amain"/>
      </w:pPr>
      <w:r w:rsidRPr="00614D8B">
        <w:tab/>
        <w:t>(1)</w:t>
      </w:r>
      <w:r w:rsidRPr="00614D8B">
        <w:tab/>
        <w:t>A person commits an offence if—</w:t>
      </w:r>
    </w:p>
    <w:p w14:paraId="4635967B" w14:textId="77777777" w:rsidR="00F91411" w:rsidRPr="00614D8B" w:rsidRDefault="00F91411" w:rsidP="00F91411">
      <w:pPr>
        <w:pStyle w:val="Apara"/>
      </w:pPr>
      <w:r w:rsidRPr="00614D8B">
        <w:tab/>
        <w:t>(a)</w:t>
      </w:r>
      <w:r w:rsidRPr="00614D8B">
        <w:tab/>
        <w:t>the person publishes an advertisement for the lease of residential premises; and</w:t>
      </w:r>
    </w:p>
    <w:p w14:paraId="10DAC09B" w14:textId="77777777" w:rsidR="00F91411" w:rsidRPr="00614D8B" w:rsidRDefault="00F91411" w:rsidP="00F91411">
      <w:pPr>
        <w:pStyle w:val="Apara"/>
      </w:pPr>
      <w:r w:rsidRPr="00614D8B">
        <w:tab/>
        <w:t>(b)</w:t>
      </w:r>
      <w:r w:rsidRPr="00614D8B">
        <w:tab/>
        <w:t>the advertisement does not state the rental rate payable for the premises.</w:t>
      </w:r>
    </w:p>
    <w:p w14:paraId="331BBE92" w14:textId="77777777" w:rsidR="00F91411" w:rsidRPr="00614D8B" w:rsidRDefault="00F91411" w:rsidP="00F91411">
      <w:pPr>
        <w:pStyle w:val="penalty0"/>
        <w:shd w:val="clear" w:color="auto" w:fill="FFFFFF"/>
        <w:spacing w:before="140" w:beforeAutospacing="0" w:after="0" w:afterAutospacing="0"/>
        <w:ind w:left="1100"/>
        <w:jc w:val="both"/>
        <w:rPr>
          <w:color w:val="000000"/>
        </w:rPr>
      </w:pPr>
      <w:r w:rsidRPr="00614D8B">
        <w:rPr>
          <w:color w:val="000000"/>
        </w:rPr>
        <w:t>Maximum penalty:  5 penalty units.</w:t>
      </w:r>
    </w:p>
    <w:p w14:paraId="4A6AACB9" w14:textId="77777777" w:rsidR="00F91411" w:rsidRPr="00614D8B" w:rsidRDefault="00F91411" w:rsidP="00F91411">
      <w:pPr>
        <w:pStyle w:val="Amain"/>
      </w:pPr>
      <w:r w:rsidRPr="00614D8B">
        <w:tab/>
        <w:t>(2)</w:t>
      </w:r>
      <w:r w:rsidRPr="00614D8B">
        <w:tab/>
        <w:t>An offence against this section is a strict liability offence.</w:t>
      </w:r>
    </w:p>
    <w:p w14:paraId="79710C32" w14:textId="77777777" w:rsidR="00F91411" w:rsidRPr="00614D8B" w:rsidRDefault="00F91411" w:rsidP="00F91411">
      <w:pPr>
        <w:pStyle w:val="Amain"/>
      </w:pPr>
      <w:r w:rsidRPr="00614D8B">
        <w:tab/>
        <w:t>(3)</w:t>
      </w:r>
      <w:r w:rsidRPr="00614D8B">
        <w:tab/>
        <w:t>In this section:</w:t>
      </w:r>
    </w:p>
    <w:p w14:paraId="00EDD5F3" w14:textId="77777777" w:rsidR="00F91411" w:rsidRPr="00614D8B" w:rsidRDefault="00F91411" w:rsidP="00F91411">
      <w:pPr>
        <w:pStyle w:val="aDef"/>
      </w:pPr>
      <w:r w:rsidRPr="00C03236">
        <w:rPr>
          <w:rStyle w:val="charBoldItals"/>
        </w:rPr>
        <w:t>inclusion</w:t>
      </w:r>
      <w:r w:rsidRPr="00614D8B">
        <w:t>, in relation to premises, means property or a right or entitlement that relates to the premises.</w:t>
      </w:r>
    </w:p>
    <w:p w14:paraId="3F358173" w14:textId="77777777" w:rsidR="00F91411" w:rsidRPr="00614D8B" w:rsidRDefault="00F91411" w:rsidP="00F91411">
      <w:pPr>
        <w:pStyle w:val="aExamHdgss"/>
      </w:pPr>
      <w:r w:rsidRPr="00614D8B">
        <w:t>Examples—optional extras</w:t>
      </w:r>
    </w:p>
    <w:p w14:paraId="02B3FF22" w14:textId="77777777" w:rsidR="00F91411" w:rsidRPr="00614D8B" w:rsidRDefault="00F91411" w:rsidP="00F91411">
      <w:pPr>
        <w:pStyle w:val="aExamss"/>
      </w:pPr>
      <w:r w:rsidRPr="00614D8B">
        <w:t>access to a basement car park, partial or full furnishing of the premises</w:t>
      </w:r>
    </w:p>
    <w:p w14:paraId="4E4F7EF0" w14:textId="77777777" w:rsidR="00F91411" w:rsidRPr="00614D8B" w:rsidRDefault="00F91411" w:rsidP="002A446E">
      <w:pPr>
        <w:pStyle w:val="aDef"/>
      </w:pPr>
      <w:r w:rsidRPr="00614D8B">
        <w:rPr>
          <w:rStyle w:val="charBoldItals"/>
        </w:rPr>
        <w:t>rental rate</w:t>
      </w:r>
      <w:r w:rsidRPr="00614D8B">
        <w:t>—</w:t>
      </w:r>
    </w:p>
    <w:p w14:paraId="5AC590E2" w14:textId="77777777" w:rsidR="00F91411" w:rsidRPr="00614D8B" w:rsidRDefault="00F91411" w:rsidP="002A446E">
      <w:pPr>
        <w:pStyle w:val="aDefpara"/>
      </w:pPr>
      <w:r w:rsidRPr="00614D8B">
        <w:tab/>
        <w:t>(a)</w:t>
      </w:r>
      <w:r w:rsidRPr="00614D8B">
        <w:tab/>
        <w:t>means—</w:t>
      </w:r>
    </w:p>
    <w:p w14:paraId="68541AD2" w14:textId="71CF0A1D" w:rsidR="00F91411" w:rsidRPr="00614D8B" w:rsidRDefault="00F91411" w:rsidP="00F91411">
      <w:pPr>
        <w:pStyle w:val="aDefsubpara"/>
      </w:pPr>
      <w:r w:rsidRPr="00614D8B">
        <w:tab/>
        <w:t>(i)</w:t>
      </w:r>
      <w:r w:rsidRPr="00614D8B">
        <w:tab/>
        <w:t>a single amount; or</w:t>
      </w:r>
    </w:p>
    <w:p w14:paraId="7D95D9A1" w14:textId="77777777" w:rsidR="00F91411" w:rsidRPr="00614D8B" w:rsidRDefault="00F91411" w:rsidP="00F91411">
      <w:pPr>
        <w:pStyle w:val="aDefsubpara"/>
      </w:pPr>
      <w:r w:rsidRPr="00614D8B">
        <w:tab/>
        <w:t>(ii)</w:t>
      </w:r>
      <w:r w:rsidRPr="00614D8B">
        <w:tab/>
        <w:t>2 or more single amounts if each single amount relates to an inclusion offered by a lessor and which a tenant may accept to be included under the lease; but</w:t>
      </w:r>
    </w:p>
    <w:p w14:paraId="78CAF28A" w14:textId="77777777" w:rsidR="00F91411" w:rsidRPr="00614D8B" w:rsidRDefault="00F91411" w:rsidP="00F91411">
      <w:pPr>
        <w:pStyle w:val="aDefpara"/>
      </w:pPr>
      <w:r w:rsidRPr="00614D8B">
        <w:tab/>
        <w:t>(b)</w:t>
      </w:r>
      <w:r w:rsidRPr="00614D8B">
        <w:tab/>
        <w:t>does not include a range of amounts or a minimum or maximum amount.</w:t>
      </w:r>
    </w:p>
    <w:p w14:paraId="1CC79E7B" w14:textId="77777777" w:rsidR="00F91411" w:rsidRPr="00614D8B" w:rsidRDefault="00F91411" w:rsidP="00F91411">
      <w:pPr>
        <w:pStyle w:val="AH5Sec"/>
      </w:pPr>
      <w:bookmarkStart w:id="35" w:name="_Toc214355275"/>
      <w:r w:rsidRPr="0051353B">
        <w:rPr>
          <w:rStyle w:val="CharSectNo"/>
        </w:rPr>
        <w:t>11AD</w:t>
      </w:r>
      <w:r w:rsidRPr="00614D8B">
        <w:tab/>
        <w:t>Lessor or agent must not solicit rent bidding</w:t>
      </w:r>
      <w:bookmarkEnd w:id="35"/>
    </w:p>
    <w:p w14:paraId="3117A263" w14:textId="77777777" w:rsidR="00F91411" w:rsidRPr="00614D8B" w:rsidRDefault="00F91411" w:rsidP="00F91411">
      <w:pPr>
        <w:pStyle w:val="Amain"/>
      </w:pPr>
      <w:r w:rsidRPr="00614D8B">
        <w:tab/>
        <w:t>(1)</w:t>
      </w:r>
      <w:r w:rsidRPr="00614D8B">
        <w:tab/>
        <w:t>A person commits an offence if the person solicits or invites a tenant to offer a rental rate for premises that is higher than the advertised rental rate for the premises.</w:t>
      </w:r>
    </w:p>
    <w:p w14:paraId="72BD714D" w14:textId="77777777" w:rsidR="00F91411" w:rsidRPr="00614D8B" w:rsidRDefault="00F91411" w:rsidP="00F91411">
      <w:pPr>
        <w:pStyle w:val="Penalty"/>
      </w:pPr>
      <w:r w:rsidRPr="00614D8B">
        <w:t>Maximum penalty:  20 penalty units.</w:t>
      </w:r>
    </w:p>
    <w:p w14:paraId="68B07FCC" w14:textId="77777777" w:rsidR="00F91411" w:rsidRPr="00614D8B" w:rsidRDefault="00F91411" w:rsidP="00F91411">
      <w:pPr>
        <w:pStyle w:val="Amain"/>
      </w:pPr>
      <w:r w:rsidRPr="00614D8B">
        <w:tab/>
        <w:t>(2)</w:t>
      </w:r>
      <w:r w:rsidRPr="00614D8B">
        <w:tab/>
        <w:t>However, subsection (1) does not prevent a lessor from accepting an offer from a tenant for a higher rental rate than the advertised rental rate if the offer was made by the tenant without solicitation or invitation from the lessor or another person.</w:t>
      </w:r>
    </w:p>
    <w:p w14:paraId="56239371" w14:textId="77777777" w:rsidR="00F91411" w:rsidRPr="00614D8B" w:rsidRDefault="00F91411" w:rsidP="00F91411">
      <w:pPr>
        <w:pStyle w:val="Amain"/>
      </w:pPr>
      <w:r w:rsidRPr="00614D8B">
        <w:tab/>
        <w:t>(3)</w:t>
      </w:r>
      <w:r w:rsidRPr="00614D8B">
        <w:tab/>
        <w:t>An offence against this section is a strict liability offence.</w:t>
      </w:r>
    </w:p>
    <w:p w14:paraId="77041254" w14:textId="77777777" w:rsidR="005955DC" w:rsidRPr="00E56DA5" w:rsidRDefault="005955DC" w:rsidP="005955DC">
      <w:pPr>
        <w:pStyle w:val="AH5Sec"/>
      </w:pPr>
      <w:bookmarkStart w:id="36" w:name="_Toc214355276"/>
      <w:r w:rsidRPr="0051353B">
        <w:rPr>
          <w:rStyle w:val="CharSectNo"/>
        </w:rPr>
        <w:t>11B</w:t>
      </w:r>
      <w:r w:rsidRPr="00E56DA5">
        <w:tab/>
        <w:t>Smoke alarms</w:t>
      </w:r>
      <w:bookmarkEnd w:id="36"/>
    </w:p>
    <w:p w14:paraId="7240122E" w14:textId="77777777" w:rsidR="005955DC" w:rsidRPr="00E56DA5" w:rsidRDefault="00685716" w:rsidP="002A446E">
      <w:pPr>
        <w:pStyle w:val="Amain"/>
      </w:pPr>
      <w:r>
        <w:tab/>
        <w:t>(1)</w:t>
      </w:r>
      <w:r>
        <w:tab/>
      </w:r>
      <w:r w:rsidR="005955DC" w:rsidRPr="00E56DA5">
        <w:t>A lessor must not enter into a residential tenancy agreement with a tenant in relation to premises unless—</w:t>
      </w:r>
    </w:p>
    <w:p w14:paraId="1F065DAF" w14:textId="77777777" w:rsidR="005955DC" w:rsidRPr="00E56DA5" w:rsidRDefault="005955DC" w:rsidP="005955DC">
      <w:pPr>
        <w:pStyle w:val="Apara"/>
      </w:pPr>
      <w:r w:rsidRPr="00E56DA5">
        <w:tab/>
        <w:t>(a)</w:t>
      </w:r>
      <w:r w:rsidRPr="00E56DA5">
        <w:tab/>
        <w:t>smoke alarms are installed at the premises; and</w:t>
      </w:r>
    </w:p>
    <w:p w14:paraId="5244B680" w14:textId="77777777" w:rsidR="00595AC1" w:rsidRPr="001B6AD9" w:rsidRDefault="00595AC1" w:rsidP="00595AC1">
      <w:pPr>
        <w:pStyle w:val="Apara"/>
      </w:pPr>
      <w:r w:rsidRPr="001B6AD9">
        <w:tab/>
        <w:t>(b)</w:t>
      </w:r>
      <w:r w:rsidRPr="001B6AD9">
        <w:tab/>
        <w:t>the smoke alarms, and the installation of the smoke alarms, comply with the requirements prescribed by regulation.</w:t>
      </w:r>
    </w:p>
    <w:p w14:paraId="311A219F" w14:textId="75F09DE7" w:rsidR="00595AC1" w:rsidRPr="001B6AD9" w:rsidRDefault="00595AC1" w:rsidP="00595AC1">
      <w:pPr>
        <w:pStyle w:val="aNote"/>
      </w:pPr>
      <w:r w:rsidRPr="001B6AD9">
        <w:rPr>
          <w:rStyle w:val="charItals"/>
        </w:rPr>
        <w:t>Note</w:t>
      </w:r>
      <w:r w:rsidRPr="001B6AD9">
        <w:rPr>
          <w:rStyle w:val="charItals"/>
        </w:rPr>
        <w:tab/>
      </w:r>
      <w:r w:rsidRPr="001B6AD9">
        <w:t xml:space="preserve">Other requirements may apply in relation to the installation of smoke alarms, for example, requirements under the </w:t>
      </w:r>
      <w:hyperlink r:id="rId37" w:tooltip="A2004-11" w:history="1">
        <w:r w:rsidRPr="001B6AD9">
          <w:rPr>
            <w:rStyle w:val="charCitHyperlinkItal"/>
          </w:rPr>
          <w:t>Building Act 2004</w:t>
        </w:r>
      </w:hyperlink>
      <w:r w:rsidRPr="001B6AD9">
        <w:t>.</w:t>
      </w:r>
    </w:p>
    <w:p w14:paraId="5288916D" w14:textId="77777777" w:rsidR="00595AC1" w:rsidRPr="001B6AD9" w:rsidRDefault="00595AC1" w:rsidP="00595AC1">
      <w:pPr>
        <w:pStyle w:val="Amain"/>
      </w:pPr>
      <w:r w:rsidRPr="001B6AD9">
        <w:tab/>
        <w:t>(2)</w:t>
      </w:r>
      <w:r w:rsidRPr="001B6AD9">
        <w:tab/>
        <w:t>A regulation made for subsection (1) may apply, adopt or incorporate a law or instrument as in force from time to time.</w:t>
      </w:r>
    </w:p>
    <w:p w14:paraId="5C3FD312" w14:textId="77777777" w:rsidR="00450C28" w:rsidRDefault="00450C28">
      <w:pPr>
        <w:pStyle w:val="AH5Sec"/>
      </w:pPr>
      <w:bookmarkStart w:id="37" w:name="_Toc214355277"/>
      <w:r w:rsidRPr="0051353B">
        <w:rPr>
          <w:rStyle w:val="CharSectNo"/>
        </w:rPr>
        <w:t>12</w:t>
      </w:r>
      <w:r w:rsidRPr="00C7689A">
        <w:tab/>
      </w:r>
      <w:r>
        <w:t>Lessor’s obligations</w:t>
      </w:r>
      <w:bookmarkEnd w:id="37"/>
    </w:p>
    <w:p w14:paraId="17913687" w14:textId="77777777" w:rsidR="00450C28" w:rsidRDefault="00450C28">
      <w:pPr>
        <w:pStyle w:val="Amain"/>
      </w:pPr>
      <w:r>
        <w:tab/>
        <w:t>(1)</w:t>
      </w:r>
      <w:r>
        <w:tab/>
        <w:t>The lessor must give the tenant a copy of the proposed residential tenancy agreement and, if they are not included in the copy of the agreement, the standard residential tenancy terms, and allow the tenant a reasonable time to consider the proposed agreement.</w:t>
      </w:r>
    </w:p>
    <w:p w14:paraId="38E59C7B" w14:textId="599B0D53" w:rsidR="00450C28" w:rsidRDefault="00450C28" w:rsidP="002A446E">
      <w:pPr>
        <w:pStyle w:val="Amain"/>
      </w:pPr>
      <w:r>
        <w:tab/>
        <w:t>(2)</w:t>
      </w:r>
      <w:r>
        <w:tab/>
        <w:t>A copy of a residential tenancy agreement provided under subsection</w:t>
      </w:r>
      <w:r w:rsidR="002A446E">
        <w:t> </w:t>
      </w:r>
      <w:r>
        <w:t>(1) that contains a provision that is inconsistent with a standard residential tenancy term must be annotated in a way that draws the attention of the tenant to the provision and the fact that it is inconsistent with a standard residential tenancy term.</w:t>
      </w:r>
    </w:p>
    <w:p w14:paraId="5BB0E071" w14:textId="77777777" w:rsidR="00450C28" w:rsidRDefault="00450C28">
      <w:pPr>
        <w:pStyle w:val="Amain"/>
      </w:pPr>
      <w:r>
        <w:tab/>
        <w:t>(3)</w:t>
      </w:r>
      <w:r>
        <w:tab/>
        <w:t>The lessor must provide the tenant with the following information:</w:t>
      </w:r>
    </w:p>
    <w:p w14:paraId="2B9F2D03" w14:textId="77777777" w:rsidR="00450C28" w:rsidRDefault="00450C28">
      <w:pPr>
        <w:pStyle w:val="Apara"/>
      </w:pPr>
      <w:r>
        <w:tab/>
        <w:t>(a)</w:t>
      </w:r>
      <w:r>
        <w:tab/>
        <w:t>the lessor’s full name;</w:t>
      </w:r>
    </w:p>
    <w:p w14:paraId="148E9D64" w14:textId="77777777" w:rsidR="00450C28" w:rsidRDefault="00450C28" w:rsidP="002A446E">
      <w:pPr>
        <w:pStyle w:val="Apara"/>
      </w:pPr>
      <w:r>
        <w:tab/>
        <w:t>(b)</w:t>
      </w:r>
      <w:r>
        <w:tab/>
        <w:t>an address for service on the lessor and at which the lessor can be contacted by the tenant;</w:t>
      </w:r>
    </w:p>
    <w:p w14:paraId="3E38BBE0" w14:textId="77777777" w:rsidR="00450C28" w:rsidRDefault="00450C28">
      <w:pPr>
        <w:pStyle w:val="Apara"/>
      </w:pPr>
      <w:r>
        <w:tab/>
        <w:t>(c)</w:t>
      </w:r>
      <w:r>
        <w:tab/>
        <w:t>for the premises that are the subject of the proposed residential tenancy agreement—</w:t>
      </w:r>
    </w:p>
    <w:p w14:paraId="218C6335" w14:textId="77777777" w:rsidR="00450C28" w:rsidRDefault="00450C28">
      <w:pPr>
        <w:pStyle w:val="Asubpara"/>
      </w:pPr>
      <w:r>
        <w:tab/>
        <w:t>(i)</w:t>
      </w:r>
      <w:r>
        <w:tab/>
        <w:t>a copy of an energy efficiency rating statement (if any) for the habitable part of the premises; or</w:t>
      </w:r>
    </w:p>
    <w:p w14:paraId="21C6B223" w14:textId="77777777" w:rsidR="00450C28" w:rsidRDefault="00450C28" w:rsidP="002A446E">
      <w:pPr>
        <w:pStyle w:val="Asubpara"/>
      </w:pPr>
      <w:r>
        <w:tab/>
        <w:t>(ii)</w:t>
      </w:r>
      <w:r>
        <w:tab/>
        <w:t>a copy of a fresh energy efficiency rating statement for the habitable part of the premises if—</w:t>
      </w:r>
    </w:p>
    <w:p w14:paraId="5EAC9FEF" w14:textId="6CB78CAA" w:rsidR="00450C28" w:rsidRDefault="00450C28" w:rsidP="002A446E">
      <w:pPr>
        <w:pStyle w:val="Asubsubpara"/>
      </w:pPr>
      <w:r>
        <w:tab/>
        <w:t>(A)</w:t>
      </w:r>
      <w:r>
        <w:tab/>
        <w:t xml:space="preserve">building work under the </w:t>
      </w:r>
      <w:hyperlink r:id="rId38" w:tooltip="A2004-11" w:history="1">
        <w:r w:rsidR="009D74E7" w:rsidRPr="009D74E7">
          <w:rPr>
            <w:rStyle w:val="charCitHyperlinkItal"/>
          </w:rPr>
          <w:t>Building Act 2004</w:t>
        </w:r>
      </w:hyperlink>
      <w:r>
        <w:t>, section</w:t>
      </w:r>
      <w:r w:rsidR="00D23ED1">
        <w:t xml:space="preserve"> </w:t>
      </w:r>
      <w:r>
        <w:t>6 has been carried out on the premises that affects the energy efficiency rating of the habitable part of the premises; and</w:t>
      </w:r>
    </w:p>
    <w:p w14:paraId="1F808F02" w14:textId="77777777" w:rsidR="00450C28" w:rsidRDefault="00450C28">
      <w:pPr>
        <w:pStyle w:val="Asubsubpara"/>
      </w:pPr>
      <w:r>
        <w:tab/>
        <w:t>(B)</w:t>
      </w:r>
      <w:r>
        <w:tab/>
        <w:t>before the building work was carried out, an energy efficiency rating statement had been prepared for the habitable part of the premises;</w:t>
      </w:r>
    </w:p>
    <w:p w14:paraId="21FB0AE2" w14:textId="2DB0FD90" w:rsidR="00450C28" w:rsidRDefault="00450C28" w:rsidP="001403E0">
      <w:pPr>
        <w:pStyle w:val="Apara"/>
        <w:keepLines/>
      </w:pPr>
      <w:r>
        <w:tab/>
        <w:t>(d)</w:t>
      </w:r>
      <w:r>
        <w:tab/>
        <w:t>if the premises are crisis accommodation provided by a declared crisis accommodation provider—a statement explaining that the lessor can terminate the agreement on 4</w:t>
      </w:r>
      <w:r w:rsidR="00D23ED1">
        <w:t xml:space="preserve"> </w:t>
      </w:r>
      <w:r>
        <w:t>weeks notice if the lessor needs the premises to use as crisis accommodation for someone other than the tenant;</w:t>
      </w:r>
    </w:p>
    <w:p w14:paraId="36DD3AB2" w14:textId="77777777" w:rsidR="00450C28" w:rsidRDefault="00450C28">
      <w:pPr>
        <w:pStyle w:val="Apara"/>
      </w:pPr>
      <w:r>
        <w:tab/>
        <w:t>(e)</w:t>
      </w:r>
      <w:r>
        <w:tab/>
        <w:t>if there is an asbestos assessment report for the premises and the lessor can obtain a copy of the report after taking reasonable steps—a copy of the report;</w:t>
      </w:r>
    </w:p>
    <w:p w14:paraId="60219A26" w14:textId="261A4617" w:rsidR="00450C28" w:rsidRDefault="00450C28">
      <w:pPr>
        <w:pStyle w:val="Apara"/>
      </w:pPr>
      <w:r>
        <w:tab/>
        <w:t>(f)</w:t>
      </w:r>
      <w:r>
        <w:tab/>
        <w:t>if there is no asbestos assessment report for the premises or the lessor cannot obtain the asbestos assessment report for the premises after taking reasonable steps—an asbestos advice for the premises</w:t>
      </w:r>
      <w:r w:rsidR="00C7689A">
        <w:t>;</w:t>
      </w:r>
    </w:p>
    <w:p w14:paraId="7A439B6A" w14:textId="77777777" w:rsidR="00C7689A" w:rsidRPr="00614D8B" w:rsidRDefault="00C7689A" w:rsidP="00C7689A">
      <w:pPr>
        <w:pStyle w:val="Apara"/>
      </w:pPr>
      <w:r w:rsidRPr="00614D8B">
        <w:tab/>
        <w:t>(g)</w:t>
      </w:r>
      <w:r w:rsidRPr="00614D8B">
        <w:tab/>
        <w:t>a written statement that contains the following information:</w:t>
      </w:r>
    </w:p>
    <w:p w14:paraId="0EAE38E8" w14:textId="77777777" w:rsidR="00C7689A" w:rsidRPr="00614D8B" w:rsidRDefault="00C7689A" w:rsidP="00C7689A">
      <w:pPr>
        <w:pStyle w:val="Asubpara"/>
      </w:pPr>
      <w:r w:rsidRPr="00614D8B">
        <w:tab/>
        <w:t>(i)</w:t>
      </w:r>
      <w:r w:rsidRPr="00614D8B">
        <w:tab/>
        <w:t>if the premises are required to comply with a minimum housing standard—</w:t>
      </w:r>
    </w:p>
    <w:p w14:paraId="4CC9D873" w14:textId="77777777" w:rsidR="00C7689A" w:rsidRPr="00614D8B" w:rsidRDefault="00C7689A" w:rsidP="00C7689A">
      <w:pPr>
        <w:pStyle w:val="Asubsubpara"/>
      </w:pPr>
      <w:r w:rsidRPr="00614D8B">
        <w:tab/>
        <w:t>(A)</w:t>
      </w:r>
      <w:r w:rsidRPr="00614D8B">
        <w:tab/>
        <w:t>a statement about whether the premises comply; and</w:t>
      </w:r>
    </w:p>
    <w:p w14:paraId="76818825" w14:textId="77777777" w:rsidR="00C7689A" w:rsidRPr="00614D8B" w:rsidRDefault="00C7689A" w:rsidP="00C7689A">
      <w:pPr>
        <w:pStyle w:val="Asubsubpara"/>
      </w:pPr>
      <w:r w:rsidRPr="00614D8B">
        <w:tab/>
        <w:t>(B)</w:t>
      </w:r>
      <w:r w:rsidRPr="00614D8B">
        <w:tab/>
        <w:t>if the premises do not comply with the standard—the reason why the premises do not comply and the proposed compliance date that the premises must comply with the standard;</w:t>
      </w:r>
    </w:p>
    <w:p w14:paraId="6250E182" w14:textId="77777777" w:rsidR="00C7689A" w:rsidRPr="00614D8B" w:rsidRDefault="00C7689A" w:rsidP="00C7689A">
      <w:pPr>
        <w:pStyle w:val="Asubpara"/>
      </w:pPr>
      <w:r w:rsidRPr="00614D8B">
        <w:tab/>
        <w:t>(ii)</w:t>
      </w:r>
      <w:r w:rsidRPr="00614D8B">
        <w:tab/>
        <w:t>if the premises are exempt from complying with a minimum housing standard—the reason for the exemption;</w:t>
      </w:r>
    </w:p>
    <w:p w14:paraId="53E831FC" w14:textId="2D6DBD29" w:rsidR="00C7689A" w:rsidRDefault="00C7689A" w:rsidP="00C7689A">
      <w:pPr>
        <w:pStyle w:val="Apara"/>
      </w:pPr>
      <w:r w:rsidRPr="00614D8B">
        <w:tab/>
        <w:t>(h)</w:t>
      </w:r>
      <w:r w:rsidRPr="00614D8B">
        <w:tab/>
        <w:t>if the tenant asks—a copy of any record required to be kept by the lessor in accordance with section</w:t>
      </w:r>
      <w:r>
        <w:t xml:space="preserve"> </w:t>
      </w:r>
      <w:r w:rsidRPr="00614D8B">
        <w:t>19C (Lessor must keep records about minimum housing standards)</w:t>
      </w:r>
      <w:r>
        <w:t>;</w:t>
      </w:r>
    </w:p>
    <w:p w14:paraId="5CAF0041" w14:textId="6FD2456A" w:rsidR="00267B2F" w:rsidRPr="00614D8B" w:rsidRDefault="00267B2F" w:rsidP="00267B2F">
      <w:pPr>
        <w:pStyle w:val="Apara"/>
      </w:pPr>
      <w:r w:rsidRPr="00971578">
        <w:tab/>
        <w:t>(</w:t>
      </w:r>
      <w:r>
        <w:t>i</w:t>
      </w:r>
      <w:r w:rsidRPr="00971578">
        <w:t>)</w:t>
      </w:r>
      <w:r w:rsidRPr="00971578">
        <w:tab/>
        <w:t>if section 8</w:t>
      </w:r>
      <w:r>
        <w:t xml:space="preserve"> </w:t>
      </w:r>
      <w:r w:rsidRPr="00971578">
        <w:t>(1)</w:t>
      </w:r>
      <w:r>
        <w:t xml:space="preserve"> </w:t>
      </w:r>
      <w:r w:rsidRPr="00971578">
        <w:t>(c) applies—a statement explaining that the lessor can terminate the agreement on 26 weeks notice if the tenant does not apply for ongoing housing assistance within 6</w:t>
      </w:r>
      <w:r w:rsidR="002A446E">
        <w:t> </w:t>
      </w:r>
      <w:r w:rsidRPr="00971578">
        <w:t>weeks after the start of the temporary housing assistance;</w:t>
      </w:r>
    </w:p>
    <w:p w14:paraId="0FE9189A" w14:textId="2AE905EE" w:rsidR="00C7689A" w:rsidRPr="00614D8B" w:rsidRDefault="00C7689A" w:rsidP="00C7689A">
      <w:pPr>
        <w:pStyle w:val="Apara"/>
      </w:pPr>
      <w:r w:rsidRPr="00614D8B">
        <w:tab/>
        <w:t>(</w:t>
      </w:r>
      <w:r w:rsidR="0023314B">
        <w:t>j</w:t>
      </w:r>
      <w:r w:rsidRPr="00614D8B">
        <w:t>)</w:t>
      </w:r>
      <w:r w:rsidRPr="00614D8B">
        <w:tab/>
        <w:t>if section</w:t>
      </w:r>
      <w:r>
        <w:t xml:space="preserve"> </w:t>
      </w:r>
      <w:r w:rsidRPr="00614D8B">
        <w:t>8</w:t>
      </w:r>
      <w:r>
        <w:t xml:space="preserve"> </w:t>
      </w:r>
      <w:r w:rsidRPr="00614D8B">
        <w:t>(1)</w:t>
      </w:r>
      <w:r>
        <w:t xml:space="preserve"> </w:t>
      </w:r>
      <w:r w:rsidRPr="00614D8B">
        <w:t>(e) applies—a copy of any subsidised accommodation eligibility requirements</w:t>
      </w:r>
      <w:r w:rsidR="00DA4197">
        <w:t>;</w:t>
      </w:r>
    </w:p>
    <w:p w14:paraId="4FAEC2BC" w14:textId="000DB688" w:rsidR="00DA4197" w:rsidRPr="00626AFC" w:rsidRDefault="00DA4197" w:rsidP="00DA4197">
      <w:pPr>
        <w:pStyle w:val="Apara"/>
      </w:pPr>
      <w:r w:rsidRPr="00626AFC">
        <w:tab/>
        <w:t>(k)</w:t>
      </w:r>
      <w:r w:rsidRPr="00626AFC">
        <w:tab/>
        <w:t xml:space="preserve">if the premises are a unit under the </w:t>
      </w:r>
      <w:hyperlink r:id="rId39" w:tooltip="A2001-16" w:history="1">
        <w:r w:rsidRPr="00D54E00">
          <w:rPr>
            <w:rStyle w:val="charCitHyperlinkItal"/>
          </w:rPr>
          <w:t>Unit Titles Act 2001</w:t>
        </w:r>
      </w:hyperlink>
      <w:r w:rsidRPr="00626AFC">
        <w:t>—</w:t>
      </w:r>
    </w:p>
    <w:p w14:paraId="7E7198B5" w14:textId="51169340" w:rsidR="00DA4197" w:rsidRPr="00626AFC" w:rsidRDefault="00DA4197" w:rsidP="00DA4197">
      <w:pPr>
        <w:pStyle w:val="Asubpara"/>
      </w:pPr>
      <w:r w:rsidRPr="00626AFC">
        <w:tab/>
        <w:t>(i)</w:t>
      </w:r>
      <w:r w:rsidRPr="00626AFC">
        <w:tab/>
        <w:t xml:space="preserve">a unit title rental certificate given to the lessor under the </w:t>
      </w:r>
      <w:hyperlink r:id="rId40" w:tooltip="A2011-41" w:history="1">
        <w:r w:rsidRPr="00D54E00">
          <w:rPr>
            <w:rStyle w:val="charCitHyperlinkItal"/>
          </w:rPr>
          <w:t>Unit Titles (Management) Act 2011</w:t>
        </w:r>
      </w:hyperlink>
      <w:r w:rsidRPr="00626AFC">
        <w:t>, section</w:t>
      </w:r>
      <w:r>
        <w:t xml:space="preserve"> </w:t>
      </w:r>
      <w:r w:rsidRPr="00626AFC">
        <w:t>119; and</w:t>
      </w:r>
    </w:p>
    <w:p w14:paraId="66FC65F7" w14:textId="4C263A88" w:rsidR="00DA4197" w:rsidRPr="00626AFC" w:rsidRDefault="00DA4197" w:rsidP="00DA4197">
      <w:pPr>
        <w:pStyle w:val="Asubpara"/>
      </w:pPr>
      <w:r w:rsidRPr="00626AFC">
        <w:tab/>
        <w:t>(ii)</w:t>
      </w:r>
      <w:r w:rsidRPr="00626AFC">
        <w:tab/>
        <w:t xml:space="preserve">any changed information in relation to a unit title rental certificate given to the lessor under the </w:t>
      </w:r>
      <w:hyperlink r:id="rId41" w:tooltip="A2011-41" w:history="1">
        <w:r w:rsidRPr="00D54E00">
          <w:rPr>
            <w:rStyle w:val="charCitHyperlinkItal"/>
          </w:rPr>
          <w:t>Unit Titles (Management) Act 2011</w:t>
        </w:r>
      </w:hyperlink>
      <w:r w:rsidRPr="00626AFC">
        <w:t>, section</w:t>
      </w:r>
      <w:r>
        <w:t xml:space="preserve"> </w:t>
      </w:r>
      <w:r w:rsidRPr="00626AFC">
        <w:t>119B;</w:t>
      </w:r>
    </w:p>
    <w:p w14:paraId="7BE0ABA3" w14:textId="77777777" w:rsidR="00DA4197" w:rsidRPr="00626AFC" w:rsidRDefault="00DA4197" w:rsidP="00DA4197">
      <w:pPr>
        <w:pStyle w:val="Apara"/>
      </w:pPr>
      <w:r w:rsidRPr="00626AFC">
        <w:tab/>
        <w:t>(l)</w:t>
      </w:r>
      <w:r w:rsidRPr="00626AFC">
        <w:tab/>
        <w:t>any other information prescribed by regulation.</w:t>
      </w:r>
    </w:p>
    <w:p w14:paraId="04239BB2" w14:textId="77777777" w:rsidR="00450C28" w:rsidRDefault="00450C28" w:rsidP="002A446E">
      <w:pPr>
        <w:pStyle w:val="Amain"/>
      </w:pPr>
      <w:r>
        <w:tab/>
        <w:t>(4)</w:t>
      </w:r>
      <w:r>
        <w:tab/>
        <w:t>In this section:</w:t>
      </w:r>
    </w:p>
    <w:p w14:paraId="03C85893" w14:textId="2EB49091" w:rsidR="008473B4" w:rsidRPr="00DA6837" w:rsidRDefault="008473B4" w:rsidP="008473B4">
      <w:pPr>
        <w:pStyle w:val="aDef"/>
        <w:rPr>
          <w:color w:val="000000"/>
        </w:rPr>
      </w:pPr>
      <w:r w:rsidRPr="00DA6837">
        <w:rPr>
          <w:rStyle w:val="charBoldItals"/>
        </w:rPr>
        <w:t xml:space="preserve">asbestos advice </w:t>
      </w:r>
      <w:r w:rsidRPr="00DA6837">
        <w:rPr>
          <w:bCs/>
          <w:iCs/>
          <w:color w:val="000000"/>
        </w:rPr>
        <w:t xml:space="preserve">means an advice notified under the </w:t>
      </w:r>
      <w:hyperlink r:id="rId42" w:tooltip="A2004-7" w:history="1">
        <w:r w:rsidRPr="00DA6837">
          <w:rPr>
            <w:rStyle w:val="charCitHyperlinkItal"/>
          </w:rPr>
          <w:t>Dangerous Substances Act 2004</w:t>
        </w:r>
      </w:hyperlink>
      <w:r w:rsidRPr="00DA6837">
        <w:rPr>
          <w:bCs/>
          <w:iCs/>
          <w:color w:val="000000"/>
        </w:rPr>
        <w:t>, section 47M.</w:t>
      </w:r>
    </w:p>
    <w:p w14:paraId="7CDBE294" w14:textId="01EE76F1" w:rsidR="009B222A" w:rsidRPr="00552242" w:rsidRDefault="009B222A" w:rsidP="009B222A">
      <w:pPr>
        <w:pStyle w:val="aDef"/>
      </w:pPr>
      <w:r w:rsidRPr="009D74E7">
        <w:rPr>
          <w:rStyle w:val="charBoldItals"/>
        </w:rPr>
        <w:t>asbestos assessment report</w:t>
      </w:r>
      <w:r w:rsidRPr="00552242">
        <w:t xml:space="preserve">, for premises—see the </w:t>
      </w:r>
      <w:hyperlink r:id="rId43" w:tooltip="A2004-7" w:history="1">
        <w:r w:rsidR="009D74E7" w:rsidRPr="009D74E7">
          <w:rPr>
            <w:rStyle w:val="charCitHyperlinkItal"/>
          </w:rPr>
          <w:t>Dangerous Substances Act 2004</w:t>
        </w:r>
      </w:hyperlink>
      <w:r w:rsidRPr="00552242">
        <w:t>, section 47K.</w:t>
      </w:r>
    </w:p>
    <w:p w14:paraId="1A903922" w14:textId="77777777" w:rsidR="00450C28" w:rsidRDefault="00450C28">
      <w:pPr>
        <w:pStyle w:val="aDef"/>
      </w:pPr>
      <w:r>
        <w:rPr>
          <w:rStyle w:val="charBoldItals"/>
        </w:rPr>
        <w:t>declared crisis accommodation provider</w:t>
      </w:r>
      <w:r>
        <w:t xml:space="preserve"> means a crisis accommodation provider declared under section 126.</w:t>
      </w:r>
    </w:p>
    <w:p w14:paraId="41FC5464" w14:textId="77777777" w:rsidR="00C7689A" w:rsidRPr="00614D8B" w:rsidRDefault="00C7689A" w:rsidP="00C7689A">
      <w:pPr>
        <w:pStyle w:val="aDef"/>
      </w:pPr>
      <w:r w:rsidRPr="00614D8B">
        <w:rPr>
          <w:rStyle w:val="charBoldItals"/>
        </w:rPr>
        <w:t>proposed compliance date</w:t>
      </w:r>
      <w:r w:rsidRPr="00614D8B">
        <w:t>, in relation to premises that do not comply with a minimum housing standard, means—</w:t>
      </w:r>
    </w:p>
    <w:p w14:paraId="083E6423" w14:textId="77777777" w:rsidR="00C7689A" w:rsidRPr="00614D8B" w:rsidRDefault="00C7689A" w:rsidP="00783D1B">
      <w:pPr>
        <w:pStyle w:val="aDefpara"/>
      </w:pPr>
      <w:r w:rsidRPr="00614D8B">
        <w:tab/>
        <w:t>(a)</w:t>
      </w:r>
      <w:r w:rsidRPr="00614D8B">
        <w:tab/>
        <w:t>if a regulation prescribes a period in which the premises must comply—the end of the period; or</w:t>
      </w:r>
    </w:p>
    <w:p w14:paraId="5C944417" w14:textId="77777777" w:rsidR="00C7689A" w:rsidRPr="00614D8B" w:rsidRDefault="00C7689A" w:rsidP="00783D1B">
      <w:pPr>
        <w:pStyle w:val="aDefpara"/>
      </w:pPr>
      <w:r w:rsidRPr="00614D8B">
        <w:tab/>
        <w:t>(b)</w:t>
      </w:r>
      <w:r w:rsidRPr="00614D8B">
        <w:tab/>
        <w:t>in any other case—1 month after the day the residential tenancy agreement for the premises is entered into.</w:t>
      </w:r>
    </w:p>
    <w:p w14:paraId="12EC789B" w14:textId="77777777" w:rsidR="00783D1B" w:rsidRPr="00614D8B" w:rsidRDefault="00783D1B" w:rsidP="00783D1B">
      <w:pPr>
        <w:pStyle w:val="aDef"/>
      </w:pPr>
      <w:r w:rsidRPr="00C03236">
        <w:rPr>
          <w:rStyle w:val="charBoldItals"/>
        </w:rPr>
        <w:t>subsidised accommodation eligibility requirements</w:t>
      </w:r>
      <w:r w:rsidRPr="00614D8B">
        <w:t>, in relation to premises under a residential tenancy agreement, means any rule or requirement against which—</w:t>
      </w:r>
    </w:p>
    <w:p w14:paraId="14DB8E8E" w14:textId="77777777" w:rsidR="00783D1B" w:rsidRPr="00614D8B" w:rsidRDefault="00783D1B" w:rsidP="00783D1B">
      <w:pPr>
        <w:pStyle w:val="aDefpara"/>
      </w:pPr>
      <w:r w:rsidRPr="00614D8B">
        <w:tab/>
        <w:t>(a)</w:t>
      </w:r>
      <w:r w:rsidRPr="00614D8B">
        <w:tab/>
        <w:t>the tenant’s eligibility to live in the premises will be assessable during the tenancy; or</w:t>
      </w:r>
    </w:p>
    <w:p w14:paraId="45F8928F" w14:textId="77777777" w:rsidR="00783D1B" w:rsidRPr="00614D8B" w:rsidRDefault="00783D1B" w:rsidP="00783D1B">
      <w:pPr>
        <w:pStyle w:val="aDefpara"/>
      </w:pPr>
      <w:r w:rsidRPr="00614D8B">
        <w:tab/>
        <w:t>(b)</w:t>
      </w:r>
      <w:r w:rsidRPr="00614D8B">
        <w:tab/>
        <w:t>the lessor’s or owner’s eligibility to receive the government funding or assistance in relation to the premises will be assessable during the tenancy.</w:t>
      </w:r>
    </w:p>
    <w:p w14:paraId="6CC0F967" w14:textId="54904395" w:rsidR="00DA4197" w:rsidRPr="00626AFC" w:rsidRDefault="00DA4197" w:rsidP="00DA4197">
      <w:pPr>
        <w:pStyle w:val="aDef"/>
      </w:pPr>
      <w:r w:rsidRPr="00D54E00">
        <w:rPr>
          <w:rStyle w:val="charBoldItals"/>
        </w:rPr>
        <w:t>unit title rental certificate</w:t>
      </w:r>
      <w:r w:rsidRPr="00626AFC">
        <w:rPr>
          <w:bCs/>
          <w:iCs/>
        </w:rPr>
        <w:t>—see t</w:t>
      </w:r>
      <w:r w:rsidRPr="00626AFC">
        <w:t xml:space="preserve">he </w:t>
      </w:r>
      <w:hyperlink r:id="rId44" w:tooltip="A2011-41" w:history="1">
        <w:r w:rsidRPr="00D54E00">
          <w:rPr>
            <w:rStyle w:val="charCitHyperlinkItal"/>
          </w:rPr>
          <w:t>Unit Titles (Management) Act</w:t>
        </w:r>
        <w:r w:rsidR="002A446E">
          <w:rPr>
            <w:rStyle w:val="charCitHyperlinkItal"/>
          </w:rPr>
          <w:t> </w:t>
        </w:r>
        <w:r w:rsidRPr="00D54E00">
          <w:rPr>
            <w:rStyle w:val="charCitHyperlinkItal"/>
          </w:rPr>
          <w:t>2011</w:t>
        </w:r>
      </w:hyperlink>
      <w:r w:rsidRPr="00D54E00">
        <w:rPr>
          <w:rStyle w:val="charItals"/>
        </w:rPr>
        <w:t xml:space="preserve">, </w:t>
      </w:r>
      <w:r w:rsidRPr="00626AFC">
        <w:rPr>
          <w:bCs/>
          <w:iCs/>
        </w:rPr>
        <w:t>section 119</w:t>
      </w:r>
      <w:r>
        <w:rPr>
          <w:bCs/>
          <w:iCs/>
        </w:rPr>
        <w:t xml:space="preserve"> </w:t>
      </w:r>
      <w:r w:rsidRPr="00626AFC">
        <w:rPr>
          <w:bCs/>
          <w:iCs/>
        </w:rPr>
        <w:t>(1)</w:t>
      </w:r>
      <w:r>
        <w:rPr>
          <w:bCs/>
          <w:iCs/>
        </w:rPr>
        <w:t xml:space="preserve"> </w:t>
      </w:r>
      <w:r w:rsidRPr="00626AFC">
        <w:rPr>
          <w:bCs/>
          <w:iCs/>
        </w:rPr>
        <w:t>(c).</w:t>
      </w:r>
    </w:p>
    <w:p w14:paraId="29ECA073" w14:textId="77777777" w:rsidR="00450C28" w:rsidRDefault="00450C28">
      <w:pPr>
        <w:pStyle w:val="AH5Sec"/>
      </w:pPr>
      <w:bookmarkStart w:id="38" w:name="_Toc214355278"/>
      <w:r w:rsidRPr="0051353B">
        <w:rPr>
          <w:rStyle w:val="CharSectNo"/>
        </w:rPr>
        <w:t>13</w:t>
      </w:r>
      <w:r>
        <w:tab/>
        <w:t>Tenant’s obligations</w:t>
      </w:r>
      <w:bookmarkEnd w:id="38"/>
    </w:p>
    <w:p w14:paraId="75D4201C" w14:textId="77777777" w:rsidR="00450C28" w:rsidRDefault="00450C28">
      <w:pPr>
        <w:pStyle w:val="Amainreturn"/>
      </w:pPr>
      <w:r>
        <w:t>The tenant must provide the lessor with the tenant’s full name.</w:t>
      </w:r>
    </w:p>
    <w:p w14:paraId="65E0C52F" w14:textId="77777777" w:rsidR="00450C28" w:rsidRDefault="00450C28">
      <w:pPr>
        <w:pStyle w:val="AH5Sec"/>
      </w:pPr>
      <w:bookmarkStart w:id="39" w:name="_Toc214355279"/>
      <w:r w:rsidRPr="0051353B">
        <w:rPr>
          <w:rStyle w:val="CharSectNo"/>
        </w:rPr>
        <w:t>14</w:t>
      </w:r>
      <w:r>
        <w:tab/>
        <w:t>Agent’s obligations</w:t>
      </w:r>
      <w:bookmarkEnd w:id="39"/>
    </w:p>
    <w:p w14:paraId="7AF99561" w14:textId="77777777" w:rsidR="00450C28" w:rsidRDefault="00450C28">
      <w:pPr>
        <w:pStyle w:val="Amainreturn"/>
      </w:pPr>
      <w:r>
        <w:t>The agent of a lessor or tenant must provide the tenant or lessor, as the case requires, with the following information:</w:t>
      </w:r>
    </w:p>
    <w:p w14:paraId="53E4AD5D" w14:textId="77777777" w:rsidR="00450C28" w:rsidRDefault="00450C28">
      <w:pPr>
        <w:pStyle w:val="Apara"/>
      </w:pPr>
      <w:r>
        <w:tab/>
        <w:t>(a)</w:t>
      </w:r>
      <w:r>
        <w:tab/>
        <w:t>the agent’s full name;</w:t>
      </w:r>
    </w:p>
    <w:p w14:paraId="06DB9DD5" w14:textId="33F2707A" w:rsidR="00450C28" w:rsidRDefault="00450C28">
      <w:pPr>
        <w:pStyle w:val="Apara"/>
      </w:pPr>
      <w:r>
        <w:tab/>
        <w:t>(b)</w:t>
      </w:r>
      <w:r>
        <w:tab/>
        <w:t xml:space="preserve">the fact that </w:t>
      </w:r>
      <w:r w:rsidR="00734858" w:rsidRPr="004F7C1A">
        <w:rPr>
          <w:color w:val="000000"/>
        </w:rPr>
        <w:t>they are</w:t>
      </w:r>
      <w:r w:rsidR="00734858">
        <w:rPr>
          <w:color w:val="000000"/>
        </w:rPr>
        <w:t xml:space="preserve"> </w:t>
      </w:r>
      <w:r>
        <w:t>the agent of the lessor or tenant;</w:t>
      </w:r>
    </w:p>
    <w:p w14:paraId="3242AE13" w14:textId="77777777" w:rsidR="00450C28" w:rsidRDefault="00450C28">
      <w:pPr>
        <w:pStyle w:val="Apara"/>
      </w:pPr>
      <w:r>
        <w:tab/>
        <w:t>(c)</w:t>
      </w:r>
      <w:r>
        <w:tab/>
        <w:t>if the agent is a company—the name of a company employee who can be contacted in relation to the residential tenancy agreement.</w:t>
      </w:r>
    </w:p>
    <w:p w14:paraId="431CE37F" w14:textId="77777777" w:rsidR="00450C28" w:rsidRPr="0051353B" w:rsidRDefault="00450C28">
      <w:pPr>
        <w:pStyle w:val="AH3Div"/>
      </w:pPr>
      <w:bookmarkStart w:id="40" w:name="_Toc214355280"/>
      <w:r w:rsidRPr="0051353B">
        <w:rPr>
          <w:rStyle w:val="CharDivNo"/>
        </w:rPr>
        <w:t>Division 2.3</w:t>
      </w:r>
      <w:r>
        <w:tab/>
      </w:r>
      <w:r w:rsidRPr="0051353B">
        <w:rPr>
          <w:rStyle w:val="CharDivText"/>
        </w:rPr>
        <w:t>Consideration</w:t>
      </w:r>
      <w:bookmarkEnd w:id="40"/>
    </w:p>
    <w:p w14:paraId="46505BBF" w14:textId="77777777" w:rsidR="00450C28" w:rsidRDefault="00450C28">
      <w:pPr>
        <w:pStyle w:val="AH5Sec"/>
      </w:pPr>
      <w:bookmarkStart w:id="41" w:name="_Toc214355281"/>
      <w:r w:rsidRPr="0051353B">
        <w:rPr>
          <w:rStyle w:val="CharSectNo"/>
        </w:rPr>
        <w:t>15</w:t>
      </w:r>
      <w:r>
        <w:tab/>
        <w:t>Rent or a bond only</w:t>
      </w:r>
      <w:bookmarkEnd w:id="41"/>
    </w:p>
    <w:p w14:paraId="13DC9BB6" w14:textId="77777777" w:rsidR="00450C28" w:rsidRDefault="00450C28" w:rsidP="002A446E">
      <w:pPr>
        <w:pStyle w:val="Amain"/>
      </w:pPr>
      <w:r>
        <w:tab/>
        <w:t>(1)</w:t>
      </w:r>
      <w:r>
        <w:tab/>
        <w:t>In consideration for giving a tenant a right to occupy premises, a lessor may only require or accept rent or a bond.</w:t>
      </w:r>
    </w:p>
    <w:p w14:paraId="114E491F" w14:textId="77777777" w:rsidR="00450C28" w:rsidRDefault="00450C28" w:rsidP="002A446E">
      <w:pPr>
        <w:pStyle w:val="Amain"/>
      </w:pPr>
      <w:r>
        <w:tab/>
        <w:t>(2)</w:t>
      </w:r>
      <w:r>
        <w:tab/>
        <w:t>A lessor must not require or accept any consideration for—</w:t>
      </w:r>
    </w:p>
    <w:p w14:paraId="0357DFFD" w14:textId="77777777" w:rsidR="00450C28" w:rsidRDefault="00450C28">
      <w:pPr>
        <w:pStyle w:val="Apara"/>
      </w:pPr>
      <w:r>
        <w:tab/>
        <w:t>(a)</w:t>
      </w:r>
      <w:r>
        <w:tab/>
        <w:t>agreeing to enter into, extend or renew a residential tenancy agreement; or</w:t>
      </w:r>
    </w:p>
    <w:p w14:paraId="4FE0A1ED" w14:textId="5FE126FB" w:rsidR="000B5CE1" w:rsidRPr="0085558E" w:rsidRDefault="000B5CE1" w:rsidP="000B5CE1">
      <w:pPr>
        <w:pStyle w:val="Apara"/>
      </w:pPr>
      <w:r w:rsidRPr="0085558E">
        <w:tab/>
        <w:t>(</w:t>
      </w:r>
      <w:r w:rsidR="00A450A7">
        <w:t>b</w:t>
      </w:r>
      <w:r w:rsidRPr="0085558E">
        <w:t>)</w:t>
      </w:r>
      <w:r w:rsidRPr="0085558E">
        <w:tab/>
        <w:t>consenting to a co-tenant leaving a residential tenancy agreement under section 35A; or</w:t>
      </w:r>
    </w:p>
    <w:p w14:paraId="77B0D9AA" w14:textId="06DDE61C" w:rsidR="000B5CE1" w:rsidRPr="0085558E" w:rsidRDefault="000B5CE1" w:rsidP="000B5CE1">
      <w:pPr>
        <w:pStyle w:val="Apara"/>
      </w:pPr>
      <w:r w:rsidRPr="0085558E">
        <w:tab/>
        <w:t>(</w:t>
      </w:r>
      <w:r w:rsidR="00A450A7">
        <w:t>c</w:t>
      </w:r>
      <w:r w:rsidRPr="0085558E">
        <w:t>)</w:t>
      </w:r>
      <w:r w:rsidRPr="0085558E">
        <w:tab/>
        <w:t>consenting to a person becoming a co-tenant under section</w:t>
      </w:r>
      <w:r w:rsidR="00D23ED1">
        <w:t xml:space="preserve"> </w:t>
      </w:r>
      <w:r w:rsidRPr="0085558E">
        <w:t>35C; or</w:t>
      </w:r>
    </w:p>
    <w:p w14:paraId="5D38A973" w14:textId="532CE7C9" w:rsidR="00450C28" w:rsidRDefault="00450C28">
      <w:pPr>
        <w:pStyle w:val="Apara"/>
      </w:pPr>
      <w:r>
        <w:tab/>
        <w:t>(</w:t>
      </w:r>
      <w:r w:rsidR="00A450A7">
        <w:t>d</w:t>
      </w:r>
      <w:r>
        <w:t>)</w:t>
      </w:r>
      <w:r>
        <w:tab/>
        <w:t>agreeing to the assignment or transfer of a tenant’s rights and obligations under a residential tenancy agreement; or</w:t>
      </w:r>
    </w:p>
    <w:p w14:paraId="61C997FD" w14:textId="3CB63157" w:rsidR="00450C28" w:rsidRDefault="00450C28">
      <w:pPr>
        <w:pStyle w:val="Apara"/>
      </w:pPr>
      <w:r>
        <w:tab/>
        <w:t>(</w:t>
      </w:r>
      <w:r w:rsidR="00A450A7">
        <w:t>e</w:t>
      </w:r>
      <w:r>
        <w:t>)</w:t>
      </w:r>
      <w:r>
        <w:tab/>
        <w:t>consenting to a tenant entering into, extending or renewing a residential tenancy agreement with a subtenant; or</w:t>
      </w:r>
    </w:p>
    <w:p w14:paraId="0DD89E61" w14:textId="1A463CE2" w:rsidR="00450C28" w:rsidRDefault="00450C28">
      <w:pPr>
        <w:pStyle w:val="Apara"/>
      </w:pPr>
      <w:r>
        <w:tab/>
        <w:t>(</w:t>
      </w:r>
      <w:r w:rsidR="00A450A7">
        <w:t>f</w:t>
      </w:r>
      <w:r>
        <w:t>)</w:t>
      </w:r>
      <w:r>
        <w:tab/>
        <w:t>vacating premises; or</w:t>
      </w:r>
    </w:p>
    <w:p w14:paraId="4A409E11" w14:textId="5B6FC7C1" w:rsidR="00450C28" w:rsidRDefault="00450C28">
      <w:pPr>
        <w:pStyle w:val="Apara"/>
      </w:pPr>
      <w:r>
        <w:tab/>
        <w:t>(</w:t>
      </w:r>
      <w:r w:rsidR="00A450A7">
        <w:t>g</w:t>
      </w:r>
      <w:r>
        <w:t>)</w:t>
      </w:r>
      <w:r>
        <w:tab/>
        <w:t>giving a tenant a key to premises; or</w:t>
      </w:r>
    </w:p>
    <w:p w14:paraId="2BFCE02C" w14:textId="299C9E88" w:rsidR="00450C28" w:rsidRDefault="00450C28">
      <w:pPr>
        <w:pStyle w:val="Apara"/>
      </w:pPr>
      <w:r>
        <w:tab/>
        <w:t>(</w:t>
      </w:r>
      <w:r w:rsidR="00A450A7">
        <w:t>h</w:t>
      </w:r>
      <w:r>
        <w:t>)</w:t>
      </w:r>
      <w:r>
        <w:tab/>
        <w:t>informing a tenant about the availability of premises for occupation under a residential tenancy agreement.</w:t>
      </w:r>
    </w:p>
    <w:p w14:paraId="1F30C457" w14:textId="77777777" w:rsidR="00450C28" w:rsidRDefault="00450C28">
      <w:pPr>
        <w:pStyle w:val="Amain"/>
      </w:pPr>
      <w:r>
        <w:tab/>
        <w:t>(3)</w:t>
      </w:r>
      <w:r>
        <w:tab/>
        <w:t>For subsection (1), a requirement that a tenant make alterations, improvements or repairs to the premises is taken to be consideration.</w:t>
      </w:r>
    </w:p>
    <w:p w14:paraId="2CE8F49B" w14:textId="77777777" w:rsidR="008B2217" w:rsidRPr="00582D10" w:rsidRDefault="008B2217" w:rsidP="008B2217">
      <w:pPr>
        <w:pStyle w:val="Amain"/>
      </w:pPr>
      <w:r w:rsidRPr="00582D10">
        <w:tab/>
        <w:t>(4)</w:t>
      </w:r>
      <w:r w:rsidRPr="00582D10">
        <w:tab/>
        <w:t xml:space="preserve">In subsection (1), a reference to a </w:t>
      </w:r>
      <w:r w:rsidRPr="00582D10">
        <w:rPr>
          <w:rStyle w:val="charBoldItals"/>
        </w:rPr>
        <w:t>bond</w:t>
      </w:r>
      <w:r w:rsidRPr="00582D10">
        <w:t>—</w:t>
      </w:r>
    </w:p>
    <w:p w14:paraId="7FFC9E38" w14:textId="3526D253" w:rsidR="008B2217" w:rsidRPr="00582D10" w:rsidRDefault="008B2217" w:rsidP="008B2217">
      <w:pPr>
        <w:pStyle w:val="Apara"/>
      </w:pPr>
      <w:r w:rsidRPr="00582D10">
        <w:tab/>
        <w:t>(a)</w:t>
      </w:r>
      <w:r w:rsidRPr="00582D10">
        <w:tab/>
        <w:t>includes a reference to a guarantee or an indemnity under section</w:t>
      </w:r>
      <w:r w:rsidR="002A446E">
        <w:t> </w:t>
      </w:r>
      <w:r w:rsidRPr="00582D10">
        <w:t>16; but</w:t>
      </w:r>
    </w:p>
    <w:p w14:paraId="194EC83A" w14:textId="77777777" w:rsidR="00407A8D" w:rsidRPr="00582D10" w:rsidRDefault="00407A8D" w:rsidP="00407A8D">
      <w:pPr>
        <w:pStyle w:val="Apara"/>
      </w:pPr>
      <w:r w:rsidRPr="00582D10">
        <w:tab/>
        <w:t>(b)</w:t>
      </w:r>
      <w:r w:rsidRPr="00582D10">
        <w:tab/>
        <w:t>if the guarantee or indemnity is a commercial guarantee—only includes a commercial guarantee that is consistent with a registered standard guarantee contract.</w:t>
      </w:r>
    </w:p>
    <w:p w14:paraId="7E641289" w14:textId="77777777" w:rsidR="00450C28" w:rsidRDefault="00450C28">
      <w:pPr>
        <w:pStyle w:val="Amain"/>
      </w:pPr>
      <w:r>
        <w:tab/>
        <w:t>(5)</w:t>
      </w:r>
      <w:r>
        <w:tab/>
        <w:t xml:space="preserve">This Act does not prevent the housing commissioner from requiring a tenant to agree to pay an outstanding amount owed by the tenant to the housing commissioner in relation to a previous tenancy in consideration for giving the tenant a right to occupy premises if the </w:t>
      </w:r>
      <w:r w:rsidR="009026B3">
        <w:t>ACAT</w:t>
      </w:r>
      <w:r>
        <w:t xml:space="preserve"> has, under section 10, endorsed the term of the residential tenancy agreement requiring the payment.</w:t>
      </w:r>
    </w:p>
    <w:p w14:paraId="60281E2F" w14:textId="77777777" w:rsidR="00450C28" w:rsidRDefault="00450C28" w:rsidP="002A446E">
      <w:pPr>
        <w:pStyle w:val="Amain"/>
      </w:pPr>
      <w:r>
        <w:tab/>
        <w:t>(6)</w:t>
      </w:r>
      <w:r>
        <w:tab/>
        <w:t>The inclusion in a residential tenancy agreement of a term requiring payment of an outstanding amount owed by the tenant to the housing commissioner does not prevent—</w:t>
      </w:r>
    </w:p>
    <w:p w14:paraId="7E1ADA32" w14:textId="77777777" w:rsidR="00450C28" w:rsidRDefault="00450C28">
      <w:pPr>
        <w:pStyle w:val="Apara"/>
      </w:pPr>
      <w:r>
        <w:tab/>
        <w:t>(a)</w:t>
      </w:r>
      <w:r>
        <w:tab/>
        <w:t>the commissioner and the tenant agreeing to the tenant repaying the outstanding amount over a period of time longer than the period set out in the term; or</w:t>
      </w:r>
    </w:p>
    <w:p w14:paraId="6731AA4C" w14:textId="77777777" w:rsidR="00450C28" w:rsidRDefault="00450C28">
      <w:pPr>
        <w:pStyle w:val="Apara"/>
      </w:pPr>
      <w:r>
        <w:tab/>
        <w:t>(b)</w:t>
      </w:r>
      <w:r>
        <w:tab/>
        <w:t>the commissioner from taking action against the tenant in relation to the outstanding amount.</w:t>
      </w:r>
    </w:p>
    <w:p w14:paraId="775F0271" w14:textId="77777777" w:rsidR="002154C4" w:rsidRPr="00582D10" w:rsidRDefault="002154C4" w:rsidP="002154C4">
      <w:pPr>
        <w:pStyle w:val="Amain"/>
      </w:pPr>
      <w:r w:rsidRPr="00582D10">
        <w:tab/>
        <w:t>(7)</w:t>
      </w:r>
      <w:r w:rsidRPr="00582D10">
        <w:tab/>
        <w:t>In this section:</w:t>
      </w:r>
    </w:p>
    <w:p w14:paraId="12EDAB47" w14:textId="77777777" w:rsidR="002154C4" w:rsidRPr="00582D10" w:rsidRDefault="002154C4" w:rsidP="002154C4">
      <w:pPr>
        <w:pStyle w:val="aDef"/>
      </w:pPr>
      <w:r w:rsidRPr="00582D10">
        <w:rPr>
          <w:rStyle w:val="charBoldItals"/>
        </w:rPr>
        <w:t>registered standard guarantee contract</w:t>
      </w:r>
      <w:r w:rsidRPr="00582D10">
        <w:t xml:space="preserve"> means a standard guarantee contract registered under section 104.</w:t>
      </w:r>
    </w:p>
    <w:p w14:paraId="42D090F1" w14:textId="77777777" w:rsidR="00450C28" w:rsidRDefault="00450C28">
      <w:pPr>
        <w:pStyle w:val="AH5Sec"/>
      </w:pPr>
      <w:bookmarkStart w:id="42" w:name="_Toc214355282"/>
      <w:r w:rsidRPr="0051353B">
        <w:rPr>
          <w:rStyle w:val="CharSectNo"/>
        </w:rPr>
        <w:t>16</w:t>
      </w:r>
      <w:r>
        <w:tab/>
        <w:t>Alternative to a bond—guarantee or indemnity</w:t>
      </w:r>
      <w:bookmarkEnd w:id="42"/>
    </w:p>
    <w:p w14:paraId="565558B2" w14:textId="77777777" w:rsidR="00450C28" w:rsidRDefault="00450C28" w:rsidP="002A446E">
      <w:pPr>
        <w:pStyle w:val="Amain"/>
      </w:pPr>
      <w:r>
        <w:tab/>
        <w:t>(1)</w:t>
      </w:r>
      <w:r>
        <w:tab/>
        <w:t>Subject to subsection (2), in addition to or in place of a bond, a lessor may accept either a guarantee or an indemnity for the performance of a tenant’s obligations under a residential tenancy agreement.</w:t>
      </w:r>
    </w:p>
    <w:p w14:paraId="23389B21" w14:textId="77777777" w:rsidR="002154C4" w:rsidRPr="00582D10" w:rsidRDefault="002154C4" w:rsidP="002154C4">
      <w:pPr>
        <w:pStyle w:val="Amain"/>
      </w:pPr>
      <w:r w:rsidRPr="00582D10">
        <w:tab/>
        <w:t>(2)</w:t>
      </w:r>
      <w:r w:rsidRPr="00582D10">
        <w:tab/>
        <w:t>A guarantee or an indemnity under subsection (1) is only enforceable against the guarantor or indemnifier—</w:t>
      </w:r>
    </w:p>
    <w:p w14:paraId="4DA3FB22" w14:textId="77777777" w:rsidR="002154C4" w:rsidRPr="00582D10" w:rsidRDefault="002154C4" w:rsidP="002154C4">
      <w:pPr>
        <w:pStyle w:val="Apara"/>
      </w:pPr>
      <w:r w:rsidRPr="00582D10">
        <w:tab/>
        <w:t>(a)</w:t>
      </w:r>
      <w:r w:rsidRPr="00582D10">
        <w:tab/>
        <w:t>if it is in addition to a bond—to the extent of the difference between the maximum amount that would have been payable by the tenant as a bond and the amount that is payable by the tenant as a bond; or</w:t>
      </w:r>
    </w:p>
    <w:p w14:paraId="26E61F65" w14:textId="77777777" w:rsidR="002154C4" w:rsidRPr="00582D10" w:rsidRDefault="002154C4" w:rsidP="002154C4">
      <w:pPr>
        <w:pStyle w:val="Apara"/>
      </w:pPr>
      <w:r w:rsidRPr="00582D10">
        <w:tab/>
        <w:t>(b)</w:t>
      </w:r>
      <w:r w:rsidRPr="00582D10">
        <w:tab/>
        <w:t>if it is in place of a bond—to the extent of the maximum amount that would have been payable by the tenant as a bond.</w:t>
      </w:r>
    </w:p>
    <w:p w14:paraId="654F2993" w14:textId="77777777" w:rsidR="002154C4" w:rsidRPr="00582D10" w:rsidRDefault="002154C4" w:rsidP="002154C4">
      <w:pPr>
        <w:pStyle w:val="Amain"/>
      </w:pPr>
      <w:r w:rsidRPr="00582D10">
        <w:tab/>
        <w:t>(3)</w:t>
      </w:r>
      <w:r w:rsidRPr="00582D10">
        <w:tab/>
        <w:t>A term of a commercial guarantee, in relation to a residential tenancy agreement, that is inconsistent with, or is in addition to, a registered standard guarantee contract is void.</w:t>
      </w:r>
    </w:p>
    <w:p w14:paraId="28FADBF9" w14:textId="77777777" w:rsidR="002154C4" w:rsidRPr="00582D10" w:rsidRDefault="002154C4" w:rsidP="002154C4">
      <w:pPr>
        <w:pStyle w:val="Amain"/>
      </w:pPr>
      <w:r w:rsidRPr="00582D10">
        <w:tab/>
        <w:t>(4)</w:t>
      </w:r>
      <w:r w:rsidRPr="00582D10">
        <w:tab/>
        <w:t>If a regulation requires a commercial guarantee to include a term in the contract, the guarantee is taken to include the term.</w:t>
      </w:r>
    </w:p>
    <w:p w14:paraId="3AD5A4B1" w14:textId="77777777" w:rsidR="002154C4" w:rsidRPr="00582D10" w:rsidRDefault="002154C4" w:rsidP="002154C4">
      <w:pPr>
        <w:pStyle w:val="Amain"/>
      </w:pPr>
      <w:r w:rsidRPr="00582D10">
        <w:tab/>
        <w:t>(5)</w:t>
      </w:r>
      <w:r w:rsidRPr="00582D10">
        <w:tab/>
        <w:t>If a regulation requires a matter to be excluded from a commercial guarantee, the guarantee is void to the extent that it includes the matter.</w:t>
      </w:r>
    </w:p>
    <w:p w14:paraId="311BEDD9" w14:textId="77777777" w:rsidR="002154C4" w:rsidRPr="00582D10" w:rsidRDefault="002154C4" w:rsidP="002154C4">
      <w:pPr>
        <w:pStyle w:val="Amain"/>
      </w:pPr>
      <w:r w:rsidRPr="00582D10">
        <w:tab/>
        <w:t>(6)</w:t>
      </w:r>
      <w:r w:rsidRPr="00582D10">
        <w:tab/>
        <w:t>In this section:</w:t>
      </w:r>
    </w:p>
    <w:p w14:paraId="1780659E" w14:textId="77777777" w:rsidR="002154C4" w:rsidRPr="00582D10" w:rsidRDefault="002154C4" w:rsidP="002154C4">
      <w:pPr>
        <w:pStyle w:val="aDef"/>
      </w:pPr>
      <w:r w:rsidRPr="00582D10">
        <w:rPr>
          <w:rStyle w:val="charBoldItals"/>
        </w:rPr>
        <w:t>registered standard guarantee contract</w:t>
      </w:r>
      <w:r w:rsidRPr="00582D10">
        <w:t xml:space="preserve"> means a standard guarantee contract registered under section 104.</w:t>
      </w:r>
    </w:p>
    <w:p w14:paraId="33C71253" w14:textId="77777777" w:rsidR="00450C28" w:rsidRDefault="00450C28">
      <w:pPr>
        <w:pStyle w:val="AH5Sec"/>
      </w:pPr>
      <w:bookmarkStart w:id="43" w:name="_Toc214355283"/>
      <w:r w:rsidRPr="0051353B">
        <w:rPr>
          <w:rStyle w:val="CharSectNo"/>
        </w:rPr>
        <w:t>18</w:t>
      </w:r>
      <w:r>
        <w:tab/>
        <w:t>Holding deposits</w:t>
      </w:r>
      <w:bookmarkEnd w:id="43"/>
    </w:p>
    <w:p w14:paraId="7716CF45" w14:textId="77777777" w:rsidR="00450C28" w:rsidRDefault="00450C28">
      <w:pPr>
        <w:pStyle w:val="Amain"/>
      </w:pPr>
      <w:r>
        <w:tab/>
        <w:t>(1)</w:t>
      </w:r>
      <w:r>
        <w:tab/>
        <w:t>A lessor must not require or accept a holding deposit.</w:t>
      </w:r>
    </w:p>
    <w:p w14:paraId="411A7118" w14:textId="77777777" w:rsidR="00450C28" w:rsidRDefault="00450C28" w:rsidP="002A446E">
      <w:pPr>
        <w:pStyle w:val="Amain"/>
      </w:pPr>
      <w:r>
        <w:tab/>
        <w:t>(2)</w:t>
      </w:r>
      <w:r>
        <w:tab/>
        <w:t>An agreement to pay a holding deposit is void, and any amount paid under an agreement to pay a holding deposit is recoverable as a debt owing by the person to whom the amount was paid to the person who paid the amount.</w:t>
      </w:r>
    </w:p>
    <w:p w14:paraId="2E717645" w14:textId="77777777" w:rsidR="00450C28" w:rsidRDefault="00450C28" w:rsidP="002A446E">
      <w:pPr>
        <w:pStyle w:val="Amain"/>
      </w:pPr>
      <w:r>
        <w:tab/>
        <w:t>(3)</w:t>
      </w:r>
      <w:r>
        <w:tab/>
        <w:t>In this section:</w:t>
      </w:r>
    </w:p>
    <w:p w14:paraId="51D2F2A8" w14:textId="77777777" w:rsidR="00450C28" w:rsidRDefault="00450C28" w:rsidP="002A446E">
      <w:pPr>
        <w:pStyle w:val="aDef"/>
      </w:pPr>
      <w:r>
        <w:rPr>
          <w:rStyle w:val="charBoldItals"/>
        </w:rPr>
        <w:t>holding deposit</w:t>
      </w:r>
      <w:r>
        <w:t xml:space="preserve"> means an amount paid or payable by a tenant to a lessor in consideration for the lessor not entering into a residential tenancy agreement with a third party in relation to premises pending the tenant entering into a residential tenancy agreement with the lessor in relation to the premises.</w:t>
      </w:r>
    </w:p>
    <w:p w14:paraId="24B3FCB6" w14:textId="77777777" w:rsidR="00450C28" w:rsidRPr="0051353B" w:rsidRDefault="00450C28">
      <w:pPr>
        <w:pStyle w:val="AH3Div"/>
      </w:pPr>
      <w:bookmarkStart w:id="44" w:name="_Toc214355284"/>
      <w:r w:rsidRPr="0051353B">
        <w:rPr>
          <w:rStyle w:val="CharDivNo"/>
        </w:rPr>
        <w:t>Division 2.4</w:t>
      </w:r>
      <w:r>
        <w:tab/>
      </w:r>
      <w:r w:rsidRPr="0051353B">
        <w:rPr>
          <w:rStyle w:val="CharDivText"/>
        </w:rPr>
        <w:t>Lessor’s obligations on signing agreement</w:t>
      </w:r>
      <w:bookmarkEnd w:id="44"/>
    </w:p>
    <w:p w14:paraId="27F29840" w14:textId="77777777" w:rsidR="00450C28" w:rsidRDefault="00450C28">
      <w:pPr>
        <w:pStyle w:val="AH5Sec"/>
      </w:pPr>
      <w:bookmarkStart w:id="45" w:name="_Toc214355285"/>
      <w:r w:rsidRPr="0051353B">
        <w:rPr>
          <w:rStyle w:val="CharSectNo"/>
        </w:rPr>
        <w:t>19</w:t>
      </w:r>
      <w:r>
        <w:tab/>
        <w:t>Copy of agreement to be given to tenant</w:t>
      </w:r>
      <w:bookmarkEnd w:id="45"/>
    </w:p>
    <w:p w14:paraId="20C7A9B1" w14:textId="77777777" w:rsidR="00450C28" w:rsidRDefault="00450C28">
      <w:pPr>
        <w:pStyle w:val="Amain"/>
      </w:pPr>
      <w:r>
        <w:tab/>
        <w:t>(1)</w:t>
      </w:r>
      <w:r>
        <w:tab/>
        <w:t>After a residential tenancy agreement has been signed by both parties to the agreement, the lessor must give the tenant a copy of the signed agreement.</w:t>
      </w:r>
    </w:p>
    <w:p w14:paraId="26C5A7FF" w14:textId="77777777" w:rsidR="00450C28" w:rsidRDefault="00450C28">
      <w:pPr>
        <w:pStyle w:val="Amain"/>
      </w:pPr>
      <w:r>
        <w:tab/>
        <w:t>(2)</w:t>
      </w:r>
      <w:r>
        <w:tab/>
        <w:t>A lessor is taken to have complied with subsection (1) only if the lessor gives the copy to the tenant within 3 weeks after the lessor receives the agreement signed by the tenant.</w:t>
      </w:r>
    </w:p>
    <w:p w14:paraId="164046C8" w14:textId="77777777" w:rsidR="00783D1B" w:rsidRPr="0051353B" w:rsidRDefault="00783D1B" w:rsidP="00783D1B">
      <w:pPr>
        <w:pStyle w:val="AH3Div"/>
      </w:pPr>
      <w:bookmarkStart w:id="46" w:name="_Toc214355286"/>
      <w:r w:rsidRPr="0051353B">
        <w:rPr>
          <w:rStyle w:val="CharDivNo"/>
        </w:rPr>
        <w:t>Division 2.5</w:t>
      </w:r>
      <w:r w:rsidRPr="00614D8B">
        <w:tab/>
      </w:r>
      <w:r w:rsidRPr="0051353B">
        <w:rPr>
          <w:rStyle w:val="CharDivText"/>
        </w:rPr>
        <w:t>Minimum housing standards</w:t>
      </w:r>
      <w:bookmarkEnd w:id="46"/>
    </w:p>
    <w:p w14:paraId="3AE818A2" w14:textId="77777777" w:rsidR="00783D1B" w:rsidRPr="00614D8B" w:rsidRDefault="00783D1B" w:rsidP="00783D1B">
      <w:pPr>
        <w:pStyle w:val="AH5Sec"/>
      </w:pPr>
      <w:bookmarkStart w:id="47" w:name="_Toc214355287"/>
      <w:r w:rsidRPr="0051353B">
        <w:rPr>
          <w:rStyle w:val="CharSectNo"/>
        </w:rPr>
        <w:t>19A</w:t>
      </w:r>
      <w:r w:rsidRPr="00614D8B">
        <w:tab/>
        <w:t>Minimum housing standards</w:t>
      </w:r>
      <w:bookmarkEnd w:id="47"/>
    </w:p>
    <w:p w14:paraId="7505DE9B" w14:textId="4926F99E" w:rsidR="00783D1B" w:rsidRPr="00614D8B" w:rsidRDefault="00783D1B" w:rsidP="002A446E">
      <w:pPr>
        <w:pStyle w:val="Amain"/>
        <w:keepNext/>
        <w:keepLines/>
      </w:pPr>
      <w:r w:rsidRPr="00614D8B">
        <w:tab/>
        <w:t>(1)</w:t>
      </w:r>
      <w:r w:rsidRPr="00614D8B">
        <w:tab/>
        <w:t>A regulation may prescribe minimum standards for premises made available for occupation under a residential tenancy agreement (the</w:t>
      </w:r>
      <w:r w:rsidR="002A446E">
        <w:t> </w:t>
      </w:r>
      <w:r w:rsidRPr="00614D8B">
        <w:rPr>
          <w:rStyle w:val="charBoldItals"/>
        </w:rPr>
        <w:t>minimum housing standards</w:t>
      </w:r>
      <w:r w:rsidRPr="00614D8B">
        <w:t>), including in relation to the following matters:</w:t>
      </w:r>
    </w:p>
    <w:p w14:paraId="7D39E5C1" w14:textId="77777777" w:rsidR="00783D1B" w:rsidRPr="00614D8B" w:rsidRDefault="00783D1B" w:rsidP="00783D1B">
      <w:pPr>
        <w:pStyle w:val="Apara"/>
      </w:pPr>
      <w:r w:rsidRPr="00614D8B">
        <w:tab/>
        <w:t>(a)</w:t>
      </w:r>
      <w:r w:rsidRPr="00614D8B">
        <w:tab/>
        <w:t xml:space="preserve">physical accessibility; </w:t>
      </w:r>
    </w:p>
    <w:p w14:paraId="31300A49" w14:textId="77777777" w:rsidR="00783D1B" w:rsidRPr="00614D8B" w:rsidRDefault="00783D1B" w:rsidP="00783D1B">
      <w:pPr>
        <w:pStyle w:val="Apara"/>
      </w:pPr>
      <w:r w:rsidRPr="00614D8B">
        <w:tab/>
        <w:t>(b)</w:t>
      </w:r>
      <w:r w:rsidRPr="00614D8B">
        <w:tab/>
        <w:t>energy efficiency;</w:t>
      </w:r>
    </w:p>
    <w:p w14:paraId="1B075F06" w14:textId="77777777" w:rsidR="00783D1B" w:rsidRPr="00614D8B" w:rsidRDefault="00783D1B" w:rsidP="00783D1B">
      <w:pPr>
        <w:pStyle w:val="Apara"/>
      </w:pPr>
      <w:r w:rsidRPr="00614D8B">
        <w:tab/>
        <w:t>(c)</w:t>
      </w:r>
      <w:r w:rsidRPr="00614D8B">
        <w:tab/>
        <w:t>safety and security;</w:t>
      </w:r>
    </w:p>
    <w:p w14:paraId="04D52E1E" w14:textId="77777777" w:rsidR="00783D1B" w:rsidRPr="00614D8B" w:rsidRDefault="00783D1B" w:rsidP="00783D1B">
      <w:pPr>
        <w:pStyle w:val="Apara"/>
      </w:pPr>
      <w:r w:rsidRPr="00614D8B">
        <w:tab/>
        <w:t>(d)</w:t>
      </w:r>
      <w:r w:rsidRPr="00614D8B">
        <w:tab/>
        <w:t>sanitation;</w:t>
      </w:r>
    </w:p>
    <w:p w14:paraId="0156EC93" w14:textId="77777777" w:rsidR="00783D1B" w:rsidRPr="00614D8B" w:rsidRDefault="00783D1B" w:rsidP="00783D1B">
      <w:pPr>
        <w:pStyle w:val="Apara"/>
      </w:pPr>
      <w:r w:rsidRPr="00614D8B">
        <w:tab/>
        <w:t>(e)</w:t>
      </w:r>
      <w:r w:rsidRPr="00614D8B">
        <w:tab/>
        <w:t>amenity.</w:t>
      </w:r>
    </w:p>
    <w:p w14:paraId="7EBE754D" w14:textId="77777777" w:rsidR="00783D1B" w:rsidRPr="00614D8B" w:rsidRDefault="00783D1B" w:rsidP="00783D1B">
      <w:pPr>
        <w:pStyle w:val="Amain"/>
      </w:pPr>
      <w:r w:rsidRPr="00614D8B">
        <w:tab/>
        <w:t>(2)</w:t>
      </w:r>
      <w:r w:rsidRPr="00614D8B">
        <w:tab/>
        <w:t>A regulation made for subsection (1) may apply, adopt or incorporate a law or instrument as in force from time to time.</w:t>
      </w:r>
    </w:p>
    <w:p w14:paraId="6BA70A20" w14:textId="127A1A3E" w:rsidR="00783D1B" w:rsidRPr="00614D8B" w:rsidRDefault="00783D1B" w:rsidP="00783D1B">
      <w:pPr>
        <w:pStyle w:val="aNote"/>
        <w:rPr>
          <w:snapToGrid w:val="0"/>
        </w:rPr>
      </w:pPr>
      <w:r w:rsidRPr="00614D8B">
        <w:rPr>
          <w:rStyle w:val="charItals"/>
        </w:rPr>
        <w:t>Note</w:t>
      </w:r>
      <w:r w:rsidRPr="00614D8B">
        <w:rPr>
          <w:i/>
          <w:snapToGrid w:val="0"/>
        </w:rPr>
        <w:tab/>
      </w:r>
      <w:r w:rsidRPr="00614D8B">
        <w:rPr>
          <w:snapToGrid w:val="0"/>
        </w:rPr>
        <w:t xml:space="preserve">The text of an applied, adopted or incorporated law or instrument, whether applied as in force from time to time or at a particular time, is taken to be a notifiable instrument if the operation of the </w:t>
      </w:r>
      <w:hyperlink r:id="rId45" w:tooltip="A2001-14" w:history="1">
        <w:r w:rsidRPr="00C03236">
          <w:rPr>
            <w:rStyle w:val="charCitHyperlinkAbbrev"/>
          </w:rPr>
          <w:t>Legislation Act</w:t>
        </w:r>
      </w:hyperlink>
      <w:r w:rsidRPr="00614D8B">
        <w:t xml:space="preserve">, </w:t>
      </w:r>
      <w:r w:rsidRPr="00614D8B">
        <w:rPr>
          <w:snapToGrid w:val="0"/>
        </w:rPr>
        <w:t>s 47 (5) or (6) is not disapplied (see s 47 (7)).</w:t>
      </w:r>
    </w:p>
    <w:p w14:paraId="023C5C73" w14:textId="77777777" w:rsidR="00783D1B" w:rsidRPr="00614D8B" w:rsidRDefault="00783D1B" w:rsidP="00783D1B">
      <w:pPr>
        <w:pStyle w:val="AH5Sec"/>
      </w:pPr>
      <w:bookmarkStart w:id="48" w:name="_Toc214355288"/>
      <w:r w:rsidRPr="0051353B">
        <w:rPr>
          <w:rStyle w:val="CharSectNo"/>
        </w:rPr>
        <w:t>19B</w:t>
      </w:r>
      <w:r w:rsidRPr="00614D8B">
        <w:tab/>
        <w:t>Lessor’s obligations about minimum housing standards</w:t>
      </w:r>
      <w:bookmarkEnd w:id="48"/>
    </w:p>
    <w:p w14:paraId="60B34DC4" w14:textId="77777777" w:rsidR="00783D1B" w:rsidRPr="00614D8B" w:rsidRDefault="00783D1B" w:rsidP="00783D1B">
      <w:pPr>
        <w:pStyle w:val="Amain"/>
      </w:pPr>
      <w:r w:rsidRPr="00614D8B">
        <w:tab/>
        <w:t>(1)</w:t>
      </w:r>
      <w:r w:rsidRPr="00614D8B">
        <w:tab/>
        <w:t>A lessor must ensure that premises made available for occupation under a residential tenancy agreement comply with the minimum housing standards applying to the premises not later than the proposed compliance date mentioned in section 12 (4).</w:t>
      </w:r>
    </w:p>
    <w:p w14:paraId="59BB3591" w14:textId="77777777" w:rsidR="00783D1B" w:rsidRPr="00614D8B" w:rsidRDefault="00783D1B" w:rsidP="00783D1B">
      <w:pPr>
        <w:pStyle w:val="Amain"/>
      </w:pPr>
      <w:r w:rsidRPr="00614D8B">
        <w:tab/>
        <w:t>(2)</w:t>
      </w:r>
      <w:r w:rsidRPr="00614D8B">
        <w:tab/>
        <w:t>If, after entering into a residential tenancy agreement, the lessor becomes aware that the premises do not comply, or no longer comply, with a minimum housing standard applying to the premises, the lessor must ensure the premises comply with the standard as soon as practicable after becoming aware of the noncompliance.</w:t>
      </w:r>
    </w:p>
    <w:p w14:paraId="7E02D297" w14:textId="77777777" w:rsidR="00783D1B" w:rsidRPr="00614D8B" w:rsidRDefault="00783D1B" w:rsidP="00783D1B">
      <w:pPr>
        <w:pStyle w:val="AH5Sec"/>
      </w:pPr>
      <w:bookmarkStart w:id="49" w:name="_Toc214355289"/>
      <w:r w:rsidRPr="0051353B">
        <w:rPr>
          <w:rStyle w:val="CharSectNo"/>
        </w:rPr>
        <w:t>19C</w:t>
      </w:r>
      <w:r w:rsidRPr="00614D8B">
        <w:tab/>
        <w:t>Lessor must keep records about minimum housing standards</w:t>
      </w:r>
      <w:bookmarkEnd w:id="49"/>
    </w:p>
    <w:p w14:paraId="4D55DFAB" w14:textId="77777777" w:rsidR="00783D1B" w:rsidRPr="00614D8B" w:rsidRDefault="00783D1B" w:rsidP="00783D1B">
      <w:pPr>
        <w:pStyle w:val="Amainreturn"/>
      </w:pPr>
      <w:r w:rsidRPr="00614D8B">
        <w:t>A lessor must keep the following records for premises made available for occupation under a residential tenancy agreement:</w:t>
      </w:r>
    </w:p>
    <w:p w14:paraId="727283DA" w14:textId="77777777" w:rsidR="00783D1B" w:rsidRPr="00614D8B" w:rsidRDefault="00783D1B" w:rsidP="00783D1B">
      <w:pPr>
        <w:pStyle w:val="Apara"/>
      </w:pPr>
      <w:r w:rsidRPr="00614D8B">
        <w:tab/>
        <w:t>(a)</w:t>
      </w:r>
      <w:r w:rsidRPr="00614D8B">
        <w:tab/>
        <w:t>if the premises are required to comply with a minimum housing standard—evidence that the premises comply;</w:t>
      </w:r>
    </w:p>
    <w:p w14:paraId="2E392F24" w14:textId="77777777" w:rsidR="00783D1B" w:rsidRPr="00614D8B" w:rsidRDefault="00783D1B" w:rsidP="00783D1B">
      <w:pPr>
        <w:pStyle w:val="Apara"/>
      </w:pPr>
      <w:r w:rsidRPr="00614D8B">
        <w:tab/>
        <w:t>(b)</w:t>
      </w:r>
      <w:r w:rsidRPr="00614D8B">
        <w:tab/>
        <w:t>if the premises are exempt from complying with a minimum housing standard—evidence supporting the exemption;</w:t>
      </w:r>
    </w:p>
    <w:p w14:paraId="62D2561D" w14:textId="77777777" w:rsidR="00783D1B" w:rsidRPr="00614D8B" w:rsidRDefault="00783D1B" w:rsidP="00783D1B">
      <w:pPr>
        <w:pStyle w:val="Apara"/>
      </w:pPr>
      <w:r w:rsidRPr="00614D8B">
        <w:tab/>
        <w:t>(c)</w:t>
      </w:r>
      <w:r w:rsidRPr="00614D8B">
        <w:tab/>
        <w:t>any other record prescribed by regulation.</w:t>
      </w:r>
    </w:p>
    <w:p w14:paraId="07CA9A10" w14:textId="77777777" w:rsidR="00450C28" w:rsidRDefault="00450C28">
      <w:pPr>
        <w:pStyle w:val="PageBreak"/>
      </w:pPr>
      <w:r>
        <w:br w:type="page"/>
      </w:r>
    </w:p>
    <w:p w14:paraId="028502AD" w14:textId="77777777" w:rsidR="00450C28" w:rsidRPr="0051353B" w:rsidRDefault="00450C28">
      <w:pPr>
        <w:pStyle w:val="AH2Part"/>
      </w:pPr>
      <w:bookmarkStart w:id="50" w:name="_Toc214355290"/>
      <w:r w:rsidRPr="0051353B">
        <w:rPr>
          <w:rStyle w:val="CharPartNo"/>
        </w:rPr>
        <w:t>Part 3</w:t>
      </w:r>
      <w:r>
        <w:tab/>
      </w:r>
      <w:r w:rsidRPr="0051353B">
        <w:rPr>
          <w:rStyle w:val="CharPartText"/>
        </w:rPr>
        <w:t>Bonds</w:t>
      </w:r>
      <w:bookmarkEnd w:id="50"/>
    </w:p>
    <w:p w14:paraId="43C4566D" w14:textId="77777777" w:rsidR="00450C28" w:rsidRPr="0051353B" w:rsidRDefault="00450C28">
      <w:pPr>
        <w:pStyle w:val="AH3Div"/>
      </w:pPr>
      <w:bookmarkStart w:id="51" w:name="_Toc214355291"/>
      <w:r w:rsidRPr="0051353B">
        <w:rPr>
          <w:rStyle w:val="CharDivNo"/>
        </w:rPr>
        <w:t>Division 3.1</w:t>
      </w:r>
      <w:r>
        <w:tab/>
      </w:r>
      <w:r w:rsidRPr="0051353B">
        <w:rPr>
          <w:rStyle w:val="CharDivText"/>
        </w:rPr>
        <w:t>Payment of bonds</w:t>
      </w:r>
      <w:bookmarkEnd w:id="51"/>
    </w:p>
    <w:p w14:paraId="5E347A8D" w14:textId="77777777" w:rsidR="00450C28" w:rsidRDefault="00450C28">
      <w:pPr>
        <w:pStyle w:val="AH5Sec"/>
      </w:pPr>
      <w:bookmarkStart w:id="52" w:name="_Toc214355292"/>
      <w:r w:rsidRPr="0051353B">
        <w:rPr>
          <w:rStyle w:val="CharSectNo"/>
        </w:rPr>
        <w:t>20</w:t>
      </w:r>
      <w:r>
        <w:tab/>
        <w:t>Maximum amount payable</w:t>
      </w:r>
      <w:bookmarkEnd w:id="52"/>
    </w:p>
    <w:p w14:paraId="1E4E53BC" w14:textId="77777777" w:rsidR="00450C28" w:rsidRDefault="00450C28">
      <w:pPr>
        <w:pStyle w:val="Amainreturn"/>
      </w:pPr>
      <w:r>
        <w:t>A lessor may only require or accept as a bond an amount of not more than the first 4 weeks of rent payable under the residential tenancy agreement.</w:t>
      </w:r>
    </w:p>
    <w:p w14:paraId="3DEF04FA" w14:textId="77777777" w:rsidR="00450C28" w:rsidRDefault="00450C28">
      <w:pPr>
        <w:pStyle w:val="AH5Sec"/>
      </w:pPr>
      <w:bookmarkStart w:id="53" w:name="_Toc214355293"/>
      <w:r w:rsidRPr="0051353B">
        <w:rPr>
          <w:rStyle w:val="CharSectNo"/>
        </w:rPr>
        <w:t>21</w:t>
      </w:r>
      <w:r>
        <w:tab/>
        <w:t>Only 1 bond per residential tenancy agreement</w:t>
      </w:r>
      <w:bookmarkEnd w:id="53"/>
    </w:p>
    <w:p w14:paraId="159EAEB5" w14:textId="77777777" w:rsidR="00450C28" w:rsidRDefault="00450C28">
      <w:pPr>
        <w:pStyle w:val="Amainreturn"/>
      </w:pPr>
      <w:r>
        <w:t>A lessor may only require or accept 1 bond in relation to a residential tenancy agreement.</w:t>
      </w:r>
    </w:p>
    <w:p w14:paraId="6C9D37D3" w14:textId="77777777" w:rsidR="005F6FA0" w:rsidRPr="00626AFC" w:rsidRDefault="005F6FA0" w:rsidP="005F6FA0">
      <w:pPr>
        <w:pStyle w:val="AH5Sec"/>
      </w:pPr>
      <w:bookmarkStart w:id="54" w:name="_Toc214355294"/>
      <w:r w:rsidRPr="0051353B">
        <w:rPr>
          <w:rStyle w:val="CharSectNo"/>
        </w:rPr>
        <w:t>22</w:t>
      </w:r>
      <w:r w:rsidRPr="00626AFC">
        <w:tab/>
        <w:t>Consecutive tenancy agreements</w:t>
      </w:r>
      <w:bookmarkEnd w:id="54"/>
    </w:p>
    <w:p w14:paraId="66738180" w14:textId="77777777" w:rsidR="005F6FA0" w:rsidRPr="00626AFC" w:rsidRDefault="005F6FA0" w:rsidP="005F6FA0">
      <w:pPr>
        <w:pStyle w:val="Amain"/>
      </w:pPr>
      <w:r w:rsidRPr="00626AFC">
        <w:tab/>
        <w:t>(1)</w:t>
      </w:r>
      <w:r w:rsidRPr="00626AFC">
        <w:tab/>
        <w:t>This section applies if—</w:t>
      </w:r>
    </w:p>
    <w:p w14:paraId="783C0268" w14:textId="77777777" w:rsidR="005F6FA0" w:rsidRPr="00626AFC" w:rsidRDefault="005F6FA0" w:rsidP="005F6FA0">
      <w:pPr>
        <w:pStyle w:val="Apara"/>
      </w:pPr>
      <w:r w:rsidRPr="00626AFC">
        <w:tab/>
        <w:t>(a)</w:t>
      </w:r>
      <w:r w:rsidRPr="00626AFC">
        <w:tab/>
        <w:t>a bond is being held in relation to a residential tenancy agreement that terminates or is terminated; and</w:t>
      </w:r>
    </w:p>
    <w:p w14:paraId="31355A1A" w14:textId="77777777" w:rsidR="005F6FA0" w:rsidRPr="00626AFC" w:rsidRDefault="005F6FA0" w:rsidP="005F6FA0">
      <w:pPr>
        <w:pStyle w:val="Apara"/>
      </w:pPr>
      <w:r w:rsidRPr="00626AFC">
        <w:tab/>
        <w:t>(b)</w:t>
      </w:r>
      <w:r w:rsidRPr="00626AFC">
        <w:tab/>
        <w:t>1 or more tenants under the terminated agreement continue to occupy the premises under a consecutive tenancy agreement.</w:t>
      </w:r>
    </w:p>
    <w:p w14:paraId="66CE56E8" w14:textId="77777777" w:rsidR="005F6FA0" w:rsidRPr="00626AFC" w:rsidRDefault="005F6FA0" w:rsidP="005F6FA0">
      <w:pPr>
        <w:pStyle w:val="Amain"/>
      </w:pPr>
      <w:r w:rsidRPr="00626AFC">
        <w:tab/>
        <w:t>(2)</w:t>
      </w:r>
      <w:r w:rsidRPr="00626AFC">
        <w:tab/>
        <w:t>The lessor must not require or accept a bond in relation to the consecutive tenancy agreement unless a bond release application has been made under division</w:t>
      </w:r>
      <w:r>
        <w:t xml:space="preserve"> </w:t>
      </w:r>
      <w:r w:rsidRPr="00626AFC">
        <w:t>3.4 (Release of bond money) in relation to the bond for the terminated agreement.</w:t>
      </w:r>
    </w:p>
    <w:p w14:paraId="14E8FCB8" w14:textId="77777777" w:rsidR="005F6FA0" w:rsidRPr="00626AFC" w:rsidRDefault="005F6FA0" w:rsidP="005F6FA0">
      <w:pPr>
        <w:pStyle w:val="Amain"/>
      </w:pPr>
      <w:r w:rsidRPr="00626AFC">
        <w:tab/>
        <w:t>(3)</w:t>
      </w:r>
      <w:r w:rsidRPr="00626AFC">
        <w:tab/>
        <w:t>If a bond release application is not made under division</w:t>
      </w:r>
      <w:r>
        <w:t xml:space="preserve"> </w:t>
      </w:r>
      <w:r w:rsidRPr="00626AFC">
        <w:t>3.4 in relation to the bond for the terminated agreement, the bond held in relation to the agreement is taken to be a bond paid under the consecutive tenancy agreement.</w:t>
      </w:r>
    </w:p>
    <w:p w14:paraId="412A9F7E" w14:textId="77777777" w:rsidR="00450C28" w:rsidRPr="0051353B" w:rsidRDefault="00450C28">
      <w:pPr>
        <w:pStyle w:val="AH3Div"/>
      </w:pPr>
      <w:bookmarkStart w:id="55" w:name="_Toc214355295"/>
      <w:r w:rsidRPr="0051353B">
        <w:rPr>
          <w:rStyle w:val="CharDivNo"/>
        </w:rPr>
        <w:t>Division 3.2</w:t>
      </w:r>
      <w:r>
        <w:tab/>
      </w:r>
      <w:r w:rsidRPr="0051353B">
        <w:rPr>
          <w:rStyle w:val="CharDivText"/>
        </w:rPr>
        <w:t>Depositing bond</w:t>
      </w:r>
      <w:bookmarkEnd w:id="55"/>
    </w:p>
    <w:p w14:paraId="1B358BCD" w14:textId="77777777" w:rsidR="00450C28" w:rsidRDefault="00450C28">
      <w:pPr>
        <w:pStyle w:val="AH5Sec"/>
      </w:pPr>
      <w:bookmarkStart w:id="56" w:name="_Toc214355296"/>
      <w:r w:rsidRPr="0051353B">
        <w:rPr>
          <w:rStyle w:val="CharSectNo"/>
        </w:rPr>
        <w:t>23</w:t>
      </w:r>
      <w:r>
        <w:tab/>
        <w:t>Deposit of bond by lessor</w:t>
      </w:r>
      <w:bookmarkEnd w:id="56"/>
    </w:p>
    <w:p w14:paraId="704107F1" w14:textId="77777777" w:rsidR="00450C28" w:rsidRDefault="00450C28" w:rsidP="00E40B25">
      <w:pPr>
        <w:pStyle w:val="Amain"/>
        <w:keepNext/>
      </w:pPr>
      <w:r>
        <w:tab/>
        <w:t>(1)</w:t>
      </w:r>
      <w:r>
        <w:tab/>
        <w:t>The tenant must pay the bond to the lessor.</w:t>
      </w:r>
    </w:p>
    <w:p w14:paraId="09DAABE7" w14:textId="77777777" w:rsidR="00450C28" w:rsidRDefault="00450C28">
      <w:pPr>
        <w:pStyle w:val="Amain"/>
      </w:pPr>
      <w:r>
        <w:tab/>
        <w:t>(2)</w:t>
      </w:r>
      <w:r>
        <w:tab/>
        <w:t>Subsection (1) does not apply if the lessor and tenant agree that the tenant will deposit the bond with the Territory.</w:t>
      </w:r>
    </w:p>
    <w:p w14:paraId="2501806E" w14:textId="77777777" w:rsidR="00450C28" w:rsidRDefault="00450C28">
      <w:pPr>
        <w:pStyle w:val="Amain"/>
      </w:pPr>
      <w:r>
        <w:tab/>
        <w:t>(3)</w:t>
      </w:r>
      <w:r>
        <w:tab/>
        <w:t>If the tenant pays the bond to the lessor and not to the lessor’s agent, the lessor must, before the prescribed period ends, deposit with the Territory—</w:t>
      </w:r>
    </w:p>
    <w:p w14:paraId="45A8C8B0" w14:textId="77777777" w:rsidR="00450C28" w:rsidRDefault="00450C28">
      <w:pPr>
        <w:pStyle w:val="Apara"/>
      </w:pPr>
      <w:r>
        <w:tab/>
        <w:t>(a)</w:t>
      </w:r>
      <w:r>
        <w:tab/>
        <w:t>the amount of the bond; and</w:t>
      </w:r>
    </w:p>
    <w:p w14:paraId="7727E1C6" w14:textId="77777777" w:rsidR="00450C28" w:rsidRDefault="00450C28" w:rsidP="002A446E">
      <w:pPr>
        <w:pStyle w:val="Apara"/>
      </w:pPr>
      <w:r>
        <w:tab/>
        <w:t>(b)</w:t>
      </w:r>
      <w:r>
        <w:tab/>
        <w:t>a notice in accordance with section 25.</w:t>
      </w:r>
    </w:p>
    <w:p w14:paraId="500D60F7" w14:textId="77777777" w:rsidR="00450C28" w:rsidRDefault="00450C28" w:rsidP="002A446E">
      <w:pPr>
        <w:pStyle w:val="Penalty"/>
      </w:pPr>
      <w:r>
        <w:t>Maximum penalty:  20 penalty units.</w:t>
      </w:r>
    </w:p>
    <w:p w14:paraId="2C4DBD45" w14:textId="77777777" w:rsidR="00450C28" w:rsidRDefault="00450C28" w:rsidP="002A446E">
      <w:pPr>
        <w:pStyle w:val="Amain"/>
      </w:pPr>
      <w:r>
        <w:tab/>
        <w:t>(4)</w:t>
      </w:r>
      <w:r>
        <w:tab/>
        <w:t>If the tenant pays the bond to the lessor’s agent, the agent must, before the prescribed period ends, deposit with the Territory—</w:t>
      </w:r>
    </w:p>
    <w:p w14:paraId="3D62DC3B" w14:textId="77777777" w:rsidR="00450C28" w:rsidRDefault="00450C28" w:rsidP="002A446E">
      <w:pPr>
        <w:pStyle w:val="Apara"/>
      </w:pPr>
      <w:r>
        <w:tab/>
        <w:t>(a)</w:t>
      </w:r>
      <w:r>
        <w:tab/>
        <w:t>the amount of the bond; and</w:t>
      </w:r>
    </w:p>
    <w:p w14:paraId="14A786F2" w14:textId="77777777" w:rsidR="00450C28" w:rsidRDefault="00450C28" w:rsidP="002A446E">
      <w:pPr>
        <w:pStyle w:val="Apara"/>
      </w:pPr>
      <w:r>
        <w:tab/>
        <w:t>(b)</w:t>
      </w:r>
      <w:r>
        <w:tab/>
        <w:t>a notice in accordance with section 25.</w:t>
      </w:r>
    </w:p>
    <w:p w14:paraId="79F0BEA3" w14:textId="77777777" w:rsidR="00450C28" w:rsidRDefault="00450C28" w:rsidP="002A446E">
      <w:pPr>
        <w:pStyle w:val="Penalty"/>
      </w:pPr>
      <w:r>
        <w:t>Maximum penalty:  20 penalty units.</w:t>
      </w:r>
    </w:p>
    <w:p w14:paraId="23CE736B" w14:textId="77777777" w:rsidR="00450C28" w:rsidRDefault="00450C28" w:rsidP="002A446E">
      <w:pPr>
        <w:pStyle w:val="Amain"/>
      </w:pPr>
      <w:r>
        <w:tab/>
        <w:t>(5)</w:t>
      </w:r>
      <w:r>
        <w:tab/>
        <w:t>An offence against this section is a strict liability offence.</w:t>
      </w:r>
    </w:p>
    <w:p w14:paraId="422EA19E" w14:textId="77777777" w:rsidR="00450C28" w:rsidRDefault="00450C28" w:rsidP="002A446E">
      <w:pPr>
        <w:pStyle w:val="Amain"/>
      </w:pPr>
      <w:r>
        <w:tab/>
        <w:t>(6)</w:t>
      </w:r>
      <w:r>
        <w:tab/>
        <w:t>In this section:</w:t>
      </w:r>
    </w:p>
    <w:p w14:paraId="11FB0AC2" w14:textId="77777777" w:rsidR="00450C28" w:rsidRDefault="00450C28" w:rsidP="002A446E">
      <w:pPr>
        <w:pStyle w:val="aDef"/>
      </w:pPr>
      <w:r>
        <w:rPr>
          <w:rStyle w:val="charBoldItals"/>
        </w:rPr>
        <w:t>prescribed period</w:t>
      </w:r>
      <w:r>
        <w:t xml:space="preserve"> means—</w:t>
      </w:r>
    </w:p>
    <w:p w14:paraId="66D87E94" w14:textId="77777777" w:rsidR="00450C28" w:rsidRDefault="00450C28">
      <w:pPr>
        <w:pStyle w:val="aDefpara"/>
      </w:pPr>
      <w:r>
        <w:tab/>
        <w:t>(a)</w:t>
      </w:r>
      <w:r>
        <w:tab/>
        <w:t>2 weeks after the day the lessor receives the bond; or</w:t>
      </w:r>
    </w:p>
    <w:p w14:paraId="1A7CE642" w14:textId="77777777" w:rsidR="00450C28" w:rsidRDefault="00450C28">
      <w:pPr>
        <w:pStyle w:val="aDefpara"/>
      </w:pPr>
      <w:r>
        <w:tab/>
        <w:t>(b)</w:t>
      </w:r>
      <w:r>
        <w:tab/>
        <w:t>if another period is prescribed by regulation—the prescribed period.</w:t>
      </w:r>
    </w:p>
    <w:p w14:paraId="449A3A6F" w14:textId="77777777" w:rsidR="00E16BB0" w:rsidRPr="00582D10" w:rsidRDefault="00E16BB0" w:rsidP="00E16BB0">
      <w:pPr>
        <w:pStyle w:val="AH5Sec"/>
      </w:pPr>
      <w:bookmarkStart w:id="57" w:name="_Toc214355297"/>
      <w:r w:rsidRPr="0051353B">
        <w:rPr>
          <w:rStyle w:val="CharSectNo"/>
        </w:rPr>
        <w:t>24</w:t>
      </w:r>
      <w:r w:rsidRPr="00582D10">
        <w:tab/>
        <w:t>Deposit of bond by tenant</w:t>
      </w:r>
      <w:bookmarkEnd w:id="57"/>
    </w:p>
    <w:p w14:paraId="6BC08099" w14:textId="77777777" w:rsidR="00E16BB0" w:rsidRPr="00582D10" w:rsidRDefault="00E16BB0" w:rsidP="00060B75">
      <w:pPr>
        <w:pStyle w:val="Amain"/>
        <w:keepNext/>
      </w:pPr>
      <w:r w:rsidRPr="00582D10">
        <w:tab/>
        <w:t>(1)</w:t>
      </w:r>
      <w:r w:rsidRPr="00582D10">
        <w:tab/>
        <w:t>If the lessor and the tenant agree to the tenant depositing the bond with the Territory—</w:t>
      </w:r>
    </w:p>
    <w:p w14:paraId="53126A56" w14:textId="77777777" w:rsidR="00E16BB0" w:rsidRPr="00582D10" w:rsidRDefault="00E16BB0" w:rsidP="00E16BB0">
      <w:pPr>
        <w:pStyle w:val="Apara"/>
      </w:pPr>
      <w:r w:rsidRPr="00582D10">
        <w:tab/>
        <w:t>(a)</w:t>
      </w:r>
      <w:r w:rsidRPr="00582D10">
        <w:tab/>
        <w:t>the tenant must deposit with the Territory the amount of the bond; and</w:t>
      </w:r>
    </w:p>
    <w:p w14:paraId="04864FB8" w14:textId="77777777" w:rsidR="00E16BB0" w:rsidRPr="00582D10" w:rsidRDefault="00E16BB0" w:rsidP="00E16BB0">
      <w:pPr>
        <w:pStyle w:val="Apara"/>
      </w:pPr>
      <w:r w:rsidRPr="00582D10">
        <w:tab/>
        <w:t>(b)</w:t>
      </w:r>
      <w:r w:rsidRPr="00582D10">
        <w:tab/>
        <w:t>the tenant, or the lessor on the tenant’s behalf, must lodge a notice in accordance with section 25.</w:t>
      </w:r>
    </w:p>
    <w:p w14:paraId="2FACFD97" w14:textId="77777777" w:rsidR="00E16BB0" w:rsidRPr="00582D10" w:rsidRDefault="00E16BB0" w:rsidP="00E16BB0">
      <w:pPr>
        <w:pStyle w:val="Amain"/>
      </w:pPr>
      <w:r w:rsidRPr="00582D10">
        <w:tab/>
        <w:t>(2)</w:t>
      </w:r>
      <w:r w:rsidRPr="00582D10">
        <w:tab/>
        <w:t>Unless the lessor and the tenant otherwise agree, the tenant is not entitled to possession of the premises until—</w:t>
      </w:r>
    </w:p>
    <w:p w14:paraId="1A896918" w14:textId="77777777" w:rsidR="00E16BB0" w:rsidRPr="00582D10" w:rsidRDefault="00E16BB0" w:rsidP="00E16BB0">
      <w:pPr>
        <w:pStyle w:val="Apara"/>
      </w:pPr>
      <w:r w:rsidRPr="00582D10">
        <w:tab/>
        <w:t>(a)</w:t>
      </w:r>
      <w:r w:rsidRPr="00582D10">
        <w:tab/>
        <w:t>the tenant gives the lessor evidence that the bond has been deposited; or</w:t>
      </w:r>
    </w:p>
    <w:p w14:paraId="24916C07" w14:textId="77777777" w:rsidR="00E16BB0" w:rsidRPr="00582D10" w:rsidRDefault="00E16BB0" w:rsidP="00E16BB0">
      <w:pPr>
        <w:pStyle w:val="Apara"/>
      </w:pPr>
      <w:r w:rsidRPr="00582D10">
        <w:tab/>
        <w:t>(b)</w:t>
      </w:r>
      <w:r w:rsidRPr="00582D10">
        <w:tab/>
        <w:t>the Territory gives the lessor written notice that the bond has been deposited.</w:t>
      </w:r>
    </w:p>
    <w:p w14:paraId="79EA05C2" w14:textId="46C53405" w:rsidR="00E16BB0" w:rsidRPr="00582D10" w:rsidRDefault="00E16BB0" w:rsidP="00E16BB0">
      <w:pPr>
        <w:pStyle w:val="aNote"/>
      </w:pPr>
      <w:r w:rsidRPr="00582D10">
        <w:rPr>
          <w:rStyle w:val="charItals"/>
        </w:rPr>
        <w:t>Note</w:t>
      </w:r>
      <w:r w:rsidRPr="00582D10">
        <w:rPr>
          <w:rStyle w:val="charItals"/>
        </w:rPr>
        <w:tab/>
      </w:r>
      <w:r w:rsidRPr="00582D10">
        <w:t xml:space="preserve">Under the </w:t>
      </w:r>
      <w:hyperlink r:id="rId46" w:tooltip="A2001-10" w:history="1">
        <w:r w:rsidRPr="00582D10">
          <w:rPr>
            <w:rStyle w:val="charCitHyperlinkItal"/>
          </w:rPr>
          <w:t>Electronic Transactions Act 2001</w:t>
        </w:r>
      </w:hyperlink>
      <w:r w:rsidRPr="00582D10">
        <w:t>, s 8 (1), information required to be in writing may be given electronically in certain circumstances.</w:t>
      </w:r>
    </w:p>
    <w:p w14:paraId="21EBCCAE" w14:textId="77777777" w:rsidR="0009379C" w:rsidRPr="00582D10" w:rsidRDefault="0009379C" w:rsidP="0009379C">
      <w:pPr>
        <w:pStyle w:val="AH5Sec"/>
      </w:pPr>
      <w:bookmarkStart w:id="58" w:name="_Toc214355298"/>
      <w:r w:rsidRPr="0051353B">
        <w:rPr>
          <w:rStyle w:val="CharSectNo"/>
        </w:rPr>
        <w:t>25</w:t>
      </w:r>
      <w:r w:rsidRPr="00582D10">
        <w:tab/>
        <w:t>Notice about deposit</w:t>
      </w:r>
      <w:bookmarkEnd w:id="58"/>
    </w:p>
    <w:p w14:paraId="6E17E395" w14:textId="77777777" w:rsidR="00450C28" w:rsidRDefault="00E85279">
      <w:pPr>
        <w:pStyle w:val="Amainreturn"/>
      </w:pPr>
      <w:r>
        <w:t>A notice under section 23 (3</w:t>
      </w:r>
      <w:r w:rsidR="00980188">
        <w:t>) (b)</w:t>
      </w:r>
      <w:r w:rsidR="00980188" w:rsidRPr="00582D10">
        <w:t>, section 24 (1) (b) or section 26</w:t>
      </w:r>
      <w:r w:rsidR="00450C28">
        <w:t xml:space="preserve"> must specify—</w:t>
      </w:r>
    </w:p>
    <w:p w14:paraId="2582CA0F" w14:textId="77777777" w:rsidR="00450C28" w:rsidRDefault="00450C28">
      <w:pPr>
        <w:pStyle w:val="Apara"/>
      </w:pPr>
      <w:r>
        <w:tab/>
        <w:t>(a)</w:t>
      </w:r>
      <w:r>
        <w:tab/>
        <w:t>the names of and addresses for service on the lessor and the tenant; and</w:t>
      </w:r>
    </w:p>
    <w:p w14:paraId="258E6FE7" w14:textId="77777777" w:rsidR="00450C28" w:rsidRDefault="00450C28">
      <w:pPr>
        <w:pStyle w:val="Apara"/>
      </w:pPr>
      <w:r>
        <w:tab/>
        <w:t>(b)</w:t>
      </w:r>
      <w:r>
        <w:tab/>
        <w:t>the address of the premises that are the subject of the residential tenancy agreement; and</w:t>
      </w:r>
    </w:p>
    <w:p w14:paraId="6467AB36" w14:textId="77777777" w:rsidR="00450C28" w:rsidRDefault="00450C28">
      <w:pPr>
        <w:pStyle w:val="Apara"/>
      </w:pPr>
      <w:r>
        <w:tab/>
        <w:t>(c)</w:t>
      </w:r>
      <w:r>
        <w:tab/>
        <w:t>the rent payable under the residential tenancy agreement; and</w:t>
      </w:r>
    </w:p>
    <w:p w14:paraId="78201C97" w14:textId="77777777" w:rsidR="00450C28" w:rsidRDefault="00450C28" w:rsidP="00BD6FE9">
      <w:pPr>
        <w:pStyle w:val="Apara"/>
      </w:pPr>
      <w:r>
        <w:tab/>
        <w:t>(d)</w:t>
      </w:r>
      <w:r>
        <w:tab/>
        <w:t>the amount of bond being deposited.</w:t>
      </w:r>
    </w:p>
    <w:p w14:paraId="2C01DC07" w14:textId="77777777" w:rsidR="00B938D0" w:rsidRPr="00582D10" w:rsidRDefault="00B938D0" w:rsidP="00B938D0">
      <w:pPr>
        <w:pStyle w:val="AH5Sec"/>
      </w:pPr>
      <w:bookmarkStart w:id="59" w:name="_Toc214355299"/>
      <w:r w:rsidRPr="0051353B">
        <w:rPr>
          <w:rStyle w:val="CharSectNo"/>
        </w:rPr>
        <w:t>26</w:t>
      </w:r>
      <w:r w:rsidRPr="00582D10">
        <w:tab/>
        <w:t>Acknowledgment of receipt of bond money</w:t>
      </w:r>
      <w:bookmarkEnd w:id="59"/>
    </w:p>
    <w:p w14:paraId="5E62B6BC" w14:textId="77777777" w:rsidR="00B938D0" w:rsidRPr="00582D10" w:rsidRDefault="00B938D0" w:rsidP="00BD6FE9">
      <w:pPr>
        <w:pStyle w:val="Amainreturn"/>
        <w:keepNext/>
      </w:pPr>
      <w:r w:rsidRPr="00582D10">
        <w:t>If the Territory accepts an amount of bond, the Territory must—</w:t>
      </w:r>
    </w:p>
    <w:p w14:paraId="0C093200" w14:textId="77777777" w:rsidR="00B938D0" w:rsidRPr="00582D10" w:rsidRDefault="00B938D0" w:rsidP="00B938D0">
      <w:pPr>
        <w:pStyle w:val="Apara"/>
      </w:pPr>
      <w:r w:rsidRPr="00582D10">
        <w:tab/>
        <w:t>(a)</w:t>
      </w:r>
      <w:r w:rsidRPr="00582D10">
        <w:tab/>
        <w:t>if the tenant deposited the bond—give the tenant a receipt for the amount; and</w:t>
      </w:r>
    </w:p>
    <w:p w14:paraId="57CFEC76" w14:textId="2916BE8F" w:rsidR="00B938D0" w:rsidRPr="00582D10" w:rsidRDefault="00B938D0" w:rsidP="00B938D0">
      <w:pPr>
        <w:pStyle w:val="Apara"/>
      </w:pPr>
      <w:r w:rsidRPr="00582D10">
        <w:tab/>
        <w:t>(b)</w:t>
      </w:r>
      <w:r w:rsidRPr="00582D10">
        <w:tab/>
        <w:t>give the tenant and lessor a notice in accordance with section</w:t>
      </w:r>
      <w:r w:rsidR="00D23ED1">
        <w:t xml:space="preserve"> </w:t>
      </w:r>
      <w:r w:rsidRPr="00582D10">
        <w:t>25.</w:t>
      </w:r>
    </w:p>
    <w:p w14:paraId="5EAF4920" w14:textId="686DE30C" w:rsidR="00B938D0" w:rsidRPr="00582D10" w:rsidRDefault="00B938D0" w:rsidP="00B938D0">
      <w:pPr>
        <w:pStyle w:val="aNote"/>
      </w:pPr>
      <w:r w:rsidRPr="00582D10">
        <w:rPr>
          <w:rStyle w:val="charItals"/>
        </w:rPr>
        <w:t>Note</w:t>
      </w:r>
      <w:r w:rsidRPr="00582D10">
        <w:rPr>
          <w:rStyle w:val="charItals"/>
        </w:rPr>
        <w:tab/>
      </w:r>
      <w:r w:rsidRPr="00582D10">
        <w:t xml:space="preserve">Under the </w:t>
      </w:r>
      <w:hyperlink r:id="rId47" w:tooltip="A2001-10" w:history="1">
        <w:r w:rsidRPr="00582D10">
          <w:rPr>
            <w:rStyle w:val="charCitHyperlinkItal"/>
          </w:rPr>
          <w:t>Electronic Transactions Act 2001</w:t>
        </w:r>
      </w:hyperlink>
      <w:r w:rsidRPr="00582D10">
        <w:t>, s 8 (1), information required to be in writing under this section may be given electronically in certain circumstances.</w:t>
      </w:r>
    </w:p>
    <w:p w14:paraId="05953DCD" w14:textId="77777777" w:rsidR="00450C28" w:rsidRDefault="00450C28">
      <w:pPr>
        <w:pStyle w:val="AH5Sec"/>
      </w:pPr>
      <w:bookmarkStart w:id="60" w:name="_Toc214355300"/>
      <w:r w:rsidRPr="0051353B">
        <w:rPr>
          <w:rStyle w:val="CharSectNo"/>
        </w:rPr>
        <w:t>27</w:t>
      </w:r>
      <w:r>
        <w:tab/>
        <w:t>Payment of bond money into trust account</w:t>
      </w:r>
      <w:bookmarkEnd w:id="60"/>
    </w:p>
    <w:p w14:paraId="49708789" w14:textId="77777777" w:rsidR="00450C28" w:rsidRDefault="00450C28">
      <w:pPr>
        <w:pStyle w:val="Amain"/>
      </w:pPr>
      <w:r>
        <w:tab/>
        <w:t>(1)</w:t>
      </w:r>
      <w:r>
        <w:tab/>
        <w:t>The Territory must pay all bond money received by it under this part to the credit of the trust account.</w:t>
      </w:r>
    </w:p>
    <w:p w14:paraId="711B4631" w14:textId="77777777" w:rsidR="008D7F92" w:rsidRPr="00971578" w:rsidRDefault="00450C28" w:rsidP="008D7F92">
      <w:pPr>
        <w:pStyle w:val="Amain"/>
      </w:pPr>
      <w:r>
        <w:tab/>
        <w:t>(2)</w:t>
      </w:r>
      <w:r>
        <w:tab/>
        <w:t xml:space="preserve">Subject to any order of the </w:t>
      </w:r>
      <w:r w:rsidR="009026B3">
        <w:t>ACAT</w:t>
      </w:r>
      <w:r>
        <w:t xml:space="preserve">, an amount paid to the credit of the trust account in accordance with subsection (1) must be applied only in the payment of bond money in accordance with </w:t>
      </w:r>
      <w:r w:rsidR="008D7F92" w:rsidRPr="00971578">
        <w:t>the following sections:</w:t>
      </w:r>
    </w:p>
    <w:p w14:paraId="3E60CCE6" w14:textId="77777777" w:rsidR="008D7F92" w:rsidRPr="00971578" w:rsidRDefault="008D7F92" w:rsidP="008D7F92">
      <w:pPr>
        <w:pStyle w:val="Apara"/>
      </w:pPr>
      <w:r w:rsidRPr="00971578">
        <w:tab/>
        <w:t>(a)</w:t>
      </w:r>
      <w:r w:rsidRPr="00971578">
        <w:tab/>
        <w:t>34A</w:t>
      </w:r>
      <w:r>
        <w:t xml:space="preserve"> </w:t>
      </w:r>
      <w:r w:rsidRPr="00971578">
        <w:t>(3);</w:t>
      </w:r>
    </w:p>
    <w:p w14:paraId="22A15A37" w14:textId="77777777" w:rsidR="008D7F92" w:rsidRPr="00971578" w:rsidRDefault="008D7F92" w:rsidP="008D7F92">
      <w:pPr>
        <w:pStyle w:val="Apara"/>
      </w:pPr>
      <w:r w:rsidRPr="00971578">
        <w:tab/>
        <w:t>(b)</w:t>
      </w:r>
      <w:r w:rsidRPr="00971578">
        <w:tab/>
        <w:t>34B</w:t>
      </w:r>
      <w:r>
        <w:t xml:space="preserve"> </w:t>
      </w:r>
      <w:r w:rsidRPr="00971578">
        <w:t>(2);</w:t>
      </w:r>
    </w:p>
    <w:p w14:paraId="230EAE79" w14:textId="77777777" w:rsidR="008D7F92" w:rsidRPr="00971578" w:rsidRDefault="008D7F92" w:rsidP="008D7F92">
      <w:pPr>
        <w:pStyle w:val="Apara"/>
      </w:pPr>
      <w:r w:rsidRPr="00971578">
        <w:tab/>
        <w:t>(c)</w:t>
      </w:r>
      <w:r w:rsidRPr="00971578">
        <w:tab/>
        <w:t>34C</w:t>
      </w:r>
      <w:r>
        <w:t xml:space="preserve"> </w:t>
      </w:r>
      <w:r w:rsidRPr="00971578">
        <w:t>(2);</w:t>
      </w:r>
    </w:p>
    <w:p w14:paraId="05481E2B" w14:textId="77777777" w:rsidR="008D7F92" w:rsidRPr="00971578" w:rsidRDefault="008D7F92" w:rsidP="008D7F92">
      <w:pPr>
        <w:pStyle w:val="Apara"/>
      </w:pPr>
      <w:r w:rsidRPr="00971578">
        <w:tab/>
        <w:t>(d)</w:t>
      </w:r>
      <w:r w:rsidRPr="00971578">
        <w:tab/>
        <w:t>34D (2) and (3);</w:t>
      </w:r>
    </w:p>
    <w:p w14:paraId="3ABA12AA" w14:textId="77777777" w:rsidR="008D7F92" w:rsidRPr="00971578" w:rsidRDefault="008D7F92" w:rsidP="008D7F92">
      <w:pPr>
        <w:pStyle w:val="Apara"/>
      </w:pPr>
      <w:r w:rsidRPr="00971578">
        <w:tab/>
        <w:t>(e)</w:t>
      </w:r>
      <w:r w:rsidRPr="00971578">
        <w:tab/>
        <w:t>34E</w:t>
      </w:r>
      <w:r>
        <w:t xml:space="preserve"> </w:t>
      </w:r>
      <w:r w:rsidRPr="00971578">
        <w:t>(2);</w:t>
      </w:r>
    </w:p>
    <w:p w14:paraId="2FA6ACD7" w14:textId="5305FA05" w:rsidR="008D7F92" w:rsidRDefault="008D7F92" w:rsidP="008D7F92">
      <w:pPr>
        <w:pStyle w:val="Apara"/>
      </w:pPr>
      <w:r w:rsidRPr="00971578">
        <w:tab/>
        <w:t>(f)</w:t>
      </w:r>
      <w:r w:rsidRPr="00971578">
        <w:tab/>
        <w:t>35</w:t>
      </w:r>
      <w:r>
        <w:t xml:space="preserve"> </w:t>
      </w:r>
      <w:r w:rsidRPr="00971578">
        <w:t>(5).</w:t>
      </w:r>
    </w:p>
    <w:p w14:paraId="6241DC3D" w14:textId="77777777" w:rsidR="0039698F" w:rsidRDefault="0039698F" w:rsidP="0039698F">
      <w:pPr>
        <w:pStyle w:val="AH5Sec"/>
      </w:pPr>
      <w:bookmarkStart w:id="61" w:name="_Toc214355301"/>
      <w:r w:rsidRPr="0051353B">
        <w:rPr>
          <w:rStyle w:val="CharSectNo"/>
        </w:rPr>
        <w:t>28</w:t>
      </w:r>
      <w:r>
        <w:tab/>
        <w:t>Interest on amounts in trust account</w:t>
      </w:r>
      <w:bookmarkEnd w:id="61"/>
    </w:p>
    <w:p w14:paraId="13AAE834" w14:textId="77777777" w:rsidR="0039698F" w:rsidRDefault="0039698F" w:rsidP="0039698F">
      <w:pPr>
        <w:pStyle w:val="Amain"/>
      </w:pPr>
      <w:r>
        <w:tab/>
        <w:t>(1)</w:t>
      </w:r>
      <w:r>
        <w:tab/>
        <w:t>This section applies to interest from the investment of any amount paid to the credit of the trust account under this part.</w:t>
      </w:r>
    </w:p>
    <w:p w14:paraId="1E9AD6C7" w14:textId="77777777" w:rsidR="0039698F" w:rsidRDefault="0039698F" w:rsidP="0095341C">
      <w:pPr>
        <w:pStyle w:val="Amain"/>
        <w:keepNext/>
      </w:pPr>
      <w:r>
        <w:tab/>
        <w:t>(2)</w:t>
      </w:r>
      <w:r>
        <w:tab/>
        <w:t xml:space="preserve">The </w:t>
      </w:r>
      <w:r w:rsidR="005C5A40">
        <w:rPr>
          <w:lang w:eastAsia="en-AU"/>
        </w:rPr>
        <w:t>director</w:t>
      </w:r>
      <w:r w:rsidR="005C5A40">
        <w:rPr>
          <w:lang w:eastAsia="en-AU"/>
        </w:rPr>
        <w:noBreakHyphen/>
        <w:t>general</w:t>
      </w:r>
      <w:r>
        <w:t xml:space="preserve"> must pay the interest into the interest trust account or the ACAT trust account.</w:t>
      </w:r>
    </w:p>
    <w:p w14:paraId="352E5980" w14:textId="189B372F" w:rsidR="0039698F" w:rsidRDefault="0039698F" w:rsidP="0039698F">
      <w:pPr>
        <w:pStyle w:val="aNote"/>
      </w:pPr>
      <w:r w:rsidRPr="009D74E7">
        <w:rPr>
          <w:rStyle w:val="charItals"/>
        </w:rPr>
        <w:t>Note</w:t>
      </w:r>
      <w:r w:rsidRPr="009D74E7">
        <w:rPr>
          <w:rStyle w:val="charItals"/>
        </w:rPr>
        <w:tab/>
      </w:r>
      <w:r>
        <w:t xml:space="preserve">The </w:t>
      </w:r>
      <w:hyperlink r:id="rId48" w:tooltip="A2008-35" w:history="1">
        <w:r w:rsidR="009D74E7" w:rsidRPr="009D74E7">
          <w:rPr>
            <w:rStyle w:val="charCitHyperlinkItal"/>
          </w:rPr>
          <w:t>ACT Civil and Administrative Tribunal Act 2008</w:t>
        </w:r>
      </w:hyperlink>
      <w:r>
        <w:t>, s 115C sets out how amounts paid into the ACAT trust account may be used.</w:t>
      </w:r>
    </w:p>
    <w:p w14:paraId="4E2C48BC" w14:textId="77777777" w:rsidR="0039698F" w:rsidRDefault="0039698F" w:rsidP="0039698F">
      <w:pPr>
        <w:pStyle w:val="Amain"/>
      </w:pPr>
      <w:r>
        <w:tab/>
        <w:t>(3)</w:t>
      </w:r>
      <w:r>
        <w:tab/>
        <w:t xml:space="preserve">The </w:t>
      </w:r>
      <w:r w:rsidR="006924C9">
        <w:rPr>
          <w:lang w:eastAsia="en-AU"/>
        </w:rPr>
        <w:t>director</w:t>
      </w:r>
      <w:r w:rsidR="006924C9">
        <w:rPr>
          <w:lang w:eastAsia="en-AU"/>
        </w:rPr>
        <w:noBreakHyphen/>
        <w:t>general</w:t>
      </w:r>
      <w:r>
        <w:t xml:space="preserve"> may transfer amounts from the interest trust account to the ACAT trust account.</w:t>
      </w:r>
    </w:p>
    <w:p w14:paraId="13EF27D8" w14:textId="77777777" w:rsidR="0039698F" w:rsidRDefault="0039698F" w:rsidP="0039698F">
      <w:pPr>
        <w:pStyle w:val="Amain"/>
      </w:pPr>
      <w:r>
        <w:tab/>
        <w:t>(4)</w:t>
      </w:r>
      <w:r>
        <w:tab/>
        <w:t>Interest paid into the interest trust account may be applied for the following purposes:</w:t>
      </w:r>
    </w:p>
    <w:p w14:paraId="58D85140" w14:textId="77777777" w:rsidR="0039698F" w:rsidRDefault="0039698F" w:rsidP="0039698F">
      <w:pPr>
        <w:pStyle w:val="Apara"/>
      </w:pPr>
      <w:r>
        <w:tab/>
        <w:t>(a)</w:t>
      </w:r>
      <w:r>
        <w:tab/>
        <w:t>providing lessor and tenant information programs;</w:t>
      </w:r>
    </w:p>
    <w:p w14:paraId="7DB1DE89" w14:textId="77777777" w:rsidR="0039698F" w:rsidRDefault="0039698F" w:rsidP="0039698F">
      <w:pPr>
        <w:pStyle w:val="Apara"/>
      </w:pPr>
      <w:r>
        <w:tab/>
        <w:t>(b)</w:t>
      </w:r>
      <w:r>
        <w:tab/>
        <w:t>providing dispute resolution services for residential tenancy disputes;</w:t>
      </w:r>
    </w:p>
    <w:p w14:paraId="2BB32941" w14:textId="77777777" w:rsidR="0039698F" w:rsidRDefault="0039698F" w:rsidP="0039698F">
      <w:pPr>
        <w:pStyle w:val="Apara"/>
      </w:pPr>
      <w:r>
        <w:tab/>
        <w:t>(c)</w:t>
      </w:r>
      <w:r>
        <w:tab/>
        <w:t>facilitating assistance in the provision of residential accommodation, whether or not the accommodation is provided under this Act;</w:t>
      </w:r>
    </w:p>
    <w:p w14:paraId="13426348" w14:textId="77777777" w:rsidR="0039698F" w:rsidRDefault="0039698F" w:rsidP="0039698F">
      <w:pPr>
        <w:pStyle w:val="Apara"/>
      </w:pPr>
      <w:r>
        <w:tab/>
        <w:t>(d)</w:t>
      </w:r>
      <w:r>
        <w:tab/>
        <w:t>researching issues of concern to lessors and tenants;</w:t>
      </w:r>
    </w:p>
    <w:p w14:paraId="74E76B43" w14:textId="77777777" w:rsidR="0039698F" w:rsidRDefault="0039698F" w:rsidP="0039698F">
      <w:pPr>
        <w:pStyle w:val="Apara"/>
      </w:pPr>
      <w:r>
        <w:tab/>
        <w:t>(e)</w:t>
      </w:r>
      <w:r>
        <w:tab/>
        <w:t>reimbursing the costs incurred by the commissioner in instituting, defending or taking over proceedings in relation to tenancy disputes;</w:t>
      </w:r>
    </w:p>
    <w:p w14:paraId="6D0AECB0" w14:textId="77777777" w:rsidR="0039698F" w:rsidRDefault="0039698F" w:rsidP="0039698F">
      <w:pPr>
        <w:pStyle w:val="Apara"/>
      </w:pPr>
      <w:r>
        <w:tab/>
        <w:t>(f)</w:t>
      </w:r>
      <w:r>
        <w:tab/>
        <w:t>reimbursing the Territory the cost of administering this Act.</w:t>
      </w:r>
    </w:p>
    <w:p w14:paraId="572705CF" w14:textId="77777777" w:rsidR="0039698F" w:rsidRDefault="0039698F" w:rsidP="0039698F">
      <w:pPr>
        <w:pStyle w:val="Amain"/>
      </w:pPr>
      <w:r>
        <w:tab/>
        <w:t>(5)</w:t>
      </w:r>
      <w:r>
        <w:tab/>
        <w:t>In this section:</w:t>
      </w:r>
    </w:p>
    <w:p w14:paraId="0F16C95E" w14:textId="53DE122B" w:rsidR="0039698F" w:rsidRDefault="0039698F" w:rsidP="0039698F">
      <w:pPr>
        <w:pStyle w:val="aDef"/>
      </w:pPr>
      <w:r>
        <w:rPr>
          <w:rStyle w:val="charBoldItals"/>
        </w:rPr>
        <w:t>interest</w:t>
      </w:r>
      <w:r>
        <w:t xml:space="preserve">—see the </w:t>
      </w:r>
      <w:hyperlink r:id="rId49" w:tooltip="A1996-22" w:history="1">
        <w:r w:rsidR="009D74E7" w:rsidRPr="009D74E7">
          <w:rPr>
            <w:rStyle w:val="charCitHyperlinkItal"/>
          </w:rPr>
          <w:t>Financial Management Act 1996</w:t>
        </w:r>
      </w:hyperlink>
      <w:r>
        <w:t>, dictionary</w:t>
      </w:r>
      <w:r>
        <w:rPr>
          <w:rStyle w:val="charItals"/>
        </w:rPr>
        <w:t>.</w:t>
      </w:r>
    </w:p>
    <w:p w14:paraId="7837D597" w14:textId="0892A56C" w:rsidR="0039698F" w:rsidRDefault="0039698F" w:rsidP="0039698F">
      <w:pPr>
        <w:pStyle w:val="aDef"/>
      </w:pPr>
      <w:r>
        <w:rPr>
          <w:rStyle w:val="charBoldItals"/>
        </w:rPr>
        <w:t>interest trust account</w:t>
      </w:r>
      <w:r>
        <w:t xml:space="preserve"> means the trust bank account maintained by the </w:t>
      </w:r>
      <w:r w:rsidR="006924C9">
        <w:rPr>
          <w:lang w:eastAsia="en-AU"/>
        </w:rPr>
        <w:t>director</w:t>
      </w:r>
      <w:r w:rsidR="006924C9">
        <w:rPr>
          <w:lang w:eastAsia="en-AU"/>
        </w:rPr>
        <w:noBreakHyphen/>
        <w:t>general</w:t>
      </w:r>
      <w:r>
        <w:t xml:space="preserve"> of the administrative unit responsible for administering this Act in accordance with the</w:t>
      </w:r>
      <w:r>
        <w:rPr>
          <w:rStyle w:val="charItals"/>
        </w:rPr>
        <w:t xml:space="preserve"> </w:t>
      </w:r>
      <w:hyperlink r:id="rId50" w:tooltip="A1996-22" w:history="1">
        <w:r w:rsidR="009D74E7" w:rsidRPr="009D74E7">
          <w:rPr>
            <w:rStyle w:val="charCitHyperlinkItal"/>
          </w:rPr>
          <w:t>Financial Management Act 1996</w:t>
        </w:r>
      </w:hyperlink>
      <w:r w:rsidRPr="009D74E7">
        <w:t>,</w:t>
      </w:r>
      <w:r>
        <w:t xml:space="preserve"> section 51.</w:t>
      </w:r>
    </w:p>
    <w:p w14:paraId="1109F5C6" w14:textId="77777777" w:rsidR="00450C28" w:rsidRPr="0051353B" w:rsidRDefault="00450C28">
      <w:pPr>
        <w:pStyle w:val="AH3Div"/>
      </w:pPr>
      <w:bookmarkStart w:id="62" w:name="_Toc214355302"/>
      <w:r w:rsidRPr="0051353B">
        <w:rPr>
          <w:rStyle w:val="CharDivNo"/>
        </w:rPr>
        <w:t>Division 3.3</w:t>
      </w:r>
      <w:r>
        <w:tab/>
      </w:r>
      <w:r w:rsidRPr="0051353B">
        <w:rPr>
          <w:rStyle w:val="CharDivText"/>
        </w:rPr>
        <w:t>Condition of premises and deductions from bond</w:t>
      </w:r>
      <w:bookmarkEnd w:id="62"/>
    </w:p>
    <w:p w14:paraId="2ABEF841" w14:textId="77777777" w:rsidR="005F6FA0" w:rsidRPr="00626AFC" w:rsidRDefault="005F6FA0" w:rsidP="005F6FA0">
      <w:pPr>
        <w:pStyle w:val="AH5Sec"/>
      </w:pPr>
      <w:bookmarkStart w:id="63" w:name="_Toc214355303"/>
      <w:r w:rsidRPr="0051353B">
        <w:rPr>
          <w:rStyle w:val="CharSectNo"/>
        </w:rPr>
        <w:t>29</w:t>
      </w:r>
      <w:r w:rsidRPr="00626AFC">
        <w:tab/>
        <w:t>Condition report—start of tenancy</w:t>
      </w:r>
      <w:bookmarkEnd w:id="63"/>
    </w:p>
    <w:p w14:paraId="7B46A004" w14:textId="77777777" w:rsidR="005F6FA0" w:rsidRPr="00626AFC" w:rsidRDefault="005F6FA0" w:rsidP="005F6FA0">
      <w:pPr>
        <w:pStyle w:val="Amain"/>
      </w:pPr>
      <w:r w:rsidRPr="00626AFC">
        <w:tab/>
        <w:t>(1)</w:t>
      </w:r>
      <w:r w:rsidRPr="00626AFC">
        <w:tab/>
        <w:t xml:space="preserve">A lessor must, not later than the day after a tenant takes possession of the premises, give the tenant 2 copies of a report about the state of repair or general condition of the premises and of any goods leased with the premises (a </w:t>
      </w:r>
      <w:r w:rsidRPr="00D54E00">
        <w:rPr>
          <w:rStyle w:val="charBoldItals"/>
        </w:rPr>
        <w:t>condition report</w:t>
      </w:r>
      <w:r w:rsidRPr="00626AFC">
        <w:t>) on the day the tenant is given the report.</w:t>
      </w:r>
    </w:p>
    <w:p w14:paraId="5F75A174" w14:textId="77777777" w:rsidR="005F6FA0" w:rsidRPr="00626AFC" w:rsidRDefault="005F6FA0" w:rsidP="005F6FA0">
      <w:pPr>
        <w:pStyle w:val="Amain"/>
      </w:pPr>
      <w:r w:rsidRPr="00626AFC">
        <w:tab/>
        <w:t>(2)</w:t>
      </w:r>
      <w:r w:rsidRPr="00626AFC">
        <w:tab/>
        <w:t>A condition report must be signed by the lessor.</w:t>
      </w:r>
    </w:p>
    <w:p w14:paraId="3EBFBD7A" w14:textId="77777777" w:rsidR="005F6FA0" w:rsidRPr="00626AFC" w:rsidRDefault="005F6FA0" w:rsidP="005F6FA0">
      <w:pPr>
        <w:pStyle w:val="Amain"/>
      </w:pPr>
      <w:r w:rsidRPr="00626AFC">
        <w:tab/>
        <w:t>(3)</w:t>
      </w:r>
      <w:r w:rsidRPr="00626AFC">
        <w:tab/>
        <w:t>The tenant must, within 2 weeks after receiving the copies of the condition report, return 1 copy to the lessor, either—</w:t>
      </w:r>
    </w:p>
    <w:p w14:paraId="5CD4BF18" w14:textId="77777777" w:rsidR="005F6FA0" w:rsidRPr="00626AFC" w:rsidRDefault="005F6FA0" w:rsidP="005F6FA0">
      <w:pPr>
        <w:pStyle w:val="Apara"/>
      </w:pPr>
      <w:r w:rsidRPr="00626AFC">
        <w:tab/>
        <w:t>(a)</w:t>
      </w:r>
      <w:r w:rsidRPr="00626AFC">
        <w:tab/>
        <w:t>signed by the tenant; or</w:t>
      </w:r>
    </w:p>
    <w:p w14:paraId="68B3EA63" w14:textId="77777777" w:rsidR="005F6FA0" w:rsidRPr="00626AFC" w:rsidRDefault="005F6FA0" w:rsidP="005F6FA0">
      <w:pPr>
        <w:pStyle w:val="Apara"/>
      </w:pPr>
      <w:r w:rsidRPr="00626AFC">
        <w:tab/>
        <w:t>(b)</w:t>
      </w:r>
      <w:r w:rsidRPr="00626AFC">
        <w:tab/>
        <w:t>endorsed with a statement, signed by the tenant, indicating whether the tenant agrees or disagrees with the whole of the report or with specified parts of it.</w:t>
      </w:r>
    </w:p>
    <w:p w14:paraId="5933BCAB" w14:textId="77777777" w:rsidR="005F6FA0" w:rsidRPr="00626AFC" w:rsidRDefault="005F6FA0" w:rsidP="005F6FA0">
      <w:pPr>
        <w:pStyle w:val="Amain"/>
      </w:pPr>
      <w:r w:rsidRPr="00626AFC">
        <w:tab/>
        <w:t>(4)</w:t>
      </w:r>
      <w:r w:rsidRPr="00626AFC">
        <w:tab/>
        <w:t>If the tenant returns the copy signed but without further endorsement, the tenant is taken to have agreed with the whole of the condition report.</w:t>
      </w:r>
    </w:p>
    <w:p w14:paraId="30D9CAC2" w14:textId="77777777" w:rsidR="005F6FA0" w:rsidRPr="00626AFC" w:rsidRDefault="005F6FA0" w:rsidP="005F6FA0">
      <w:pPr>
        <w:pStyle w:val="Amain"/>
      </w:pPr>
      <w:r w:rsidRPr="00626AFC">
        <w:tab/>
        <w:t>(5)</w:t>
      </w:r>
      <w:r w:rsidRPr="00626AFC">
        <w:tab/>
        <w:t>However, for a consecutive tenancy agreement, the lessor and tenant need not comply with this section if an original condition report or subsequent condition report exists for the premises.</w:t>
      </w:r>
    </w:p>
    <w:p w14:paraId="2E4437C3" w14:textId="77777777" w:rsidR="005F6FA0" w:rsidRPr="00626AFC" w:rsidRDefault="005F6FA0" w:rsidP="005F6FA0">
      <w:pPr>
        <w:pStyle w:val="Amain"/>
      </w:pPr>
      <w:r w:rsidRPr="00626AFC">
        <w:tab/>
        <w:t>(6)</w:t>
      </w:r>
      <w:r w:rsidRPr="00626AFC">
        <w:tab/>
        <w:t>To remove any doubt, a condition report for premises may, but need not, contain a list of items at the premises, other than goods leased with the premises.</w:t>
      </w:r>
    </w:p>
    <w:p w14:paraId="09B005B4" w14:textId="77777777" w:rsidR="00450C28" w:rsidRDefault="00450C28">
      <w:pPr>
        <w:pStyle w:val="AH5Sec"/>
      </w:pPr>
      <w:bookmarkStart w:id="64" w:name="_Toc214355304"/>
      <w:r w:rsidRPr="0051353B">
        <w:rPr>
          <w:rStyle w:val="CharSectNo"/>
        </w:rPr>
        <w:t>30</w:t>
      </w:r>
      <w:r>
        <w:tab/>
        <w:t>Evidence of condition of premises</w:t>
      </w:r>
      <w:bookmarkEnd w:id="64"/>
    </w:p>
    <w:p w14:paraId="40D79159" w14:textId="107A11B2" w:rsidR="00450C28" w:rsidRDefault="00450C28" w:rsidP="00BF0465">
      <w:pPr>
        <w:pStyle w:val="Amain"/>
        <w:keepLines/>
      </w:pPr>
      <w:r>
        <w:tab/>
        <w:t>(1)</w:t>
      </w:r>
      <w:r>
        <w:tab/>
        <w:t xml:space="preserve">If section 29 (1) and (3) have been complied with, a statement in </w:t>
      </w:r>
      <w:r w:rsidR="005F6FA0" w:rsidRPr="00626AFC">
        <w:t>a condition report</w:t>
      </w:r>
      <w:r>
        <w:t xml:space="preserve"> about the state of repair or general condition of the premises, and of any goods leased with the premises, (other than a statement in relation to which the tenant, by endorsement, has indicated disagreement) is evidence of that state of repair or general condition on the day the tenant was given the report.</w:t>
      </w:r>
    </w:p>
    <w:p w14:paraId="28EFDDB3" w14:textId="23E15158" w:rsidR="00450C28" w:rsidRDefault="00450C28" w:rsidP="0095341C">
      <w:pPr>
        <w:pStyle w:val="Amain"/>
        <w:keepLines/>
      </w:pPr>
      <w:r>
        <w:tab/>
        <w:t>(2)</w:t>
      </w:r>
      <w:r>
        <w:tab/>
        <w:t xml:space="preserve">If only section 29 (1) has been complied with, a statement in </w:t>
      </w:r>
      <w:r w:rsidR="005F6FA0" w:rsidRPr="00626AFC">
        <w:t>a condition report</w:t>
      </w:r>
      <w:r>
        <w:t xml:space="preserve"> about the state of repair or general condition of the premises, and of any goods leased with the premises, is evidence of that state of repair or general condition on the day the tenant was given the report.</w:t>
      </w:r>
    </w:p>
    <w:p w14:paraId="1518D1C1" w14:textId="77777777" w:rsidR="00450C28" w:rsidRDefault="00450C28">
      <w:pPr>
        <w:pStyle w:val="Amain"/>
      </w:pPr>
      <w:r>
        <w:tab/>
        <w:t>(3)</w:t>
      </w:r>
      <w:r>
        <w:tab/>
        <w:t>If section 29 (1) has not been complied with, evidence by the tenant about the state of repair or general condition of the premises, and of any goods leased with the premises, is evidence of that state of repair or general condition on the day the tenant took possession of the premises.</w:t>
      </w:r>
    </w:p>
    <w:p w14:paraId="115C26B7" w14:textId="77777777" w:rsidR="00D819F6" w:rsidRPr="00626AFC" w:rsidRDefault="00D819F6" w:rsidP="00D819F6">
      <w:pPr>
        <w:pStyle w:val="AH5Sec"/>
      </w:pPr>
      <w:bookmarkStart w:id="65" w:name="_Toc214355305"/>
      <w:r w:rsidRPr="0051353B">
        <w:rPr>
          <w:rStyle w:val="CharSectNo"/>
        </w:rPr>
        <w:t>30AA</w:t>
      </w:r>
      <w:r w:rsidRPr="00626AFC">
        <w:tab/>
        <w:t>Evidence of condition of premises—consecutive tenancy agreement</w:t>
      </w:r>
      <w:bookmarkEnd w:id="65"/>
    </w:p>
    <w:p w14:paraId="1745EE42" w14:textId="77777777" w:rsidR="00D819F6" w:rsidRPr="00626AFC" w:rsidRDefault="00D819F6" w:rsidP="00D819F6">
      <w:pPr>
        <w:pStyle w:val="Amain"/>
      </w:pPr>
      <w:r w:rsidRPr="00626AFC">
        <w:tab/>
        <w:t>(1)</w:t>
      </w:r>
      <w:r w:rsidRPr="00626AFC">
        <w:tab/>
        <w:t>This section applies if a residential tenancy agreement is a consecutive tenancy agreement.</w:t>
      </w:r>
    </w:p>
    <w:p w14:paraId="70D22128" w14:textId="77777777" w:rsidR="00D819F6" w:rsidRPr="00626AFC" w:rsidRDefault="00D819F6" w:rsidP="00D819F6">
      <w:pPr>
        <w:pStyle w:val="Amain"/>
      </w:pPr>
      <w:r w:rsidRPr="00626AFC">
        <w:tab/>
        <w:t>(2)</w:t>
      </w:r>
      <w:r w:rsidRPr="00626AFC">
        <w:tab/>
        <w:t>A statement in an original condition report for the premises under the consecutive tenancy agreement is evidence of the state of repair or general condition of the premises, and of any goods leased with the premises, on the day the tenant was given the report.</w:t>
      </w:r>
    </w:p>
    <w:p w14:paraId="484EEACD" w14:textId="77777777" w:rsidR="00D819F6" w:rsidRPr="00626AFC" w:rsidRDefault="00D819F6" w:rsidP="00D819F6">
      <w:pPr>
        <w:pStyle w:val="Amain"/>
      </w:pPr>
      <w:r w:rsidRPr="00626AFC">
        <w:tab/>
        <w:t>(3)</w:t>
      </w:r>
      <w:r w:rsidRPr="00626AFC">
        <w:tab/>
        <w:t>A statement in a subsequent condition report is evidence of the state of repair or general condition of the premises, and of any goods leased with the premises, on the day the condition report was signed by the tenant.</w:t>
      </w:r>
    </w:p>
    <w:p w14:paraId="16928A46" w14:textId="77777777" w:rsidR="00D819F6" w:rsidRPr="00626AFC" w:rsidRDefault="00D819F6" w:rsidP="00BF0465">
      <w:pPr>
        <w:pStyle w:val="Amain"/>
        <w:keepNext/>
      </w:pPr>
      <w:r w:rsidRPr="00626AFC">
        <w:tab/>
        <w:t>(4)</w:t>
      </w:r>
      <w:r w:rsidRPr="00626AFC">
        <w:tab/>
        <w:t>However, if a subsequent condition report is not signed by the tenant—</w:t>
      </w:r>
    </w:p>
    <w:p w14:paraId="0ECF6411" w14:textId="77777777" w:rsidR="00D819F6" w:rsidRPr="00626AFC" w:rsidRDefault="00D819F6" w:rsidP="00D819F6">
      <w:pPr>
        <w:pStyle w:val="Apara"/>
      </w:pPr>
      <w:r w:rsidRPr="00626AFC">
        <w:tab/>
        <w:t>(a)</w:t>
      </w:r>
      <w:r w:rsidRPr="00626AFC">
        <w:tab/>
        <w:t>a statement in the report cannot be relied on as evidence of the state of repair or general condition of the premises, or of any goods leased with the premises; and</w:t>
      </w:r>
    </w:p>
    <w:p w14:paraId="453EA256" w14:textId="77777777" w:rsidR="00D819F6" w:rsidRPr="00626AFC" w:rsidRDefault="00D819F6" w:rsidP="00D819F6">
      <w:pPr>
        <w:pStyle w:val="Apara"/>
      </w:pPr>
      <w:r w:rsidRPr="00626AFC">
        <w:tab/>
        <w:t>(b)</w:t>
      </w:r>
      <w:r w:rsidRPr="00626AFC">
        <w:tab/>
        <w:t>the state of repair or general condition of the premises, and of any goods leased with the premises, is taken to be as stated in—</w:t>
      </w:r>
    </w:p>
    <w:p w14:paraId="0EE6A5FF" w14:textId="77777777" w:rsidR="00D819F6" w:rsidRPr="00626AFC" w:rsidRDefault="00D819F6" w:rsidP="00D819F6">
      <w:pPr>
        <w:pStyle w:val="Asubpara"/>
      </w:pPr>
      <w:r w:rsidRPr="00626AFC">
        <w:tab/>
        <w:t>(i)</w:t>
      </w:r>
      <w:r w:rsidRPr="00626AFC">
        <w:tab/>
        <w:t>if no subsequent condition report exists for the premises—the original condition report for the premises; or</w:t>
      </w:r>
    </w:p>
    <w:p w14:paraId="417AD891" w14:textId="77777777" w:rsidR="00D819F6" w:rsidRPr="00626AFC" w:rsidRDefault="00D819F6" w:rsidP="00D819F6">
      <w:pPr>
        <w:pStyle w:val="Asubpara"/>
      </w:pPr>
      <w:r w:rsidRPr="00626AFC">
        <w:tab/>
        <w:t>(ii)</w:t>
      </w:r>
      <w:r w:rsidRPr="00626AFC">
        <w:tab/>
        <w:t>if 1 subsequent condition report exists for the premises—that report; or</w:t>
      </w:r>
    </w:p>
    <w:p w14:paraId="20D2FD9B" w14:textId="77777777" w:rsidR="00D819F6" w:rsidRPr="00626AFC" w:rsidRDefault="00D819F6" w:rsidP="00D819F6">
      <w:pPr>
        <w:pStyle w:val="Asubpara"/>
      </w:pPr>
      <w:r w:rsidRPr="00626AFC">
        <w:tab/>
        <w:t>(iii)</w:t>
      </w:r>
      <w:r w:rsidRPr="00626AFC">
        <w:tab/>
        <w:t>if more than 1 subsequent condition report exists for the premises—the most recent report.</w:t>
      </w:r>
    </w:p>
    <w:p w14:paraId="5957EF5C" w14:textId="77777777" w:rsidR="00D819F6" w:rsidRPr="00626AFC" w:rsidRDefault="00D819F6" w:rsidP="00D819F6">
      <w:pPr>
        <w:pStyle w:val="Amain"/>
      </w:pPr>
      <w:r w:rsidRPr="00626AFC">
        <w:tab/>
        <w:t>(5)</w:t>
      </w:r>
      <w:r w:rsidRPr="00626AFC">
        <w:tab/>
        <w:t>In this section:</w:t>
      </w:r>
    </w:p>
    <w:p w14:paraId="1D868446" w14:textId="77777777" w:rsidR="00D819F6" w:rsidRPr="00626AFC" w:rsidRDefault="00D819F6" w:rsidP="00D819F6">
      <w:pPr>
        <w:pStyle w:val="aDef"/>
      </w:pPr>
      <w:r w:rsidRPr="00D54E00">
        <w:rPr>
          <w:rStyle w:val="charBoldItals"/>
        </w:rPr>
        <w:t>tenant</w:t>
      </w:r>
      <w:r w:rsidRPr="00626AFC">
        <w:rPr>
          <w:bCs/>
          <w:iCs/>
        </w:rPr>
        <w:t>, for a consecutive tenancy agreement, includes—</w:t>
      </w:r>
    </w:p>
    <w:p w14:paraId="4C8D41D4" w14:textId="77777777" w:rsidR="00D819F6" w:rsidRPr="00626AFC" w:rsidRDefault="00D819F6" w:rsidP="00D819F6">
      <w:pPr>
        <w:pStyle w:val="aDefpara"/>
      </w:pPr>
      <w:r w:rsidRPr="00626AFC">
        <w:tab/>
        <w:t>(a)</w:t>
      </w:r>
      <w:r w:rsidRPr="00626AFC">
        <w:tab/>
        <w:t>a tenant under the agreement; or</w:t>
      </w:r>
    </w:p>
    <w:p w14:paraId="62233808" w14:textId="77777777" w:rsidR="00D819F6" w:rsidRPr="00626AFC" w:rsidRDefault="00D819F6" w:rsidP="00D819F6">
      <w:pPr>
        <w:pStyle w:val="aDefpara"/>
      </w:pPr>
      <w:r w:rsidRPr="00626AFC">
        <w:tab/>
        <w:t>(b)</w:t>
      </w:r>
      <w:r w:rsidRPr="00626AFC">
        <w:tab/>
        <w:t>a tenant, including a different tenant to the tenant mentioned in paragraph (a), under any terminated agreement for the premises.</w:t>
      </w:r>
    </w:p>
    <w:p w14:paraId="743395A7" w14:textId="77777777" w:rsidR="00E742D8" w:rsidRPr="00E56DA5" w:rsidRDefault="00E742D8" w:rsidP="00E742D8">
      <w:pPr>
        <w:pStyle w:val="AH5Sec"/>
      </w:pPr>
      <w:bookmarkStart w:id="66" w:name="_Toc214355306"/>
      <w:r w:rsidRPr="0051353B">
        <w:rPr>
          <w:rStyle w:val="CharSectNo"/>
        </w:rPr>
        <w:t>30A</w:t>
      </w:r>
      <w:r w:rsidRPr="00E56DA5">
        <w:tab/>
        <w:t>Final inspection and condition report—end of tenancy</w:t>
      </w:r>
      <w:bookmarkEnd w:id="66"/>
    </w:p>
    <w:p w14:paraId="7A011EE0" w14:textId="77777777" w:rsidR="00E742D8" w:rsidRPr="00E56DA5" w:rsidRDefault="00E742D8" w:rsidP="00E742D8">
      <w:pPr>
        <w:pStyle w:val="Amain"/>
      </w:pPr>
      <w:r w:rsidRPr="00E56DA5">
        <w:tab/>
        <w:t>(1)</w:t>
      </w:r>
      <w:r w:rsidRPr="00E56DA5">
        <w:tab/>
        <w:t>A lessor must, together with the tenant, carry out an inspection of the premises at the end of the residential tenancy agreement.</w:t>
      </w:r>
    </w:p>
    <w:p w14:paraId="180A7748" w14:textId="77777777" w:rsidR="00E742D8" w:rsidRPr="00E56DA5" w:rsidRDefault="00E742D8" w:rsidP="00E742D8">
      <w:pPr>
        <w:pStyle w:val="Amain"/>
      </w:pPr>
      <w:r w:rsidRPr="00E56DA5">
        <w:tab/>
        <w:t>(2)</w:t>
      </w:r>
      <w:r w:rsidRPr="00E56DA5">
        <w:tab/>
        <w:t>The lessor must, together with the tenant, complete and sign a condition report based on the inspection.</w:t>
      </w:r>
    </w:p>
    <w:p w14:paraId="648EBB07" w14:textId="77777777" w:rsidR="00E742D8" w:rsidRPr="00E56DA5" w:rsidRDefault="00E742D8" w:rsidP="00E742D8">
      <w:pPr>
        <w:pStyle w:val="Amain"/>
      </w:pPr>
      <w:r w:rsidRPr="00E56DA5">
        <w:tab/>
        <w:t>(3)</w:t>
      </w:r>
      <w:r w:rsidRPr="00E56DA5">
        <w:tab/>
        <w:t>However, a party may complete and sign the condition report in the absence of the other party if the party has given the other party a reasonable opportunity to be present when the report is completed and signed.</w:t>
      </w:r>
    </w:p>
    <w:p w14:paraId="2E65FAD8" w14:textId="4E774A87" w:rsidR="00D819F6" w:rsidRPr="00626AFC" w:rsidRDefault="00D819F6" w:rsidP="00D819F6">
      <w:pPr>
        <w:pStyle w:val="Amain"/>
      </w:pPr>
      <w:r w:rsidRPr="00626AFC">
        <w:tab/>
        <w:t>(4)</w:t>
      </w:r>
      <w:r w:rsidRPr="00626AFC">
        <w:tab/>
        <w:t>Also, the lessor and tenant need not comply with this section if at least 1</w:t>
      </w:r>
      <w:r w:rsidR="002A446E">
        <w:t> </w:t>
      </w:r>
      <w:r w:rsidRPr="00626AFC">
        <w:t>tenant under the residential tenancy agreement has agreed with the lessor to enter into a consecutive tenancy agreement for the premises.</w:t>
      </w:r>
    </w:p>
    <w:p w14:paraId="52A9EC62" w14:textId="77777777" w:rsidR="00450C28" w:rsidRDefault="00450C28">
      <w:pPr>
        <w:pStyle w:val="AH5Sec"/>
      </w:pPr>
      <w:bookmarkStart w:id="67" w:name="_Toc214355307"/>
      <w:r w:rsidRPr="0051353B">
        <w:rPr>
          <w:rStyle w:val="CharSectNo"/>
        </w:rPr>
        <w:t>31</w:t>
      </w:r>
      <w:r>
        <w:tab/>
        <w:t>Deductions from bond</w:t>
      </w:r>
      <w:bookmarkEnd w:id="67"/>
    </w:p>
    <w:p w14:paraId="5BDE5A92" w14:textId="77777777" w:rsidR="00450C28" w:rsidRDefault="00450C28">
      <w:pPr>
        <w:pStyle w:val="Amainreturn"/>
      </w:pPr>
      <w:r>
        <w:t>A lessor is entitled to deduct from the bond paid under the residential tenancy agreement any of the following:</w:t>
      </w:r>
    </w:p>
    <w:p w14:paraId="7C456D40" w14:textId="77777777" w:rsidR="00450C28" w:rsidRDefault="00450C28">
      <w:pPr>
        <w:pStyle w:val="Apara"/>
      </w:pPr>
      <w:r>
        <w:tab/>
        <w:t>(a)</w:t>
      </w:r>
      <w:r>
        <w:tab/>
      </w:r>
      <w:r w:rsidR="00E742D8" w:rsidRPr="00E56DA5">
        <w:t>the reasonable cost</w:t>
      </w:r>
      <w:r>
        <w:t xml:space="preserve"> of repairs to, or the restoration of, the premises or goods leased with the premises as a result of damage (other than fair wear and tear) caused by the tenant;</w:t>
      </w:r>
    </w:p>
    <w:p w14:paraId="0E7D24C4" w14:textId="77777777" w:rsidR="00E742D8" w:rsidRPr="00E56DA5" w:rsidRDefault="00E742D8" w:rsidP="00E742D8">
      <w:pPr>
        <w:pStyle w:val="Apara"/>
      </w:pPr>
      <w:r>
        <w:tab/>
        <w:t>(b</w:t>
      </w:r>
      <w:r w:rsidRPr="00E56DA5">
        <w:t>)</w:t>
      </w:r>
      <w:r w:rsidRPr="00E56DA5">
        <w:tab/>
        <w:t>the reasonable cost of securing the premises if the tenant fails to return the keys for the premises to the lessor at the end of the tenancy;</w:t>
      </w:r>
    </w:p>
    <w:p w14:paraId="71F8380F" w14:textId="77777777" w:rsidR="00450C28" w:rsidRDefault="00E742D8">
      <w:pPr>
        <w:pStyle w:val="Apara"/>
      </w:pPr>
      <w:r>
        <w:tab/>
        <w:t>(c</w:t>
      </w:r>
      <w:r w:rsidR="00450C28">
        <w:t>)</w:t>
      </w:r>
      <w:r w:rsidR="00450C28">
        <w:tab/>
        <w:t>any rent owing and payable under the residential tenancy agreement at the time the agreement terminates or is terminated;</w:t>
      </w:r>
    </w:p>
    <w:p w14:paraId="5A8B94E1" w14:textId="77777777" w:rsidR="00450C28" w:rsidRDefault="00E742D8" w:rsidP="002A446E">
      <w:pPr>
        <w:pStyle w:val="Apara"/>
      </w:pPr>
      <w:r>
        <w:tab/>
        <w:t>(d</w:t>
      </w:r>
      <w:r w:rsidR="00450C28">
        <w:t>)</w:t>
      </w:r>
      <w:r w:rsidR="00450C28">
        <w:tab/>
      </w:r>
      <w:r w:rsidR="00F256E2" w:rsidRPr="00E56DA5">
        <w:t>the reasonable cost</w:t>
      </w:r>
      <w:r w:rsidR="00450C28">
        <w:t xml:space="preserve"> of replacing any fuel supplied to the premises by the lessor at the commencement or during the course of the tenancy;</w:t>
      </w:r>
    </w:p>
    <w:p w14:paraId="37DB5847" w14:textId="77777777" w:rsidR="004B4389" w:rsidRPr="00591A0F" w:rsidRDefault="004B4389" w:rsidP="004B4389">
      <w:pPr>
        <w:pStyle w:val="aExamHdgpar"/>
      </w:pPr>
      <w:r w:rsidRPr="00591A0F">
        <w:t>Examples—fuel</w:t>
      </w:r>
    </w:p>
    <w:p w14:paraId="74D65BC7" w14:textId="77777777" w:rsidR="004B4389" w:rsidRPr="00591A0F" w:rsidRDefault="004B4389" w:rsidP="002A446E">
      <w:pPr>
        <w:pStyle w:val="aExamBulletpar"/>
        <w:tabs>
          <w:tab w:val="left" w:pos="2000"/>
        </w:tabs>
      </w:pPr>
      <w:r w:rsidRPr="00591A0F">
        <w:rPr>
          <w:rFonts w:ascii="Symbol" w:hAnsi="Symbol"/>
        </w:rPr>
        <w:t></w:t>
      </w:r>
      <w:r w:rsidRPr="00591A0F">
        <w:rPr>
          <w:rFonts w:ascii="Symbol" w:hAnsi="Symbol"/>
        </w:rPr>
        <w:tab/>
      </w:r>
      <w:r w:rsidRPr="00591A0F">
        <w:t>gas</w:t>
      </w:r>
    </w:p>
    <w:p w14:paraId="5E8BE624" w14:textId="77777777" w:rsidR="004B4389" w:rsidRPr="00591A0F" w:rsidRDefault="004B4389" w:rsidP="002A446E">
      <w:pPr>
        <w:pStyle w:val="aExamBulletpar"/>
        <w:tabs>
          <w:tab w:val="left" w:pos="2000"/>
        </w:tabs>
      </w:pPr>
      <w:r w:rsidRPr="00591A0F">
        <w:rPr>
          <w:rFonts w:ascii="Symbol" w:hAnsi="Symbol"/>
        </w:rPr>
        <w:t></w:t>
      </w:r>
      <w:r w:rsidRPr="00591A0F">
        <w:rPr>
          <w:rFonts w:ascii="Symbol" w:hAnsi="Symbol"/>
        </w:rPr>
        <w:tab/>
      </w:r>
      <w:r w:rsidRPr="00591A0F">
        <w:t>oil</w:t>
      </w:r>
    </w:p>
    <w:p w14:paraId="3808CEDE" w14:textId="77777777" w:rsidR="004B4389" w:rsidRPr="00591A0F" w:rsidRDefault="004B4389" w:rsidP="002A446E">
      <w:pPr>
        <w:pStyle w:val="aExamBulletpar"/>
        <w:tabs>
          <w:tab w:val="left" w:pos="2000"/>
        </w:tabs>
      </w:pPr>
      <w:r w:rsidRPr="00591A0F">
        <w:rPr>
          <w:rFonts w:ascii="Symbol" w:hAnsi="Symbol"/>
        </w:rPr>
        <w:t></w:t>
      </w:r>
      <w:r w:rsidRPr="00591A0F">
        <w:rPr>
          <w:rFonts w:ascii="Symbol" w:hAnsi="Symbol"/>
        </w:rPr>
        <w:tab/>
      </w:r>
      <w:r w:rsidRPr="00591A0F">
        <w:t>wood</w:t>
      </w:r>
    </w:p>
    <w:p w14:paraId="44F4E1AE" w14:textId="77777777" w:rsidR="00450C28" w:rsidRDefault="00E742D8" w:rsidP="002A446E">
      <w:pPr>
        <w:pStyle w:val="Apara"/>
      </w:pPr>
      <w:r>
        <w:tab/>
        <w:t>(e</w:t>
      </w:r>
      <w:r w:rsidR="00450C28">
        <w:t>)</w:t>
      </w:r>
      <w:r w:rsidR="00450C28">
        <w:tab/>
        <w:t>any reasonable amount (not greater than the costs incurred) for the cost of legal fees incurred by the lessor in assigning or transferring a tenant’s rights under a residential tenancy agreement;</w:t>
      </w:r>
    </w:p>
    <w:p w14:paraId="0182B18C" w14:textId="77777777" w:rsidR="00450C28" w:rsidRDefault="00E742D8">
      <w:pPr>
        <w:pStyle w:val="Apara"/>
      </w:pPr>
      <w:r>
        <w:tab/>
        <w:t>(f</w:t>
      </w:r>
      <w:r w:rsidR="00450C28">
        <w:t>)</w:t>
      </w:r>
      <w:r w:rsidR="00450C28">
        <w:tab/>
        <w:t xml:space="preserve">any amount expressed in a term of the agreement to be deductible by the lessor from the bond, if the term is endorsed by the </w:t>
      </w:r>
      <w:r w:rsidR="009026B3">
        <w:t>ACAT</w:t>
      </w:r>
      <w:r w:rsidR="00450C28">
        <w:t xml:space="preserve"> under section 10.</w:t>
      </w:r>
    </w:p>
    <w:p w14:paraId="0DE1F977" w14:textId="77777777" w:rsidR="00450C28" w:rsidRPr="0051353B" w:rsidRDefault="00450C28">
      <w:pPr>
        <w:pStyle w:val="AH3Div"/>
      </w:pPr>
      <w:bookmarkStart w:id="68" w:name="_Toc214355308"/>
      <w:r w:rsidRPr="0051353B">
        <w:rPr>
          <w:rStyle w:val="CharDivNo"/>
        </w:rPr>
        <w:t>Division 3.4</w:t>
      </w:r>
      <w:r>
        <w:tab/>
      </w:r>
      <w:r w:rsidRPr="0051353B">
        <w:rPr>
          <w:rStyle w:val="CharDivText"/>
        </w:rPr>
        <w:t>Release of bond money</w:t>
      </w:r>
      <w:bookmarkEnd w:id="68"/>
    </w:p>
    <w:p w14:paraId="312C0726" w14:textId="77777777" w:rsidR="00F256E2" w:rsidRPr="00E56DA5" w:rsidRDefault="00F256E2" w:rsidP="00F256E2">
      <w:pPr>
        <w:pStyle w:val="AH5Sec"/>
      </w:pPr>
      <w:bookmarkStart w:id="69" w:name="_Toc214355309"/>
      <w:r w:rsidRPr="0051353B">
        <w:rPr>
          <w:rStyle w:val="CharSectNo"/>
        </w:rPr>
        <w:t>32</w:t>
      </w:r>
      <w:r w:rsidRPr="00E56DA5">
        <w:tab/>
        <w:t>Definitions—div 3.4</w:t>
      </w:r>
      <w:bookmarkEnd w:id="69"/>
    </w:p>
    <w:p w14:paraId="011B15A3" w14:textId="77777777" w:rsidR="00F256E2" w:rsidRPr="00E56DA5" w:rsidRDefault="00F256E2" w:rsidP="002A446E">
      <w:pPr>
        <w:pStyle w:val="Amainreturn"/>
      </w:pPr>
      <w:r w:rsidRPr="00E56DA5">
        <w:t>In this division:</w:t>
      </w:r>
    </w:p>
    <w:p w14:paraId="0719BB5D" w14:textId="77777777" w:rsidR="00F256E2" w:rsidRPr="00E56DA5" w:rsidRDefault="00F256E2" w:rsidP="002A446E">
      <w:pPr>
        <w:pStyle w:val="aDef"/>
      </w:pPr>
      <w:r w:rsidRPr="00E56DA5">
        <w:rPr>
          <w:rStyle w:val="charBoldItals"/>
        </w:rPr>
        <w:t>bond release application</w:t>
      </w:r>
      <w:r w:rsidRPr="00E56DA5">
        <w:t xml:space="preserve">, in relation to a residential tenancy agreement, means an application to the Territory for payment out of the trust account of the amount of the bond paid under the agreement. </w:t>
      </w:r>
    </w:p>
    <w:p w14:paraId="01358FE8" w14:textId="77777777" w:rsidR="00F256E2" w:rsidRPr="00E56DA5" w:rsidRDefault="00F256E2" w:rsidP="00F256E2">
      <w:pPr>
        <w:pStyle w:val="AH5Sec"/>
      </w:pPr>
      <w:bookmarkStart w:id="70" w:name="_Toc214355310"/>
      <w:r w:rsidRPr="0051353B">
        <w:rPr>
          <w:rStyle w:val="CharSectNo"/>
        </w:rPr>
        <w:t>33</w:t>
      </w:r>
      <w:r w:rsidRPr="00E56DA5">
        <w:tab/>
        <w:t>Bond release application—general</w:t>
      </w:r>
      <w:bookmarkEnd w:id="70"/>
    </w:p>
    <w:p w14:paraId="7EDE6595" w14:textId="77777777" w:rsidR="00F256E2" w:rsidRPr="00E56DA5" w:rsidRDefault="00F256E2" w:rsidP="00F256E2">
      <w:pPr>
        <w:pStyle w:val="Amain"/>
      </w:pPr>
      <w:r w:rsidRPr="00E56DA5">
        <w:tab/>
        <w:t>(1)</w:t>
      </w:r>
      <w:r w:rsidRPr="00E56DA5">
        <w:tab/>
        <w:t>A bond release application may be made after the termination of a residential tenancy agreement by—</w:t>
      </w:r>
    </w:p>
    <w:p w14:paraId="34EC0F13" w14:textId="77777777" w:rsidR="00F256E2" w:rsidRPr="00E56DA5" w:rsidRDefault="00F256E2" w:rsidP="00F256E2">
      <w:pPr>
        <w:pStyle w:val="Apara"/>
      </w:pPr>
      <w:r w:rsidRPr="00E56DA5">
        <w:tab/>
        <w:t>(a)</w:t>
      </w:r>
      <w:r w:rsidRPr="00E56DA5">
        <w:tab/>
        <w:t>the tenant and lessor jointly, under section 34A (Bond release application—joint application); or</w:t>
      </w:r>
    </w:p>
    <w:p w14:paraId="5F0B1A5A" w14:textId="77777777" w:rsidR="00F256E2" w:rsidRPr="00E56DA5" w:rsidRDefault="00F256E2" w:rsidP="00F256E2">
      <w:pPr>
        <w:pStyle w:val="Apara"/>
      </w:pPr>
      <w:r w:rsidRPr="00E56DA5">
        <w:tab/>
        <w:t>(b)</w:t>
      </w:r>
      <w:r w:rsidRPr="00E56DA5">
        <w:tab/>
        <w:t>the tenant, under section 34B (Bond release application—application by tenant); or</w:t>
      </w:r>
    </w:p>
    <w:p w14:paraId="47FECF5A" w14:textId="77777777" w:rsidR="00F256E2" w:rsidRPr="00E56DA5" w:rsidRDefault="00F256E2" w:rsidP="00F256E2">
      <w:pPr>
        <w:pStyle w:val="Apara"/>
      </w:pPr>
      <w:r w:rsidRPr="00E56DA5">
        <w:tab/>
        <w:t>(c)</w:t>
      </w:r>
      <w:r w:rsidRPr="00E56DA5">
        <w:tab/>
        <w:t>the lessor, under section 34C (Bond release application—application by lessor).</w:t>
      </w:r>
    </w:p>
    <w:p w14:paraId="752BC97D" w14:textId="3774F359" w:rsidR="00F256E2" w:rsidRPr="00E56DA5" w:rsidRDefault="00F256E2" w:rsidP="00F256E2">
      <w:pPr>
        <w:pStyle w:val="aNote"/>
      </w:pPr>
      <w:r w:rsidRPr="00E56DA5">
        <w:rPr>
          <w:rStyle w:val="charItals"/>
        </w:rPr>
        <w:t>Note</w:t>
      </w:r>
      <w:r w:rsidRPr="00E56DA5">
        <w:rPr>
          <w:rStyle w:val="charItals"/>
        </w:rPr>
        <w:tab/>
      </w:r>
      <w:r w:rsidRPr="00E56DA5">
        <w:t>A bond release application may be made before the termination of a residential tenancy agreement in certain circumstances (see s 34D).</w:t>
      </w:r>
    </w:p>
    <w:p w14:paraId="2BDDB0BB" w14:textId="77777777" w:rsidR="00F256E2" w:rsidRPr="00E56DA5" w:rsidRDefault="00F256E2" w:rsidP="00F256E2">
      <w:pPr>
        <w:pStyle w:val="Amain"/>
      </w:pPr>
      <w:r w:rsidRPr="00E56DA5">
        <w:tab/>
        <w:t>(2)</w:t>
      </w:r>
      <w:r w:rsidRPr="00E56DA5">
        <w:tab/>
        <w:t>The lessor or tenant may make more than 1 application in relation to the agreement only with the director-general’s permission.</w:t>
      </w:r>
    </w:p>
    <w:p w14:paraId="72D1B432" w14:textId="77777777" w:rsidR="00F256E2" w:rsidRPr="00E56DA5" w:rsidRDefault="00F256E2" w:rsidP="00F256E2">
      <w:pPr>
        <w:pStyle w:val="AH5Sec"/>
      </w:pPr>
      <w:bookmarkStart w:id="71" w:name="_Toc214355311"/>
      <w:r w:rsidRPr="0051353B">
        <w:rPr>
          <w:rStyle w:val="CharSectNo"/>
        </w:rPr>
        <w:t>34</w:t>
      </w:r>
      <w:r w:rsidRPr="00E56DA5">
        <w:tab/>
        <w:t>Bond release application—lessor’s obligations</w:t>
      </w:r>
      <w:bookmarkEnd w:id="71"/>
    </w:p>
    <w:p w14:paraId="71FAE031" w14:textId="77777777" w:rsidR="00F256E2" w:rsidRPr="00E56DA5" w:rsidRDefault="00F256E2" w:rsidP="002A446E">
      <w:pPr>
        <w:pStyle w:val="Amain"/>
      </w:pPr>
      <w:r w:rsidRPr="00E56DA5">
        <w:tab/>
        <w:t>(1)</w:t>
      </w:r>
      <w:r w:rsidRPr="00E56DA5">
        <w:tab/>
        <w:t>If a residential tenancy agreement is terminated, the lessor must give the tenant—</w:t>
      </w:r>
    </w:p>
    <w:p w14:paraId="4077A5B9" w14:textId="77777777" w:rsidR="00F256E2" w:rsidRPr="00E56DA5" w:rsidRDefault="00F256E2" w:rsidP="00F256E2">
      <w:pPr>
        <w:pStyle w:val="Apara"/>
      </w:pPr>
      <w:r w:rsidRPr="00E56DA5">
        <w:tab/>
        <w:t>(a)</w:t>
      </w:r>
      <w:r w:rsidRPr="00E56DA5">
        <w:tab/>
        <w:t>a bond release application form signed by the lessor; and</w:t>
      </w:r>
    </w:p>
    <w:p w14:paraId="491D6FAA" w14:textId="77777777" w:rsidR="00F256E2" w:rsidRPr="00E56DA5" w:rsidRDefault="00F256E2" w:rsidP="002A446E">
      <w:pPr>
        <w:pStyle w:val="Apara"/>
      </w:pPr>
      <w:r w:rsidRPr="00E56DA5">
        <w:tab/>
        <w:t>(b)</w:t>
      </w:r>
      <w:r w:rsidRPr="00E56DA5">
        <w:tab/>
        <w:t>if the application includes a claim by the lessor for a deduction from the bond—</w:t>
      </w:r>
    </w:p>
    <w:p w14:paraId="0951B536" w14:textId="77777777" w:rsidR="00F256E2" w:rsidRPr="00E56DA5" w:rsidRDefault="00F256E2" w:rsidP="00F256E2">
      <w:pPr>
        <w:pStyle w:val="Asubpara"/>
      </w:pPr>
      <w:r w:rsidRPr="00E56DA5">
        <w:tab/>
        <w:t>(i)</w:t>
      </w:r>
      <w:r w:rsidRPr="00E56DA5">
        <w:tab/>
        <w:t>a written statement of the reasons for the deduction; and</w:t>
      </w:r>
    </w:p>
    <w:p w14:paraId="1EA1940A" w14:textId="443F4A00" w:rsidR="00F256E2" w:rsidRPr="00E56DA5" w:rsidRDefault="00F256E2" w:rsidP="00F256E2">
      <w:pPr>
        <w:pStyle w:val="Asubpara"/>
      </w:pPr>
      <w:r w:rsidRPr="00E56DA5">
        <w:tab/>
        <w:t>(ii)</w:t>
      </w:r>
      <w:r w:rsidRPr="00E56DA5">
        <w:tab/>
        <w:t>if the reasons include a reason me</w:t>
      </w:r>
      <w:r w:rsidR="002F23A1">
        <w:t>ntioned in section</w:t>
      </w:r>
      <w:r w:rsidR="00D23ED1">
        <w:t xml:space="preserve"> </w:t>
      </w:r>
      <w:r w:rsidR="002F23A1">
        <w:t>31</w:t>
      </w:r>
      <w:r w:rsidR="00D23ED1">
        <w:t xml:space="preserve"> </w:t>
      </w:r>
      <w:r w:rsidR="002F23A1">
        <w:t>(a) or (b</w:t>
      </w:r>
      <w:r w:rsidRPr="00E56DA5">
        <w:t>) (Deductions from bond)—a written estimate of the cost of the repairs or restoration.</w:t>
      </w:r>
    </w:p>
    <w:p w14:paraId="37B8F8AF" w14:textId="77777777" w:rsidR="00F256E2" w:rsidRPr="00E56DA5" w:rsidRDefault="00F256E2" w:rsidP="00F256E2">
      <w:pPr>
        <w:pStyle w:val="Amain"/>
      </w:pPr>
      <w:r w:rsidRPr="00E56DA5">
        <w:tab/>
        <w:t>(2)</w:t>
      </w:r>
      <w:r w:rsidRPr="00E56DA5">
        <w:tab/>
        <w:t>The lessor must give the signed bond release application to the tenant—</w:t>
      </w:r>
    </w:p>
    <w:p w14:paraId="4E291C21" w14:textId="5E41032E" w:rsidR="00F256E2" w:rsidRPr="00E56DA5" w:rsidRDefault="00F256E2" w:rsidP="00F256E2">
      <w:pPr>
        <w:pStyle w:val="Apara"/>
      </w:pPr>
      <w:r w:rsidRPr="00E56DA5">
        <w:tab/>
        <w:t>(a)</w:t>
      </w:r>
      <w:r w:rsidRPr="00E56DA5">
        <w:tab/>
        <w:t xml:space="preserve">if the application includes a claim for a deduction from the bond for a reason mentioned in section 31 (a) or </w:t>
      </w:r>
      <w:r w:rsidR="002F23A1">
        <w:t>(b</w:t>
      </w:r>
      <w:r w:rsidRPr="00E56DA5">
        <w:t>)—10</w:t>
      </w:r>
      <w:r w:rsidR="00D23ED1">
        <w:t xml:space="preserve"> </w:t>
      </w:r>
      <w:r w:rsidRPr="00E56DA5">
        <w:t>working days after the day the residential tenancy agreement is terminated; and</w:t>
      </w:r>
    </w:p>
    <w:p w14:paraId="1A28ED91" w14:textId="77777777" w:rsidR="00F256E2" w:rsidRPr="00E56DA5" w:rsidRDefault="00F256E2" w:rsidP="00F256E2">
      <w:pPr>
        <w:pStyle w:val="Apara"/>
      </w:pPr>
      <w:r w:rsidRPr="00E56DA5">
        <w:tab/>
        <w:t>(b)</w:t>
      </w:r>
      <w:r w:rsidRPr="00E56DA5">
        <w:tab/>
        <w:t>in any other case—3 working days after the day the residential tenancy agreement is terminated.</w:t>
      </w:r>
    </w:p>
    <w:p w14:paraId="665F5724" w14:textId="77777777" w:rsidR="00F13539" w:rsidRPr="0085558E" w:rsidRDefault="00F13539" w:rsidP="00F13539">
      <w:pPr>
        <w:pStyle w:val="Amain"/>
      </w:pPr>
      <w:r w:rsidRPr="0085558E">
        <w:tab/>
        <w:t>(3)</w:t>
      </w:r>
      <w:r w:rsidRPr="0085558E">
        <w:tab/>
        <w:t>If there are 1 or more co-tenants, the lessor’s obligation under subsection (1) is satisfied if the lessor gives the bond release application form to 1 of the co-tenants.</w:t>
      </w:r>
    </w:p>
    <w:p w14:paraId="1510C81E" w14:textId="77777777" w:rsidR="00D819F6" w:rsidRPr="00626AFC" w:rsidRDefault="00D819F6" w:rsidP="00D819F6">
      <w:pPr>
        <w:pStyle w:val="Amain"/>
      </w:pPr>
      <w:r w:rsidRPr="00626AFC">
        <w:tab/>
        <w:t>(4)</w:t>
      </w:r>
      <w:r w:rsidRPr="00626AFC">
        <w:tab/>
        <w:t>However, the lessor need not comply with this section if 1 or more tenants under the terminated agreement continue to occupy the premises under a consecutive tenancy agreement.</w:t>
      </w:r>
    </w:p>
    <w:p w14:paraId="2F2E8368" w14:textId="77777777" w:rsidR="00F256E2" w:rsidRPr="00E56DA5" w:rsidRDefault="00F256E2" w:rsidP="00F256E2">
      <w:pPr>
        <w:pStyle w:val="AH5Sec"/>
      </w:pPr>
      <w:bookmarkStart w:id="72" w:name="_Toc214355312"/>
      <w:r w:rsidRPr="0051353B">
        <w:rPr>
          <w:rStyle w:val="CharSectNo"/>
        </w:rPr>
        <w:t>34A</w:t>
      </w:r>
      <w:r w:rsidRPr="00E56DA5">
        <w:tab/>
        <w:t>Bond release application—joint application</w:t>
      </w:r>
      <w:bookmarkEnd w:id="72"/>
    </w:p>
    <w:p w14:paraId="2673FB4F" w14:textId="77777777" w:rsidR="00F256E2" w:rsidRPr="00E56DA5" w:rsidRDefault="00F256E2" w:rsidP="00F256E2">
      <w:pPr>
        <w:pStyle w:val="Amain"/>
      </w:pPr>
      <w:r w:rsidRPr="00E56DA5">
        <w:tab/>
        <w:t>(1)</w:t>
      </w:r>
      <w:r w:rsidRPr="00E56DA5">
        <w:tab/>
        <w:t>This section applies if—</w:t>
      </w:r>
    </w:p>
    <w:p w14:paraId="4A7CC6F6" w14:textId="77777777" w:rsidR="00F256E2" w:rsidRPr="00E56DA5" w:rsidRDefault="00F256E2" w:rsidP="00F256E2">
      <w:pPr>
        <w:pStyle w:val="Apara"/>
      </w:pPr>
      <w:r w:rsidRPr="00E56DA5">
        <w:tab/>
        <w:t>(a)</w:t>
      </w:r>
      <w:r w:rsidRPr="00E56DA5">
        <w:tab/>
        <w:t>a lessor gives the tenant a signed bond release application form under section 34 (Bond release application—lessor’s obligations) in relation to a residential tenancy agreement; and</w:t>
      </w:r>
    </w:p>
    <w:p w14:paraId="6A7199EA" w14:textId="77777777" w:rsidR="00F13539" w:rsidRPr="0085558E" w:rsidRDefault="00F13539" w:rsidP="00F13539">
      <w:pPr>
        <w:pStyle w:val="Apara"/>
      </w:pPr>
      <w:r w:rsidRPr="0085558E">
        <w:tab/>
        <w:t>(b)</w:t>
      </w:r>
      <w:r w:rsidRPr="0085558E">
        <w:tab/>
        <w:t>the tenant or, if there are co-tenants, each co-tenant signs the form.</w:t>
      </w:r>
    </w:p>
    <w:p w14:paraId="32A74617" w14:textId="77777777" w:rsidR="00F256E2" w:rsidRPr="00E56DA5" w:rsidRDefault="00F256E2" w:rsidP="00F256E2">
      <w:pPr>
        <w:pStyle w:val="Amain"/>
      </w:pPr>
      <w:r w:rsidRPr="00E56DA5">
        <w:tab/>
        <w:t>(2)</w:t>
      </w:r>
      <w:r w:rsidRPr="00E56DA5">
        <w:tab/>
        <w:t>The lessor or tenant may give the signed application to the Territory.</w:t>
      </w:r>
    </w:p>
    <w:p w14:paraId="5638A6C9" w14:textId="77777777" w:rsidR="00F256E2" w:rsidRPr="00E56DA5" w:rsidRDefault="00F256E2" w:rsidP="00BF5A2E">
      <w:pPr>
        <w:pStyle w:val="Amain"/>
        <w:keepNext/>
      </w:pPr>
      <w:r w:rsidRPr="00E56DA5">
        <w:tab/>
        <w:t>(3)</w:t>
      </w:r>
      <w:r w:rsidRPr="00E56DA5">
        <w:tab/>
        <w:t>On receiving the signed application, the Territory must pay out of the trust account—</w:t>
      </w:r>
    </w:p>
    <w:p w14:paraId="56636355" w14:textId="549586BD" w:rsidR="00F256E2" w:rsidRPr="00E56DA5" w:rsidRDefault="00F256E2" w:rsidP="00F256E2">
      <w:pPr>
        <w:pStyle w:val="Apara"/>
      </w:pPr>
      <w:r w:rsidRPr="00E56DA5">
        <w:tab/>
        <w:t>(a)</w:t>
      </w:r>
      <w:r w:rsidRPr="00E56DA5">
        <w:tab/>
        <w:t xml:space="preserve">to the tenant or, </w:t>
      </w:r>
      <w:r w:rsidR="00F13539" w:rsidRPr="0085558E">
        <w:t>if there are co-tenants, the co-tenants</w:t>
      </w:r>
      <w:r w:rsidRPr="00E56DA5">
        <w:t>—the amount claimed as the bond in the application, less any amount claimed by the lessor as a deduction from the bond; and</w:t>
      </w:r>
    </w:p>
    <w:p w14:paraId="3DE68673" w14:textId="77777777" w:rsidR="00F256E2" w:rsidRPr="00E56DA5" w:rsidRDefault="00F256E2" w:rsidP="00F256E2">
      <w:pPr>
        <w:pStyle w:val="Apara"/>
      </w:pPr>
      <w:r w:rsidRPr="00E56DA5">
        <w:tab/>
        <w:t>(b)</w:t>
      </w:r>
      <w:r w:rsidRPr="00E56DA5">
        <w:tab/>
        <w:t>to the lessor—any amount claimed as a deduction.</w:t>
      </w:r>
    </w:p>
    <w:p w14:paraId="4FC0CA0F" w14:textId="77777777" w:rsidR="00F256E2" w:rsidRPr="00E56DA5" w:rsidRDefault="00F256E2" w:rsidP="00F256E2">
      <w:pPr>
        <w:pStyle w:val="Amain"/>
      </w:pPr>
      <w:r w:rsidRPr="00E56DA5">
        <w:tab/>
        <w:t>(4)</w:t>
      </w:r>
      <w:r w:rsidRPr="00E56DA5">
        <w:tab/>
        <w:t>The amount paid out of the trust account must not exceed the amount of bond paid into the trust account in relation to the residential tenancy agreement.</w:t>
      </w:r>
    </w:p>
    <w:p w14:paraId="32148AF3" w14:textId="77777777" w:rsidR="00F256E2" w:rsidRPr="00E56DA5" w:rsidRDefault="00F256E2" w:rsidP="00F256E2">
      <w:pPr>
        <w:pStyle w:val="AH5Sec"/>
      </w:pPr>
      <w:bookmarkStart w:id="73" w:name="_Toc214355313"/>
      <w:r w:rsidRPr="0051353B">
        <w:rPr>
          <w:rStyle w:val="CharSectNo"/>
        </w:rPr>
        <w:t>34B</w:t>
      </w:r>
      <w:r w:rsidRPr="00E56DA5">
        <w:tab/>
        <w:t>Bond release application—application by tenant</w:t>
      </w:r>
      <w:bookmarkEnd w:id="73"/>
    </w:p>
    <w:p w14:paraId="59235C86" w14:textId="77777777" w:rsidR="00F256E2" w:rsidRPr="00E56DA5" w:rsidRDefault="00F256E2" w:rsidP="00F256E2">
      <w:pPr>
        <w:pStyle w:val="Amain"/>
      </w:pPr>
      <w:r w:rsidRPr="00E56DA5">
        <w:tab/>
        <w:t>(1)</w:t>
      </w:r>
      <w:r w:rsidRPr="00E56DA5">
        <w:tab/>
        <w:t>A tenant may make a bond release application to the Territory if—</w:t>
      </w:r>
    </w:p>
    <w:p w14:paraId="3CA16F20" w14:textId="77777777" w:rsidR="00F256E2" w:rsidRPr="00E56DA5" w:rsidRDefault="00F256E2" w:rsidP="00F256E2">
      <w:pPr>
        <w:pStyle w:val="Apara"/>
      </w:pPr>
      <w:r w:rsidRPr="00E56DA5">
        <w:tab/>
        <w:t>(a)</w:t>
      </w:r>
      <w:r w:rsidRPr="00E56DA5">
        <w:tab/>
        <w:t>the tenant has not received a bond release application form from the lessor under section 34 (Bond release application—lessor’s obligations); or</w:t>
      </w:r>
    </w:p>
    <w:p w14:paraId="1830EE6D" w14:textId="1D0C30AA" w:rsidR="00F256E2" w:rsidRPr="00E56DA5" w:rsidRDefault="00F256E2" w:rsidP="00F256E2">
      <w:pPr>
        <w:pStyle w:val="Apara"/>
      </w:pPr>
      <w:r w:rsidRPr="00E56DA5">
        <w:tab/>
        <w:t>(b)</w:t>
      </w:r>
      <w:r w:rsidRPr="00E56DA5">
        <w:tab/>
        <w:t>the tenant has received a bond release application form under section</w:t>
      </w:r>
      <w:r w:rsidR="00D23ED1">
        <w:t xml:space="preserve"> </w:t>
      </w:r>
      <w:r w:rsidRPr="00E56DA5">
        <w:t>34 and has not signed the form; or</w:t>
      </w:r>
    </w:p>
    <w:p w14:paraId="6CED93F6" w14:textId="77777777" w:rsidR="00F13539" w:rsidRPr="0085558E" w:rsidRDefault="00F13539" w:rsidP="00F13539">
      <w:pPr>
        <w:pStyle w:val="Apara"/>
      </w:pPr>
      <w:r w:rsidRPr="0085558E">
        <w:tab/>
        <w:t>(c)</w:t>
      </w:r>
      <w:r w:rsidRPr="0085558E">
        <w:tab/>
        <w:t>if there are co-tenants—</w:t>
      </w:r>
    </w:p>
    <w:p w14:paraId="7152440B" w14:textId="77777777" w:rsidR="00F13539" w:rsidRPr="0085558E" w:rsidRDefault="00F13539" w:rsidP="00F13539">
      <w:pPr>
        <w:pStyle w:val="Asubpara"/>
      </w:pPr>
      <w:r w:rsidRPr="0085558E">
        <w:tab/>
        <w:t>(i)</w:t>
      </w:r>
      <w:r w:rsidRPr="0085558E">
        <w:tab/>
        <w:t>at least 1 of the co-tenants has received a bond release application form from the lessor under section 34; and</w:t>
      </w:r>
    </w:p>
    <w:p w14:paraId="7C09479D" w14:textId="77777777" w:rsidR="00F13539" w:rsidRPr="0085558E" w:rsidRDefault="00F13539" w:rsidP="00F13539">
      <w:pPr>
        <w:pStyle w:val="Asubpara"/>
      </w:pPr>
      <w:r w:rsidRPr="0085558E">
        <w:tab/>
        <w:t>(ii)</w:t>
      </w:r>
      <w:r w:rsidRPr="0085558E">
        <w:tab/>
        <w:t>the co-tenant making the application has signed the form; but</w:t>
      </w:r>
    </w:p>
    <w:p w14:paraId="0B0D485A" w14:textId="77777777" w:rsidR="00F13539" w:rsidRPr="0085558E" w:rsidRDefault="00F13539" w:rsidP="00F13539">
      <w:pPr>
        <w:pStyle w:val="Asubpara"/>
      </w:pPr>
      <w:r w:rsidRPr="0085558E">
        <w:tab/>
        <w:t>(iii)</w:t>
      </w:r>
      <w:r w:rsidRPr="0085558E">
        <w:tab/>
        <w:t>at least 1 co-tenant has not signed the form.</w:t>
      </w:r>
    </w:p>
    <w:p w14:paraId="6B8A1973" w14:textId="77777777" w:rsidR="00F256E2" w:rsidRPr="00E56DA5" w:rsidRDefault="00F256E2" w:rsidP="00F256E2">
      <w:pPr>
        <w:pStyle w:val="Amain"/>
      </w:pPr>
      <w:r w:rsidRPr="00E56DA5">
        <w:tab/>
        <w:t>(2)</w:t>
      </w:r>
      <w:r w:rsidRPr="00E56DA5">
        <w:tab/>
        <w:t>On receiving a bond release application from the tenant, the Territory must—</w:t>
      </w:r>
    </w:p>
    <w:p w14:paraId="2BFF3AF4" w14:textId="147D1F7E" w:rsidR="00F256E2" w:rsidRPr="00E56DA5" w:rsidRDefault="00F256E2" w:rsidP="00F256E2">
      <w:pPr>
        <w:pStyle w:val="Apara"/>
      </w:pPr>
      <w:r w:rsidRPr="00E56DA5">
        <w:tab/>
        <w:t>(a)</w:t>
      </w:r>
      <w:r w:rsidRPr="00E56DA5">
        <w:tab/>
        <w:t xml:space="preserve">give written notice of the application (a </w:t>
      </w:r>
      <w:r w:rsidRPr="00E56DA5">
        <w:rPr>
          <w:rStyle w:val="charBoldItals"/>
        </w:rPr>
        <w:t>notice of application</w:t>
      </w:r>
      <w:r w:rsidRPr="00E56DA5">
        <w:t xml:space="preserve">) to the lessor and </w:t>
      </w:r>
      <w:r w:rsidR="00540457" w:rsidRPr="0085558E">
        <w:t>each co-tenant</w:t>
      </w:r>
      <w:r w:rsidRPr="00E56DA5">
        <w:t xml:space="preserve"> who has not signed the application (other than the applicant); and</w:t>
      </w:r>
    </w:p>
    <w:p w14:paraId="798564F3" w14:textId="4264444B" w:rsidR="00F256E2" w:rsidRPr="00E56DA5" w:rsidRDefault="00F256E2" w:rsidP="00BF5A2E">
      <w:pPr>
        <w:pStyle w:val="Apara"/>
        <w:keepLines/>
      </w:pPr>
      <w:r w:rsidRPr="00E56DA5">
        <w:tab/>
        <w:t>(b)</w:t>
      </w:r>
      <w:r w:rsidRPr="00E56DA5">
        <w:tab/>
        <w:t>if the Territory does not receive a notice disputing the application from a person mentioned in paragraph (a) within 2</w:t>
      </w:r>
      <w:r w:rsidR="00D23ED1">
        <w:t xml:space="preserve"> </w:t>
      </w:r>
      <w:r w:rsidRPr="00E56DA5">
        <w:t>weeks after the day the person was given the notice of application—pay out of the trust account in accordance with the application the amount claimed as bond in the application.</w:t>
      </w:r>
    </w:p>
    <w:p w14:paraId="0D7EB4F8" w14:textId="77777777" w:rsidR="00F256E2" w:rsidRPr="00E56DA5" w:rsidRDefault="00F256E2" w:rsidP="00F256E2">
      <w:pPr>
        <w:pStyle w:val="Amain"/>
      </w:pPr>
      <w:r w:rsidRPr="00E56DA5">
        <w:tab/>
        <w:t>(3)</w:t>
      </w:r>
      <w:r w:rsidRPr="00E56DA5">
        <w:tab/>
        <w:t>The amount paid out of the trust account must not exceed the amount of bond paid into the trust account in relation to the residential tenancy agreement.</w:t>
      </w:r>
    </w:p>
    <w:p w14:paraId="50F136C7" w14:textId="77777777" w:rsidR="00F256E2" w:rsidRPr="00E56DA5" w:rsidRDefault="00F256E2" w:rsidP="00F256E2">
      <w:pPr>
        <w:pStyle w:val="AH5Sec"/>
      </w:pPr>
      <w:bookmarkStart w:id="74" w:name="_Toc214355314"/>
      <w:r w:rsidRPr="0051353B">
        <w:rPr>
          <w:rStyle w:val="CharSectNo"/>
        </w:rPr>
        <w:t>34C</w:t>
      </w:r>
      <w:r w:rsidRPr="00E56DA5">
        <w:tab/>
        <w:t>Bond release application—application by lessor</w:t>
      </w:r>
      <w:bookmarkEnd w:id="74"/>
    </w:p>
    <w:p w14:paraId="50CF6255" w14:textId="77777777" w:rsidR="00F256E2" w:rsidRPr="00E56DA5" w:rsidRDefault="00F256E2" w:rsidP="00F256E2">
      <w:pPr>
        <w:pStyle w:val="Amain"/>
      </w:pPr>
      <w:r w:rsidRPr="00E56DA5">
        <w:tab/>
        <w:t>(1)</w:t>
      </w:r>
      <w:r w:rsidRPr="00E56DA5">
        <w:tab/>
        <w:t>A lessor may make a bond release application to the Territory—</w:t>
      </w:r>
    </w:p>
    <w:p w14:paraId="3EFC4240" w14:textId="77777777" w:rsidR="00F256E2" w:rsidRPr="00E56DA5" w:rsidRDefault="00F256E2" w:rsidP="00F256E2">
      <w:pPr>
        <w:pStyle w:val="Apara"/>
      </w:pPr>
      <w:r w:rsidRPr="00E56DA5">
        <w:tab/>
        <w:t>(a)</w:t>
      </w:r>
      <w:r w:rsidRPr="00E56DA5">
        <w:tab/>
        <w:t>if—</w:t>
      </w:r>
    </w:p>
    <w:p w14:paraId="6E867640" w14:textId="77777777" w:rsidR="00F256E2" w:rsidRPr="00E56DA5" w:rsidRDefault="00F256E2" w:rsidP="00F256E2">
      <w:pPr>
        <w:pStyle w:val="Asubpara"/>
      </w:pPr>
      <w:r w:rsidRPr="00E56DA5">
        <w:tab/>
        <w:t>(i)</w:t>
      </w:r>
      <w:r w:rsidRPr="00E56DA5">
        <w:tab/>
        <w:t>the lessor had given a tenant a bond release application form under section 34 (Bond release application—lessor’s obligations); and</w:t>
      </w:r>
    </w:p>
    <w:p w14:paraId="37736FC2" w14:textId="77777777" w:rsidR="00F256E2" w:rsidRPr="00E56DA5" w:rsidRDefault="00F256E2" w:rsidP="00F256E2">
      <w:pPr>
        <w:pStyle w:val="Asubpara"/>
      </w:pPr>
      <w:r w:rsidRPr="00E56DA5">
        <w:tab/>
        <w:t>(ii)</w:t>
      </w:r>
      <w:r w:rsidRPr="00E56DA5">
        <w:tab/>
        <w:t>the tenant has not given the signed bond release application to the Territory or lessor within 10 days or any longer period prescribed by regulation; or</w:t>
      </w:r>
    </w:p>
    <w:p w14:paraId="62933EB7" w14:textId="07E8B525" w:rsidR="00F256E2" w:rsidRPr="00E56DA5" w:rsidRDefault="00F256E2" w:rsidP="00F256E2">
      <w:pPr>
        <w:pStyle w:val="Apara"/>
      </w:pPr>
      <w:r w:rsidRPr="00E56DA5">
        <w:tab/>
        <w:t>(b)</w:t>
      </w:r>
      <w:r w:rsidRPr="00E56DA5">
        <w:tab/>
        <w:t>if, despite taking reasonable steps to do so, the lessor has been unable to give a bond release application form to a tenant under section</w:t>
      </w:r>
      <w:r w:rsidR="00D23ED1">
        <w:t xml:space="preserve"> </w:t>
      </w:r>
      <w:r w:rsidRPr="00E56DA5">
        <w:t>34.</w:t>
      </w:r>
    </w:p>
    <w:p w14:paraId="45D9D922" w14:textId="77777777" w:rsidR="00F256E2" w:rsidRPr="00E56DA5" w:rsidRDefault="00F256E2" w:rsidP="002A446E">
      <w:pPr>
        <w:pStyle w:val="Amain"/>
      </w:pPr>
      <w:r w:rsidRPr="00E56DA5">
        <w:tab/>
        <w:t>(2)</w:t>
      </w:r>
      <w:r w:rsidRPr="00E56DA5">
        <w:tab/>
        <w:t>On receiving a bond release application from the lessor, the Territory must—</w:t>
      </w:r>
    </w:p>
    <w:p w14:paraId="516BC158" w14:textId="77777777" w:rsidR="00F256E2" w:rsidRPr="00E56DA5" w:rsidRDefault="00F256E2" w:rsidP="00F256E2">
      <w:pPr>
        <w:pStyle w:val="Apara"/>
      </w:pPr>
      <w:r w:rsidRPr="00E56DA5">
        <w:tab/>
        <w:t>(a)</w:t>
      </w:r>
      <w:r w:rsidRPr="00E56DA5">
        <w:tab/>
        <w:t xml:space="preserve">give written notice of the application (a </w:t>
      </w:r>
      <w:r w:rsidRPr="00E56DA5">
        <w:rPr>
          <w:rStyle w:val="charBoldItals"/>
        </w:rPr>
        <w:t>notice of application</w:t>
      </w:r>
      <w:r w:rsidRPr="00E56DA5">
        <w:t>) to the tenant; and</w:t>
      </w:r>
    </w:p>
    <w:p w14:paraId="2DE53E90" w14:textId="55CDFB5C" w:rsidR="00F256E2" w:rsidRPr="00E56DA5" w:rsidRDefault="00F256E2" w:rsidP="00F256E2">
      <w:pPr>
        <w:pStyle w:val="Apara"/>
      </w:pPr>
      <w:r w:rsidRPr="00E56DA5">
        <w:tab/>
        <w:t>(b)</w:t>
      </w:r>
      <w:r w:rsidRPr="00E56DA5">
        <w:tab/>
        <w:t>if the Territory does not receive a notice disputing the application from the tenant within 2</w:t>
      </w:r>
      <w:r w:rsidR="00D23ED1">
        <w:t xml:space="preserve"> </w:t>
      </w:r>
      <w:r w:rsidRPr="00E56DA5">
        <w:t>weeks after the day the tenant was given the notice of application—pay out of the trust account in accordance with the application the amount claimed as bond in the application.</w:t>
      </w:r>
    </w:p>
    <w:p w14:paraId="4E9DDBE0" w14:textId="77777777" w:rsidR="00F256E2" w:rsidRPr="00E56DA5" w:rsidRDefault="00F256E2" w:rsidP="00F256E2">
      <w:pPr>
        <w:pStyle w:val="Amain"/>
      </w:pPr>
      <w:r w:rsidRPr="00E56DA5">
        <w:tab/>
        <w:t>(3)</w:t>
      </w:r>
      <w:r w:rsidRPr="00E56DA5">
        <w:tab/>
        <w:t>The amount paid out of the trust account must not exceed the amount of bond paid into the trust account in relation to the residential tenancy agreement.</w:t>
      </w:r>
    </w:p>
    <w:p w14:paraId="1908F7BE" w14:textId="77777777" w:rsidR="00F256E2" w:rsidRPr="00E56DA5" w:rsidRDefault="00F256E2" w:rsidP="00F256E2">
      <w:pPr>
        <w:pStyle w:val="AH5Sec"/>
      </w:pPr>
      <w:bookmarkStart w:id="75" w:name="_Toc214355315"/>
      <w:r w:rsidRPr="0051353B">
        <w:rPr>
          <w:rStyle w:val="CharSectNo"/>
        </w:rPr>
        <w:t>34D</w:t>
      </w:r>
      <w:r w:rsidRPr="00E56DA5">
        <w:tab/>
        <w:t>Bond release application before end of agreement</w:t>
      </w:r>
      <w:bookmarkEnd w:id="75"/>
    </w:p>
    <w:p w14:paraId="081505EC" w14:textId="77777777" w:rsidR="00F256E2" w:rsidRPr="00E56DA5" w:rsidRDefault="00F256E2" w:rsidP="00F256E2">
      <w:pPr>
        <w:pStyle w:val="Amain"/>
      </w:pPr>
      <w:r w:rsidRPr="00E56DA5">
        <w:tab/>
        <w:t>(1)</w:t>
      </w:r>
      <w:r w:rsidRPr="00E56DA5">
        <w:tab/>
        <w:t>A bond release application may be made before the termination of a residential tenancy agreement if it is—</w:t>
      </w:r>
    </w:p>
    <w:p w14:paraId="2990F6AB" w14:textId="77777777" w:rsidR="00F256E2" w:rsidRPr="00E56DA5" w:rsidRDefault="00F256E2" w:rsidP="00F256E2">
      <w:pPr>
        <w:pStyle w:val="Apara"/>
      </w:pPr>
      <w:r w:rsidRPr="00E56DA5">
        <w:tab/>
        <w:t>(a)</w:t>
      </w:r>
      <w:r w:rsidRPr="00E56DA5">
        <w:tab/>
        <w:t>made by the tenant and lessor jointly; or</w:t>
      </w:r>
    </w:p>
    <w:p w14:paraId="3953BFFC" w14:textId="77777777" w:rsidR="00F256E2" w:rsidRPr="00E56DA5" w:rsidRDefault="00F256E2" w:rsidP="00F256E2">
      <w:pPr>
        <w:pStyle w:val="Apara"/>
      </w:pPr>
      <w:r w:rsidRPr="00E56DA5">
        <w:tab/>
        <w:t>(b)</w:t>
      </w:r>
      <w:r w:rsidRPr="00E56DA5">
        <w:tab/>
        <w:t>made by the lessor for payment to the tenant, or by the tenant for payment to the lessor, of the total amount of the bond paid under the agreement; or</w:t>
      </w:r>
    </w:p>
    <w:p w14:paraId="5CF8F36C" w14:textId="77777777" w:rsidR="00F256E2" w:rsidRPr="00E56DA5" w:rsidRDefault="00F256E2" w:rsidP="00F256E2">
      <w:pPr>
        <w:pStyle w:val="Apara"/>
      </w:pPr>
      <w:r w:rsidRPr="00E56DA5">
        <w:tab/>
        <w:t>(c)</w:t>
      </w:r>
      <w:r w:rsidRPr="00E56DA5">
        <w:tab/>
        <w:t>made by the lessor or tenant in accordance with an order of the ACAT stating that money is to be paid from an amount of bond.</w:t>
      </w:r>
    </w:p>
    <w:p w14:paraId="5DE66285" w14:textId="28D30F9C" w:rsidR="00F256E2" w:rsidRPr="00E56DA5" w:rsidRDefault="00F256E2" w:rsidP="00F256E2">
      <w:pPr>
        <w:pStyle w:val="aNote"/>
      </w:pPr>
      <w:r w:rsidRPr="00E56DA5">
        <w:rPr>
          <w:rStyle w:val="charItals"/>
        </w:rPr>
        <w:t>Note</w:t>
      </w:r>
      <w:r w:rsidRPr="00E56DA5">
        <w:rPr>
          <w:rStyle w:val="charItals"/>
        </w:rPr>
        <w:tab/>
      </w:r>
      <w:r w:rsidRPr="00E56DA5">
        <w:t>Section 34E deals with applications mentioned in s (1) (c).</w:t>
      </w:r>
    </w:p>
    <w:p w14:paraId="6A5E6274" w14:textId="77777777" w:rsidR="00F256E2" w:rsidRPr="00E56DA5" w:rsidRDefault="00F256E2" w:rsidP="002A446E">
      <w:pPr>
        <w:pStyle w:val="Amain"/>
      </w:pPr>
      <w:r w:rsidRPr="00E56DA5">
        <w:tab/>
        <w:t>(2)</w:t>
      </w:r>
      <w:r w:rsidRPr="00E56DA5">
        <w:tab/>
        <w:t>On receiving an application under subsection (1) (a), the Territory must pay out of the trust account—</w:t>
      </w:r>
    </w:p>
    <w:p w14:paraId="41F3E9B0" w14:textId="77777777" w:rsidR="00F256E2" w:rsidRPr="00E56DA5" w:rsidRDefault="00F256E2" w:rsidP="00F256E2">
      <w:pPr>
        <w:pStyle w:val="Apara"/>
      </w:pPr>
      <w:r w:rsidRPr="00E56DA5">
        <w:tab/>
        <w:t>(a)</w:t>
      </w:r>
      <w:r w:rsidRPr="00E56DA5">
        <w:tab/>
        <w:t>to the tenant—the amount claimed as the bond in the application, less any amount claimed by the lessor as a deduction from the bond; and</w:t>
      </w:r>
    </w:p>
    <w:p w14:paraId="4558CDD8" w14:textId="77777777" w:rsidR="00F256E2" w:rsidRPr="00E56DA5" w:rsidRDefault="00F256E2" w:rsidP="00F256E2">
      <w:pPr>
        <w:pStyle w:val="Apara"/>
      </w:pPr>
      <w:r w:rsidRPr="00E56DA5">
        <w:tab/>
        <w:t>(b)</w:t>
      </w:r>
      <w:r w:rsidRPr="00E56DA5">
        <w:tab/>
        <w:t>to the lessor—any amount claimed as a deduction;</w:t>
      </w:r>
    </w:p>
    <w:p w14:paraId="7ADDA730" w14:textId="77777777" w:rsidR="00F256E2" w:rsidRPr="00E56DA5" w:rsidRDefault="00F256E2" w:rsidP="00F256E2">
      <w:pPr>
        <w:pStyle w:val="Amain"/>
      </w:pPr>
      <w:r w:rsidRPr="00E56DA5">
        <w:tab/>
        <w:t>(3)</w:t>
      </w:r>
      <w:r w:rsidRPr="00E56DA5">
        <w:tab/>
        <w:t>On receiving an application under subsection (1) (b), the Territory must pay out of the trust account the amount claimed as the bond to the person mentioned in the application as the recipient.</w:t>
      </w:r>
    </w:p>
    <w:p w14:paraId="2463E6D5" w14:textId="77777777" w:rsidR="00F256E2" w:rsidRPr="00E56DA5" w:rsidRDefault="00F256E2" w:rsidP="00F256E2">
      <w:pPr>
        <w:pStyle w:val="Amain"/>
      </w:pPr>
      <w:r w:rsidRPr="00E56DA5">
        <w:tab/>
        <w:t>(4)</w:t>
      </w:r>
      <w:r w:rsidRPr="00E56DA5">
        <w:tab/>
        <w:t>The amount paid out of the trust account under subsection (2) or (3) must not exceed the amount of bond paid into the trust account in relation to the residential tenancy agreement.</w:t>
      </w:r>
    </w:p>
    <w:p w14:paraId="279B3FBD" w14:textId="77777777" w:rsidR="00F256E2" w:rsidRPr="00E56DA5" w:rsidRDefault="00F256E2" w:rsidP="00F256E2">
      <w:pPr>
        <w:pStyle w:val="AH5Sec"/>
      </w:pPr>
      <w:bookmarkStart w:id="76" w:name="_Toc214355316"/>
      <w:r w:rsidRPr="0051353B">
        <w:rPr>
          <w:rStyle w:val="CharSectNo"/>
        </w:rPr>
        <w:t>34E</w:t>
      </w:r>
      <w:r w:rsidRPr="00E56DA5">
        <w:tab/>
        <w:t>Bond release application—ACAT order</w:t>
      </w:r>
      <w:bookmarkEnd w:id="76"/>
    </w:p>
    <w:p w14:paraId="09E8FEA5" w14:textId="77777777" w:rsidR="00F256E2" w:rsidRPr="00E56DA5" w:rsidRDefault="00F256E2" w:rsidP="00357EC3">
      <w:pPr>
        <w:pStyle w:val="Amain"/>
        <w:keepLines/>
      </w:pPr>
      <w:r w:rsidRPr="00E56DA5">
        <w:tab/>
        <w:t>(1)</w:t>
      </w:r>
      <w:r w:rsidRPr="00E56DA5">
        <w:tab/>
        <w:t>This section applies if a lessor or tenant makes a bond release application, to the Territory, in relation to a residential tenancy agreement that is in accordance with an order of the ACAT stating an amount of money is to be paid from an amount of bond.</w:t>
      </w:r>
    </w:p>
    <w:p w14:paraId="52E026F9" w14:textId="77777777" w:rsidR="00F256E2" w:rsidRPr="00E56DA5" w:rsidRDefault="00F256E2" w:rsidP="002A446E">
      <w:pPr>
        <w:pStyle w:val="Amain"/>
      </w:pPr>
      <w:r w:rsidRPr="00E56DA5">
        <w:tab/>
        <w:t>(2)</w:t>
      </w:r>
      <w:r w:rsidRPr="00E56DA5">
        <w:tab/>
        <w:t>On receiving the application, the Territory must—</w:t>
      </w:r>
    </w:p>
    <w:p w14:paraId="7C440B79" w14:textId="77777777" w:rsidR="00F256E2" w:rsidRPr="00E56DA5" w:rsidRDefault="00F256E2" w:rsidP="00F256E2">
      <w:pPr>
        <w:pStyle w:val="Apara"/>
      </w:pPr>
      <w:r w:rsidRPr="00E56DA5">
        <w:tab/>
        <w:t>(a)</w:t>
      </w:r>
      <w:r w:rsidRPr="00E56DA5">
        <w:tab/>
        <w:t xml:space="preserve">give written notice of the application (a </w:t>
      </w:r>
      <w:r w:rsidRPr="00E56DA5">
        <w:rPr>
          <w:rStyle w:val="charBoldItals"/>
        </w:rPr>
        <w:t>notice of application</w:t>
      </w:r>
      <w:r w:rsidRPr="00E56DA5">
        <w:t>) to the party to the agreement who did not make the application; and</w:t>
      </w:r>
    </w:p>
    <w:p w14:paraId="59792C2C" w14:textId="77777777" w:rsidR="00F256E2" w:rsidRPr="00E56DA5" w:rsidRDefault="00F256E2" w:rsidP="00F256E2">
      <w:pPr>
        <w:pStyle w:val="Apara"/>
      </w:pPr>
      <w:r w:rsidRPr="00E56DA5">
        <w:tab/>
        <w:t>(b)</w:t>
      </w:r>
      <w:r w:rsidRPr="00E56DA5">
        <w:tab/>
        <w:t>pay out of the trust account an amount of bond in accordance with the application.</w:t>
      </w:r>
    </w:p>
    <w:p w14:paraId="18A080B5" w14:textId="77777777" w:rsidR="00F256E2" w:rsidRPr="00E56DA5" w:rsidRDefault="00F256E2" w:rsidP="00F256E2">
      <w:pPr>
        <w:pStyle w:val="Amain"/>
      </w:pPr>
      <w:r w:rsidRPr="00E56DA5">
        <w:tab/>
        <w:t>(3)</w:t>
      </w:r>
      <w:r w:rsidRPr="00E56DA5">
        <w:tab/>
        <w:t>The amount paid out of the trust account must not exceed the amount of bond paid into the trust account in relation to the residential tenancy agreement.</w:t>
      </w:r>
    </w:p>
    <w:p w14:paraId="5817AA1B" w14:textId="77777777" w:rsidR="00364676" w:rsidRPr="0085558E" w:rsidRDefault="00364676" w:rsidP="00364676">
      <w:pPr>
        <w:pStyle w:val="AH5Sec"/>
      </w:pPr>
      <w:bookmarkStart w:id="77" w:name="_Toc214355317"/>
      <w:r w:rsidRPr="0051353B">
        <w:rPr>
          <w:rStyle w:val="CharSectNo"/>
        </w:rPr>
        <w:t>34F</w:t>
      </w:r>
      <w:r w:rsidRPr="0085558E">
        <w:tab/>
        <w:t>Bond release application—discrepancy in named tenant</w:t>
      </w:r>
      <w:bookmarkEnd w:id="77"/>
    </w:p>
    <w:p w14:paraId="1EE5AB2C" w14:textId="77777777" w:rsidR="00364676" w:rsidRPr="0085558E" w:rsidRDefault="00364676" w:rsidP="00364676">
      <w:pPr>
        <w:pStyle w:val="Amain"/>
      </w:pPr>
      <w:r w:rsidRPr="0085558E">
        <w:tab/>
        <w:t>(1)</w:t>
      </w:r>
      <w:r w:rsidRPr="0085558E">
        <w:tab/>
        <w:t>This section applies if—</w:t>
      </w:r>
    </w:p>
    <w:p w14:paraId="6BE476E5" w14:textId="77777777" w:rsidR="00364676" w:rsidRPr="0085558E" w:rsidRDefault="00364676" w:rsidP="00364676">
      <w:pPr>
        <w:pStyle w:val="Apara"/>
      </w:pPr>
      <w:r w:rsidRPr="0085558E">
        <w:tab/>
        <w:t>(a)</w:t>
      </w:r>
      <w:r w:rsidRPr="0085558E">
        <w:tab/>
        <w:t>a lessor or tenant makes a bond release application to the Territory in relation to a residential tenancy agreement; and</w:t>
      </w:r>
    </w:p>
    <w:p w14:paraId="36B22D12" w14:textId="77777777" w:rsidR="00364676" w:rsidRPr="0085558E" w:rsidRDefault="00364676" w:rsidP="00364676">
      <w:pPr>
        <w:pStyle w:val="Apara"/>
      </w:pPr>
      <w:r w:rsidRPr="0085558E">
        <w:tab/>
        <w:t>(b)</w:t>
      </w:r>
      <w:r w:rsidRPr="0085558E">
        <w:tab/>
        <w:t>the name of a tenant in the bond release application does not match the name of the tenant that has been notified to the Territory under—</w:t>
      </w:r>
    </w:p>
    <w:p w14:paraId="6C77EB5F" w14:textId="77777777" w:rsidR="00364676" w:rsidRPr="0085558E" w:rsidRDefault="00364676" w:rsidP="00364676">
      <w:pPr>
        <w:pStyle w:val="Asubpara"/>
      </w:pPr>
      <w:r w:rsidRPr="0085558E">
        <w:tab/>
        <w:t>(i)</w:t>
      </w:r>
      <w:r w:rsidRPr="0085558E">
        <w:tab/>
        <w:t>section 23 (3) (b) (Deposit of bond by lessor); or</w:t>
      </w:r>
    </w:p>
    <w:p w14:paraId="4F8D8190" w14:textId="77777777" w:rsidR="00364676" w:rsidRPr="0085558E" w:rsidRDefault="00364676" w:rsidP="00364676">
      <w:pPr>
        <w:pStyle w:val="Asubpara"/>
      </w:pPr>
      <w:r w:rsidRPr="0085558E">
        <w:tab/>
        <w:t>(ii)</w:t>
      </w:r>
      <w:r w:rsidRPr="0085558E">
        <w:tab/>
        <w:t>section 24 (1) (b) (Deposit of bond by tenant); or</w:t>
      </w:r>
    </w:p>
    <w:p w14:paraId="02B05A71" w14:textId="01BC6779" w:rsidR="00364676" w:rsidRPr="0085558E" w:rsidRDefault="00364676" w:rsidP="00364676">
      <w:pPr>
        <w:pStyle w:val="Asubpara"/>
      </w:pPr>
      <w:r w:rsidRPr="0085558E">
        <w:tab/>
        <w:t>(iii)</w:t>
      </w:r>
      <w:r w:rsidRPr="0085558E">
        <w:tab/>
        <w:t>section</w:t>
      </w:r>
      <w:r w:rsidR="00D23ED1">
        <w:t xml:space="preserve"> </w:t>
      </w:r>
      <w:r w:rsidRPr="0085558E">
        <w:t>35B</w:t>
      </w:r>
      <w:r w:rsidR="00D23ED1">
        <w:t xml:space="preserve"> </w:t>
      </w:r>
      <w:r w:rsidRPr="0085558E">
        <w:t>(2)</w:t>
      </w:r>
      <w:r w:rsidR="00D23ED1">
        <w:t xml:space="preserve"> </w:t>
      </w:r>
      <w:r w:rsidRPr="0085558E">
        <w:t xml:space="preserve">(b) (Repayment of bond to </w:t>
      </w:r>
      <w:r w:rsidRPr="0085558E">
        <w:rPr>
          <w:lang w:val="en" w:eastAsia="en-AU"/>
        </w:rPr>
        <w:t>leaving</w:t>
      </w:r>
      <w:r w:rsidRPr="0085558E">
        <w:t xml:space="preserve"> co</w:t>
      </w:r>
      <w:r w:rsidRPr="0085558E">
        <w:noBreakHyphen/>
        <w:t>tenant); or</w:t>
      </w:r>
    </w:p>
    <w:p w14:paraId="38CF879B" w14:textId="05002090" w:rsidR="00D819F6" w:rsidRPr="00626AFC" w:rsidRDefault="00D819F6" w:rsidP="00D819F6">
      <w:pPr>
        <w:pStyle w:val="Asubpara"/>
      </w:pPr>
      <w:r w:rsidRPr="00626AFC">
        <w:tab/>
        <w:t>(i</w:t>
      </w:r>
      <w:r>
        <w:t>v</w:t>
      </w:r>
      <w:r w:rsidRPr="00626AFC">
        <w:t>)</w:t>
      </w:r>
      <w:r w:rsidRPr="00626AFC">
        <w:tab/>
        <w:t>section 35BA (2) (b) (Repayment of bond to former co</w:t>
      </w:r>
      <w:r w:rsidRPr="00626AFC">
        <w:noBreakHyphen/>
        <w:t>tenant—consecutive tenancy agreement); or</w:t>
      </w:r>
    </w:p>
    <w:p w14:paraId="428A4E75" w14:textId="408377D3" w:rsidR="00364676" w:rsidRPr="0085558E" w:rsidRDefault="00364676" w:rsidP="002A446E">
      <w:pPr>
        <w:pStyle w:val="Asubpara"/>
        <w:keepNext/>
      </w:pPr>
      <w:r w:rsidRPr="0085558E">
        <w:tab/>
        <w:t>(v)</w:t>
      </w:r>
      <w:r w:rsidRPr="0085558E">
        <w:tab/>
        <w:t>section 35F (2) (b) (Payment of bond by new co-tenant)</w:t>
      </w:r>
      <w:r w:rsidR="009D6644">
        <w:t>; or</w:t>
      </w:r>
    </w:p>
    <w:p w14:paraId="1DA340CD" w14:textId="3BA0B673" w:rsidR="00D819F6" w:rsidRPr="00626AFC" w:rsidRDefault="00D819F6" w:rsidP="00D819F6">
      <w:pPr>
        <w:pStyle w:val="Asubpara"/>
      </w:pPr>
      <w:r w:rsidRPr="00626AFC">
        <w:tab/>
        <w:t>(v</w:t>
      </w:r>
      <w:r>
        <w:t>i</w:t>
      </w:r>
      <w:r w:rsidRPr="00626AFC">
        <w:t>)</w:t>
      </w:r>
      <w:r w:rsidRPr="00626AFC">
        <w:tab/>
        <w:t>section 35FA (2) (b) (Payment of bond by new co</w:t>
      </w:r>
      <w:r w:rsidRPr="00626AFC">
        <w:noBreakHyphen/>
        <w:t>tenant—consecutive tenancy agreement).</w:t>
      </w:r>
    </w:p>
    <w:p w14:paraId="4EF0BB31" w14:textId="77777777" w:rsidR="00364676" w:rsidRPr="0085558E" w:rsidRDefault="00364676" w:rsidP="00364676">
      <w:pPr>
        <w:pStyle w:val="Amain"/>
      </w:pPr>
      <w:r w:rsidRPr="0085558E">
        <w:tab/>
        <w:t>(2)</w:t>
      </w:r>
      <w:r w:rsidRPr="0085558E">
        <w:tab/>
        <w:t>The Territory may refer the bond release application to the ACAT.</w:t>
      </w:r>
    </w:p>
    <w:p w14:paraId="044A2BBC" w14:textId="77777777" w:rsidR="00364676" w:rsidRPr="0085558E" w:rsidRDefault="00364676" w:rsidP="00364676">
      <w:pPr>
        <w:pStyle w:val="Amain"/>
      </w:pPr>
      <w:r w:rsidRPr="0085558E">
        <w:tab/>
        <w:t>(3)</w:t>
      </w:r>
      <w:r w:rsidRPr="0085558E">
        <w:tab/>
        <w:t>If a bond release application is referred to the ACAT, the ACAT must—</w:t>
      </w:r>
    </w:p>
    <w:p w14:paraId="2C7C721C" w14:textId="77777777" w:rsidR="00364676" w:rsidRPr="0085558E" w:rsidRDefault="00364676" w:rsidP="00364676">
      <w:pPr>
        <w:pStyle w:val="Apara"/>
      </w:pPr>
      <w:r w:rsidRPr="0085558E">
        <w:tab/>
        <w:t>(a)</w:t>
      </w:r>
      <w:r w:rsidRPr="0085558E">
        <w:tab/>
        <w:t>decide who is entitled to receive the released bond; and</w:t>
      </w:r>
    </w:p>
    <w:p w14:paraId="3D327975" w14:textId="77777777" w:rsidR="00364676" w:rsidRPr="0085558E" w:rsidRDefault="00364676" w:rsidP="00364676">
      <w:pPr>
        <w:pStyle w:val="Apara"/>
      </w:pPr>
      <w:r w:rsidRPr="0085558E">
        <w:tab/>
        <w:t>(b)</w:t>
      </w:r>
      <w:r w:rsidRPr="0085558E">
        <w:tab/>
        <w:t>make an order directing the Territory to release the bond in accordance with the decision.</w:t>
      </w:r>
    </w:p>
    <w:p w14:paraId="607668BB" w14:textId="77777777" w:rsidR="0034684F" w:rsidRDefault="0034684F" w:rsidP="0034684F">
      <w:pPr>
        <w:pStyle w:val="AH5Sec"/>
      </w:pPr>
      <w:bookmarkStart w:id="78" w:name="_Toc214355318"/>
      <w:r w:rsidRPr="0051353B">
        <w:rPr>
          <w:rStyle w:val="CharSectNo"/>
        </w:rPr>
        <w:t>35</w:t>
      </w:r>
      <w:r>
        <w:tab/>
        <w:t>Disputes about all or part of bond</w:t>
      </w:r>
      <w:bookmarkEnd w:id="78"/>
    </w:p>
    <w:p w14:paraId="399CCAFD" w14:textId="77777777" w:rsidR="0034684F" w:rsidRDefault="0034684F" w:rsidP="0034684F">
      <w:pPr>
        <w:pStyle w:val="Amain"/>
      </w:pPr>
      <w:r>
        <w:tab/>
        <w:t>(1)</w:t>
      </w:r>
      <w:r>
        <w:tab/>
        <w:t>This section applies if—</w:t>
      </w:r>
    </w:p>
    <w:p w14:paraId="4F242BD1" w14:textId="431D6147" w:rsidR="00F256E2" w:rsidRPr="00E56DA5" w:rsidRDefault="00F256E2" w:rsidP="00F256E2">
      <w:pPr>
        <w:pStyle w:val="Apara"/>
      </w:pPr>
      <w:r w:rsidRPr="00E56DA5">
        <w:tab/>
        <w:t>(a)</w:t>
      </w:r>
      <w:r w:rsidRPr="00E56DA5">
        <w:tab/>
        <w:t xml:space="preserve">a tenant or lessor is given a notice (a </w:t>
      </w:r>
      <w:r w:rsidRPr="00E56DA5">
        <w:rPr>
          <w:rStyle w:val="charBoldItals"/>
        </w:rPr>
        <w:t>notice of application</w:t>
      </w:r>
      <w:r w:rsidRPr="00E56DA5">
        <w:t>) about a bond release application under section 34B (2) (a) (Bond release application—application by tenant) or section</w:t>
      </w:r>
      <w:r w:rsidR="002A446E">
        <w:t> </w:t>
      </w:r>
      <w:r w:rsidRPr="00E56DA5">
        <w:t>34C</w:t>
      </w:r>
      <w:r w:rsidR="002A446E">
        <w:t> </w:t>
      </w:r>
      <w:r w:rsidRPr="00E56DA5">
        <w:t>(2)</w:t>
      </w:r>
      <w:r w:rsidR="002A446E">
        <w:t> </w:t>
      </w:r>
      <w:r w:rsidRPr="00E56DA5">
        <w:t>(a) (Bond release application—application by lessor); and</w:t>
      </w:r>
    </w:p>
    <w:p w14:paraId="39B1DDF2" w14:textId="37BC3504" w:rsidR="0034684F" w:rsidRDefault="0034684F" w:rsidP="002A446E">
      <w:pPr>
        <w:pStyle w:val="Apara"/>
      </w:pPr>
      <w:r>
        <w:tab/>
        <w:t>(b)</w:t>
      </w:r>
      <w:r>
        <w:tab/>
        <w:t>the tenant or lessor gives the Territory a written notice (a</w:t>
      </w:r>
      <w:r w:rsidR="00D23ED1">
        <w:t xml:space="preserve"> </w:t>
      </w:r>
      <w:r w:rsidRPr="009D74E7">
        <w:rPr>
          <w:rStyle w:val="charBoldItals"/>
        </w:rPr>
        <w:t>notice of dispute</w:t>
      </w:r>
      <w:r>
        <w:t>) disputing the application within 2 weeks after the day the notice of application is given to the tenant or lessor.</w:t>
      </w:r>
    </w:p>
    <w:p w14:paraId="779C71C4" w14:textId="77777777" w:rsidR="0034684F" w:rsidRDefault="0034684F" w:rsidP="0034684F">
      <w:pPr>
        <w:pStyle w:val="Amain"/>
      </w:pPr>
      <w:r>
        <w:tab/>
        <w:t>(2)</w:t>
      </w:r>
      <w:r>
        <w:tab/>
        <w:t>The Territory must refer the application and notice of dispute to the ACAT as a tenancy dispute.</w:t>
      </w:r>
    </w:p>
    <w:p w14:paraId="47C558C6" w14:textId="77777777" w:rsidR="00C936D5" w:rsidRPr="006A0235" w:rsidRDefault="00C936D5" w:rsidP="00C936D5">
      <w:pPr>
        <w:pStyle w:val="Amain"/>
      </w:pPr>
      <w:r w:rsidRPr="006A0235">
        <w:tab/>
        <w:t>(</w:t>
      </w:r>
      <w:r>
        <w:t>3</w:t>
      </w:r>
      <w:r w:rsidRPr="006A0235">
        <w:t>)</w:t>
      </w:r>
      <w:r w:rsidRPr="006A0235">
        <w:tab/>
        <w:t>The referral of the application and notice of dispute is taken to be an application to the ACAT about a tenancy dispute.</w:t>
      </w:r>
    </w:p>
    <w:p w14:paraId="78EB8569" w14:textId="77777777" w:rsidR="0034684F" w:rsidRDefault="0034684F" w:rsidP="002A446E">
      <w:pPr>
        <w:pStyle w:val="Amain"/>
      </w:pPr>
      <w:r>
        <w:tab/>
        <w:t>(</w:t>
      </w:r>
      <w:r w:rsidR="00C936D5">
        <w:t>4</w:t>
      </w:r>
      <w:r>
        <w:t>)</w:t>
      </w:r>
      <w:r>
        <w:tab/>
        <w:t>However, the Territory need not refer the application and notice of dispute to the ACAT if the application is in accordance with an order of the ACAT stating that an amount is to be paid from an amount of bond.</w:t>
      </w:r>
    </w:p>
    <w:p w14:paraId="7E69F30B" w14:textId="77777777" w:rsidR="0034684F" w:rsidRDefault="0034684F" w:rsidP="00E671FD">
      <w:pPr>
        <w:pStyle w:val="Amain"/>
        <w:keepLines/>
      </w:pPr>
      <w:r>
        <w:tab/>
        <w:t>(</w:t>
      </w:r>
      <w:r w:rsidR="00C936D5">
        <w:t>5</w:t>
      </w:r>
      <w:r>
        <w:t>)</w:t>
      </w:r>
      <w:r>
        <w:tab/>
        <w:t>If a notice of dispute relates to only part of an amount of bond claimed, the Territory must, before referring the application and notice of dispute to the ACAT, release the amount of the bond that is not in dispute to the appropriate person.</w:t>
      </w:r>
    </w:p>
    <w:p w14:paraId="419DEE66" w14:textId="77777777" w:rsidR="00450C28" w:rsidRDefault="00450C28">
      <w:pPr>
        <w:pStyle w:val="PageBreak"/>
      </w:pPr>
      <w:r>
        <w:br w:type="page"/>
      </w:r>
    </w:p>
    <w:p w14:paraId="16FCACD1" w14:textId="3A36E970" w:rsidR="00364676" w:rsidRPr="0051353B" w:rsidRDefault="00364676" w:rsidP="00364676">
      <w:pPr>
        <w:pStyle w:val="AH2Part"/>
      </w:pPr>
      <w:bookmarkStart w:id="79" w:name="_Toc214355319"/>
      <w:r w:rsidRPr="0051353B">
        <w:rPr>
          <w:rStyle w:val="CharPartNo"/>
        </w:rPr>
        <w:t>Part 3A</w:t>
      </w:r>
      <w:r w:rsidRPr="0085558E">
        <w:tab/>
      </w:r>
      <w:r w:rsidRPr="0051353B">
        <w:rPr>
          <w:rStyle w:val="CharPartText"/>
        </w:rPr>
        <w:t>Co-tenancies</w:t>
      </w:r>
      <w:bookmarkEnd w:id="79"/>
    </w:p>
    <w:p w14:paraId="29AE3E85" w14:textId="77777777" w:rsidR="00D91DFE" w:rsidRDefault="00D91DFE" w:rsidP="002A446E">
      <w:pPr>
        <w:pStyle w:val="Placeholder"/>
      </w:pPr>
      <w:r>
        <w:rPr>
          <w:rStyle w:val="CharDivNo"/>
        </w:rPr>
        <w:t xml:space="preserve">  </w:t>
      </w:r>
      <w:r>
        <w:rPr>
          <w:rStyle w:val="CharDivText"/>
        </w:rPr>
        <w:t xml:space="preserve">  </w:t>
      </w:r>
    </w:p>
    <w:p w14:paraId="767E85E5" w14:textId="77777777" w:rsidR="00364676" w:rsidRPr="0085558E" w:rsidRDefault="00364676" w:rsidP="00364676">
      <w:pPr>
        <w:pStyle w:val="AH5Sec"/>
      </w:pPr>
      <w:bookmarkStart w:id="80" w:name="_Toc214355320"/>
      <w:r w:rsidRPr="0051353B">
        <w:rPr>
          <w:rStyle w:val="CharSectNo"/>
        </w:rPr>
        <w:t>35A</w:t>
      </w:r>
      <w:r w:rsidRPr="0085558E">
        <w:tab/>
        <w:t>Co-tenant may leave residential tenancy agreement</w:t>
      </w:r>
      <w:bookmarkEnd w:id="80"/>
    </w:p>
    <w:p w14:paraId="6EE39654" w14:textId="77777777" w:rsidR="00364676" w:rsidRPr="0085558E" w:rsidRDefault="00364676" w:rsidP="00364676">
      <w:pPr>
        <w:pStyle w:val="Amain"/>
      </w:pPr>
      <w:r w:rsidRPr="0085558E">
        <w:tab/>
        <w:t>(1)</w:t>
      </w:r>
      <w:r w:rsidRPr="0085558E">
        <w:tab/>
        <w:t xml:space="preserve">A co-tenant (the </w:t>
      </w:r>
      <w:r w:rsidRPr="0085558E">
        <w:rPr>
          <w:rStyle w:val="charBoldItals"/>
        </w:rPr>
        <w:t>leaving co-tenant</w:t>
      </w:r>
      <w:r w:rsidRPr="0085558E">
        <w:t>) may stop being a party to a residential tenancy agreement only—</w:t>
      </w:r>
    </w:p>
    <w:p w14:paraId="2C0B0356" w14:textId="77777777" w:rsidR="00364676" w:rsidRPr="0085558E" w:rsidRDefault="00364676" w:rsidP="00364676">
      <w:pPr>
        <w:pStyle w:val="Apara"/>
      </w:pPr>
      <w:r w:rsidRPr="0085558E">
        <w:tab/>
        <w:t>(a)</w:t>
      </w:r>
      <w:r w:rsidRPr="0085558E">
        <w:tab/>
        <w:t>with the consent of the lessor and each remaining co-tenant under the agreement; or</w:t>
      </w:r>
    </w:p>
    <w:p w14:paraId="3D8BC698" w14:textId="03756F04" w:rsidR="00364676" w:rsidRPr="0085558E" w:rsidRDefault="00364676" w:rsidP="00364676">
      <w:pPr>
        <w:pStyle w:val="Apara"/>
      </w:pPr>
      <w:r w:rsidRPr="0085558E">
        <w:tab/>
        <w:t>(b)</w:t>
      </w:r>
      <w:r w:rsidRPr="0085558E">
        <w:tab/>
        <w:t>by order of the ACAT under section 35G (1) (a) or (d)</w:t>
      </w:r>
      <w:r w:rsidR="009D6644">
        <w:t>; or</w:t>
      </w:r>
    </w:p>
    <w:p w14:paraId="299F295D" w14:textId="77777777" w:rsidR="009D6644" w:rsidRPr="00626AFC" w:rsidRDefault="009D6644" w:rsidP="009D6644">
      <w:pPr>
        <w:pStyle w:val="Apara"/>
        <w:rPr>
          <w:lang w:eastAsia="en-AU"/>
        </w:rPr>
      </w:pPr>
      <w:r w:rsidRPr="00626AFC">
        <w:rPr>
          <w:lang w:eastAsia="en-AU"/>
        </w:rPr>
        <w:tab/>
        <w:t>(c)</w:t>
      </w:r>
      <w:r w:rsidRPr="00626AFC">
        <w:rPr>
          <w:lang w:eastAsia="en-AU"/>
        </w:rPr>
        <w:tab/>
        <w:t>in accordance with section 46D (Termination for family violence).</w:t>
      </w:r>
    </w:p>
    <w:p w14:paraId="364E9295" w14:textId="77777777" w:rsidR="00364676" w:rsidRPr="0085558E" w:rsidRDefault="00364676" w:rsidP="00364676">
      <w:pPr>
        <w:pStyle w:val="Amain"/>
      </w:pPr>
      <w:r w:rsidRPr="0085558E">
        <w:tab/>
        <w:t>(2)</w:t>
      </w:r>
      <w:r w:rsidRPr="0085558E">
        <w:tab/>
        <w:t>For subsection (1) (a), the leaving co-tenant must seek the consent of the lessor and each remaining co-tenant—</w:t>
      </w:r>
    </w:p>
    <w:p w14:paraId="7F5A1E0A" w14:textId="77777777" w:rsidR="00364676" w:rsidRPr="0085558E" w:rsidRDefault="00364676" w:rsidP="00364676">
      <w:pPr>
        <w:pStyle w:val="Apara"/>
      </w:pPr>
      <w:r w:rsidRPr="0085558E">
        <w:tab/>
        <w:t>(a)</w:t>
      </w:r>
      <w:r w:rsidRPr="0085558E">
        <w:tab/>
        <w:t xml:space="preserve">by notice in writing (the </w:t>
      </w:r>
      <w:r w:rsidRPr="0085558E">
        <w:rPr>
          <w:rStyle w:val="charBoldItals"/>
        </w:rPr>
        <w:t>consent application</w:t>
      </w:r>
      <w:r w:rsidRPr="0085558E">
        <w:t>); and</w:t>
      </w:r>
    </w:p>
    <w:p w14:paraId="3F3F6383" w14:textId="3A830904" w:rsidR="00364676" w:rsidRPr="0085558E" w:rsidRDefault="00364676" w:rsidP="00364676">
      <w:pPr>
        <w:pStyle w:val="Apara"/>
      </w:pPr>
      <w:r w:rsidRPr="0085558E">
        <w:tab/>
        <w:t>(b)</w:t>
      </w:r>
      <w:r w:rsidRPr="0085558E">
        <w:tab/>
        <w:t>at least 21 days before the day the leaving co-tenant intends to stop being a party to the residential tenancy agreement (the</w:t>
      </w:r>
      <w:r w:rsidR="002A446E">
        <w:t> </w:t>
      </w:r>
      <w:r w:rsidRPr="0085558E">
        <w:rPr>
          <w:rStyle w:val="charBoldItals"/>
        </w:rPr>
        <w:t>proposed</w:t>
      </w:r>
      <w:r w:rsidRPr="0085558E">
        <w:t xml:space="preserve"> </w:t>
      </w:r>
      <w:r w:rsidRPr="0085558E">
        <w:rPr>
          <w:rStyle w:val="charBoldItals"/>
        </w:rPr>
        <w:t>leaving day</w:t>
      </w:r>
      <w:r w:rsidRPr="0085558E">
        <w:t>).</w:t>
      </w:r>
    </w:p>
    <w:p w14:paraId="7DD9786B" w14:textId="77777777" w:rsidR="00364676" w:rsidRPr="0085558E" w:rsidRDefault="00364676" w:rsidP="00364676">
      <w:pPr>
        <w:pStyle w:val="Amain"/>
      </w:pPr>
      <w:r w:rsidRPr="0085558E">
        <w:tab/>
        <w:t>(3)</w:t>
      </w:r>
      <w:r w:rsidRPr="0085558E">
        <w:tab/>
        <w:t>The lessor and each remaining co-tenant—</w:t>
      </w:r>
    </w:p>
    <w:p w14:paraId="1AEDAD4A" w14:textId="77777777" w:rsidR="00364676" w:rsidRPr="0085558E" w:rsidRDefault="00364676" w:rsidP="00364676">
      <w:pPr>
        <w:pStyle w:val="Apara"/>
      </w:pPr>
      <w:r w:rsidRPr="0085558E">
        <w:tab/>
        <w:t>(a)</w:t>
      </w:r>
      <w:r w:rsidRPr="0085558E">
        <w:tab/>
        <w:t>if the proposed leaving day is during the term of a fixed term agreement—may refuse consent whether or not it is reasonable to do so; but</w:t>
      </w:r>
    </w:p>
    <w:p w14:paraId="2B1DB2A5" w14:textId="77777777" w:rsidR="00364676" w:rsidRPr="0085558E" w:rsidRDefault="00364676" w:rsidP="00364676">
      <w:pPr>
        <w:pStyle w:val="Apara"/>
      </w:pPr>
      <w:r w:rsidRPr="0085558E">
        <w:tab/>
        <w:t>(b)</w:t>
      </w:r>
      <w:r w:rsidRPr="0085558E">
        <w:tab/>
        <w:t>if the residential tenancy agreement is a periodic agreement on the proposed leaving day—must not unreasonably refuse consent.</w:t>
      </w:r>
    </w:p>
    <w:p w14:paraId="2D5B37B6" w14:textId="77777777" w:rsidR="00364676" w:rsidRPr="0085558E" w:rsidRDefault="00364676" w:rsidP="00364676">
      <w:pPr>
        <w:pStyle w:val="Amain"/>
      </w:pPr>
      <w:r w:rsidRPr="0085558E">
        <w:tab/>
        <w:t>(4)</w:t>
      </w:r>
      <w:r w:rsidRPr="0085558E">
        <w:tab/>
        <w:t>For subsection (1) (a), the lessor and a remaining co-tenant is taken to consent if—</w:t>
      </w:r>
    </w:p>
    <w:p w14:paraId="1F751DCE" w14:textId="77777777" w:rsidR="00364676" w:rsidRPr="0085558E" w:rsidRDefault="00364676" w:rsidP="00364676">
      <w:pPr>
        <w:pStyle w:val="Apara"/>
      </w:pPr>
      <w:r w:rsidRPr="0085558E">
        <w:tab/>
        <w:t>(a)</w:t>
      </w:r>
      <w:r w:rsidRPr="0085558E">
        <w:tab/>
        <w:t>they do not respond to the leaving co</w:t>
      </w:r>
      <w:r w:rsidRPr="0085558E">
        <w:noBreakHyphen/>
        <w:t>tenant within 21 days after receiving the consent application; and</w:t>
      </w:r>
    </w:p>
    <w:p w14:paraId="6B0535C2" w14:textId="5E808F99" w:rsidR="00364676" w:rsidRPr="0085558E" w:rsidRDefault="00364676" w:rsidP="00364676">
      <w:pPr>
        <w:pStyle w:val="Apara"/>
      </w:pPr>
      <w:r w:rsidRPr="0085558E">
        <w:tab/>
        <w:t>(b)</w:t>
      </w:r>
      <w:r w:rsidRPr="0085558E">
        <w:tab/>
        <w:t>in the circumstances mentioned in subsection</w:t>
      </w:r>
      <w:r w:rsidR="00D23ED1">
        <w:t xml:space="preserve"> </w:t>
      </w:r>
      <w:r w:rsidRPr="0085558E">
        <w:t>(3)</w:t>
      </w:r>
      <w:r w:rsidR="00D23ED1">
        <w:t xml:space="preserve"> </w:t>
      </w:r>
      <w:r w:rsidRPr="0085558E">
        <w:t>(b)—they do not apply to the ACAT, within 21 days after receiving the consent application, for an order under section</w:t>
      </w:r>
      <w:r w:rsidR="00D23ED1">
        <w:t xml:space="preserve"> </w:t>
      </w:r>
      <w:r w:rsidRPr="0085558E">
        <w:t>35G</w:t>
      </w:r>
      <w:r w:rsidR="00D23ED1">
        <w:t xml:space="preserve"> </w:t>
      </w:r>
      <w:r w:rsidRPr="0085558E">
        <w:t>(1)</w:t>
      </w:r>
      <w:r w:rsidR="00D23ED1">
        <w:t xml:space="preserve"> </w:t>
      </w:r>
      <w:r w:rsidRPr="0085558E">
        <w:t>(b) or (2) to refuse consent.</w:t>
      </w:r>
    </w:p>
    <w:p w14:paraId="41EC5015" w14:textId="77777777" w:rsidR="00364676" w:rsidRPr="0085558E" w:rsidRDefault="00364676" w:rsidP="00364676">
      <w:pPr>
        <w:pStyle w:val="Amain"/>
      </w:pPr>
      <w:r w:rsidRPr="0085558E">
        <w:tab/>
        <w:t>(5)</w:t>
      </w:r>
      <w:r w:rsidRPr="0085558E">
        <w:tab/>
        <w:t>If consent is given to the leaving co-tenant stopping being a party to a residential tenancy agreement—</w:t>
      </w:r>
    </w:p>
    <w:p w14:paraId="21C9122B" w14:textId="77777777" w:rsidR="00364676" w:rsidRPr="0085558E" w:rsidRDefault="00364676" w:rsidP="00364676">
      <w:pPr>
        <w:pStyle w:val="Apara"/>
      </w:pPr>
      <w:r w:rsidRPr="0085558E">
        <w:tab/>
        <w:t>(a)</w:t>
      </w:r>
      <w:r w:rsidRPr="0085558E">
        <w:tab/>
        <w:t>the agreement continues between the lessor and the remaining co-tenants; and</w:t>
      </w:r>
    </w:p>
    <w:p w14:paraId="39CABB9C" w14:textId="77777777" w:rsidR="00364676" w:rsidRPr="0085558E" w:rsidRDefault="00364676" w:rsidP="00364676">
      <w:pPr>
        <w:pStyle w:val="Apara"/>
      </w:pPr>
      <w:r w:rsidRPr="0085558E">
        <w:tab/>
        <w:t>(b)</w:t>
      </w:r>
      <w:r w:rsidRPr="0085558E">
        <w:tab/>
        <w:t>the leaving co-tenant’s rights and obligations under the agreement end.</w:t>
      </w:r>
    </w:p>
    <w:p w14:paraId="318C2E28" w14:textId="77777777" w:rsidR="00364676" w:rsidRPr="0085558E" w:rsidRDefault="00364676" w:rsidP="00364676">
      <w:pPr>
        <w:pStyle w:val="Amain"/>
      </w:pPr>
      <w:r w:rsidRPr="0085558E">
        <w:tab/>
        <w:t>(6)</w:t>
      </w:r>
      <w:r w:rsidRPr="0085558E">
        <w:tab/>
        <w:t>For subsection (5), a co-tenant stops being a party to a residential tenancy agreement on—</w:t>
      </w:r>
    </w:p>
    <w:p w14:paraId="69D3903E" w14:textId="77777777" w:rsidR="00364676" w:rsidRPr="0085558E" w:rsidRDefault="00364676" w:rsidP="00364676">
      <w:pPr>
        <w:pStyle w:val="Apara"/>
      </w:pPr>
      <w:r w:rsidRPr="0085558E">
        <w:tab/>
        <w:t>(a)</w:t>
      </w:r>
      <w:r w:rsidRPr="0085558E">
        <w:tab/>
        <w:t>the proposed leaving day or any other day agreed between the parties; or</w:t>
      </w:r>
    </w:p>
    <w:p w14:paraId="745180F3" w14:textId="77777777" w:rsidR="00364676" w:rsidRPr="0085558E" w:rsidRDefault="00364676" w:rsidP="00364676">
      <w:pPr>
        <w:pStyle w:val="Apara"/>
      </w:pPr>
      <w:r w:rsidRPr="0085558E">
        <w:tab/>
        <w:t>(b)</w:t>
      </w:r>
      <w:r w:rsidRPr="0085558E">
        <w:tab/>
        <w:t>if the ACAT makes an order mentioned in subsection (1) (b)—the day stated in the order.</w:t>
      </w:r>
    </w:p>
    <w:p w14:paraId="75CCCFBA" w14:textId="77777777" w:rsidR="00364676" w:rsidRPr="0085558E" w:rsidRDefault="00364676" w:rsidP="00364676">
      <w:pPr>
        <w:pStyle w:val="AH5Sec"/>
      </w:pPr>
      <w:bookmarkStart w:id="81" w:name="_Toc214355321"/>
      <w:r w:rsidRPr="0051353B">
        <w:rPr>
          <w:rStyle w:val="CharSectNo"/>
        </w:rPr>
        <w:t>35B</w:t>
      </w:r>
      <w:r w:rsidRPr="0085558E">
        <w:tab/>
        <w:t xml:space="preserve">Repayment of bond to </w:t>
      </w:r>
      <w:r w:rsidRPr="0085558E">
        <w:rPr>
          <w:lang w:val="en" w:eastAsia="en-AU"/>
        </w:rPr>
        <w:t>leaving</w:t>
      </w:r>
      <w:r w:rsidRPr="0085558E">
        <w:t xml:space="preserve"> co-tenant</w:t>
      </w:r>
      <w:bookmarkEnd w:id="81"/>
    </w:p>
    <w:p w14:paraId="4D4A10AD" w14:textId="77777777" w:rsidR="00364676" w:rsidRPr="0085558E" w:rsidRDefault="00364676" w:rsidP="00364676">
      <w:pPr>
        <w:pStyle w:val="Amain"/>
      </w:pPr>
      <w:r w:rsidRPr="0085558E">
        <w:tab/>
        <w:t>(1)</w:t>
      </w:r>
      <w:r w:rsidRPr="0085558E">
        <w:tab/>
        <w:t>This section applies if—</w:t>
      </w:r>
    </w:p>
    <w:p w14:paraId="2D6E8B4D" w14:textId="77777777" w:rsidR="00364676" w:rsidRPr="0085558E" w:rsidRDefault="00364676" w:rsidP="00364676">
      <w:pPr>
        <w:pStyle w:val="Apara"/>
      </w:pPr>
      <w:r w:rsidRPr="0085558E">
        <w:tab/>
        <w:t>(a)</w:t>
      </w:r>
      <w:r w:rsidRPr="0085558E">
        <w:tab/>
        <w:t xml:space="preserve">a co-tenant (the </w:t>
      </w:r>
      <w:r w:rsidRPr="0085558E">
        <w:rPr>
          <w:rStyle w:val="charBoldItals"/>
        </w:rPr>
        <w:t>leaving co-tenant</w:t>
      </w:r>
      <w:r w:rsidRPr="0085558E">
        <w:t>) stops being a party to a residential tenancy agreement—</w:t>
      </w:r>
    </w:p>
    <w:p w14:paraId="04E2C345" w14:textId="1665992C" w:rsidR="00364676" w:rsidRPr="0085558E" w:rsidRDefault="00364676" w:rsidP="00364676">
      <w:pPr>
        <w:pStyle w:val="Asubpara"/>
      </w:pPr>
      <w:r w:rsidRPr="0085558E">
        <w:tab/>
        <w:t>(i)</w:t>
      </w:r>
      <w:r w:rsidRPr="0085558E">
        <w:tab/>
        <w:t>under section</w:t>
      </w:r>
      <w:r w:rsidR="00D23ED1">
        <w:t xml:space="preserve"> </w:t>
      </w:r>
      <w:r w:rsidRPr="0085558E">
        <w:t>35A; or</w:t>
      </w:r>
    </w:p>
    <w:p w14:paraId="0A69EDAF" w14:textId="10809810" w:rsidR="00364676" w:rsidRPr="0085558E" w:rsidRDefault="00364676" w:rsidP="00364676">
      <w:pPr>
        <w:pStyle w:val="Asubpara"/>
      </w:pPr>
      <w:r w:rsidRPr="0085558E">
        <w:tab/>
        <w:t>(ii)</w:t>
      </w:r>
      <w:r w:rsidRPr="0085558E">
        <w:tab/>
        <w:t>because of an ACAT order under section 35G (1) (a), (c)</w:t>
      </w:r>
      <w:r w:rsidR="00D23ED1">
        <w:t xml:space="preserve"> </w:t>
      </w:r>
      <w:r w:rsidRPr="0085558E">
        <w:t xml:space="preserve">(ii) or (d); </w:t>
      </w:r>
      <w:r w:rsidR="009D6644">
        <w:t>or</w:t>
      </w:r>
    </w:p>
    <w:p w14:paraId="6EB9B663" w14:textId="77777777" w:rsidR="009D6644" w:rsidRPr="00626AFC" w:rsidRDefault="009D6644" w:rsidP="009D6644">
      <w:pPr>
        <w:pStyle w:val="Asubpara"/>
        <w:rPr>
          <w:lang w:eastAsia="en-AU"/>
        </w:rPr>
      </w:pPr>
      <w:r w:rsidRPr="00626AFC">
        <w:rPr>
          <w:lang w:eastAsia="en-AU"/>
        </w:rPr>
        <w:tab/>
        <w:t>(iii)</w:t>
      </w:r>
      <w:r w:rsidRPr="00626AFC">
        <w:rPr>
          <w:lang w:eastAsia="en-AU"/>
        </w:rPr>
        <w:tab/>
        <w:t>in accordance with section 46D (Termination for family violence); and</w:t>
      </w:r>
    </w:p>
    <w:p w14:paraId="1CD00E38" w14:textId="77777777" w:rsidR="00364676" w:rsidRPr="0085558E" w:rsidRDefault="00364676" w:rsidP="00364676">
      <w:pPr>
        <w:pStyle w:val="Apara"/>
      </w:pPr>
      <w:r w:rsidRPr="0085558E">
        <w:tab/>
        <w:t>(b)</w:t>
      </w:r>
      <w:r w:rsidRPr="0085558E">
        <w:tab/>
        <w:t>a bond is held in relation to the agreement; and</w:t>
      </w:r>
    </w:p>
    <w:p w14:paraId="74BE444C" w14:textId="77777777" w:rsidR="00364676" w:rsidRPr="0085558E" w:rsidRDefault="00364676" w:rsidP="00364676">
      <w:pPr>
        <w:pStyle w:val="Apara"/>
      </w:pPr>
      <w:r w:rsidRPr="0085558E">
        <w:tab/>
        <w:t>(c)</w:t>
      </w:r>
      <w:r w:rsidRPr="0085558E">
        <w:tab/>
        <w:t>the leaving co-tenant paid some or all of the bond in relation to the agreement; and</w:t>
      </w:r>
    </w:p>
    <w:p w14:paraId="424EFC2A" w14:textId="77777777" w:rsidR="00364676" w:rsidRPr="0085558E" w:rsidRDefault="00364676" w:rsidP="00364676">
      <w:pPr>
        <w:pStyle w:val="Apara"/>
      </w:pPr>
      <w:r w:rsidRPr="0085558E">
        <w:tab/>
        <w:t>(d)</w:t>
      </w:r>
      <w:r w:rsidRPr="0085558E">
        <w:tab/>
        <w:t>1 or more of the remaining co-tenants continue to be a party to the agreement.</w:t>
      </w:r>
    </w:p>
    <w:p w14:paraId="6B2CA81A" w14:textId="77777777" w:rsidR="00364676" w:rsidRPr="0085558E" w:rsidRDefault="00364676" w:rsidP="002A446E">
      <w:pPr>
        <w:pStyle w:val="Amain"/>
        <w:rPr>
          <w:lang w:val="en" w:eastAsia="en-AU"/>
        </w:rPr>
      </w:pPr>
      <w:r w:rsidRPr="0085558E">
        <w:tab/>
        <w:t>(2)</w:t>
      </w:r>
      <w:r w:rsidRPr="0085558E">
        <w:tab/>
      </w:r>
      <w:r w:rsidRPr="0085558E">
        <w:rPr>
          <w:color w:val="000000"/>
          <w:szCs w:val="24"/>
          <w:lang w:val="en" w:eastAsia="en-AU"/>
        </w:rPr>
        <w:t>The remaining co-tenants must, not more than 14 days after the day the leaving co</w:t>
      </w:r>
      <w:r w:rsidRPr="0085558E">
        <w:rPr>
          <w:color w:val="000000"/>
          <w:szCs w:val="24"/>
          <w:lang w:val="en" w:eastAsia="en-AU"/>
        </w:rPr>
        <w:noBreakHyphen/>
        <w:t>tenant stops being a party to the residential tenancy agreement—</w:t>
      </w:r>
    </w:p>
    <w:p w14:paraId="2B39ED46" w14:textId="77777777" w:rsidR="00364676" w:rsidRPr="0085558E" w:rsidRDefault="00364676" w:rsidP="00364676">
      <w:pPr>
        <w:pStyle w:val="Apara"/>
        <w:rPr>
          <w:lang w:val="en" w:eastAsia="en-AU"/>
        </w:rPr>
      </w:pPr>
      <w:r w:rsidRPr="0085558E">
        <w:rPr>
          <w:lang w:val="en" w:eastAsia="en-AU"/>
        </w:rPr>
        <w:tab/>
        <w:t>(a)</w:t>
      </w:r>
      <w:r w:rsidRPr="0085558E">
        <w:rPr>
          <w:lang w:val="en" w:eastAsia="en-AU"/>
        </w:rPr>
        <w:tab/>
        <w:t>pay to the leaving co</w:t>
      </w:r>
      <w:r w:rsidRPr="0085558E">
        <w:rPr>
          <w:lang w:val="en" w:eastAsia="en-AU"/>
        </w:rPr>
        <w:noBreakHyphen/>
        <w:t>tenant an amount equal to the bond paid by the leaving co-tenant under the agreement; and</w:t>
      </w:r>
    </w:p>
    <w:p w14:paraId="68506BC5" w14:textId="77777777" w:rsidR="00364676" w:rsidRPr="0085558E" w:rsidRDefault="00364676" w:rsidP="00364676">
      <w:pPr>
        <w:pStyle w:val="Apara"/>
        <w:rPr>
          <w:lang w:val="en" w:eastAsia="en-AU"/>
        </w:rPr>
      </w:pPr>
      <w:r w:rsidRPr="0085558E">
        <w:rPr>
          <w:lang w:val="en" w:eastAsia="en-AU"/>
        </w:rPr>
        <w:tab/>
        <w:t>(b)</w:t>
      </w:r>
      <w:r w:rsidRPr="0085558E">
        <w:rPr>
          <w:lang w:val="en" w:eastAsia="en-AU"/>
        </w:rPr>
        <w:tab/>
        <w:t>notify the Territory that the leaving co-tenant has been paid under paragraph (a).</w:t>
      </w:r>
    </w:p>
    <w:p w14:paraId="7043607F" w14:textId="77777777" w:rsidR="00364676" w:rsidRPr="0085558E" w:rsidRDefault="00364676" w:rsidP="00364676">
      <w:pPr>
        <w:pStyle w:val="Amain"/>
        <w:rPr>
          <w:lang w:val="en" w:eastAsia="en-AU"/>
        </w:rPr>
      </w:pPr>
      <w:r w:rsidRPr="0085558E">
        <w:tab/>
        <w:t>(3)</w:t>
      </w:r>
      <w:r w:rsidRPr="0085558E">
        <w:tab/>
      </w:r>
      <w:r w:rsidRPr="0085558E">
        <w:rPr>
          <w:color w:val="000000"/>
          <w:szCs w:val="24"/>
          <w:lang w:val="en" w:eastAsia="en-AU"/>
        </w:rPr>
        <w:t>The remaining co-tenants may deduct from that amount</w:t>
      </w:r>
      <w:r w:rsidRPr="0085558E">
        <w:t>—</w:t>
      </w:r>
    </w:p>
    <w:p w14:paraId="63D9D29C" w14:textId="77777777" w:rsidR="00364676" w:rsidRPr="0085558E" w:rsidRDefault="00364676" w:rsidP="00364676">
      <w:pPr>
        <w:pStyle w:val="Apara"/>
        <w:rPr>
          <w:lang w:val="en" w:eastAsia="en-AU"/>
        </w:rPr>
      </w:pPr>
      <w:r w:rsidRPr="0085558E">
        <w:rPr>
          <w:lang w:val="en" w:eastAsia="en-AU"/>
        </w:rPr>
        <w:tab/>
        <w:t>(a)</w:t>
      </w:r>
      <w:r w:rsidRPr="0085558E">
        <w:rPr>
          <w:lang w:val="en" w:eastAsia="en-AU"/>
        </w:rPr>
        <w:tab/>
        <w:t>any portion of rent unpaid by the leaving co-tenant; and</w:t>
      </w:r>
    </w:p>
    <w:p w14:paraId="367188DC" w14:textId="77777777" w:rsidR="00364676" w:rsidRPr="0085558E" w:rsidRDefault="00364676" w:rsidP="00364676">
      <w:pPr>
        <w:pStyle w:val="Apara"/>
        <w:rPr>
          <w:lang w:val="en" w:eastAsia="en-AU"/>
        </w:rPr>
      </w:pPr>
      <w:r w:rsidRPr="0085558E">
        <w:rPr>
          <w:lang w:val="en" w:eastAsia="en-AU"/>
        </w:rPr>
        <w:tab/>
        <w:t>(b)</w:t>
      </w:r>
      <w:r w:rsidRPr="0085558E">
        <w:rPr>
          <w:lang w:val="en" w:eastAsia="en-AU"/>
        </w:rPr>
        <w:tab/>
        <w:t>other reasonable costs in relation to the premises.</w:t>
      </w:r>
    </w:p>
    <w:p w14:paraId="3C9C1FC3" w14:textId="77777777" w:rsidR="00364676" w:rsidRPr="0085558E" w:rsidRDefault="00364676" w:rsidP="00364676">
      <w:pPr>
        <w:pStyle w:val="aExamHdgpar"/>
      </w:pPr>
      <w:r w:rsidRPr="0085558E">
        <w:t>Example—reasonable costs</w:t>
      </w:r>
    </w:p>
    <w:p w14:paraId="4C7B4C63" w14:textId="77777777" w:rsidR="00364676" w:rsidRPr="0085558E" w:rsidRDefault="00364676" w:rsidP="00364676">
      <w:pPr>
        <w:pStyle w:val="aExampar"/>
      </w:pPr>
      <w:r w:rsidRPr="0085558E">
        <w:t xml:space="preserve">for damage caused to the premises by the leaving co-tenant </w:t>
      </w:r>
    </w:p>
    <w:p w14:paraId="312E55EC" w14:textId="77777777" w:rsidR="00364676" w:rsidRPr="0085558E" w:rsidRDefault="00364676" w:rsidP="00364676">
      <w:pPr>
        <w:pStyle w:val="Amain"/>
        <w:rPr>
          <w:lang w:val="en" w:eastAsia="en-AU"/>
        </w:rPr>
      </w:pPr>
      <w:r w:rsidRPr="0085558E">
        <w:tab/>
        <w:t>(4)</w:t>
      </w:r>
      <w:r w:rsidRPr="0085558E">
        <w:tab/>
      </w:r>
      <w:r w:rsidRPr="0085558E">
        <w:rPr>
          <w:color w:val="000000"/>
          <w:szCs w:val="24"/>
          <w:lang w:val="en" w:eastAsia="en-AU"/>
        </w:rPr>
        <w:t xml:space="preserve">A </w:t>
      </w:r>
      <w:r w:rsidRPr="0085558E">
        <w:rPr>
          <w:lang w:val="en" w:eastAsia="en-AU"/>
        </w:rPr>
        <w:t>leaving</w:t>
      </w:r>
      <w:r w:rsidRPr="0085558E">
        <w:rPr>
          <w:color w:val="000000"/>
          <w:szCs w:val="24"/>
          <w:lang w:val="en" w:eastAsia="en-AU"/>
        </w:rPr>
        <w:t xml:space="preserve"> co-tenant is not entitled to payment of any other amount of the bond under the residential tenancy agreement.</w:t>
      </w:r>
    </w:p>
    <w:p w14:paraId="59A2FE0C" w14:textId="77777777" w:rsidR="00364676" w:rsidRPr="0085558E" w:rsidRDefault="00364676" w:rsidP="00364676">
      <w:pPr>
        <w:pStyle w:val="Amain"/>
        <w:rPr>
          <w:lang w:val="en" w:eastAsia="en-AU"/>
        </w:rPr>
      </w:pPr>
      <w:r w:rsidRPr="0085558E">
        <w:tab/>
        <w:t>(5)</w:t>
      </w:r>
      <w:r w:rsidRPr="0085558E">
        <w:tab/>
      </w:r>
      <w:r w:rsidRPr="0085558E">
        <w:rPr>
          <w:lang w:val="en" w:eastAsia="en-AU"/>
        </w:rPr>
        <w:t>Subsection (2) does not apply if the amount that may be deducted under subsection (3) is more than the amount of the bond paid by the leaving co-tenant.</w:t>
      </w:r>
    </w:p>
    <w:p w14:paraId="5CF8FEDB" w14:textId="77777777" w:rsidR="00364676" w:rsidRPr="0085558E" w:rsidRDefault="00364676" w:rsidP="00364676">
      <w:pPr>
        <w:pStyle w:val="Amain"/>
        <w:rPr>
          <w:lang w:val="en" w:eastAsia="en-AU"/>
        </w:rPr>
      </w:pPr>
      <w:r w:rsidRPr="0085558E">
        <w:rPr>
          <w:lang w:val="en" w:eastAsia="en-AU"/>
        </w:rPr>
        <w:tab/>
        <w:t>(6)</w:t>
      </w:r>
      <w:r w:rsidRPr="0085558E">
        <w:rPr>
          <w:lang w:val="en" w:eastAsia="en-AU"/>
        </w:rPr>
        <w:tab/>
        <w:t>A leaving co-tenant may apply to the ACAT for resolution of a dispute in relation to subsection (2) or (3) as a tenancy dispute even if the leaving co-tenant has stopped being a party to the residential tenancy agreement.</w:t>
      </w:r>
    </w:p>
    <w:p w14:paraId="5755F1FF" w14:textId="4ED3EFEA" w:rsidR="00364676" w:rsidRPr="0085558E" w:rsidRDefault="00364676" w:rsidP="00364676">
      <w:pPr>
        <w:pStyle w:val="aNote"/>
        <w:rPr>
          <w:lang w:val="en" w:eastAsia="en-AU"/>
        </w:rPr>
      </w:pPr>
      <w:r w:rsidRPr="0085558E">
        <w:rPr>
          <w:rStyle w:val="charItals"/>
        </w:rPr>
        <w:t>Note</w:t>
      </w:r>
      <w:r w:rsidRPr="0085558E">
        <w:rPr>
          <w:rStyle w:val="charItals"/>
        </w:rPr>
        <w:tab/>
      </w:r>
      <w:r w:rsidRPr="0085558E">
        <w:rPr>
          <w:lang w:val="en" w:eastAsia="en-AU"/>
        </w:rPr>
        <w:t>The ACAT may make orders requiring the payment of an amount to a person—see s 83</w:t>
      </w:r>
      <w:r w:rsidR="00984BD0">
        <w:rPr>
          <w:lang w:val="en" w:eastAsia="en-AU"/>
        </w:rPr>
        <w:t xml:space="preserve"> (1)</w:t>
      </w:r>
      <w:r w:rsidRPr="0085558E">
        <w:rPr>
          <w:lang w:val="en" w:eastAsia="en-AU"/>
        </w:rPr>
        <w:t xml:space="preserve"> (c).</w:t>
      </w:r>
    </w:p>
    <w:p w14:paraId="7D492DFD" w14:textId="77777777" w:rsidR="009D6644" w:rsidRPr="00626AFC" w:rsidRDefault="009D6644" w:rsidP="009D6644">
      <w:pPr>
        <w:pStyle w:val="AH5Sec"/>
      </w:pPr>
      <w:bookmarkStart w:id="82" w:name="_Toc214355322"/>
      <w:r w:rsidRPr="0051353B">
        <w:rPr>
          <w:rStyle w:val="CharSectNo"/>
        </w:rPr>
        <w:t>35BA</w:t>
      </w:r>
      <w:r w:rsidRPr="00626AFC">
        <w:tab/>
        <w:t>Repayment of bond to former co-tenant—consecutive tenancy agreement</w:t>
      </w:r>
      <w:bookmarkEnd w:id="82"/>
    </w:p>
    <w:p w14:paraId="7B764D26" w14:textId="77777777" w:rsidR="009D6644" w:rsidRPr="00626AFC" w:rsidRDefault="009D6644" w:rsidP="00BF0465">
      <w:pPr>
        <w:pStyle w:val="Amain"/>
        <w:keepNext/>
      </w:pPr>
      <w:r w:rsidRPr="00626AFC">
        <w:tab/>
        <w:t>(1)</w:t>
      </w:r>
      <w:r w:rsidRPr="00626AFC">
        <w:tab/>
        <w:t>This section applies if—</w:t>
      </w:r>
    </w:p>
    <w:p w14:paraId="047AAFF5" w14:textId="77777777" w:rsidR="009D6644" w:rsidRPr="00626AFC" w:rsidRDefault="009D6644" w:rsidP="009D6644">
      <w:pPr>
        <w:pStyle w:val="Apara"/>
      </w:pPr>
      <w:r w:rsidRPr="00626AFC">
        <w:tab/>
        <w:t>(a)</w:t>
      </w:r>
      <w:r w:rsidRPr="00626AFC">
        <w:tab/>
        <w:t>premises are occupied under a consecutive tenancy agreement; and</w:t>
      </w:r>
    </w:p>
    <w:p w14:paraId="71BCF4EF" w14:textId="77777777" w:rsidR="009D6644" w:rsidRPr="00626AFC" w:rsidRDefault="009D6644" w:rsidP="009D6644">
      <w:pPr>
        <w:pStyle w:val="Apara"/>
      </w:pPr>
      <w:r w:rsidRPr="00626AFC">
        <w:tab/>
        <w:t>(b)</w:t>
      </w:r>
      <w:r w:rsidRPr="00626AFC">
        <w:tab/>
        <w:t xml:space="preserve">a person (the </w:t>
      </w:r>
      <w:r w:rsidRPr="00D54E00">
        <w:rPr>
          <w:rStyle w:val="charBoldItals"/>
        </w:rPr>
        <w:t>former co-tenant</w:t>
      </w:r>
      <w:r w:rsidRPr="00626AFC">
        <w:t>)—</w:t>
      </w:r>
    </w:p>
    <w:p w14:paraId="790D7818" w14:textId="77777777" w:rsidR="009D6644" w:rsidRPr="00626AFC" w:rsidRDefault="009D6644" w:rsidP="009D6644">
      <w:pPr>
        <w:pStyle w:val="Asubpara"/>
      </w:pPr>
      <w:r w:rsidRPr="00626AFC">
        <w:tab/>
        <w:t>(i)</w:t>
      </w:r>
      <w:r w:rsidRPr="00626AFC">
        <w:tab/>
        <w:t>was a party to the residential tenancy agreement that terminates or is terminated; but</w:t>
      </w:r>
    </w:p>
    <w:p w14:paraId="14C539EA" w14:textId="77777777" w:rsidR="009D6644" w:rsidRPr="00626AFC" w:rsidRDefault="009D6644" w:rsidP="009D6644">
      <w:pPr>
        <w:pStyle w:val="Asubpara"/>
      </w:pPr>
      <w:r w:rsidRPr="00626AFC">
        <w:tab/>
        <w:t>(ii)</w:t>
      </w:r>
      <w:r w:rsidRPr="00626AFC">
        <w:tab/>
        <w:t>is not a party to the consecutive tenancy agreement; and</w:t>
      </w:r>
    </w:p>
    <w:p w14:paraId="1B94F0E9" w14:textId="5D7158E3" w:rsidR="00394216" w:rsidRPr="00381F7E" w:rsidRDefault="00394216" w:rsidP="00394216">
      <w:pPr>
        <w:pStyle w:val="Apara"/>
      </w:pPr>
      <w:r w:rsidRPr="00381F7E">
        <w:tab/>
        <w:t>(</w:t>
      </w:r>
      <w:r>
        <w:t>c</w:t>
      </w:r>
      <w:r w:rsidRPr="00381F7E">
        <w:t>)</w:t>
      </w:r>
      <w:r w:rsidRPr="00381F7E">
        <w:tab/>
        <w:t>a bond is held in relation to the terminated agreement; and</w:t>
      </w:r>
    </w:p>
    <w:p w14:paraId="6D4B8FF6" w14:textId="3BECA000" w:rsidR="009D6644" w:rsidRPr="00626AFC" w:rsidRDefault="009D6644" w:rsidP="009D6644">
      <w:pPr>
        <w:pStyle w:val="Apara"/>
      </w:pPr>
      <w:r w:rsidRPr="00626AFC">
        <w:tab/>
        <w:t>(</w:t>
      </w:r>
      <w:r w:rsidR="00394216">
        <w:t>d</w:t>
      </w:r>
      <w:r w:rsidRPr="00626AFC">
        <w:t>)</w:t>
      </w:r>
      <w:r w:rsidRPr="00626AFC">
        <w:tab/>
        <w:t>the former co-tenant paid some or all of the bond in relation to the terminated agreement; and</w:t>
      </w:r>
    </w:p>
    <w:p w14:paraId="06DEB4ED" w14:textId="088F4E5E" w:rsidR="009D6644" w:rsidRPr="00626AFC" w:rsidRDefault="009D6644" w:rsidP="009D6644">
      <w:pPr>
        <w:pStyle w:val="Apara"/>
      </w:pPr>
      <w:r w:rsidRPr="00626AFC">
        <w:tab/>
        <w:t>(</w:t>
      </w:r>
      <w:r w:rsidR="00394216">
        <w:t>e</w:t>
      </w:r>
      <w:r w:rsidRPr="00626AFC">
        <w:t>)</w:t>
      </w:r>
      <w:r w:rsidRPr="00626AFC">
        <w:tab/>
        <w:t>1 or more of the remaining co-tenants under the terminated agreement are parties to the consecutive tenancy agreement.</w:t>
      </w:r>
    </w:p>
    <w:p w14:paraId="28CF9295" w14:textId="77777777" w:rsidR="009D6644" w:rsidRPr="00626AFC" w:rsidRDefault="009D6644" w:rsidP="009D6644">
      <w:pPr>
        <w:pStyle w:val="Amain"/>
      </w:pPr>
      <w:r w:rsidRPr="00626AFC">
        <w:tab/>
        <w:t>(2)</w:t>
      </w:r>
      <w:r w:rsidRPr="00626AFC">
        <w:tab/>
        <w:t>The remaining co-tenants must, not more than 14 days after the day the consecutive tenancy agreement starts—</w:t>
      </w:r>
    </w:p>
    <w:p w14:paraId="3E373798" w14:textId="77777777" w:rsidR="009D6644" w:rsidRPr="00626AFC" w:rsidRDefault="009D6644" w:rsidP="009D6644">
      <w:pPr>
        <w:pStyle w:val="Apara"/>
      </w:pPr>
      <w:r w:rsidRPr="00626AFC">
        <w:tab/>
        <w:t>(a)</w:t>
      </w:r>
      <w:r w:rsidRPr="00626AFC">
        <w:tab/>
        <w:t>pay to the former co‑tenant an amount equal to the share of the bond paid by the former co-tenant under the terminated agreement; and</w:t>
      </w:r>
    </w:p>
    <w:p w14:paraId="675C9769" w14:textId="77777777" w:rsidR="009D6644" w:rsidRPr="00626AFC" w:rsidRDefault="009D6644" w:rsidP="009D6644">
      <w:pPr>
        <w:pStyle w:val="Apara"/>
      </w:pPr>
      <w:r w:rsidRPr="00626AFC">
        <w:tab/>
        <w:t>(b)</w:t>
      </w:r>
      <w:r w:rsidRPr="00626AFC">
        <w:tab/>
        <w:t>notify the Territory that the former co-tenant has been paid under paragraph</w:t>
      </w:r>
      <w:r>
        <w:t xml:space="preserve"> </w:t>
      </w:r>
      <w:r w:rsidRPr="00626AFC">
        <w:t>(a).</w:t>
      </w:r>
    </w:p>
    <w:p w14:paraId="66298523" w14:textId="77777777" w:rsidR="009D6644" w:rsidRPr="00626AFC" w:rsidRDefault="009D6644" w:rsidP="009D6644">
      <w:pPr>
        <w:pStyle w:val="Amain"/>
      </w:pPr>
      <w:r w:rsidRPr="00626AFC">
        <w:tab/>
        <w:t>(3)</w:t>
      </w:r>
      <w:r w:rsidRPr="00626AFC">
        <w:tab/>
        <w:t>The remaining co-tenants may deduct from that amount—</w:t>
      </w:r>
    </w:p>
    <w:p w14:paraId="61E5826E" w14:textId="77777777" w:rsidR="009D6644" w:rsidRPr="00626AFC" w:rsidRDefault="009D6644" w:rsidP="009D6644">
      <w:pPr>
        <w:pStyle w:val="Apara"/>
      </w:pPr>
      <w:r w:rsidRPr="00626AFC">
        <w:tab/>
        <w:t>(a)</w:t>
      </w:r>
      <w:r w:rsidRPr="00626AFC">
        <w:tab/>
        <w:t>any portion of rent unpaid by the former co-tenant; and</w:t>
      </w:r>
    </w:p>
    <w:p w14:paraId="3CC99352" w14:textId="77777777" w:rsidR="009D6644" w:rsidRPr="00626AFC" w:rsidRDefault="009D6644" w:rsidP="009D6644">
      <w:pPr>
        <w:pStyle w:val="Apara"/>
      </w:pPr>
      <w:r w:rsidRPr="00626AFC">
        <w:tab/>
        <w:t>(b)</w:t>
      </w:r>
      <w:r w:rsidRPr="00626AFC">
        <w:tab/>
        <w:t>other reasonable costs in relation to the premises.</w:t>
      </w:r>
    </w:p>
    <w:p w14:paraId="1C259712" w14:textId="77777777" w:rsidR="009D6644" w:rsidRPr="00626AFC" w:rsidRDefault="009D6644" w:rsidP="009D6644">
      <w:pPr>
        <w:pStyle w:val="Amain"/>
      </w:pPr>
      <w:r w:rsidRPr="00626AFC">
        <w:tab/>
        <w:t>(4)</w:t>
      </w:r>
      <w:r w:rsidRPr="00626AFC">
        <w:tab/>
        <w:t>A former co-tenant is not entitled to payment of any other amount of the bond under the terminated agreement.</w:t>
      </w:r>
    </w:p>
    <w:p w14:paraId="69213EB1" w14:textId="77777777" w:rsidR="009D6644" w:rsidRPr="00626AFC" w:rsidRDefault="009D6644" w:rsidP="009D6644">
      <w:pPr>
        <w:pStyle w:val="Amain"/>
      </w:pPr>
      <w:r w:rsidRPr="00626AFC">
        <w:tab/>
        <w:t>(5)</w:t>
      </w:r>
      <w:r w:rsidRPr="00626AFC">
        <w:tab/>
        <w:t>Subsection (2) does not apply if the amount that may be deducted under subsection (3) is more than the amount of the bond paid by the former co-tenant.</w:t>
      </w:r>
    </w:p>
    <w:p w14:paraId="3B6EEC22" w14:textId="77777777" w:rsidR="009D6644" w:rsidRPr="00626AFC" w:rsidRDefault="009D6644" w:rsidP="009D6644">
      <w:pPr>
        <w:pStyle w:val="Amain"/>
      </w:pPr>
      <w:r w:rsidRPr="00626AFC">
        <w:tab/>
        <w:t>(6)</w:t>
      </w:r>
      <w:r w:rsidRPr="00626AFC">
        <w:tab/>
        <w:t>A former co-tenant may apply to the ACAT for resolution of a dispute in relation to subsection (2) or (3) as a tenancy dispute even if the former co-tenant is not a party to the consecutive tenancy agreement.</w:t>
      </w:r>
    </w:p>
    <w:p w14:paraId="2965BA68" w14:textId="77777777" w:rsidR="009D6644" w:rsidRPr="00626AFC" w:rsidRDefault="009D6644" w:rsidP="009D6644">
      <w:pPr>
        <w:pStyle w:val="aNote"/>
      </w:pPr>
      <w:r w:rsidRPr="00D54E00">
        <w:rPr>
          <w:rStyle w:val="charItals"/>
        </w:rPr>
        <w:t>Note</w:t>
      </w:r>
      <w:r w:rsidRPr="00D54E00">
        <w:rPr>
          <w:rStyle w:val="charItals"/>
        </w:rPr>
        <w:tab/>
      </w:r>
      <w:r w:rsidRPr="00626AFC">
        <w:t>The ACAT may make orders requiring the payment of an amount to a person—see s 83 (1) (c).</w:t>
      </w:r>
    </w:p>
    <w:p w14:paraId="1731A6B2" w14:textId="77777777" w:rsidR="00364676" w:rsidRPr="0085558E" w:rsidRDefault="00364676" w:rsidP="00364676">
      <w:pPr>
        <w:pStyle w:val="AH5Sec"/>
      </w:pPr>
      <w:bookmarkStart w:id="83" w:name="_Toc214355323"/>
      <w:r w:rsidRPr="0051353B">
        <w:rPr>
          <w:rStyle w:val="CharSectNo"/>
        </w:rPr>
        <w:t>35C</w:t>
      </w:r>
      <w:r w:rsidRPr="0085558E">
        <w:tab/>
        <w:t>Becoming a co-tenant under existing residential tenancy agreement—generally</w:t>
      </w:r>
      <w:bookmarkEnd w:id="83"/>
    </w:p>
    <w:p w14:paraId="66D4B315" w14:textId="77777777" w:rsidR="00364676" w:rsidRPr="0085558E" w:rsidRDefault="00364676" w:rsidP="00364676">
      <w:pPr>
        <w:pStyle w:val="Amain"/>
      </w:pPr>
      <w:r w:rsidRPr="0085558E">
        <w:tab/>
        <w:t>(1)</w:t>
      </w:r>
      <w:r w:rsidRPr="0085558E">
        <w:tab/>
        <w:t>This section applies if—</w:t>
      </w:r>
    </w:p>
    <w:p w14:paraId="08E72438" w14:textId="77777777" w:rsidR="00364676" w:rsidRPr="0085558E" w:rsidRDefault="00364676" w:rsidP="00364676">
      <w:pPr>
        <w:pStyle w:val="Apara"/>
      </w:pPr>
      <w:r w:rsidRPr="0085558E">
        <w:tab/>
        <w:t>(a)</w:t>
      </w:r>
      <w:r w:rsidRPr="0085558E">
        <w:tab/>
        <w:t xml:space="preserve">a tenant under a residential tenancy agreement (an </w:t>
      </w:r>
      <w:r w:rsidRPr="0085558E">
        <w:rPr>
          <w:rStyle w:val="charBoldItals"/>
        </w:rPr>
        <w:t>existing tenant</w:t>
      </w:r>
      <w:r w:rsidRPr="0085558E">
        <w:t xml:space="preserve">) wants another person (a </w:t>
      </w:r>
      <w:r w:rsidRPr="0085558E">
        <w:rPr>
          <w:rStyle w:val="charBoldItals"/>
        </w:rPr>
        <w:t>new person</w:t>
      </w:r>
      <w:r w:rsidRPr="0085558E">
        <w:t>) to become a co</w:t>
      </w:r>
      <w:r w:rsidRPr="0085558E">
        <w:noBreakHyphen/>
        <w:t>tenant under the agreement; and</w:t>
      </w:r>
    </w:p>
    <w:p w14:paraId="266527ED" w14:textId="77777777" w:rsidR="00364676" w:rsidRPr="0085558E" w:rsidRDefault="00364676" w:rsidP="00364676">
      <w:pPr>
        <w:pStyle w:val="Apara"/>
      </w:pPr>
      <w:r w:rsidRPr="0085558E">
        <w:tab/>
        <w:t>(b)</w:t>
      </w:r>
      <w:r w:rsidRPr="0085558E">
        <w:tab/>
        <w:t xml:space="preserve">the premises are not a social housing dwelling or crisis accommodation. </w:t>
      </w:r>
    </w:p>
    <w:p w14:paraId="11B96FB0" w14:textId="77777777" w:rsidR="00364676" w:rsidRPr="0085558E" w:rsidRDefault="00364676" w:rsidP="00364676">
      <w:pPr>
        <w:pStyle w:val="Amain"/>
      </w:pPr>
      <w:r w:rsidRPr="0085558E">
        <w:tab/>
        <w:t>(2)</w:t>
      </w:r>
      <w:r w:rsidRPr="0085558E">
        <w:tab/>
        <w:t>To remove any doubt, this section does not apply to the grant by an existing tenant of a sub-tenancy or a bare licence to occupy the premises.</w:t>
      </w:r>
    </w:p>
    <w:p w14:paraId="11FE7C72" w14:textId="77777777" w:rsidR="00364676" w:rsidRPr="0085558E" w:rsidRDefault="00364676" w:rsidP="00364676">
      <w:pPr>
        <w:pStyle w:val="aExamHdgss"/>
      </w:pPr>
      <w:r w:rsidRPr="0085558E">
        <w:t>Example—bare licence</w:t>
      </w:r>
    </w:p>
    <w:p w14:paraId="6AF8DC28" w14:textId="77777777" w:rsidR="00364676" w:rsidRPr="0085558E" w:rsidRDefault="00364676" w:rsidP="00364676">
      <w:pPr>
        <w:pStyle w:val="aExamss"/>
      </w:pPr>
      <w:r w:rsidRPr="0085558E">
        <w:t xml:space="preserve">Ollie is a tenant in a house under a residential tenancy agreement. Ollie’s brother, Loki, is going overseas and needs a place to stay for 2 weeks. Ollie has said that Loki could stay in the spare room until he goes. </w:t>
      </w:r>
    </w:p>
    <w:p w14:paraId="6822D3F4" w14:textId="77777777" w:rsidR="00364676" w:rsidRPr="0085558E" w:rsidRDefault="00364676" w:rsidP="00364676">
      <w:pPr>
        <w:pStyle w:val="Amain"/>
      </w:pPr>
      <w:r w:rsidRPr="0085558E">
        <w:tab/>
        <w:t>(3)</w:t>
      </w:r>
      <w:r w:rsidRPr="0085558E">
        <w:tab/>
        <w:t>The new person may only become a co-tenant under the residential tenancy agreement—</w:t>
      </w:r>
    </w:p>
    <w:p w14:paraId="1B2A275C" w14:textId="77777777" w:rsidR="00364676" w:rsidRPr="0085558E" w:rsidRDefault="00364676" w:rsidP="00364676">
      <w:pPr>
        <w:pStyle w:val="Apara"/>
      </w:pPr>
      <w:r w:rsidRPr="0085558E">
        <w:tab/>
        <w:t>(a)</w:t>
      </w:r>
      <w:r w:rsidRPr="0085558E">
        <w:tab/>
        <w:t>if the existing tenant obtains the consent of the lessor and any other existing tenant; or</w:t>
      </w:r>
    </w:p>
    <w:p w14:paraId="3B34C798" w14:textId="77777777" w:rsidR="00364676" w:rsidRPr="0085558E" w:rsidRDefault="00364676" w:rsidP="00364676">
      <w:pPr>
        <w:pStyle w:val="Apara"/>
      </w:pPr>
      <w:r w:rsidRPr="0085558E">
        <w:tab/>
        <w:t>(b)</w:t>
      </w:r>
      <w:r w:rsidRPr="0085558E">
        <w:tab/>
        <w:t>if the existing tenant makes an application to the ACAT under section 35D.</w:t>
      </w:r>
    </w:p>
    <w:p w14:paraId="72D9DD85" w14:textId="77777777" w:rsidR="00364676" w:rsidRPr="0085558E" w:rsidRDefault="00364676" w:rsidP="00364676">
      <w:pPr>
        <w:pStyle w:val="Amain"/>
      </w:pPr>
      <w:r w:rsidRPr="0085558E">
        <w:tab/>
        <w:t>(4)</w:t>
      </w:r>
      <w:r w:rsidRPr="0085558E">
        <w:tab/>
        <w:t>For subsection (3) (a), the existing tenant must seek the consent of the lessor and any other existing tenant—</w:t>
      </w:r>
    </w:p>
    <w:p w14:paraId="2B142636" w14:textId="77777777" w:rsidR="00364676" w:rsidRPr="0085558E" w:rsidRDefault="00364676" w:rsidP="00364676">
      <w:pPr>
        <w:pStyle w:val="Apara"/>
      </w:pPr>
      <w:r w:rsidRPr="0085558E">
        <w:tab/>
        <w:t>(a)</w:t>
      </w:r>
      <w:r w:rsidRPr="0085558E">
        <w:tab/>
        <w:t xml:space="preserve">by notice in writing (the </w:t>
      </w:r>
      <w:r w:rsidRPr="0085558E">
        <w:rPr>
          <w:rStyle w:val="charBoldItals"/>
        </w:rPr>
        <w:t>consent application</w:t>
      </w:r>
      <w:r w:rsidRPr="0085558E">
        <w:t>); and</w:t>
      </w:r>
    </w:p>
    <w:p w14:paraId="3F0AB8DD" w14:textId="1C315E92" w:rsidR="00364676" w:rsidRPr="0085558E" w:rsidRDefault="00364676" w:rsidP="00364676">
      <w:pPr>
        <w:pStyle w:val="Apara"/>
      </w:pPr>
      <w:r w:rsidRPr="0085558E">
        <w:tab/>
        <w:t>(b)</w:t>
      </w:r>
      <w:r w:rsidRPr="0085558E">
        <w:tab/>
        <w:t>at least 14 days before the day it is proposed the new person will become a co-tenant under the residential tenancy agreement (the</w:t>
      </w:r>
      <w:r w:rsidR="002A446E">
        <w:t> </w:t>
      </w:r>
      <w:r w:rsidRPr="0085558E">
        <w:rPr>
          <w:rStyle w:val="charBoldItals"/>
        </w:rPr>
        <w:t>proposed</w:t>
      </w:r>
      <w:r w:rsidRPr="0085558E">
        <w:t xml:space="preserve"> </w:t>
      </w:r>
      <w:r w:rsidRPr="0085558E">
        <w:rPr>
          <w:rStyle w:val="charBoldItals"/>
        </w:rPr>
        <w:t>joining day</w:t>
      </w:r>
      <w:r w:rsidRPr="0085558E">
        <w:t>).</w:t>
      </w:r>
    </w:p>
    <w:p w14:paraId="1962C88F" w14:textId="77777777" w:rsidR="00364676" w:rsidRPr="0085558E" w:rsidRDefault="00364676" w:rsidP="00364676">
      <w:pPr>
        <w:pStyle w:val="Amain"/>
      </w:pPr>
      <w:r w:rsidRPr="0085558E">
        <w:tab/>
        <w:t>(5)</w:t>
      </w:r>
      <w:r w:rsidRPr="0085558E">
        <w:tab/>
        <w:t>The lessor must—</w:t>
      </w:r>
    </w:p>
    <w:p w14:paraId="7DB4DA5B" w14:textId="77777777" w:rsidR="00364676" w:rsidRPr="0085558E" w:rsidRDefault="00364676" w:rsidP="00364676">
      <w:pPr>
        <w:pStyle w:val="Apara"/>
      </w:pPr>
      <w:r w:rsidRPr="0085558E">
        <w:tab/>
        <w:t>(a)</w:t>
      </w:r>
      <w:r w:rsidRPr="0085558E">
        <w:tab/>
        <w:t>not unreasonably refuse consent; and</w:t>
      </w:r>
    </w:p>
    <w:p w14:paraId="1E29CF0B" w14:textId="77777777" w:rsidR="00364676" w:rsidRPr="0085558E" w:rsidRDefault="00364676" w:rsidP="00364676">
      <w:pPr>
        <w:pStyle w:val="Apara"/>
      </w:pPr>
      <w:r w:rsidRPr="0085558E">
        <w:tab/>
        <w:t>(b)</w:t>
      </w:r>
      <w:r w:rsidRPr="0085558E">
        <w:tab/>
        <w:t>if the lessor refuses consent—tell the existing tenant and the new person, in writing, the reason for refusing consent.</w:t>
      </w:r>
    </w:p>
    <w:p w14:paraId="44F8A7BF" w14:textId="77777777" w:rsidR="00364676" w:rsidRPr="0085558E" w:rsidRDefault="00364676" w:rsidP="00364676">
      <w:pPr>
        <w:pStyle w:val="Amain"/>
      </w:pPr>
      <w:r w:rsidRPr="0085558E">
        <w:tab/>
        <w:t>(6)</w:t>
      </w:r>
      <w:r w:rsidRPr="0085558E">
        <w:tab/>
        <w:t>For subsection (3) (a), the lessor and any other existing tenant are taken to consent if they do not respond within 14 days after receiving the consent application.</w:t>
      </w:r>
    </w:p>
    <w:p w14:paraId="1248208F" w14:textId="77777777" w:rsidR="00364676" w:rsidRPr="0085558E" w:rsidRDefault="00364676" w:rsidP="00364676">
      <w:pPr>
        <w:pStyle w:val="Amain"/>
      </w:pPr>
      <w:r w:rsidRPr="0085558E">
        <w:tab/>
        <w:t>(7)</w:t>
      </w:r>
      <w:r w:rsidRPr="0085558E">
        <w:tab/>
        <w:t>If consent is given to the new person becoming a co-tenant under the residential tenancy agreement—</w:t>
      </w:r>
    </w:p>
    <w:p w14:paraId="7415BD14" w14:textId="77777777" w:rsidR="00364676" w:rsidRPr="0085558E" w:rsidRDefault="00364676" w:rsidP="00364676">
      <w:pPr>
        <w:pStyle w:val="Apara"/>
      </w:pPr>
      <w:r w:rsidRPr="0085558E">
        <w:tab/>
        <w:t>(a)</w:t>
      </w:r>
      <w:r w:rsidRPr="0085558E">
        <w:tab/>
        <w:t>the agreement continues with the new person becoming a co</w:t>
      </w:r>
      <w:r w:rsidRPr="0085558E">
        <w:noBreakHyphen/>
        <w:t>tenant with the existing tenants; and</w:t>
      </w:r>
    </w:p>
    <w:p w14:paraId="35DF8788" w14:textId="77777777" w:rsidR="009D6644" w:rsidRPr="00626AFC" w:rsidRDefault="009D6644" w:rsidP="009D6644">
      <w:pPr>
        <w:pStyle w:val="Apara"/>
      </w:pPr>
      <w:r w:rsidRPr="00626AFC">
        <w:tab/>
        <w:t>(b)</w:t>
      </w:r>
      <w:r w:rsidRPr="00626AFC">
        <w:tab/>
        <w:t>not later than the day after the new person becomes a co</w:t>
      </w:r>
      <w:r w:rsidRPr="00626AFC">
        <w:noBreakHyphen/>
        <w:t>tenant, the existing tenants must give the new person a copy of—</w:t>
      </w:r>
    </w:p>
    <w:p w14:paraId="5B5F3742" w14:textId="77777777" w:rsidR="009D6644" w:rsidRPr="00626AFC" w:rsidRDefault="009D6644" w:rsidP="009D6644">
      <w:pPr>
        <w:pStyle w:val="Asubpara"/>
      </w:pPr>
      <w:r w:rsidRPr="00626AFC">
        <w:tab/>
        <w:t>(i)</w:t>
      </w:r>
      <w:r w:rsidRPr="00626AFC">
        <w:tab/>
        <w:t>if the agreement is a consecutive tenancy agreement—the original condition report and any subsequent condition report for the premises; or</w:t>
      </w:r>
    </w:p>
    <w:p w14:paraId="6ED7CA6C" w14:textId="77777777" w:rsidR="009D6644" w:rsidRPr="00626AFC" w:rsidRDefault="009D6644" w:rsidP="009D6644">
      <w:pPr>
        <w:pStyle w:val="Asubpara"/>
      </w:pPr>
      <w:r w:rsidRPr="00626AFC">
        <w:tab/>
        <w:t>(ii)</w:t>
      </w:r>
      <w:r w:rsidRPr="00626AFC">
        <w:tab/>
        <w:t>in any other case—the condition report for the premises.</w:t>
      </w:r>
    </w:p>
    <w:p w14:paraId="0015E6CD" w14:textId="77777777" w:rsidR="00364676" w:rsidRPr="0085558E" w:rsidRDefault="00364676" w:rsidP="00364676">
      <w:pPr>
        <w:pStyle w:val="Amain"/>
      </w:pPr>
      <w:r w:rsidRPr="0085558E">
        <w:tab/>
        <w:t>(8)</w:t>
      </w:r>
      <w:r w:rsidRPr="0085558E">
        <w:tab/>
        <w:t>For subsection (7), the new person becomes a co-tenant on the proposed joining day or any other day agreed between the parties.</w:t>
      </w:r>
    </w:p>
    <w:p w14:paraId="6343FEF8" w14:textId="77777777" w:rsidR="00364676" w:rsidRPr="0085558E" w:rsidRDefault="00364676" w:rsidP="00364676">
      <w:pPr>
        <w:pStyle w:val="AH5Sec"/>
      </w:pPr>
      <w:bookmarkStart w:id="84" w:name="_Toc214355324"/>
      <w:r w:rsidRPr="0051353B">
        <w:rPr>
          <w:rStyle w:val="CharSectNo"/>
        </w:rPr>
        <w:t>35D</w:t>
      </w:r>
      <w:r w:rsidRPr="0085558E">
        <w:tab/>
        <w:t>Co-tenancy on application to ACAT</w:t>
      </w:r>
      <w:bookmarkEnd w:id="84"/>
    </w:p>
    <w:p w14:paraId="429953C9" w14:textId="77777777" w:rsidR="00364676" w:rsidRPr="0085558E" w:rsidRDefault="00364676" w:rsidP="00865C5D">
      <w:pPr>
        <w:pStyle w:val="Amain"/>
        <w:keepNext/>
      </w:pPr>
      <w:r w:rsidRPr="0085558E">
        <w:tab/>
        <w:t>(1)</w:t>
      </w:r>
      <w:r w:rsidRPr="0085558E">
        <w:tab/>
        <w:t>This section applies if—</w:t>
      </w:r>
    </w:p>
    <w:p w14:paraId="0F3011A0" w14:textId="77777777" w:rsidR="00364676" w:rsidRPr="0085558E" w:rsidRDefault="00364676" w:rsidP="00364676">
      <w:pPr>
        <w:pStyle w:val="Apara"/>
      </w:pPr>
      <w:r w:rsidRPr="0085558E">
        <w:tab/>
        <w:t>(a)</w:t>
      </w:r>
      <w:r w:rsidRPr="0085558E">
        <w:tab/>
        <w:t>an existing tenant has made a consent application for a new person to become a co-tenant under a residential tenancy agreement; and</w:t>
      </w:r>
    </w:p>
    <w:p w14:paraId="4220E52A" w14:textId="77777777" w:rsidR="00364676" w:rsidRPr="0085558E" w:rsidRDefault="00364676" w:rsidP="00364676">
      <w:pPr>
        <w:pStyle w:val="Apara"/>
      </w:pPr>
      <w:r w:rsidRPr="0085558E">
        <w:tab/>
        <w:t>(b)</w:t>
      </w:r>
      <w:r w:rsidRPr="0085558E">
        <w:tab/>
        <w:t>the lessor has refused consent under section 35C; and</w:t>
      </w:r>
    </w:p>
    <w:p w14:paraId="03046563" w14:textId="7C92DD5E" w:rsidR="00364676" w:rsidRPr="0085558E" w:rsidRDefault="00364676" w:rsidP="00364676">
      <w:pPr>
        <w:pStyle w:val="Apara"/>
      </w:pPr>
      <w:r w:rsidRPr="0085558E">
        <w:tab/>
        <w:t>(c)</w:t>
      </w:r>
      <w:r w:rsidRPr="0085558E">
        <w:tab/>
        <w:t>no other existing tenant has refused consent under section</w:t>
      </w:r>
      <w:r w:rsidR="00D23ED1">
        <w:t xml:space="preserve"> </w:t>
      </w:r>
      <w:r w:rsidRPr="0085558E">
        <w:t>35C.</w:t>
      </w:r>
    </w:p>
    <w:p w14:paraId="5AB2345F" w14:textId="29C452B6" w:rsidR="00364676" w:rsidRPr="0085558E" w:rsidRDefault="00364676" w:rsidP="00364676">
      <w:pPr>
        <w:pStyle w:val="Amain"/>
      </w:pPr>
      <w:r w:rsidRPr="0085558E">
        <w:tab/>
        <w:t>(2)</w:t>
      </w:r>
      <w:r w:rsidRPr="0085558E">
        <w:tab/>
        <w:t>The existing tenant may apply to the ACAT for a declaration under section</w:t>
      </w:r>
      <w:r w:rsidR="00D23ED1">
        <w:t xml:space="preserve"> </w:t>
      </w:r>
      <w:r w:rsidRPr="0085558E">
        <w:t>35G</w:t>
      </w:r>
      <w:r w:rsidR="00D23ED1">
        <w:t xml:space="preserve"> </w:t>
      </w:r>
      <w:r w:rsidRPr="0085558E">
        <w:t>(1)</w:t>
      </w:r>
      <w:r w:rsidR="00D23ED1">
        <w:t xml:space="preserve"> </w:t>
      </w:r>
      <w:r w:rsidRPr="0085558E">
        <w:t>(c)</w:t>
      </w:r>
      <w:r w:rsidR="00D23ED1">
        <w:t xml:space="preserve"> </w:t>
      </w:r>
      <w:r w:rsidRPr="0085558E">
        <w:t xml:space="preserve">(i) that the lessor’s refusal to consent was unreasonable (a </w:t>
      </w:r>
      <w:r w:rsidRPr="0085558E">
        <w:rPr>
          <w:rStyle w:val="charBoldItals"/>
        </w:rPr>
        <w:t>declaration application</w:t>
      </w:r>
      <w:r w:rsidRPr="0085558E">
        <w:t>).</w:t>
      </w:r>
    </w:p>
    <w:p w14:paraId="018FFD34" w14:textId="77777777" w:rsidR="00364676" w:rsidRPr="0085558E" w:rsidRDefault="00364676" w:rsidP="00364676">
      <w:pPr>
        <w:pStyle w:val="Amain"/>
      </w:pPr>
      <w:r w:rsidRPr="0085558E">
        <w:tab/>
        <w:t>(3)</w:t>
      </w:r>
      <w:r w:rsidRPr="0085558E">
        <w:tab/>
        <w:t>If the existing tenant makes a declaration application—</w:t>
      </w:r>
    </w:p>
    <w:p w14:paraId="0BF17276" w14:textId="77777777" w:rsidR="00364676" w:rsidRPr="0085558E" w:rsidRDefault="00364676" w:rsidP="00364676">
      <w:pPr>
        <w:pStyle w:val="Apara"/>
      </w:pPr>
      <w:r w:rsidRPr="0085558E">
        <w:tab/>
        <w:t>(a)</w:t>
      </w:r>
      <w:r w:rsidRPr="0085558E">
        <w:tab/>
        <w:t>the new person becomes a co-tenant under the residential tenancy agreement on the day the application is made; and</w:t>
      </w:r>
    </w:p>
    <w:p w14:paraId="48C0BFAE" w14:textId="77777777" w:rsidR="00364676" w:rsidRPr="0085558E" w:rsidRDefault="00364676" w:rsidP="00364676">
      <w:pPr>
        <w:pStyle w:val="Apara"/>
      </w:pPr>
      <w:r w:rsidRPr="0085558E">
        <w:tab/>
        <w:t>(b)</w:t>
      </w:r>
      <w:r w:rsidRPr="0085558E">
        <w:tab/>
        <w:t>the agreement continues with the new person becoming a co</w:t>
      </w:r>
      <w:r w:rsidRPr="0085558E">
        <w:noBreakHyphen/>
        <w:t>tenant with the existing tenants; and</w:t>
      </w:r>
    </w:p>
    <w:p w14:paraId="25865F00" w14:textId="77777777" w:rsidR="00364676" w:rsidRPr="0085558E" w:rsidRDefault="00364676" w:rsidP="00F02C8F">
      <w:pPr>
        <w:pStyle w:val="Apara"/>
        <w:keepNext/>
      </w:pPr>
      <w:r w:rsidRPr="0085558E">
        <w:tab/>
        <w:t>(c)</w:t>
      </w:r>
      <w:r w:rsidRPr="0085558E">
        <w:tab/>
        <w:t>the existing tenants must give the new person a copy of the condition report for the premises not later than the day after they become a co-tenant.</w:t>
      </w:r>
    </w:p>
    <w:p w14:paraId="2EF74AA2" w14:textId="640D932D" w:rsidR="00364676" w:rsidRPr="0085558E" w:rsidRDefault="00364676" w:rsidP="00364676">
      <w:pPr>
        <w:pStyle w:val="aNote"/>
      </w:pPr>
      <w:r w:rsidRPr="0085558E">
        <w:rPr>
          <w:rStyle w:val="charItals"/>
        </w:rPr>
        <w:t>Note</w:t>
      </w:r>
      <w:r w:rsidRPr="0085558E">
        <w:rPr>
          <w:rStyle w:val="charItals"/>
        </w:rPr>
        <w:tab/>
      </w:r>
      <w:r w:rsidRPr="0085558E">
        <w:rPr>
          <w:iCs/>
        </w:rPr>
        <w:t>T</w:t>
      </w:r>
      <w:r w:rsidRPr="0085558E">
        <w:t>he ACAT may subsequently order that the new person stop being a co</w:t>
      </w:r>
      <w:r w:rsidRPr="0085558E">
        <w:noBreakHyphen/>
        <w:t>tenant under the residential tenancy agreement (see s</w:t>
      </w:r>
      <w:r w:rsidR="00D23ED1">
        <w:t xml:space="preserve"> </w:t>
      </w:r>
      <w:r w:rsidRPr="0085558E">
        <w:t>35G</w:t>
      </w:r>
      <w:r w:rsidR="00D23ED1">
        <w:t xml:space="preserve"> </w:t>
      </w:r>
      <w:r w:rsidRPr="0085558E">
        <w:t>(1)</w:t>
      </w:r>
      <w:r w:rsidR="00D23ED1">
        <w:t xml:space="preserve"> </w:t>
      </w:r>
      <w:r w:rsidRPr="0085558E">
        <w:t>(c)</w:t>
      </w:r>
      <w:r w:rsidR="00D23ED1">
        <w:t xml:space="preserve"> </w:t>
      </w:r>
      <w:r w:rsidRPr="0085558E">
        <w:t>(ii)).</w:t>
      </w:r>
    </w:p>
    <w:p w14:paraId="5FF6F534" w14:textId="3F38DC59" w:rsidR="00364676" w:rsidRPr="0085558E" w:rsidRDefault="00364676" w:rsidP="00364676">
      <w:pPr>
        <w:pStyle w:val="Amain"/>
      </w:pPr>
      <w:r w:rsidRPr="0085558E">
        <w:tab/>
        <w:t>(4)</w:t>
      </w:r>
      <w:r w:rsidRPr="0085558E">
        <w:tab/>
        <w:t>The lessor may make an application to the ACAT for an order under section</w:t>
      </w:r>
      <w:r w:rsidR="00D23ED1">
        <w:t xml:space="preserve"> </w:t>
      </w:r>
      <w:r w:rsidRPr="0085558E">
        <w:t>35G</w:t>
      </w:r>
      <w:r w:rsidR="00D23ED1">
        <w:t xml:space="preserve"> </w:t>
      </w:r>
      <w:r w:rsidRPr="0085558E">
        <w:t>(1)</w:t>
      </w:r>
      <w:r w:rsidR="00D23ED1">
        <w:t xml:space="preserve"> </w:t>
      </w:r>
      <w:r w:rsidRPr="0085558E">
        <w:t>(c)</w:t>
      </w:r>
      <w:r w:rsidR="00D23ED1">
        <w:t xml:space="preserve"> </w:t>
      </w:r>
      <w:r w:rsidRPr="0085558E">
        <w:t>(ii) that the new person stop being a co-tenant under the residential tenancy agreement if—</w:t>
      </w:r>
    </w:p>
    <w:p w14:paraId="2029A941" w14:textId="77777777" w:rsidR="00364676" w:rsidRPr="0085558E" w:rsidRDefault="00364676" w:rsidP="00364676">
      <w:pPr>
        <w:pStyle w:val="Apara"/>
      </w:pPr>
      <w:r w:rsidRPr="0085558E">
        <w:tab/>
        <w:t>(a)</w:t>
      </w:r>
      <w:r w:rsidRPr="0085558E">
        <w:tab/>
        <w:t>the existing tenant has made a declaration application; and</w:t>
      </w:r>
    </w:p>
    <w:p w14:paraId="794EE286" w14:textId="77777777" w:rsidR="00364676" w:rsidRPr="0085558E" w:rsidRDefault="00364676" w:rsidP="00364676">
      <w:pPr>
        <w:pStyle w:val="Apara"/>
      </w:pPr>
      <w:r w:rsidRPr="0085558E">
        <w:tab/>
        <w:t>(b)</w:t>
      </w:r>
      <w:r w:rsidRPr="0085558E">
        <w:tab/>
        <w:t>the declaration application is—</w:t>
      </w:r>
    </w:p>
    <w:p w14:paraId="62552C8F" w14:textId="77777777" w:rsidR="00364676" w:rsidRPr="0085558E" w:rsidRDefault="00364676" w:rsidP="00364676">
      <w:pPr>
        <w:pStyle w:val="Asubpara"/>
      </w:pPr>
      <w:r w:rsidRPr="0085558E">
        <w:tab/>
        <w:t>(i)</w:t>
      </w:r>
      <w:r w:rsidRPr="0085558E">
        <w:tab/>
        <w:t>discontinued by the applicant; or</w:t>
      </w:r>
    </w:p>
    <w:p w14:paraId="789B49C8" w14:textId="5F6C24DF" w:rsidR="00364676" w:rsidRPr="0085558E" w:rsidRDefault="00364676" w:rsidP="00364676">
      <w:pPr>
        <w:pStyle w:val="Asubpara"/>
      </w:pPr>
      <w:r w:rsidRPr="0085558E">
        <w:tab/>
        <w:t>(ii)</w:t>
      </w:r>
      <w:r w:rsidRPr="0085558E">
        <w:tab/>
        <w:t>otherwise not yet decided by the ACAT.</w:t>
      </w:r>
    </w:p>
    <w:p w14:paraId="786A63B5" w14:textId="5EC113C0" w:rsidR="00364676" w:rsidRPr="0085558E" w:rsidRDefault="00364676" w:rsidP="00364676">
      <w:pPr>
        <w:pStyle w:val="Amain"/>
      </w:pPr>
      <w:r w:rsidRPr="0085558E">
        <w:tab/>
        <w:t>(5)</w:t>
      </w:r>
      <w:r w:rsidRPr="0085558E">
        <w:tab/>
        <w:t>If the ACAT makes an order mentioned in section 35G</w:t>
      </w:r>
      <w:r w:rsidR="00D23ED1">
        <w:t xml:space="preserve"> </w:t>
      </w:r>
      <w:r w:rsidRPr="0085558E">
        <w:t>(1)</w:t>
      </w:r>
      <w:r w:rsidR="00D23ED1">
        <w:t xml:space="preserve"> </w:t>
      </w:r>
      <w:r w:rsidRPr="0085558E">
        <w:t>(c)</w:t>
      </w:r>
      <w:r w:rsidR="00D23ED1">
        <w:t xml:space="preserve"> </w:t>
      </w:r>
      <w:r w:rsidRPr="0085558E">
        <w:t>(ii)—</w:t>
      </w:r>
    </w:p>
    <w:p w14:paraId="247FFFE1" w14:textId="77777777" w:rsidR="00364676" w:rsidRPr="0085558E" w:rsidRDefault="00364676" w:rsidP="00364676">
      <w:pPr>
        <w:pStyle w:val="Apara"/>
      </w:pPr>
      <w:r w:rsidRPr="0085558E">
        <w:tab/>
        <w:t>(a)</w:t>
      </w:r>
      <w:r w:rsidRPr="0085558E">
        <w:tab/>
        <w:t>the new person—</w:t>
      </w:r>
    </w:p>
    <w:p w14:paraId="5D882E95" w14:textId="77777777" w:rsidR="00364676" w:rsidRPr="0085558E" w:rsidRDefault="00364676" w:rsidP="00364676">
      <w:pPr>
        <w:pStyle w:val="Asubpara"/>
      </w:pPr>
      <w:r w:rsidRPr="0085558E">
        <w:tab/>
        <w:t>(i)</w:t>
      </w:r>
      <w:r w:rsidRPr="0085558E">
        <w:tab/>
        <w:t>stops being a party to the residential tenancy agreement on the day the order is made; and</w:t>
      </w:r>
    </w:p>
    <w:p w14:paraId="4C6FEDC8" w14:textId="77777777" w:rsidR="00364676" w:rsidRPr="0085558E" w:rsidRDefault="00364676" w:rsidP="00364676">
      <w:pPr>
        <w:pStyle w:val="Asubpara"/>
      </w:pPr>
      <w:r w:rsidRPr="0085558E">
        <w:tab/>
        <w:t>(ii)</w:t>
      </w:r>
      <w:r w:rsidRPr="0085558E">
        <w:tab/>
        <w:t>must leave the premises the subject of the residential tenancy agreement within 21 days after the order is made; and</w:t>
      </w:r>
    </w:p>
    <w:p w14:paraId="7D0201D2" w14:textId="77777777" w:rsidR="00364676" w:rsidRPr="0085558E" w:rsidRDefault="00364676" w:rsidP="00364676">
      <w:pPr>
        <w:pStyle w:val="Apara"/>
      </w:pPr>
      <w:r w:rsidRPr="0085558E">
        <w:tab/>
        <w:t>(b)</w:t>
      </w:r>
      <w:r w:rsidRPr="0085558E">
        <w:tab/>
        <w:t>the agreement continues between the lessor and the remaining co-tenants; and</w:t>
      </w:r>
    </w:p>
    <w:p w14:paraId="510CD245" w14:textId="77777777" w:rsidR="00364676" w:rsidRPr="0085558E" w:rsidRDefault="00364676" w:rsidP="00364676">
      <w:pPr>
        <w:pStyle w:val="Apara"/>
      </w:pPr>
      <w:r w:rsidRPr="0085558E">
        <w:tab/>
        <w:t>(c)</w:t>
      </w:r>
      <w:r w:rsidRPr="0085558E">
        <w:tab/>
        <w:t>the new person’s rights and obligations under the agreement end; and</w:t>
      </w:r>
    </w:p>
    <w:p w14:paraId="73EB7A01" w14:textId="77777777" w:rsidR="00364676" w:rsidRPr="0085558E" w:rsidRDefault="00364676" w:rsidP="00364676">
      <w:pPr>
        <w:pStyle w:val="Apara"/>
      </w:pPr>
      <w:r w:rsidRPr="0085558E">
        <w:tab/>
        <w:t>(d)</w:t>
      </w:r>
      <w:r w:rsidRPr="0085558E">
        <w:tab/>
        <w:t>section 35B applies to the new person as if the new person had stopped being a party to the agreement under section 35A.</w:t>
      </w:r>
    </w:p>
    <w:p w14:paraId="2BB46982" w14:textId="77777777" w:rsidR="00364676" w:rsidRPr="0085558E" w:rsidRDefault="00364676" w:rsidP="002A446E">
      <w:pPr>
        <w:pStyle w:val="Amain"/>
      </w:pPr>
      <w:r w:rsidRPr="0085558E">
        <w:tab/>
        <w:t>(6)</w:t>
      </w:r>
      <w:r w:rsidRPr="0085558E">
        <w:tab/>
        <w:t>In this section:</w:t>
      </w:r>
    </w:p>
    <w:p w14:paraId="43405E7E" w14:textId="77777777" w:rsidR="00364676" w:rsidRPr="0085558E" w:rsidRDefault="00364676" w:rsidP="002A446E">
      <w:pPr>
        <w:pStyle w:val="aDef"/>
      </w:pPr>
      <w:r w:rsidRPr="0085558E">
        <w:rPr>
          <w:rStyle w:val="charBoldItals"/>
        </w:rPr>
        <w:t>consent application</w:t>
      </w:r>
      <w:r w:rsidRPr="0085558E">
        <w:t>—see section 35C (4) (a).</w:t>
      </w:r>
    </w:p>
    <w:p w14:paraId="1775DF71" w14:textId="77777777" w:rsidR="00364676" w:rsidRPr="0085558E" w:rsidRDefault="00364676" w:rsidP="00364676">
      <w:pPr>
        <w:pStyle w:val="aDef"/>
      </w:pPr>
      <w:r w:rsidRPr="0085558E">
        <w:rPr>
          <w:rStyle w:val="charBoldItals"/>
        </w:rPr>
        <w:t>existing tenant</w:t>
      </w:r>
      <w:r w:rsidRPr="0085558E">
        <w:t>—see section 35C (1) (a).</w:t>
      </w:r>
    </w:p>
    <w:p w14:paraId="2009B976" w14:textId="77777777" w:rsidR="00364676" w:rsidRPr="0085558E" w:rsidRDefault="00364676" w:rsidP="00364676">
      <w:pPr>
        <w:pStyle w:val="aDef"/>
      </w:pPr>
      <w:r w:rsidRPr="0085558E">
        <w:rPr>
          <w:rStyle w:val="charBoldItals"/>
        </w:rPr>
        <w:t>new person</w:t>
      </w:r>
      <w:r w:rsidRPr="0085558E">
        <w:t>—see section 35C (1) (a).</w:t>
      </w:r>
    </w:p>
    <w:p w14:paraId="301C9B51" w14:textId="77777777" w:rsidR="00364676" w:rsidRPr="0085558E" w:rsidRDefault="00364676" w:rsidP="00364676">
      <w:pPr>
        <w:pStyle w:val="AH5Sec"/>
      </w:pPr>
      <w:bookmarkStart w:id="85" w:name="_Toc214355325"/>
      <w:r w:rsidRPr="0051353B">
        <w:rPr>
          <w:rStyle w:val="CharSectNo"/>
        </w:rPr>
        <w:t>35E</w:t>
      </w:r>
      <w:r w:rsidRPr="0085558E">
        <w:tab/>
        <w:t>Becoming a co-tenant under existing residential tenancy agreement—social housing dwelling and crisis accommodation</w:t>
      </w:r>
      <w:bookmarkEnd w:id="85"/>
    </w:p>
    <w:p w14:paraId="547F35C9" w14:textId="77777777" w:rsidR="00364676" w:rsidRPr="0085558E" w:rsidRDefault="00364676" w:rsidP="00364676">
      <w:pPr>
        <w:pStyle w:val="Amain"/>
      </w:pPr>
      <w:r w:rsidRPr="0085558E">
        <w:tab/>
        <w:t>(1)</w:t>
      </w:r>
      <w:r w:rsidRPr="0085558E">
        <w:tab/>
        <w:t xml:space="preserve">This section applies if the lessor and each tenant (the </w:t>
      </w:r>
      <w:r w:rsidRPr="0085558E">
        <w:rPr>
          <w:rStyle w:val="charBoldItals"/>
        </w:rPr>
        <w:t>existing tenants</w:t>
      </w:r>
      <w:r w:rsidRPr="0085558E">
        <w:t>) under a residential tenancy agreement in relation to a social housing dwelling or crisis accommodation consent to another person becoming a co</w:t>
      </w:r>
      <w:r w:rsidRPr="0085558E">
        <w:noBreakHyphen/>
        <w:t>tenant under the agreement.</w:t>
      </w:r>
    </w:p>
    <w:p w14:paraId="2F3F452D" w14:textId="77777777" w:rsidR="00364676" w:rsidRPr="0085558E" w:rsidRDefault="00364676" w:rsidP="00364676">
      <w:pPr>
        <w:pStyle w:val="Amain"/>
      </w:pPr>
      <w:r w:rsidRPr="0085558E">
        <w:tab/>
        <w:t>(2)</w:t>
      </w:r>
      <w:r w:rsidRPr="0085558E">
        <w:tab/>
        <w:t>The residential tenancy agreement continues with the other person becoming a co</w:t>
      </w:r>
      <w:r w:rsidRPr="0085558E">
        <w:noBreakHyphen/>
        <w:t>tenant with the existing tenants.</w:t>
      </w:r>
    </w:p>
    <w:p w14:paraId="294D8B11" w14:textId="77777777" w:rsidR="00364676" w:rsidRPr="0085558E" w:rsidRDefault="00364676" w:rsidP="00364676">
      <w:pPr>
        <w:pStyle w:val="Amain"/>
      </w:pPr>
      <w:r w:rsidRPr="0085558E">
        <w:tab/>
        <w:t>(3)</w:t>
      </w:r>
      <w:r w:rsidRPr="0085558E">
        <w:tab/>
        <w:t>The existing tenants must give the other person a copy of the condition report for the premises not later than the day after they become a co-tenant.</w:t>
      </w:r>
    </w:p>
    <w:p w14:paraId="1EDCDC1A" w14:textId="77777777" w:rsidR="00364676" w:rsidRPr="0085558E" w:rsidRDefault="00364676" w:rsidP="00364676">
      <w:pPr>
        <w:pStyle w:val="Amain"/>
      </w:pPr>
      <w:r w:rsidRPr="0085558E">
        <w:tab/>
        <w:t>(4)</w:t>
      </w:r>
      <w:r w:rsidRPr="0085558E">
        <w:tab/>
        <w:t>For subsections (2) and (3), a person becomes a co-tenant on the day agreed between the parties.</w:t>
      </w:r>
    </w:p>
    <w:p w14:paraId="52C2B23B" w14:textId="77777777" w:rsidR="009D6644" w:rsidRPr="00626AFC" w:rsidRDefault="009D6644" w:rsidP="009D6644">
      <w:pPr>
        <w:pStyle w:val="AH5Sec"/>
      </w:pPr>
      <w:bookmarkStart w:id="86" w:name="_Toc214355326"/>
      <w:r w:rsidRPr="0051353B">
        <w:rPr>
          <w:rStyle w:val="CharSectNo"/>
        </w:rPr>
        <w:t>35EA</w:t>
      </w:r>
      <w:r w:rsidRPr="00626AFC">
        <w:tab/>
        <w:t>Becoming a co-tenant at start of consecutive tenancy agreement</w:t>
      </w:r>
      <w:bookmarkEnd w:id="86"/>
    </w:p>
    <w:p w14:paraId="123C676A" w14:textId="77777777" w:rsidR="009D6644" w:rsidRPr="00626AFC" w:rsidRDefault="009D6644" w:rsidP="002A446E">
      <w:pPr>
        <w:pStyle w:val="Amain"/>
      </w:pPr>
      <w:r w:rsidRPr="00626AFC">
        <w:tab/>
        <w:t>(1)</w:t>
      </w:r>
      <w:r w:rsidRPr="00626AFC">
        <w:tab/>
        <w:t>This section applies if a person becomes a co-tenant under a consecutive tenancy agreement on the day the agreement starts.</w:t>
      </w:r>
    </w:p>
    <w:p w14:paraId="32580927" w14:textId="77777777" w:rsidR="009D6644" w:rsidRPr="00626AFC" w:rsidRDefault="009D6644" w:rsidP="009D6644">
      <w:pPr>
        <w:pStyle w:val="aNote"/>
      </w:pPr>
      <w:r w:rsidRPr="00D54E00">
        <w:rPr>
          <w:rStyle w:val="charItals"/>
        </w:rPr>
        <w:t>Note</w:t>
      </w:r>
      <w:r w:rsidRPr="00D54E00">
        <w:rPr>
          <w:rStyle w:val="charItals"/>
        </w:rPr>
        <w:tab/>
      </w:r>
      <w:r w:rsidRPr="00626AFC">
        <w:t>See s 35C for becoming a co-tenant at any time after the day the consecutive tenancy agreement starts.</w:t>
      </w:r>
    </w:p>
    <w:p w14:paraId="7663E71F" w14:textId="77777777" w:rsidR="009D6644" w:rsidRPr="00626AFC" w:rsidRDefault="009D6644" w:rsidP="009D6644">
      <w:pPr>
        <w:pStyle w:val="Amain"/>
      </w:pPr>
      <w:r w:rsidRPr="00626AFC">
        <w:tab/>
        <w:t>(2)</w:t>
      </w:r>
      <w:r w:rsidRPr="00626AFC">
        <w:tab/>
        <w:t>The consecutive tenancy agreement starts with the person becoming a co‑tenant with the existing tenants.</w:t>
      </w:r>
    </w:p>
    <w:p w14:paraId="71A674D0" w14:textId="77777777" w:rsidR="009D6644" w:rsidRPr="00626AFC" w:rsidRDefault="009D6644" w:rsidP="009D6644">
      <w:pPr>
        <w:pStyle w:val="Amain"/>
      </w:pPr>
      <w:r w:rsidRPr="00626AFC">
        <w:tab/>
        <w:t>(3)</w:t>
      </w:r>
      <w:r w:rsidRPr="00626AFC">
        <w:tab/>
        <w:t>The existing tenants must give the other person a copy of the original condition report and any subsequent condition report for the premises not later than the day after the day the agreement starts.</w:t>
      </w:r>
    </w:p>
    <w:p w14:paraId="19DC46C7" w14:textId="77777777" w:rsidR="009D6644" w:rsidRPr="00626AFC" w:rsidRDefault="009D6644" w:rsidP="009D6644">
      <w:pPr>
        <w:pStyle w:val="Amain"/>
      </w:pPr>
      <w:r w:rsidRPr="00626AFC">
        <w:tab/>
        <w:t>(4)</w:t>
      </w:r>
      <w:r w:rsidRPr="00626AFC">
        <w:tab/>
        <w:t>In this section:</w:t>
      </w:r>
    </w:p>
    <w:p w14:paraId="3293F378" w14:textId="77777777" w:rsidR="009D6644" w:rsidRPr="00626AFC" w:rsidRDefault="009D6644" w:rsidP="009D6644">
      <w:pPr>
        <w:pStyle w:val="aDef"/>
      </w:pPr>
      <w:r w:rsidRPr="00D54E00">
        <w:rPr>
          <w:rStyle w:val="charBoldItals"/>
        </w:rPr>
        <w:t>existing tenants</w:t>
      </w:r>
      <w:r w:rsidRPr="00626AFC">
        <w:rPr>
          <w:bCs/>
          <w:iCs/>
        </w:rPr>
        <w:t xml:space="preserve">, in relation to a consecutive tenancy agreement, means </w:t>
      </w:r>
      <w:r w:rsidRPr="00626AFC">
        <w:t>1 or more tenants under the terminated residential tenancy agreement for the premises.</w:t>
      </w:r>
    </w:p>
    <w:p w14:paraId="19F48B84" w14:textId="77777777" w:rsidR="00364676" w:rsidRPr="0085558E" w:rsidRDefault="00364676" w:rsidP="00364676">
      <w:pPr>
        <w:pStyle w:val="AH5Sec"/>
      </w:pPr>
      <w:bookmarkStart w:id="87" w:name="_Toc214355327"/>
      <w:r w:rsidRPr="0051353B">
        <w:rPr>
          <w:rStyle w:val="CharSectNo"/>
        </w:rPr>
        <w:t>35F</w:t>
      </w:r>
      <w:r w:rsidRPr="0085558E">
        <w:tab/>
        <w:t>Payment of bond by new co-tenant</w:t>
      </w:r>
      <w:bookmarkEnd w:id="87"/>
    </w:p>
    <w:p w14:paraId="55991806" w14:textId="77777777" w:rsidR="00364676" w:rsidRPr="0085558E" w:rsidRDefault="00364676" w:rsidP="00364676">
      <w:pPr>
        <w:pStyle w:val="Amain"/>
      </w:pPr>
      <w:r w:rsidRPr="0085558E">
        <w:tab/>
        <w:t>(1)</w:t>
      </w:r>
      <w:r w:rsidRPr="0085558E">
        <w:tab/>
        <w:t>This section applies if—</w:t>
      </w:r>
    </w:p>
    <w:p w14:paraId="6D3B8C8C" w14:textId="46470BD6" w:rsidR="00364676" w:rsidRPr="0085558E" w:rsidRDefault="00364676" w:rsidP="00364676">
      <w:pPr>
        <w:pStyle w:val="Apara"/>
      </w:pPr>
      <w:r w:rsidRPr="0085558E">
        <w:tab/>
        <w:t>(a)</w:t>
      </w:r>
      <w:r w:rsidRPr="0085558E">
        <w:tab/>
        <w:t xml:space="preserve">a person (the </w:t>
      </w:r>
      <w:r w:rsidRPr="0085558E">
        <w:rPr>
          <w:rStyle w:val="charBoldItals"/>
        </w:rPr>
        <w:t>new co-tenant</w:t>
      </w:r>
      <w:r w:rsidRPr="0085558E">
        <w:t>) becomes a new co-tenant under a residential tenancy agreement under section</w:t>
      </w:r>
      <w:r w:rsidR="00F92C60">
        <w:t xml:space="preserve"> </w:t>
      </w:r>
      <w:r w:rsidRPr="0085558E">
        <w:t>35C, section</w:t>
      </w:r>
      <w:r w:rsidR="00D23ED1">
        <w:t xml:space="preserve"> </w:t>
      </w:r>
      <w:r w:rsidRPr="0085558E">
        <w:t>35D or section 35E; and</w:t>
      </w:r>
    </w:p>
    <w:p w14:paraId="208BC60E" w14:textId="77777777" w:rsidR="00364676" w:rsidRPr="0085558E" w:rsidRDefault="00364676" w:rsidP="00364676">
      <w:pPr>
        <w:pStyle w:val="Apara"/>
      </w:pPr>
      <w:r w:rsidRPr="0085558E">
        <w:tab/>
        <w:t>(b)</w:t>
      </w:r>
      <w:r w:rsidRPr="0085558E">
        <w:tab/>
        <w:t>a bond is held in relation to the agreement; and</w:t>
      </w:r>
    </w:p>
    <w:p w14:paraId="2D39CFD8" w14:textId="77777777" w:rsidR="00364676" w:rsidRPr="0085558E" w:rsidRDefault="00364676" w:rsidP="00364676">
      <w:pPr>
        <w:pStyle w:val="Apara"/>
      </w:pPr>
      <w:r w:rsidRPr="0085558E">
        <w:tab/>
        <w:t>(c)</w:t>
      </w:r>
      <w:r w:rsidRPr="0085558E">
        <w:tab/>
        <w:t xml:space="preserve">1 or more of the other co-tenants (the </w:t>
      </w:r>
      <w:r w:rsidRPr="0085558E">
        <w:rPr>
          <w:rStyle w:val="charBoldItals"/>
        </w:rPr>
        <w:t>other co-tenants</w:t>
      </w:r>
      <w:r w:rsidRPr="0085558E">
        <w:t>) continue to be a tenant under the agreement.</w:t>
      </w:r>
    </w:p>
    <w:p w14:paraId="1DE75342" w14:textId="77777777" w:rsidR="00364676" w:rsidRPr="0085558E" w:rsidRDefault="00364676" w:rsidP="00364676">
      <w:pPr>
        <w:pStyle w:val="Amain"/>
      </w:pPr>
      <w:r w:rsidRPr="0085558E">
        <w:tab/>
        <w:t>(2)</w:t>
      </w:r>
      <w:r w:rsidRPr="0085558E">
        <w:tab/>
        <w:t>The new co-tenant must, not more than 14 days after the day they become a co-tenant under the residential tenancy agreement—</w:t>
      </w:r>
    </w:p>
    <w:p w14:paraId="4E71D0E2" w14:textId="77777777" w:rsidR="00364676" w:rsidRPr="0085558E" w:rsidRDefault="00364676" w:rsidP="00364676">
      <w:pPr>
        <w:pStyle w:val="Apara"/>
      </w:pPr>
      <w:r w:rsidRPr="0085558E">
        <w:tab/>
        <w:t>(a)</w:t>
      </w:r>
      <w:r w:rsidRPr="0085558E">
        <w:tab/>
        <w:t>pay to the other co-tenants the new co-tenant’s share of the bond under the agreement; and</w:t>
      </w:r>
    </w:p>
    <w:p w14:paraId="7F6759FF" w14:textId="77777777" w:rsidR="00364676" w:rsidRPr="0085558E" w:rsidRDefault="00364676" w:rsidP="00364676">
      <w:pPr>
        <w:pStyle w:val="Apara"/>
        <w:rPr>
          <w:lang w:val="en" w:eastAsia="en-AU"/>
        </w:rPr>
      </w:pPr>
      <w:r w:rsidRPr="0085558E">
        <w:rPr>
          <w:lang w:val="en" w:eastAsia="en-AU"/>
        </w:rPr>
        <w:tab/>
        <w:t>(b)</w:t>
      </w:r>
      <w:r w:rsidRPr="0085558E">
        <w:rPr>
          <w:lang w:val="en" w:eastAsia="en-AU"/>
        </w:rPr>
        <w:tab/>
        <w:t>notify the Territory that the new co-tenant has paid their share of the bond.</w:t>
      </w:r>
    </w:p>
    <w:p w14:paraId="3F09E8B3" w14:textId="77777777" w:rsidR="009D6644" w:rsidRPr="00626AFC" w:rsidRDefault="009D6644" w:rsidP="009D6644">
      <w:pPr>
        <w:pStyle w:val="AH5Sec"/>
      </w:pPr>
      <w:bookmarkStart w:id="88" w:name="_Toc214355328"/>
      <w:r w:rsidRPr="0051353B">
        <w:rPr>
          <w:rStyle w:val="CharSectNo"/>
        </w:rPr>
        <w:t>35FA</w:t>
      </w:r>
      <w:r w:rsidRPr="00626AFC">
        <w:tab/>
        <w:t>Payment of bond by new co-tenant—consecutive tenancy agreement</w:t>
      </w:r>
      <w:bookmarkEnd w:id="88"/>
    </w:p>
    <w:p w14:paraId="7A30E7C0" w14:textId="77777777" w:rsidR="009D6644" w:rsidRPr="00626AFC" w:rsidRDefault="009D6644" w:rsidP="009D6644">
      <w:pPr>
        <w:pStyle w:val="Amain"/>
      </w:pPr>
      <w:r w:rsidRPr="00626AFC">
        <w:tab/>
        <w:t>(1)</w:t>
      </w:r>
      <w:r w:rsidRPr="00626AFC">
        <w:tab/>
        <w:t>This section applies if—</w:t>
      </w:r>
    </w:p>
    <w:p w14:paraId="4137B0F4" w14:textId="77777777" w:rsidR="009D6644" w:rsidRPr="00626AFC" w:rsidRDefault="009D6644" w:rsidP="009D6644">
      <w:pPr>
        <w:pStyle w:val="Apara"/>
      </w:pPr>
      <w:r w:rsidRPr="00626AFC">
        <w:tab/>
        <w:t>(a)</w:t>
      </w:r>
      <w:r w:rsidRPr="00626AFC">
        <w:tab/>
        <w:t xml:space="preserve">a person (the </w:t>
      </w:r>
      <w:r w:rsidRPr="00D54E00">
        <w:rPr>
          <w:rStyle w:val="charBoldItals"/>
        </w:rPr>
        <w:t>new co-tenant</w:t>
      </w:r>
      <w:r w:rsidRPr="00626AFC">
        <w:t>) becomes a co-tenant under a consecutive tenancy agreement; and</w:t>
      </w:r>
    </w:p>
    <w:p w14:paraId="120D10B9" w14:textId="2284957D" w:rsidR="00394216" w:rsidRPr="00381F7E" w:rsidRDefault="00394216" w:rsidP="00394216">
      <w:pPr>
        <w:pStyle w:val="Apara"/>
      </w:pPr>
      <w:r w:rsidRPr="00381F7E">
        <w:tab/>
        <w:t>(</w:t>
      </w:r>
      <w:r>
        <w:t>b</w:t>
      </w:r>
      <w:r w:rsidRPr="00381F7E">
        <w:t>)</w:t>
      </w:r>
      <w:r w:rsidRPr="00381F7E">
        <w:tab/>
        <w:t>a bond is held in relation to the residential tenancy agreement that terminates or is terminated; and</w:t>
      </w:r>
    </w:p>
    <w:p w14:paraId="108C5264" w14:textId="706D3CB0" w:rsidR="009D6644" w:rsidRPr="00626AFC" w:rsidRDefault="009D6644" w:rsidP="009D6644">
      <w:pPr>
        <w:pStyle w:val="Apara"/>
      </w:pPr>
      <w:r w:rsidRPr="00626AFC">
        <w:tab/>
        <w:t>(</w:t>
      </w:r>
      <w:r w:rsidR="00394216">
        <w:t>c</w:t>
      </w:r>
      <w:r w:rsidRPr="00626AFC">
        <w:t>)</w:t>
      </w:r>
      <w:r w:rsidRPr="00626AFC">
        <w:tab/>
        <w:t>section</w:t>
      </w:r>
      <w:r>
        <w:t xml:space="preserve"> </w:t>
      </w:r>
      <w:r w:rsidRPr="00626AFC">
        <w:t>22</w:t>
      </w:r>
      <w:r>
        <w:t xml:space="preserve"> </w:t>
      </w:r>
      <w:r w:rsidRPr="00626AFC">
        <w:t>(3) applies to the bond in relation to the consecutive tenancy agreement.</w:t>
      </w:r>
    </w:p>
    <w:p w14:paraId="72418052" w14:textId="77777777" w:rsidR="009D6644" w:rsidRPr="00626AFC" w:rsidRDefault="009D6644" w:rsidP="009D6644">
      <w:pPr>
        <w:pStyle w:val="Amain"/>
      </w:pPr>
      <w:r w:rsidRPr="00626AFC">
        <w:tab/>
        <w:t>(2)</w:t>
      </w:r>
      <w:r w:rsidRPr="00626AFC">
        <w:tab/>
        <w:t>The new co-tenant must, not more than 14 days after the day they become a co-tenant under the consecutive tenancy agreement—</w:t>
      </w:r>
    </w:p>
    <w:p w14:paraId="55E4BA41" w14:textId="77777777" w:rsidR="009D6644" w:rsidRPr="00626AFC" w:rsidRDefault="009D6644" w:rsidP="009D6644">
      <w:pPr>
        <w:pStyle w:val="Apara"/>
      </w:pPr>
      <w:r w:rsidRPr="00626AFC">
        <w:tab/>
        <w:t>(a)</w:t>
      </w:r>
      <w:r w:rsidRPr="00626AFC">
        <w:tab/>
        <w:t>pay to the other co-tenants the new co-tenant’s share of the bond under the agreement; and</w:t>
      </w:r>
    </w:p>
    <w:p w14:paraId="42CA422E" w14:textId="77777777" w:rsidR="009D6644" w:rsidRPr="00626AFC" w:rsidRDefault="009D6644" w:rsidP="009D6644">
      <w:pPr>
        <w:pStyle w:val="Apara"/>
      </w:pPr>
      <w:r w:rsidRPr="00626AFC">
        <w:tab/>
        <w:t>(b)</w:t>
      </w:r>
      <w:r w:rsidRPr="00626AFC">
        <w:tab/>
        <w:t>notify the Territory that the new co-tenant has paid their share of the bond.</w:t>
      </w:r>
    </w:p>
    <w:p w14:paraId="3AF47B0E" w14:textId="77777777" w:rsidR="00364676" w:rsidRPr="0085558E" w:rsidRDefault="00364676" w:rsidP="00364676">
      <w:pPr>
        <w:pStyle w:val="AH5Sec"/>
      </w:pPr>
      <w:bookmarkStart w:id="89" w:name="_Toc214355329"/>
      <w:r w:rsidRPr="0051353B">
        <w:rPr>
          <w:rStyle w:val="CharSectNo"/>
        </w:rPr>
        <w:t>35G</w:t>
      </w:r>
      <w:r w:rsidRPr="0085558E">
        <w:tab/>
        <w:t>ACAT orders—co-tenancy matters</w:t>
      </w:r>
      <w:bookmarkEnd w:id="89"/>
    </w:p>
    <w:p w14:paraId="5021A5D2" w14:textId="77777777" w:rsidR="00364676" w:rsidRPr="0085558E" w:rsidRDefault="00364676" w:rsidP="00364676">
      <w:pPr>
        <w:pStyle w:val="Amain"/>
      </w:pPr>
      <w:r w:rsidRPr="0085558E">
        <w:tab/>
        <w:t>(1)</w:t>
      </w:r>
      <w:r w:rsidRPr="0085558E">
        <w:tab/>
        <w:t>On application by a co-tenant under a residential tenancy agreement, the ACAT may—</w:t>
      </w:r>
    </w:p>
    <w:p w14:paraId="35E34C0C" w14:textId="7A17F4FD" w:rsidR="00364676" w:rsidRPr="0085558E" w:rsidRDefault="00364676" w:rsidP="00364676">
      <w:pPr>
        <w:pStyle w:val="Apara"/>
      </w:pPr>
      <w:r w:rsidRPr="0085558E">
        <w:tab/>
        <w:t>(a)</w:t>
      </w:r>
      <w:r w:rsidRPr="0085558E">
        <w:tab/>
        <w:t>if consent required under section 35A (1) (a) is refused—order that a co-tenant may stop being a party to the agreement under section</w:t>
      </w:r>
      <w:r w:rsidR="00D23ED1">
        <w:t xml:space="preserve"> </w:t>
      </w:r>
      <w:r w:rsidRPr="0085558E">
        <w:t>35A; or</w:t>
      </w:r>
    </w:p>
    <w:p w14:paraId="6BE92B45" w14:textId="22EE43E8" w:rsidR="00364676" w:rsidRPr="0085558E" w:rsidRDefault="00364676" w:rsidP="00364676">
      <w:pPr>
        <w:pStyle w:val="Apara"/>
      </w:pPr>
      <w:r w:rsidRPr="0085558E">
        <w:tab/>
        <w:t>(b)</w:t>
      </w:r>
      <w:r w:rsidRPr="0085558E">
        <w:tab/>
        <w:t>order that the co-tenant may refuse consent for a co-tenant to stop being a party to the agreement under section</w:t>
      </w:r>
      <w:r w:rsidR="00D23ED1">
        <w:t xml:space="preserve"> </w:t>
      </w:r>
      <w:r w:rsidRPr="0085558E">
        <w:t>35A; or</w:t>
      </w:r>
    </w:p>
    <w:p w14:paraId="6B2DD7C5" w14:textId="77777777" w:rsidR="00364676" w:rsidRPr="0085558E" w:rsidRDefault="00364676" w:rsidP="00364676">
      <w:pPr>
        <w:pStyle w:val="Apara"/>
      </w:pPr>
      <w:r w:rsidRPr="0085558E">
        <w:tab/>
        <w:t>(c)</w:t>
      </w:r>
      <w:r w:rsidRPr="0085558E">
        <w:tab/>
        <w:t>for an application made under section 35D—</w:t>
      </w:r>
    </w:p>
    <w:p w14:paraId="58BB9B5F" w14:textId="77777777" w:rsidR="00364676" w:rsidRPr="0085558E" w:rsidRDefault="00364676" w:rsidP="00364676">
      <w:pPr>
        <w:pStyle w:val="Asubpara"/>
      </w:pPr>
      <w:r w:rsidRPr="0085558E">
        <w:tab/>
        <w:t>(i)</w:t>
      </w:r>
      <w:r w:rsidRPr="0085558E">
        <w:tab/>
        <w:t>declare that the lessor’s refusal to consent to the new person becoming a co-tenant under the residential tenancy agreement was unreasonable; or</w:t>
      </w:r>
    </w:p>
    <w:p w14:paraId="304480A0" w14:textId="77777777" w:rsidR="00364676" w:rsidRPr="0085558E" w:rsidRDefault="00364676" w:rsidP="00364676">
      <w:pPr>
        <w:pStyle w:val="Asubpara"/>
      </w:pPr>
      <w:r w:rsidRPr="0085558E">
        <w:tab/>
        <w:t>(ii)</w:t>
      </w:r>
      <w:r w:rsidRPr="0085558E">
        <w:tab/>
        <w:t>order that the new person stop being a party to the residential tenancy agreement; or</w:t>
      </w:r>
    </w:p>
    <w:p w14:paraId="4F07504B" w14:textId="77777777" w:rsidR="00364676" w:rsidRPr="0085558E" w:rsidRDefault="00364676" w:rsidP="00364676">
      <w:pPr>
        <w:pStyle w:val="Apara"/>
        <w:rPr>
          <w:lang w:val="en" w:eastAsia="en-AU"/>
        </w:rPr>
      </w:pPr>
      <w:r w:rsidRPr="0085558E">
        <w:tab/>
        <w:t>(d)</w:t>
      </w:r>
      <w:r w:rsidRPr="0085558E">
        <w:tab/>
      </w:r>
      <w:r w:rsidRPr="0085558E">
        <w:rPr>
          <w:color w:val="000000"/>
          <w:szCs w:val="24"/>
          <w:lang w:val="en" w:eastAsia="en-AU"/>
        </w:rPr>
        <w:t>order that—</w:t>
      </w:r>
    </w:p>
    <w:p w14:paraId="66A022BD" w14:textId="77777777" w:rsidR="00364676" w:rsidRPr="0085558E" w:rsidRDefault="00364676" w:rsidP="00364676">
      <w:pPr>
        <w:pStyle w:val="Asubpara"/>
        <w:rPr>
          <w:lang w:val="en" w:eastAsia="en-AU"/>
        </w:rPr>
      </w:pPr>
      <w:r w:rsidRPr="0085558E">
        <w:rPr>
          <w:lang w:val="en" w:eastAsia="en-AU"/>
        </w:rPr>
        <w:tab/>
        <w:t>(i)</w:t>
      </w:r>
      <w:r w:rsidRPr="0085558E">
        <w:rPr>
          <w:lang w:val="en" w:eastAsia="en-AU"/>
        </w:rPr>
        <w:tab/>
        <w:t xml:space="preserve">a co-tenant must stop being a party to the agreement within a stated period (being a period </w:t>
      </w:r>
      <w:r w:rsidRPr="0085558E">
        <w:rPr>
          <w:color w:val="000000"/>
          <w:szCs w:val="24"/>
          <w:lang w:val="en" w:eastAsia="en-AU"/>
        </w:rPr>
        <w:t>not less than 3 weeks after the order is made)</w:t>
      </w:r>
      <w:r w:rsidRPr="0085558E">
        <w:rPr>
          <w:lang w:val="en" w:eastAsia="en-AU"/>
        </w:rPr>
        <w:t>; and</w:t>
      </w:r>
    </w:p>
    <w:p w14:paraId="2861902B" w14:textId="77777777" w:rsidR="00364676" w:rsidRPr="0085558E" w:rsidRDefault="00364676" w:rsidP="00364676">
      <w:pPr>
        <w:pStyle w:val="Asubpara"/>
      </w:pPr>
      <w:r w:rsidRPr="0085558E">
        <w:tab/>
        <w:t>(ii)</w:t>
      </w:r>
      <w:r w:rsidRPr="0085558E">
        <w:tab/>
        <w:t>the agreement continues between the lessor and the remaining co-tenants; and</w:t>
      </w:r>
    </w:p>
    <w:p w14:paraId="41E47D7D" w14:textId="77777777" w:rsidR="00364676" w:rsidRPr="0085558E" w:rsidRDefault="00364676" w:rsidP="00364676">
      <w:pPr>
        <w:pStyle w:val="Asubpara"/>
      </w:pPr>
      <w:r w:rsidRPr="0085558E">
        <w:tab/>
        <w:t>(iii)</w:t>
      </w:r>
      <w:r w:rsidRPr="0085558E">
        <w:tab/>
        <w:t>the co-tenant’s rights and obligations under the agreement end; or</w:t>
      </w:r>
    </w:p>
    <w:p w14:paraId="75AF0344" w14:textId="77777777" w:rsidR="00364676" w:rsidRPr="0085558E" w:rsidRDefault="00364676" w:rsidP="002A446E">
      <w:pPr>
        <w:pStyle w:val="Apara"/>
        <w:rPr>
          <w:lang w:val="en" w:eastAsia="en-AU"/>
        </w:rPr>
      </w:pPr>
      <w:r w:rsidRPr="0085558E">
        <w:rPr>
          <w:lang w:val="en" w:eastAsia="en-AU"/>
        </w:rPr>
        <w:tab/>
        <w:t>(e)</w:t>
      </w:r>
      <w:r w:rsidRPr="0085558E">
        <w:rPr>
          <w:lang w:val="en" w:eastAsia="en-AU"/>
        </w:rPr>
        <w:tab/>
        <w:t xml:space="preserve">make any other </w:t>
      </w:r>
      <w:r w:rsidRPr="0085558E">
        <w:rPr>
          <w:color w:val="000000"/>
          <w:szCs w:val="24"/>
          <w:lang w:val="en" w:eastAsia="en-AU"/>
        </w:rPr>
        <w:t>order in relation to an order mentioned in paragraphs (a) to (d) that the ACAT considers appropriate.</w:t>
      </w:r>
    </w:p>
    <w:p w14:paraId="561D4642" w14:textId="77777777" w:rsidR="00364676" w:rsidRPr="0085558E" w:rsidRDefault="00364676" w:rsidP="00364676">
      <w:pPr>
        <w:pStyle w:val="aExamHdgss"/>
      </w:pPr>
      <w:r w:rsidRPr="0085558E">
        <w:t>Examples—par (e)</w:t>
      </w:r>
    </w:p>
    <w:p w14:paraId="3C1D23E0" w14:textId="77777777" w:rsidR="00364676" w:rsidRPr="0085558E" w:rsidRDefault="00364676" w:rsidP="00364676">
      <w:pPr>
        <w:pStyle w:val="aExamINum"/>
      </w:pPr>
      <w:r w:rsidRPr="0085558E">
        <w:t>1</w:t>
      </w:r>
      <w:r w:rsidRPr="0085558E">
        <w:tab/>
        <w:t>order for payment of a co-tenant’s share of utility costs</w:t>
      </w:r>
    </w:p>
    <w:p w14:paraId="44F6104E" w14:textId="77777777" w:rsidR="00364676" w:rsidRPr="0085558E" w:rsidRDefault="00364676" w:rsidP="00364676">
      <w:pPr>
        <w:pStyle w:val="aExamINum"/>
      </w:pPr>
      <w:r w:rsidRPr="0085558E">
        <w:t>2</w:t>
      </w:r>
      <w:r w:rsidRPr="0085558E">
        <w:tab/>
        <w:t>order for payment of reasonable costs for damage caused to premises by a co</w:t>
      </w:r>
      <w:r w:rsidRPr="0085558E">
        <w:noBreakHyphen/>
        <w:t xml:space="preserve">tenant </w:t>
      </w:r>
    </w:p>
    <w:p w14:paraId="2EDC6890" w14:textId="172A9F18" w:rsidR="00364676" w:rsidRPr="0085558E" w:rsidRDefault="00364676" w:rsidP="00364676">
      <w:pPr>
        <w:pStyle w:val="Amain"/>
      </w:pPr>
      <w:r w:rsidRPr="0085558E">
        <w:tab/>
        <w:t>(2)</w:t>
      </w:r>
      <w:r w:rsidRPr="0085558E">
        <w:tab/>
        <w:t>On application by a lessor under a residential tenancy agreement, the ACAT may order that the lessor may refuse consent for a co</w:t>
      </w:r>
      <w:r w:rsidRPr="0085558E">
        <w:noBreakHyphen/>
        <w:t>tenant to stop being a party to the agreement under section</w:t>
      </w:r>
      <w:r w:rsidR="00D23ED1">
        <w:t xml:space="preserve"> </w:t>
      </w:r>
      <w:r w:rsidRPr="0085558E">
        <w:t>35A</w:t>
      </w:r>
      <w:r w:rsidR="00D23ED1">
        <w:t xml:space="preserve"> </w:t>
      </w:r>
      <w:r w:rsidRPr="0085558E">
        <w:t>(4)</w:t>
      </w:r>
      <w:r w:rsidR="00D23ED1">
        <w:t xml:space="preserve"> </w:t>
      </w:r>
      <w:r w:rsidRPr="0085558E">
        <w:t>(b).</w:t>
      </w:r>
    </w:p>
    <w:p w14:paraId="58A42930" w14:textId="77777777" w:rsidR="00364676" w:rsidRPr="0085558E" w:rsidRDefault="00364676" w:rsidP="00865C5D">
      <w:pPr>
        <w:pStyle w:val="Amain"/>
        <w:keepNext/>
        <w:keepLines/>
      </w:pPr>
      <w:r w:rsidRPr="0085558E">
        <w:tab/>
        <w:t>(3)</w:t>
      </w:r>
      <w:r w:rsidRPr="0085558E">
        <w:tab/>
        <w:t xml:space="preserve">In making an order under subsection (1) (c), the ACAT must consider whether the lessor’s refusal to consent to the new person becoming a co-tenant under the residential tenancy agreement is reasonable in the circumstances, including having regard to the following: </w:t>
      </w:r>
    </w:p>
    <w:p w14:paraId="2CCCFE37" w14:textId="77777777" w:rsidR="00364676" w:rsidRPr="0085558E" w:rsidRDefault="00364676" w:rsidP="00364676">
      <w:pPr>
        <w:pStyle w:val="Apara"/>
      </w:pPr>
      <w:r w:rsidRPr="0085558E">
        <w:tab/>
        <w:t>(a)</w:t>
      </w:r>
      <w:r w:rsidRPr="0085558E">
        <w:tab/>
        <w:t>whether the premises would become overcrowded if the new person were to become a co</w:t>
      </w:r>
      <w:r w:rsidRPr="0085558E">
        <w:noBreakHyphen/>
        <w:t xml:space="preserve">tenant under the residential tenancy agreement; </w:t>
      </w:r>
    </w:p>
    <w:p w14:paraId="4F414D69" w14:textId="77777777" w:rsidR="00364676" w:rsidRPr="0085558E" w:rsidRDefault="00364676" w:rsidP="00364676">
      <w:pPr>
        <w:pStyle w:val="Apara"/>
      </w:pPr>
      <w:r w:rsidRPr="0085558E">
        <w:tab/>
        <w:t>(b)</w:t>
      </w:r>
      <w:r w:rsidRPr="0085558E">
        <w:tab/>
        <w:t xml:space="preserve">whether the new person is included on a residential tenancy database; </w:t>
      </w:r>
    </w:p>
    <w:p w14:paraId="17438F49" w14:textId="77777777" w:rsidR="00364676" w:rsidRPr="0085558E" w:rsidRDefault="00364676" w:rsidP="002A446E">
      <w:pPr>
        <w:pStyle w:val="Apara"/>
      </w:pPr>
      <w:r w:rsidRPr="0085558E">
        <w:tab/>
        <w:t>(c)</w:t>
      </w:r>
      <w:r w:rsidRPr="0085558E">
        <w:tab/>
        <w:t xml:space="preserve">if the residential tenancy agreement is for a particular purpose—whether the new person meets the requirements of, or is suitable having regard to, the purpose of the residential tenancy agreement; </w:t>
      </w:r>
    </w:p>
    <w:p w14:paraId="15DCAAB4" w14:textId="77777777" w:rsidR="00364676" w:rsidRPr="0085558E" w:rsidRDefault="00364676" w:rsidP="00364676">
      <w:pPr>
        <w:pStyle w:val="Apara"/>
      </w:pPr>
      <w:r w:rsidRPr="0085558E">
        <w:tab/>
        <w:t>(d)</w:t>
      </w:r>
      <w:r w:rsidRPr="0085558E">
        <w:tab/>
        <w:t>if the residential tenancy agreement is an agreement mentioned in section 6C—whether the new person will not be occupying the premises under the terms and conditions of the person’s employment.</w:t>
      </w:r>
    </w:p>
    <w:p w14:paraId="4D8D844C" w14:textId="77777777" w:rsidR="00364676" w:rsidRPr="0085558E" w:rsidRDefault="00364676" w:rsidP="00364676">
      <w:pPr>
        <w:pStyle w:val="Amain"/>
      </w:pPr>
      <w:r w:rsidRPr="0085558E">
        <w:tab/>
        <w:t>(4)</w:t>
      </w:r>
      <w:r w:rsidRPr="0085558E">
        <w:tab/>
        <w:t>In this section:</w:t>
      </w:r>
    </w:p>
    <w:p w14:paraId="49192755" w14:textId="77777777" w:rsidR="00364676" w:rsidRPr="0085558E" w:rsidRDefault="00364676" w:rsidP="00364676">
      <w:pPr>
        <w:pStyle w:val="aDef"/>
      </w:pPr>
      <w:r w:rsidRPr="0085558E">
        <w:rPr>
          <w:rStyle w:val="charBoldItals"/>
        </w:rPr>
        <w:t>existing tenant</w:t>
      </w:r>
      <w:r w:rsidRPr="0085558E">
        <w:t>—see section 35C (1) (a).</w:t>
      </w:r>
    </w:p>
    <w:p w14:paraId="6506CBE8" w14:textId="77777777" w:rsidR="00364676" w:rsidRPr="0085558E" w:rsidRDefault="00364676" w:rsidP="00364676">
      <w:pPr>
        <w:pStyle w:val="aDef"/>
      </w:pPr>
      <w:r w:rsidRPr="0085558E">
        <w:rPr>
          <w:rStyle w:val="charBoldItals"/>
        </w:rPr>
        <w:t>new person</w:t>
      </w:r>
      <w:r w:rsidRPr="0085558E">
        <w:t>—see section 35C (1) (a).</w:t>
      </w:r>
    </w:p>
    <w:p w14:paraId="5D5A315F" w14:textId="77777777" w:rsidR="00364676" w:rsidRPr="00364676" w:rsidRDefault="00364676" w:rsidP="00364676">
      <w:pPr>
        <w:pStyle w:val="PageBreak"/>
      </w:pPr>
      <w:r w:rsidRPr="00364676">
        <w:br w:type="page"/>
      </w:r>
    </w:p>
    <w:p w14:paraId="62CF8D34" w14:textId="6A3A65A4" w:rsidR="00450C28" w:rsidRPr="0051353B" w:rsidRDefault="00450C28">
      <w:pPr>
        <w:pStyle w:val="AH2Part"/>
      </w:pPr>
      <w:bookmarkStart w:id="90" w:name="_Toc214355330"/>
      <w:r w:rsidRPr="0051353B">
        <w:rPr>
          <w:rStyle w:val="CharPartNo"/>
        </w:rPr>
        <w:t>Part 4</w:t>
      </w:r>
      <w:r>
        <w:tab/>
      </w:r>
      <w:r w:rsidRPr="0051353B">
        <w:rPr>
          <w:rStyle w:val="CharPartText"/>
        </w:rPr>
        <w:t>Termination of residential tenancy agreements</w:t>
      </w:r>
      <w:bookmarkEnd w:id="90"/>
    </w:p>
    <w:p w14:paraId="4F68EF0A" w14:textId="77777777" w:rsidR="00450C28" w:rsidRPr="0051353B" w:rsidRDefault="00450C28">
      <w:pPr>
        <w:pStyle w:val="AH3Div"/>
      </w:pPr>
      <w:bookmarkStart w:id="91" w:name="_Toc214355331"/>
      <w:r w:rsidRPr="0051353B">
        <w:rPr>
          <w:rStyle w:val="CharDivNo"/>
        </w:rPr>
        <w:t>Division 4.1</w:t>
      </w:r>
      <w:r>
        <w:tab/>
      </w:r>
      <w:r w:rsidRPr="0051353B">
        <w:rPr>
          <w:rStyle w:val="CharDivText"/>
        </w:rPr>
        <w:t>General</w:t>
      </w:r>
      <w:bookmarkEnd w:id="91"/>
    </w:p>
    <w:p w14:paraId="07A722BC" w14:textId="77777777" w:rsidR="00450C28" w:rsidRDefault="00450C28">
      <w:pPr>
        <w:pStyle w:val="AH5Sec"/>
      </w:pPr>
      <w:bookmarkStart w:id="92" w:name="_Toc214355332"/>
      <w:r w:rsidRPr="0051353B">
        <w:rPr>
          <w:rStyle w:val="CharSectNo"/>
        </w:rPr>
        <w:t>36</w:t>
      </w:r>
      <w:r>
        <w:tab/>
        <w:t>Termination</w:t>
      </w:r>
      <w:bookmarkEnd w:id="92"/>
    </w:p>
    <w:p w14:paraId="31EC4071" w14:textId="7EFB6B69" w:rsidR="00450C28" w:rsidRDefault="00450C28" w:rsidP="00B45434">
      <w:pPr>
        <w:pStyle w:val="Amainreturn"/>
      </w:pPr>
      <w:r>
        <w:t>Despite anything to the contrary in any territory law, a residential tenancy agreement must not terminate or be terminated other than in the following circumstances:</w:t>
      </w:r>
    </w:p>
    <w:p w14:paraId="4F710717" w14:textId="77777777" w:rsidR="00450C28" w:rsidRDefault="00450C28">
      <w:pPr>
        <w:pStyle w:val="Apara"/>
      </w:pPr>
      <w:r>
        <w:tab/>
        <w:t>(a)</w:t>
      </w:r>
      <w:r>
        <w:tab/>
        <w:t>if a fixed term agreement ends and the tenant vacates the premises on or after the end of the agreement;</w:t>
      </w:r>
    </w:p>
    <w:p w14:paraId="1ABF2184" w14:textId="77777777" w:rsidR="00783D1B" w:rsidRPr="00614D8B" w:rsidRDefault="00783D1B" w:rsidP="00783D1B">
      <w:pPr>
        <w:pStyle w:val="Apara"/>
      </w:pPr>
      <w:r w:rsidRPr="00614D8B">
        <w:tab/>
        <w:t>(b)</w:t>
      </w:r>
      <w:r w:rsidRPr="00614D8B">
        <w:tab/>
        <w:t>if a party serves a termination notice in accordance with the standard residential tenancy terms and the tenant vacates the premises in accordance with the notice;</w:t>
      </w:r>
    </w:p>
    <w:p w14:paraId="047BB93F" w14:textId="77777777" w:rsidR="009D6644" w:rsidRPr="00626AFC" w:rsidRDefault="009D6644" w:rsidP="009D6644">
      <w:pPr>
        <w:pStyle w:val="Apara"/>
      </w:pPr>
      <w:r w:rsidRPr="00626AFC">
        <w:tab/>
        <w:t>(c)</w:t>
      </w:r>
      <w:r w:rsidRPr="00626AFC">
        <w:tab/>
        <w:t>if a tenant terminates the agreement and vacates the premises under section</w:t>
      </w:r>
      <w:r>
        <w:t xml:space="preserve"> </w:t>
      </w:r>
      <w:r w:rsidRPr="00626AFC">
        <w:t>46A because the tenant has accepted aged care or social housing accommodation;</w:t>
      </w:r>
    </w:p>
    <w:p w14:paraId="197E53E5" w14:textId="43F7A5C6" w:rsidR="009D6644" w:rsidRPr="00626AFC" w:rsidRDefault="009D6644" w:rsidP="009D6644">
      <w:pPr>
        <w:pStyle w:val="Apara"/>
      </w:pPr>
      <w:r w:rsidRPr="00626AFC">
        <w:tab/>
        <w:t>(d)</w:t>
      </w:r>
      <w:r w:rsidRPr="00626AFC">
        <w:tab/>
        <w:t>if the agreement is a fixed term agreement—the tenant terminates the agreement and vacates the premises under section</w:t>
      </w:r>
      <w:r w:rsidR="002A446E">
        <w:t> </w:t>
      </w:r>
      <w:r w:rsidRPr="00626AFC">
        <w:t>46B because the lessor is offering the premises for sale;</w:t>
      </w:r>
    </w:p>
    <w:p w14:paraId="1E653FE6" w14:textId="7EC53F2F" w:rsidR="009D6644" w:rsidRPr="00626AFC" w:rsidRDefault="009D6644" w:rsidP="009D6644">
      <w:pPr>
        <w:pStyle w:val="Apara"/>
      </w:pPr>
      <w:r w:rsidRPr="00626AFC">
        <w:tab/>
        <w:t>(</w:t>
      </w:r>
      <w:r w:rsidR="007F35FD">
        <w:t>e</w:t>
      </w:r>
      <w:r w:rsidRPr="00626AFC">
        <w:t>)</w:t>
      </w:r>
      <w:r w:rsidRPr="00626AFC">
        <w:tab/>
        <w:t>if the ACAT terminates the agreement under division 4.3, division 4.4 or division 6.5A;</w:t>
      </w:r>
    </w:p>
    <w:p w14:paraId="2D512DE0" w14:textId="09A2EE19" w:rsidR="009D6644" w:rsidRPr="00626AFC" w:rsidRDefault="009D6644" w:rsidP="009D6644">
      <w:pPr>
        <w:pStyle w:val="Apara"/>
        <w:rPr>
          <w:lang w:eastAsia="en-AU"/>
        </w:rPr>
      </w:pPr>
      <w:r w:rsidRPr="00626AFC">
        <w:rPr>
          <w:lang w:eastAsia="en-AU"/>
        </w:rPr>
        <w:tab/>
        <w:t>(</w:t>
      </w:r>
      <w:r w:rsidR="007F35FD">
        <w:rPr>
          <w:lang w:eastAsia="en-AU"/>
        </w:rPr>
        <w:t>f</w:t>
      </w:r>
      <w:r w:rsidRPr="00626AFC">
        <w:rPr>
          <w:lang w:eastAsia="en-AU"/>
        </w:rPr>
        <w:t>)</w:t>
      </w:r>
      <w:r w:rsidRPr="00626AFC">
        <w:rPr>
          <w:lang w:eastAsia="en-AU"/>
        </w:rPr>
        <w:tab/>
        <w:t>if a tenant terminates the agreement in accordance with division</w:t>
      </w:r>
      <w:r w:rsidR="002A446E">
        <w:rPr>
          <w:lang w:eastAsia="en-AU"/>
        </w:rPr>
        <w:t> </w:t>
      </w:r>
      <w:r w:rsidRPr="00626AFC">
        <w:rPr>
          <w:lang w:eastAsia="en-AU"/>
        </w:rPr>
        <w:t>4.3A;</w:t>
      </w:r>
    </w:p>
    <w:p w14:paraId="459C1BFC" w14:textId="1E73E0BE" w:rsidR="00450C28" w:rsidRDefault="00450C28">
      <w:pPr>
        <w:pStyle w:val="Apara"/>
      </w:pPr>
      <w:r>
        <w:tab/>
        <w:t>(</w:t>
      </w:r>
      <w:r w:rsidR="007F35FD">
        <w:t>g</w:t>
      </w:r>
      <w:r>
        <w:t>)</w:t>
      </w:r>
      <w:r>
        <w:tab/>
        <w:t xml:space="preserve">if the </w:t>
      </w:r>
      <w:r w:rsidR="009026B3">
        <w:t>ACAT</w:t>
      </w:r>
      <w:r>
        <w:t xml:space="preserve"> makes a termination and possession order in relation to the premises that are the subject of the agreement under division 4.4 </w:t>
      </w:r>
      <w:r w:rsidR="00414F10" w:rsidRPr="00604238">
        <w:t>, division 4.5, division 6.5 or division 6.5A</w:t>
      </w:r>
      <w:r>
        <w:t>;</w:t>
      </w:r>
    </w:p>
    <w:p w14:paraId="10EA5A55" w14:textId="1A409C4C" w:rsidR="00450C28" w:rsidRDefault="00450C28">
      <w:pPr>
        <w:pStyle w:val="Apara"/>
      </w:pPr>
      <w:r>
        <w:tab/>
        <w:t>(</w:t>
      </w:r>
      <w:r w:rsidR="007F35FD">
        <w:t>h</w:t>
      </w:r>
      <w:r>
        <w:t>)</w:t>
      </w:r>
      <w:r>
        <w:tab/>
        <w:t>if the tenant abandons the premises that are the subject of the agreement;</w:t>
      </w:r>
    </w:p>
    <w:p w14:paraId="099822CF" w14:textId="42A62C3D" w:rsidR="00450C28" w:rsidRDefault="00450C28">
      <w:pPr>
        <w:pStyle w:val="Apara"/>
      </w:pPr>
      <w:r>
        <w:tab/>
        <w:t>(</w:t>
      </w:r>
      <w:r w:rsidR="007F35FD">
        <w:t>i</w:t>
      </w:r>
      <w:r>
        <w:t>)</w:t>
      </w:r>
      <w:r>
        <w:tab/>
        <w:t>if a person takes action in accordance with section 64;</w:t>
      </w:r>
    </w:p>
    <w:p w14:paraId="2C7C0DF5" w14:textId="6BF2EB9A" w:rsidR="00450C28" w:rsidRDefault="00450C28">
      <w:pPr>
        <w:pStyle w:val="Apara"/>
      </w:pPr>
      <w:r>
        <w:tab/>
        <w:t>(</w:t>
      </w:r>
      <w:r w:rsidR="007F35FD">
        <w:t>j</w:t>
      </w:r>
      <w:r>
        <w:t>)</w:t>
      </w:r>
      <w:r>
        <w:tab/>
        <w:t>if the tenant and lessor agree in writing to terminate the agreement and the tenant vacates the premises in accordance with the agreement to terminate;</w:t>
      </w:r>
    </w:p>
    <w:p w14:paraId="2E3030AB" w14:textId="5BC2BC97" w:rsidR="00450C28" w:rsidRDefault="00450C28">
      <w:pPr>
        <w:pStyle w:val="Apara"/>
      </w:pPr>
      <w:r>
        <w:tab/>
        <w:t>(</w:t>
      </w:r>
      <w:r w:rsidR="007F35FD">
        <w:t>k</w:t>
      </w:r>
      <w:r>
        <w:t>)</w:t>
      </w:r>
      <w:r>
        <w:tab/>
        <w:t>if the tenant and the lessor are the same person;</w:t>
      </w:r>
    </w:p>
    <w:p w14:paraId="09C7E099" w14:textId="23008EEC" w:rsidR="00450C28" w:rsidRDefault="00450C28" w:rsidP="002A446E">
      <w:pPr>
        <w:pStyle w:val="Apara"/>
      </w:pPr>
      <w:r>
        <w:tab/>
        <w:t>(</w:t>
      </w:r>
      <w:r w:rsidR="007F35FD">
        <w:t>l</w:t>
      </w:r>
      <w:r>
        <w:t>)</w:t>
      </w:r>
      <w:r>
        <w:tab/>
        <w:t>if—</w:t>
      </w:r>
    </w:p>
    <w:p w14:paraId="54000434" w14:textId="77777777" w:rsidR="00450C28" w:rsidRDefault="00450C28">
      <w:pPr>
        <w:pStyle w:val="Asubpara"/>
      </w:pPr>
      <w:r>
        <w:tab/>
        <w:t>(i)</w:t>
      </w:r>
      <w:r>
        <w:tab/>
        <w:t>a party to the agreement repudiates the agreement; and</w:t>
      </w:r>
    </w:p>
    <w:p w14:paraId="1FAE28B1" w14:textId="77777777" w:rsidR="00450C28" w:rsidRDefault="00450C28">
      <w:pPr>
        <w:pStyle w:val="Asubpara"/>
      </w:pPr>
      <w:r>
        <w:tab/>
        <w:t>(ii)</w:t>
      </w:r>
      <w:r>
        <w:tab/>
        <w:t>the other party accepts the repudiation; and</w:t>
      </w:r>
    </w:p>
    <w:p w14:paraId="775BD40E" w14:textId="77777777" w:rsidR="00450C28" w:rsidRDefault="00450C28">
      <w:pPr>
        <w:pStyle w:val="Asubpara"/>
      </w:pPr>
      <w:r>
        <w:tab/>
        <w:t>(iii)</w:t>
      </w:r>
      <w:r>
        <w:tab/>
        <w:t>the tenant vacates the premises;</w:t>
      </w:r>
    </w:p>
    <w:p w14:paraId="18E32169" w14:textId="1D2B5A32" w:rsidR="00450C28" w:rsidRDefault="00450C28">
      <w:pPr>
        <w:pStyle w:val="Apara"/>
      </w:pPr>
      <w:r>
        <w:tab/>
        <w:t>(</w:t>
      </w:r>
      <w:r w:rsidR="007F35FD">
        <w:t>m</w:t>
      </w:r>
      <w:r>
        <w:t>)</w:t>
      </w:r>
      <w:r>
        <w:tab/>
        <w:t>for crisis accommodation—if the lessor—</w:t>
      </w:r>
    </w:p>
    <w:p w14:paraId="5C858A97" w14:textId="77777777" w:rsidR="00450C28" w:rsidRDefault="00450C28">
      <w:pPr>
        <w:pStyle w:val="Asubpara"/>
      </w:pPr>
      <w:r>
        <w:tab/>
        <w:t>(i)</w:t>
      </w:r>
      <w:r>
        <w:tab/>
        <w:t>gives the tenant 4 weeks notice to terminate the agreement; and</w:t>
      </w:r>
    </w:p>
    <w:p w14:paraId="0A22ADB5" w14:textId="77777777" w:rsidR="00450C28" w:rsidRDefault="00450C28">
      <w:pPr>
        <w:pStyle w:val="Asubpara"/>
      </w:pPr>
      <w:r>
        <w:tab/>
        <w:t>(ii)</w:t>
      </w:r>
      <w:r>
        <w:tab/>
        <w:t>has given the tenant information about alternative accommodation; and</w:t>
      </w:r>
    </w:p>
    <w:p w14:paraId="6F6EACFA" w14:textId="77777777" w:rsidR="00450C28" w:rsidRDefault="00450C28">
      <w:pPr>
        <w:pStyle w:val="Asubpara"/>
      </w:pPr>
      <w:r>
        <w:tab/>
        <w:t>(iii)</w:t>
      </w:r>
      <w:r>
        <w:tab/>
        <w:t>needs the premises to use as crisis accommodation fo</w:t>
      </w:r>
      <w:r w:rsidR="003D61B6">
        <w:t>r someone other than the tenant;</w:t>
      </w:r>
    </w:p>
    <w:p w14:paraId="03EEE3D1" w14:textId="3093DDE4" w:rsidR="00756A07" w:rsidRPr="00E17C2E" w:rsidRDefault="00756A07" w:rsidP="00756A07">
      <w:pPr>
        <w:pStyle w:val="Apara"/>
      </w:pPr>
      <w:r w:rsidRPr="00E17C2E">
        <w:tab/>
        <w:t>(</w:t>
      </w:r>
      <w:r w:rsidR="007F35FD">
        <w:t>n</w:t>
      </w:r>
      <w:r w:rsidRPr="00E17C2E">
        <w:t>)</w:t>
      </w:r>
      <w:r w:rsidRPr="00E17C2E">
        <w:tab/>
        <w:t>if a party to the agreement terminates the agreement under section 64AA because the premises ar</w:t>
      </w:r>
      <w:r w:rsidR="00646ACD">
        <w:t>e affected residential premises;</w:t>
      </w:r>
    </w:p>
    <w:p w14:paraId="7EA6791A" w14:textId="77777777" w:rsidR="00756A07" w:rsidRDefault="00756A07" w:rsidP="00756A07">
      <w:pPr>
        <w:pStyle w:val="aNotepar"/>
      </w:pPr>
      <w:r w:rsidRPr="00E17C2E">
        <w:rPr>
          <w:rStyle w:val="charItals"/>
        </w:rPr>
        <w:t>Note</w:t>
      </w:r>
      <w:r w:rsidRPr="00E17C2E">
        <w:rPr>
          <w:rStyle w:val="charItals"/>
        </w:rPr>
        <w:tab/>
      </w:r>
      <w:r w:rsidRPr="00E17C2E">
        <w:rPr>
          <w:rStyle w:val="charBoldItals"/>
        </w:rPr>
        <w:t>Affected residential premises</w:t>
      </w:r>
      <w:r w:rsidRPr="00E17C2E">
        <w:t>—see the dictionary.</w:t>
      </w:r>
    </w:p>
    <w:p w14:paraId="5380D2C7" w14:textId="735E6060" w:rsidR="00646ACD" w:rsidRPr="00667352" w:rsidRDefault="00646ACD" w:rsidP="00646ACD">
      <w:pPr>
        <w:pStyle w:val="Apara"/>
      </w:pPr>
      <w:r w:rsidRPr="00667352">
        <w:tab/>
        <w:t>(</w:t>
      </w:r>
      <w:r w:rsidR="007F35FD">
        <w:t>o</w:t>
      </w:r>
      <w:r w:rsidRPr="00667352">
        <w:t>)</w:t>
      </w:r>
      <w:r w:rsidRPr="00667352">
        <w:tab/>
        <w:t>if a party to the agreement terminates the agreement under section 64AB because the premises ar</w:t>
      </w:r>
      <w:r w:rsidR="00F256E2">
        <w:t>e an eligible impacted property</w:t>
      </w:r>
      <w:r w:rsidR="00D235B9" w:rsidRPr="007E4FAE">
        <w:t>.</w:t>
      </w:r>
    </w:p>
    <w:p w14:paraId="102311B5" w14:textId="595D30D2" w:rsidR="00646ACD" w:rsidRDefault="00646ACD" w:rsidP="00646ACD">
      <w:pPr>
        <w:pStyle w:val="aNotepar"/>
      </w:pPr>
      <w:r w:rsidRPr="00C13D82">
        <w:rPr>
          <w:rStyle w:val="charItals"/>
        </w:rPr>
        <w:t>Note</w:t>
      </w:r>
      <w:r w:rsidRPr="00C13D82">
        <w:rPr>
          <w:rStyle w:val="charItals"/>
        </w:rPr>
        <w:tab/>
      </w:r>
      <w:r w:rsidRPr="00C13D82">
        <w:rPr>
          <w:rStyle w:val="charBoldItals"/>
        </w:rPr>
        <w:t>Eligible impacted property</w:t>
      </w:r>
      <w:r w:rsidRPr="00667352">
        <w:t xml:space="preserve">—see the </w:t>
      </w:r>
      <w:hyperlink r:id="rId51" w:tooltip="A2003-40" w:history="1">
        <w:r w:rsidRPr="00334717">
          <w:rPr>
            <w:rStyle w:val="charCitHyperlinkItal"/>
          </w:rPr>
          <w:t>Civil Law (Sale of Residential Property) Act 2003</w:t>
        </w:r>
      </w:hyperlink>
      <w:r w:rsidRPr="00667352">
        <w:t>, s 9A (1).</w:t>
      </w:r>
    </w:p>
    <w:p w14:paraId="6A5C863E" w14:textId="77777777" w:rsidR="00450C28" w:rsidRDefault="00450C28" w:rsidP="00DA42A1">
      <w:pPr>
        <w:pStyle w:val="AH5Sec"/>
        <w:keepLines/>
      </w:pPr>
      <w:bookmarkStart w:id="93" w:name="_Toc214355333"/>
      <w:r w:rsidRPr="0051353B">
        <w:rPr>
          <w:rStyle w:val="CharSectNo"/>
        </w:rPr>
        <w:t>37</w:t>
      </w:r>
      <w:r>
        <w:tab/>
        <w:t>Entry for eviction purposes</w:t>
      </w:r>
      <w:bookmarkEnd w:id="93"/>
    </w:p>
    <w:p w14:paraId="7A96F80C" w14:textId="77777777" w:rsidR="00450C28" w:rsidRDefault="00450C28" w:rsidP="00DA42A1">
      <w:pPr>
        <w:pStyle w:val="Amain"/>
        <w:keepNext/>
        <w:keepLines/>
      </w:pPr>
      <w:r>
        <w:tab/>
        <w:t>(1)</w:t>
      </w:r>
      <w:r>
        <w:tab/>
        <w:t xml:space="preserve">A person must not enter premises or any part of premises of which someone else has prescribed possession for the purpose of recovering possession of the premises or part except in accordance with a warrant issued by the registrar, an order or a warrant of the </w:t>
      </w:r>
      <w:r w:rsidR="009026B3">
        <w:t>ACAT</w:t>
      </w:r>
      <w:r>
        <w:t xml:space="preserve"> or an order or judgment of the Supreme Court.</w:t>
      </w:r>
    </w:p>
    <w:p w14:paraId="0CB6EA69" w14:textId="77777777" w:rsidR="00450C28" w:rsidRDefault="00450C28">
      <w:pPr>
        <w:pStyle w:val="Amain"/>
      </w:pPr>
      <w:r>
        <w:tab/>
        <w:t>(2)</w:t>
      </w:r>
      <w:r>
        <w:tab/>
        <w:t xml:space="preserve">Subject to subsection (3), if a person enters premises in contravention of subsection (1) (the </w:t>
      </w:r>
      <w:r>
        <w:rPr>
          <w:rStyle w:val="charBoldItals"/>
        </w:rPr>
        <w:t>offender</w:t>
      </w:r>
      <w:r>
        <w:t xml:space="preserve">), the </w:t>
      </w:r>
      <w:r w:rsidR="009026B3">
        <w:t>ACAT</w:t>
      </w:r>
      <w:r>
        <w:t xml:space="preserve"> must, on application, order the offender to pay to the person who had prescribed possession of the premises the compensation that the </w:t>
      </w:r>
      <w:r w:rsidR="009026B3">
        <w:t>ACAT</w:t>
      </w:r>
      <w:r>
        <w:t xml:space="preserve"> considers appropriate.</w:t>
      </w:r>
    </w:p>
    <w:p w14:paraId="604B6FF8" w14:textId="5579B1C4" w:rsidR="00450C28" w:rsidRDefault="00450C28">
      <w:pPr>
        <w:pStyle w:val="Amain"/>
      </w:pPr>
      <w:r>
        <w:tab/>
        <w:t>(3)</w:t>
      </w:r>
      <w:r>
        <w:tab/>
        <w:t>In considering how much compensation is appropriate for subsection</w:t>
      </w:r>
      <w:r w:rsidR="002A446E">
        <w:t> </w:t>
      </w:r>
      <w:r>
        <w:t xml:space="preserve">(2), the </w:t>
      </w:r>
      <w:r w:rsidR="009026B3">
        <w:t>ACAT</w:t>
      </w:r>
      <w:r>
        <w:t xml:space="preserve"> must consider whether the lessor reasonably believed that the premises had been abandoned by the tenant.</w:t>
      </w:r>
    </w:p>
    <w:p w14:paraId="49137547" w14:textId="77777777" w:rsidR="00450C28" w:rsidRDefault="00450C28">
      <w:pPr>
        <w:pStyle w:val="Amain"/>
      </w:pPr>
      <w:r>
        <w:tab/>
        <w:t>(4)</w:t>
      </w:r>
      <w:r>
        <w:tab/>
        <w:t xml:space="preserve">If an offender mentioned in subsection (2) is not the lessor but is acting on behalf of a lessor with the lessor’s consent, the </w:t>
      </w:r>
      <w:r w:rsidR="009026B3">
        <w:t>ACAT</w:t>
      </w:r>
      <w:r>
        <w:t xml:space="preserve"> must make any order for compensation that it would otherwise have made against the offender against the lessor.</w:t>
      </w:r>
    </w:p>
    <w:p w14:paraId="0A870C1F" w14:textId="77777777" w:rsidR="00450C28" w:rsidRDefault="00450C28" w:rsidP="002A446E">
      <w:pPr>
        <w:pStyle w:val="Amain"/>
      </w:pPr>
      <w:r>
        <w:tab/>
        <w:t>(5)</w:t>
      </w:r>
      <w:r>
        <w:tab/>
        <w:t>For this section, the following possession is prescribed:</w:t>
      </w:r>
    </w:p>
    <w:p w14:paraId="79E8C73E" w14:textId="77777777" w:rsidR="00450C28" w:rsidRDefault="00450C28" w:rsidP="002A446E">
      <w:pPr>
        <w:pStyle w:val="Apara"/>
      </w:pPr>
      <w:r>
        <w:tab/>
        <w:t>(a)</w:t>
      </w:r>
      <w:r>
        <w:tab/>
        <w:t>possession under a residential tenancy agreement;</w:t>
      </w:r>
    </w:p>
    <w:p w14:paraId="72308863" w14:textId="77777777" w:rsidR="00450C28" w:rsidRDefault="00450C28">
      <w:pPr>
        <w:pStyle w:val="Apara"/>
      </w:pPr>
      <w:r>
        <w:tab/>
        <w:t>(b)</w:t>
      </w:r>
      <w:r>
        <w:tab/>
        <w:t>possession as a former tenant continuing to reside in the premises.</w:t>
      </w:r>
    </w:p>
    <w:p w14:paraId="4AED2956" w14:textId="77777777" w:rsidR="00F256E2" w:rsidRPr="00E56DA5" w:rsidRDefault="00F256E2" w:rsidP="00F256E2">
      <w:pPr>
        <w:pStyle w:val="Amain"/>
      </w:pPr>
      <w:r w:rsidRPr="00E56DA5">
        <w:tab/>
        <w:t>(6)</w:t>
      </w:r>
      <w:r w:rsidRPr="00E56DA5">
        <w:tab/>
        <w:t xml:space="preserve">This section is subject to section 61A (Lessor may enter premises to confirm abandonment). </w:t>
      </w:r>
    </w:p>
    <w:p w14:paraId="0757AD53" w14:textId="77777777" w:rsidR="00450C28" w:rsidRDefault="00450C28">
      <w:pPr>
        <w:pStyle w:val="AH5Sec"/>
      </w:pPr>
      <w:bookmarkStart w:id="94" w:name="_Toc214355334"/>
      <w:r w:rsidRPr="0051353B">
        <w:rPr>
          <w:rStyle w:val="CharSectNo"/>
        </w:rPr>
        <w:t>38</w:t>
      </w:r>
      <w:r>
        <w:tab/>
        <w:t>General duty to mitigate</w:t>
      </w:r>
      <w:bookmarkEnd w:id="94"/>
    </w:p>
    <w:p w14:paraId="49A0FDE7" w14:textId="77777777" w:rsidR="00450C28" w:rsidRDefault="00450C28">
      <w:pPr>
        <w:pStyle w:val="Amainreturn"/>
      </w:pPr>
      <w:r>
        <w:t>A person who, apart from this section, would be entitled to compensation under this Act is not entitled to the compensation, or part of it, if the loss, or part of the loss, to be compensated could have been reasonably avoided.</w:t>
      </w:r>
    </w:p>
    <w:p w14:paraId="40395BF6" w14:textId="77777777" w:rsidR="00450C28" w:rsidRDefault="00450C28">
      <w:pPr>
        <w:pStyle w:val="AH5Sec"/>
      </w:pPr>
      <w:bookmarkStart w:id="95" w:name="_Toc214355335"/>
      <w:r w:rsidRPr="0051353B">
        <w:rPr>
          <w:rStyle w:val="CharSectNo"/>
        </w:rPr>
        <w:t>39</w:t>
      </w:r>
      <w:r>
        <w:tab/>
        <w:t>Content of termination and possession orders</w:t>
      </w:r>
      <w:bookmarkEnd w:id="95"/>
    </w:p>
    <w:p w14:paraId="7389CC6C" w14:textId="77777777" w:rsidR="00450C28" w:rsidRDefault="00450C28">
      <w:pPr>
        <w:pStyle w:val="Amain"/>
      </w:pPr>
      <w:r>
        <w:tab/>
        <w:t>(1)</w:t>
      </w:r>
      <w:r>
        <w:tab/>
        <w:t xml:space="preserve">If the </w:t>
      </w:r>
      <w:r w:rsidR="009026B3">
        <w:t>ACAT</w:t>
      </w:r>
      <w:r>
        <w:t xml:space="preserve"> makes a termination and possession order the order must specify the following:</w:t>
      </w:r>
    </w:p>
    <w:p w14:paraId="08744632" w14:textId="77777777" w:rsidR="00450C28" w:rsidRDefault="00450C28">
      <w:pPr>
        <w:pStyle w:val="Apara"/>
      </w:pPr>
      <w:r>
        <w:tab/>
        <w:t>(a)</w:t>
      </w:r>
      <w:r>
        <w:tab/>
        <w:t>the date the tenancy terminates;</w:t>
      </w:r>
    </w:p>
    <w:p w14:paraId="6FB5A27C" w14:textId="77777777" w:rsidR="00450C28" w:rsidRDefault="00450C28">
      <w:pPr>
        <w:pStyle w:val="Apara"/>
      </w:pPr>
      <w:r>
        <w:tab/>
        <w:t>(b)</w:t>
      </w:r>
      <w:r>
        <w:tab/>
        <w:t>that the tenant must vacate the premises on or before the date of termination;</w:t>
      </w:r>
    </w:p>
    <w:p w14:paraId="26276356" w14:textId="77777777" w:rsidR="00450C28" w:rsidRDefault="00450C28">
      <w:pPr>
        <w:pStyle w:val="Apara"/>
      </w:pPr>
      <w:r>
        <w:tab/>
        <w:t>(c)</w:t>
      </w:r>
      <w:r>
        <w:tab/>
        <w:t>either that, should the tenant fail to vacate the premises as specified—</w:t>
      </w:r>
    </w:p>
    <w:p w14:paraId="501AB07C" w14:textId="77777777" w:rsidR="00450C28" w:rsidRDefault="00450C28">
      <w:pPr>
        <w:pStyle w:val="Asubpara"/>
      </w:pPr>
      <w:r>
        <w:tab/>
        <w:t>(i)</w:t>
      </w:r>
      <w:r>
        <w:tab/>
        <w:t>the lessor may request the registrar to issue a warrant for the eviction of the former tenant; or</w:t>
      </w:r>
    </w:p>
    <w:p w14:paraId="2AF16183" w14:textId="77777777" w:rsidR="00450C28" w:rsidRDefault="00450C28">
      <w:pPr>
        <w:pStyle w:val="Asubpara"/>
      </w:pPr>
      <w:r>
        <w:tab/>
        <w:t>(ii)</w:t>
      </w:r>
      <w:r>
        <w:tab/>
        <w:t>the termination and possession order has effect as if it were a warrant for eviction.</w:t>
      </w:r>
    </w:p>
    <w:p w14:paraId="0936979D" w14:textId="2267AED3" w:rsidR="00450C28" w:rsidRDefault="00450C28">
      <w:pPr>
        <w:pStyle w:val="Amain"/>
      </w:pPr>
      <w:r>
        <w:tab/>
        <w:t>(2)</w:t>
      </w:r>
      <w:r>
        <w:tab/>
        <w:t xml:space="preserve">If a termination and possession order specifies that it has effect as if it were a warrant for eviction issued by the </w:t>
      </w:r>
      <w:r w:rsidR="009026B3">
        <w:t>ACAT</w:t>
      </w:r>
      <w:r>
        <w:t xml:space="preserve"> under division</w:t>
      </w:r>
      <w:r w:rsidR="00D23ED1">
        <w:t xml:space="preserve"> </w:t>
      </w:r>
      <w:r>
        <w:t>4.2, the order must comply with section 40.</w:t>
      </w:r>
    </w:p>
    <w:p w14:paraId="0E631E48" w14:textId="77777777" w:rsidR="00450C28" w:rsidRPr="0051353B" w:rsidRDefault="00450C28">
      <w:pPr>
        <w:pStyle w:val="AH3Div"/>
      </w:pPr>
      <w:bookmarkStart w:id="96" w:name="_Toc214355336"/>
      <w:r w:rsidRPr="0051353B">
        <w:rPr>
          <w:rStyle w:val="CharDivNo"/>
        </w:rPr>
        <w:t>Division 4.2</w:t>
      </w:r>
      <w:r>
        <w:tab/>
      </w:r>
      <w:r w:rsidRPr="0051353B">
        <w:rPr>
          <w:rStyle w:val="CharDivText"/>
        </w:rPr>
        <w:t>Warrants for eviction</w:t>
      </w:r>
      <w:bookmarkEnd w:id="96"/>
    </w:p>
    <w:p w14:paraId="0B8D6522" w14:textId="77777777" w:rsidR="00450C28" w:rsidRDefault="00450C28">
      <w:pPr>
        <w:pStyle w:val="AH5Sec"/>
      </w:pPr>
      <w:bookmarkStart w:id="97" w:name="_Toc214355337"/>
      <w:r w:rsidRPr="0051353B">
        <w:rPr>
          <w:rStyle w:val="CharSectNo"/>
        </w:rPr>
        <w:t>40</w:t>
      </w:r>
      <w:r>
        <w:tab/>
        <w:t>Content of warrant</w:t>
      </w:r>
      <w:bookmarkEnd w:id="97"/>
    </w:p>
    <w:p w14:paraId="4A6D8CF0" w14:textId="77777777" w:rsidR="00450C28" w:rsidRDefault="00450C28" w:rsidP="002A446E">
      <w:pPr>
        <w:pStyle w:val="Amain"/>
      </w:pPr>
      <w:r>
        <w:tab/>
        <w:t>(1)</w:t>
      </w:r>
      <w:r>
        <w:tab/>
        <w:t>A warrant issued under this part must—</w:t>
      </w:r>
    </w:p>
    <w:p w14:paraId="67C4A6E1" w14:textId="77777777" w:rsidR="00450C28" w:rsidRDefault="00450C28">
      <w:pPr>
        <w:pStyle w:val="Apara"/>
      </w:pPr>
      <w:r>
        <w:tab/>
        <w:t>(a)</w:t>
      </w:r>
      <w:r>
        <w:tab/>
        <w:t>authorise any police officer to take appropriate action, with any necessary and reasonable assistance, to evict a named person, or a named person and everyone else on the premises, within the period stated in the warrant; and</w:t>
      </w:r>
    </w:p>
    <w:p w14:paraId="7E4301D1" w14:textId="73FAD4B2" w:rsidR="00450C28" w:rsidRDefault="00450C28">
      <w:pPr>
        <w:pStyle w:val="Apara"/>
      </w:pPr>
      <w:r>
        <w:tab/>
        <w:t>(b)</w:t>
      </w:r>
      <w:r>
        <w:tab/>
        <w:t>require a police officer to give the named person not less than 2</w:t>
      </w:r>
      <w:r w:rsidR="00D23ED1">
        <w:t xml:space="preserve"> </w:t>
      </w:r>
      <w:r>
        <w:t>days notice of the proposed eviction.</w:t>
      </w:r>
    </w:p>
    <w:p w14:paraId="6BA9A755" w14:textId="67FCE4C1" w:rsidR="00450C28" w:rsidRDefault="00450C28">
      <w:pPr>
        <w:pStyle w:val="Amain"/>
      </w:pPr>
      <w:r>
        <w:tab/>
        <w:t>(2)</w:t>
      </w:r>
      <w:r>
        <w:tab/>
        <w:t>Subsection</w:t>
      </w:r>
      <w:r w:rsidR="00D23ED1">
        <w:t xml:space="preserve"> </w:t>
      </w:r>
      <w:r>
        <w:t>(1)</w:t>
      </w:r>
      <w:r w:rsidR="00D23ED1">
        <w:t xml:space="preserve"> </w:t>
      </w:r>
      <w:r>
        <w:t>(b) does not apply if the registrar believes on reasonable grounds that—</w:t>
      </w:r>
    </w:p>
    <w:p w14:paraId="6685642F" w14:textId="77777777" w:rsidR="00450C28" w:rsidRDefault="00450C28">
      <w:pPr>
        <w:pStyle w:val="Apara"/>
      </w:pPr>
      <w:r>
        <w:tab/>
        <w:t>(a)</w:t>
      </w:r>
      <w:r>
        <w:tab/>
        <w:t>there are exceptional circumstances; and</w:t>
      </w:r>
    </w:p>
    <w:p w14:paraId="2661461A" w14:textId="77777777" w:rsidR="00450C28" w:rsidRDefault="00450C28">
      <w:pPr>
        <w:pStyle w:val="Apara"/>
      </w:pPr>
      <w:r>
        <w:tab/>
        <w:t>(b)</w:t>
      </w:r>
      <w:r>
        <w:tab/>
        <w:t>it would be inappropriate to give the notice required by subsection (1) (b).</w:t>
      </w:r>
    </w:p>
    <w:p w14:paraId="7CCB23EA" w14:textId="77777777" w:rsidR="00450C28" w:rsidRDefault="00450C28">
      <w:pPr>
        <w:pStyle w:val="Amain"/>
      </w:pPr>
      <w:r>
        <w:tab/>
        <w:t>(3)</w:t>
      </w:r>
      <w:r>
        <w:tab/>
        <w:t>A regulation may prescribe what is, or is not, appropriate action to be taken under a warrant.</w:t>
      </w:r>
    </w:p>
    <w:p w14:paraId="182DCB5C" w14:textId="77777777" w:rsidR="00D81763" w:rsidRPr="00483A42" w:rsidRDefault="00D81763" w:rsidP="00D81763">
      <w:pPr>
        <w:pStyle w:val="AH5Sec"/>
      </w:pPr>
      <w:bookmarkStart w:id="98" w:name="_Toc214355338"/>
      <w:r w:rsidRPr="0051353B">
        <w:rPr>
          <w:rStyle w:val="CharSectNo"/>
        </w:rPr>
        <w:t>41</w:t>
      </w:r>
      <w:r w:rsidRPr="00483A42">
        <w:tab/>
        <w:t>Warrant—termination and possession order</w:t>
      </w:r>
      <w:bookmarkEnd w:id="98"/>
      <w:r w:rsidRPr="00483A42">
        <w:t xml:space="preserve"> </w:t>
      </w:r>
    </w:p>
    <w:p w14:paraId="2FDF4BEF" w14:textId="77777777" w:rsidR="00D81763" w:rsidRPr="00483A42" w:rsidRDefault="00D81763" w:rsidP="00D81763">
      <w:pPr>
        <w:pStyle w:val="Amainreturn"/>
      </w:pPr>
      <w:r w:rsidRPr="00483A42">
        <w:t>On application by a lessor, the registrar must issue a warrant for the eviction of a tenant if—</w:t>
      </w:r>
    </w:p>
    <w:p w14:paraId="2470DC8E" w14:textId="77777777" w:rsidR="00D81763" w:rsidRPr="00483A42" w:rsidRDefault="00D81763" w:rsidP="00D81763">
      <w:pPr>
        <w:pStyle w:val="Apara"/>
      </w:pPr>
      <w:r w:rsidRPr="00483A42">
        <w:tab/>
        <w:t>(a)</w:t>
      </w:r>
      <w:r w:rsidRPr="00483A42">
        <w:tab/>
        <w:t>the ACAT has made a termination and possession order in relation to the tenant; and</w:t>
      </w:r>
    </w:p>
    <w:p w14:paraId="18C9E710" w14:textId="77777777" w:rsidR="00D81763" w:rsidRPr="00483A42" w:rsidRDefault="00D81763" w:rsidP="00D81763">
      <w:pPr>
        <w:pStyle w:val="Apara"/>
      </w:pPr>
      <w:r w:rsidRPr="00483A42">
        <w:tab/>
        <w:t>(b)</w:t>
      </w:r>
      <w:r w:rsidRPr="00483A42">
        <w:tab/>
        <w:t>the tenant fails to vacate the premises in accordance with the order.</w:t>
      </w:r>
    </w:p>
    <w:p w14:paraId="14B2227D" w14:textId="77777777" w:rsidR="00D81763" w:rsidRPr="00483A42" w:rsidRDefault="00D81763" w:rsidP="00D81763">
      <w:pPr>
        <w:pStyle w:val="aNote"/>
      </w:pPr>
      <w:r w:rsidRPr="00483A42">
        <w:rPr>
          <w:rStyle w:val="charItals"/>
        </w:rPr>
        <w:t>Note</w:t>
      </w:r>
      <w:r w:rsidRPr="00483A42">
        <w:rPr>
          <w:rStyle w:val="charItals"/>
        </w:rPr>
        <w:tab/>
      </w:r>
      <w:r w:rsidRPr="00483A42">
        <w:t>The ACAT must also direct the registrar to issue a warrant for the eviction of a tenant if it makes a termination and possession order under s 49C.</w:t>
      </w:r>
    </w:p>
    <w:p w14:paraId="10E1C871" w14:textId="77777777" w:rsidR="00450C28" w:rsidRPr="0051353B" w:rsidRDefault="00450C28">
      <w:pPr>
        <w:pStyle w:val="AH3Div"/>
      </w:pPr>
      <w:bookmarkStart w:id="99" w:name="_Toc214355339"/>
      <w:r w:rsidRPr="0051353B">
        <w:rPr>
          <w:rStyle w:val="CharDivNo"/>
        </w:rPr>
        <w:t>Division 4.3</w:t>
      </w:r>
      <w:r>
        <w:tab/>
      </w:r>
      <w:r w:rsidRPr="0051353B">
        <w:rPr>
          <w:rStyle w:val="CharDivText"/>
        </w:rPr>
        <w:t>Termination initiated by tenant</w:t>
      </w:r>
      <w:bookmarkEnd w:id="99"/>
    </w:p>
    <w:p w14:paraId="40D33EEA" w14:textId="77777777" w:rsidR="00450C28" w:rsidRDefault="00450C28">
      <w:pPr>
        <w:pStyle w:val="AH5Sec"/>
      </w:pPr>
      <w:bookmarkStart w:id="100" w:name="_Toc214355340"/>
      <w:r w:rsidRPr="0051353B">
        <w:rPr>
          <w:rStyle w:val="CharSectNo"/>
        </w:rPr>
        <w:t>43</w:t>
      </w:r>
      <w:r>
        <w:tab/>
        <w:t>Breach of standard residential tenancy terms</w:t>
      </w:r>
      <w:bookmarkEnd w:id="100"/>
    </w:p>
    <w:p w14:paraId="032162C4" w14:textId="77777777" w:rsidR="00450C28" w:rsidRDefault="00450C28" w:rsidP="002A446E">
      <w:pPr>
        <w:pStyle w:val="Amain"/>
      </w:pPr>
      <w:r>
        <w:tab/>
        <w:t>(1)</w:t>
      </w:r>
      <w:r>
        <w:tab/>
        <w:t xml:space="preserve">On application by a tenant, the </w:t>
      </w:r>
      <w:r w:rsidR="009026B3">
        <w:t>ACAT</w:t>
      </w:r>
      <w:r>
        <w:t xml:space="preserve"> may terminate a residential tenancy agreement if satisfied that—</w:t>
      </w:r>
    </w:p>
    <w:p w14:paraId="32D69ED1" w14:textId="77777777" w:rsidR="00450C28" w:rsidRDefault="00450C28">
      <w:pPr>
        <w:pStyle w:val="Apara"/>
      </w:pPr>
      <w:r>
        <w:tab/>
        <w:t>(a)</w:t>
      </w:r>
      <w:r>
        <w:tab/>
        <w:t>the lessor has breached the standard residential tenancy terms; and</w:t>
      </w:r>
    </w:p>
    <w:p w14:paraId="6E9798CF" w14:textId="77777777" w:rsidR="00450C28" w:rsidRDefault="00450C28">
      <w:pPr>
        <w:pStyle w:val="Apara"/>
      </w:pPr>
      <w:r>
        <w:tab/>
        <w:t>(b)</w:t>
      </w:r>
      <w:r>
        <w:tab/>
        <w:t xml:space="preserve">the breach of the standard residential tenancy terms was not in accordance with a term of the residential tenancy agreement endorsed by the </w:t>
      </w:r>
      <w:r w:rsidR="009026B3">
        <w:t>ACAT</w:t>
      </w:r>
      <w:r>
        <w:t>; and</w:t>
      </w:r>
    </w:p>
    <w:p w14:paraId="48CE28B9" w14:textId="77777777" w:rsidR="00450C28" w:rsidRDefault="00450C28">
      <w:pPr>
        <w:pStyle w:val="Apara"/>
      </w:pPr>
      <w:r>
        <w:tab/>
        <w:t>(c)</w:t>
      </w:r>
      <w:r>
        <w:tab/>
        <w:t>the breach justifies the termination of the tenancy.</w:t>
      </w:r>
    </w:p>
    <w:p w14:paraId="27FD0DDC" w14:textId="77777777" w:rsidR="00450C28" w:rsidRDefault="00450C28" w:rsidP="002A446E">
      <w:pPr>
        <w:pStyle w:val="Amain"/>
        <w:keepNext/>
      </w:pPr>
      <w:r>
        <w:tab/>
        <w:t>(2)</w:t>
      </w:r>
      <w:r>
        <w:tab/>
        <w:t>If—</w:t>
      </w:r>
    </w:p>
    <w:p w14:paraId="320983CB" w14:textId="77777777" w:rsidR="00450C28" w:rsidRDefault="00450C28" w:rsidP="002A446E">
      <w:pPr>
        <w:pStyle w:val="Apara"/>
        <w:keepNext/>
      </w:pPr>
      <w:r>
        <w:tab/>
        <w:t>(a)</w:t>
      </w:r>
      <w:r>
        <w:tab/>
        <w:t xml:space="preserve">the </w:t>
      </w:r>
      <w:r w:rsidR="009026B3">
        <w:t>ACAT</w:t>
      </w:r>
      <w:r>
        <w:t xml:space="preserve"> decides to terminate a residential tenancy agreement in accordance with subsection (1); and</w:t>
      </w:r>
    </w:p>
    <w:p w14:paraId="3211D88A" w14:textId="77777777" w:rsidR="00450C28" w:rsidRDefault="00450C28" w:rsidP="002A446E">
      <w:pPr>
        <w:pStyle w:val="Apara"/>
        <w:keepNext/>
      </w:pPr>
      <w:r>
        <w:tab/>
        <w:t>(b)</w:t>
      </w:r>
      <w:r>
        <w:tab/>
        <w:t xml:space="preserve">the </w:t>
      </w:r>
      <w:r w:rsidR="009026B3">
        <w:t>ACAT</w:t>
      </w:r>
      <w:r>
        <w:t xml:space="preserve"> is satisfied that—</w:t>
      </w:r>
    </w:p>
    <w:p w14:paraId="71ACFF25" w14:textId="77777777" w:rsidR="00450C28" w:rsidRDefault="00450C28">
      <w:pPr>
        <w:pStyle w:val="Asubpara"/>
      </w:pPr>
      <w:r>
        <w:tab/>
        <w:t>(i)</w:t>
      </w:r>
      <w:r>
        <w:tab/>
        <w:t>the tenant would suffer significant hardship if the agreement were not terminated within 2 weeks after the making of the decision to terminate; and</w:t>
      </w:r>
    </w:p>
    <w:p w14:paraId="14C5268E" w14:textId="26C905E9" w:rsidR="00450C28" w:rsidRDefault="00450C28">
      <w:pPr>
        <w:pStyle w:val="Asubpara"/>
      </w:pPr>
      <w:r>
        <w:tab/>
        <w:t>(ii)</w:t>
      </w:r>
      <w:r>
        <w:tab/>
        <w:t>that hardship would be greater than the hardship the lessor would suffer if the tenancy were terminated within 2</w:t>
      </w:r>
      <w:r w:rsidR="00D23ED1">
        <w:t xml:space="preserve"> </w:t>
      </w:r>
      <w:r>
        <w:t>weeks after that day;</w:t>
      </w:r>
    </w:p>
    <w:p w14:paraId="6A64CFA7" w14:textId="77777777" w:rsidR="00450C28" w:rsidRDefault="00450C28">
      <w:pPr>
        <w:pStyle w:val="Amainreturn"/>
      </w:pPr>
      <w:r>
        <w:t xml:space="preserve">the </w:t>
      </w:r>
      <w:r w:rsidR="009026B3">
        <w:t>ACAT</w:t>
      </w:r>
      <w:r>
        <w:t xml:space="preserve"> must order that the agreement be terminated at a specified time within 2 weeks after the making of the decision to terminate the tenancy.</w:t>
      </w:r>
    </w:p>
    <w:p w14:paraId="387F311B" w14:textId="77777777" w:rsidR="00450C28" w:rsidRDefault="00450C28" w:rsidP="002A446E">
      <w:pPr>
        <w:pStyle w:val="Amain"/>
      </w:pPr>
      <w:r>
        <w:tab/>
        <w:t>(3)</w:t>
      </w:r>
      <w:r>
        <w:tab/>
        <w:t>If—</w:t>
      </w:r>
    </w:p>
    <w:p w14:paraId="028BA0D2" w14:textId="77777777" w:rsidR="00450C28" w:rsidRDefault="00450C28" w:rsidP="002A446E">
      <w:pPr>
        <w:pStyle w:val="Apara"/>
      </w:pPr>
      <w:r>
        <w:tab/>
        <w:t>(a)</w:t>
      </w:r>
      <w:r>
        <w:tab/>
        <w:t xml:space="preserve">the </w:t>
      </w:r>
      <w:r w:rsidR="009026B3">
        <w:t>ACAT</w:t>
      </w:r>
      <w:r>
        <w:t xml:space="preserve"> decides to terminate a residential tenancy agreement in accordance with subsection (1); and</w:t>
      </w:r>
    </w:p>
    <w:p w14:paraId="41A53AC2" w14:textId="77777777" w:rsidR="00450C28" w:rsidRDefault="00450C28" w:rsidP="002A446E">
      <w:pPr>
        <w:pStyle w:val="Apara"/>
      </w:pPr>
      <w:r>
        <w:tab/>
        <w:t>(b)</w:t>
      </w:r>
      <w:r>
        <w:tab/>
        <w:t xml:space="preserve">the </w:t>
      </w:r>
      <w:r w:rsidR="009026B3">
        <w:t>ACAT</w:t>
      </w:r>
      <w:r>
        <w:t xml:space="preserve"> is not satisfied in relation to the matters mentioned in subsection (2) (b);</w:t>
      </w:r>
    </w:p>
    <w:p w14:paraId="7ACBED3B" w14:textId="77777777" w:rsidR="00450C28" w:rsidRDefault="00450C28">
      <w:pPr>
        <w:pStyle w:val="Amainreturn"/>
      </w:pPr>
      <w:r>
        <w:t xml:space="preserve">the </w:t>
      </w:r>
      <w:r w:rsidR="009026B3">
        <w:t>ACAT</w:t>
      </w:r>
      <w:r>
        <w:t xml:space="preserve"> must order that the agreement be terminated at a specified time not less than 2 weeks after the making of the decision to terminate.</w:t>
      </w:r>
    </w:p>
    <w:p w14:paraId="7C58EF95" w14:textId="77777777" w:rsidR="00450C28" w:rsidRDefault="00450C28">
      <w:pPr>
        <w:pStyle w:val="AH5Sec"/>
      </w:pPr>
      <w:bookmarkStart w:id="101" w:name="_Toc214355341"/>
      <w:r w:rsidRPr="0051353B">
        <w:rPr>
          <w:rStyle w:val="CharSectNo"/>
        </w:rPr>
        <w:t>44</w:t>
      </w:r>
      <w:r>
        <w:tab/>
        <w:t>Significant hardship</w:t>
      </w:r>
      <w:bookmarkEnd w:id="101"/>
    </w:p>
    <w:p w14:paraId="7AEC30C5" w14:textId="77777777" w:rsidR="00450C28" w:rsidRDefault="00450C28">
      <w:pPr>
        <w:pStyle w:val="Amain"/>
      </w:pPr>
      <w:r>
        <w:tab/>
        <w:t>(1)</w:t>
      </w:r>
      <w:r>
        <w:tab/>
        <w:t xml:space="preserve">On application by a tenant, the </w:t>
      </w:r>
      <w:r w:rsidR="009026B3">
        <w:t>ACAT</w:t>
      </w:r>
      <w:r>
        <w:t xml:space="preserve"> may terminate a fixed term agreement in accordance with this section if satisfied that—</w:t>
      </w:r>
    </w:p>
    <w:p w14:paraId="5217E954" w14:textId="77777777" w:rsidR="00450C28" w:rsidRDefault="00450C28">
      <w:pPr>
        <w:pStyle w:val="Apara"/>
      </w:pPr>
      <w:r>
        <w:tab/>
        <w:t>(a)</w:t>
      </w:r>
      <w:r>
        <w:tab/>
        <w:t>the tenant would suffer significant hardship were the agreement to continue; and</w:t>
      </w:r>
    </w:p>
    <w:p w14:paraId="7A5F2DC7" w14:textId="77777777" w:rsidR="00450C28" w:rsidRDefault="00450C28" w:rsidP="002A446E">
      <w:pPr>
        <w:pStyle w:val="Apara"/>
        <w:keepNext/>
      </w:pPr>
      <w:r>
        <w:tab/>
        <w:t>(b)</w:t>
      </w:r>
      <w:r>
        <w:tab/>
        <w:t>the level of hardship is such that it is appropriate and just to terminate the agreement during its fixed term.</w:t>
      </w:r>
    </w:p>
    <w:p w14:paraId="306C2B92" w14:textId="77777777" w:rsidR="00F256E2" w:rsidRPr="00E56DA5" w:rsidRDefault="00F256E2" w:rsidP="00F256E2">
      <w:pPr>
        <w:pStyle w:val="aExamHdgss"/>
      </w:pPr>
      <w:r w:rsidRPr="00E56DA5">
        <w:t>Example—significant hardship</w:t>
      </w:r>
    </w:p>
    <w:p w14:paraId="40D058AE" w14:textId="573123CB" w:rsidR="00F256E2" w:rsidRPr="00E56DA5" w:rsidRDefault="00F256E2" w:rsidP="002A446E">
      <w:pPr>
        <w:pStyle w:val="aExamss"/>
      </w:pPr>
      <w:r w:rsidRPr="00E56DA5">
        <w:t xml:space="preserve">Chris and Jamie share premises under a residential tenancy agreement. The Magistrates Court makes an interim order under the </w:t>
      </w:r>
      <w:hyperlink r:id="rId52" w:tooltip="A2016-42" w:history="1">
        <w:r w:rsidR="00B819CB" w:rsidRPr="00B819CB">
          <w:rPr>
            <w:rStyle w:val="charCitHyperlinkItal"/>
          </w:rPr>
          <w:t>Family Violence Act</w:t>
        </w:r>
        <w:r w:rsidR="00D23ED1">
          <w:rPr>
            <w:rStyle w:val="charCitHyperlinkItal"/>
          </w:rPr>
          <w:t xml:space="preserve"> </w:t>
        </w:r>
        <w:r w:rsidR="00B819CB" w:rsidRPr="00B819CB">
          <w:rPr>
            <w:rStyle w:val="charCitHyperlinkItal"/>
          </w:rPr>
          <w:t>2016</w:t>
        </w:r>
      </w:hyperlink>
      <w:r w:rsidRPr="00E56DA5">
        <w:rPr>
          <w:rStyle w:val="charItals"/>
        </w:rPr>
        <w:t xml:space="preserve"> </w:t>
      </w:r>
      <w:r w:rsidRPr="00E56DA5">
        <w:t xml:space="preserve">that prohibits Chris (the respondent) from being on premises where Jamie (the protected person) lives. Jamie wishes to end the residential tenancy agreement and leave the premises. If the agreement were to continue, Jamie would suffer significant hardship. </w:t>
      </w:r>
    </w:p>
    <w:p w14:paraId="13E6E07B" w14:textId="77777777" w:rsidR="00450C28" w:rsidRDefault="00450C28" w:rsidP="002A446E">
      <w:pPr>
        <w:pStyle w:val="Amain"/>
      </w:pPr>
      <w:r>
        <w:tab/>
        <w:t>(2)</w:t>
      </w:r>
      <w:r>
        <w:tab/>
        <w:t>If—</w:t>
      </w:r>
    </w:p>
    <w:p w14:paraId="1B3E9D49" w14:textId="77777777" w:rsidR="00450C28" w:rsidRDefault="00450C28" w:rsidP="002A446E">
      <w:pPr>
        <w:pStyle w:val="Apara"/>
      </w:pPr>
      <w:r>
        <w:tab/>
        <w:t>(a)</w:t>
      </w:r>
      <w:r>
        <w:tab/>
        <w:t xml:space="preserve">the </w:t>
      </w:r>
      <w:r w:rsidR="009026B3">
        <w:t>ACAT</w:t>
      </w:r>
      <w:r>
        <w:t xml:space="preserve"> decides to terminate a residential tenancy agreement in accordance with this section; and</w:t>
      </w:r>
    </w:p>
    <w:p w14:paraId="4C24C1C0" w14:textId="77777777" w:rsidR="00450C28" w:rsidRDefault="00450C28" w:rsidP="002A446E">
      <w:pPr>
        <w:pStyle w:val="Apara"/>
      </w:pPr>
      <w:r>
        <w:tab/>
        <w:t>(b)</w:t>
      </w:r>
      <w:r>
        <w:tab/>
        <w:t xml:space="preserve">the </w:t>
      </w:r>
      <w:r w:rsidR="009026B3">
        <w:t>ACAT</w:t>
      </w:r>
      <w:r>
        <w:t xml:space="preserve"> is satisfied that—</w:t>
      </w:r>
    </w:p>
    <w:p w14:paraId="3929C07C" w14:textId="77777777" w:rsidR="00450C28" w:rsidRDefault="00450C28" w:rsidP="002A446E">
      <w:pPr>
        <w:pStyle w:val="Asubpara"/>
      </w:pPr>
      <w:r>
        <w:tab/>
        <w:t>(i)</w:t>
      </w:r>
      <w:r>
        <w:tab/>
        <w:t>the tenant would suffer significant hardship if the agreement were not terminated within 8 weeks after the making of the decision to terminate; and</w:t>
      </w:r>
    </w:p>
    <w:p w14:paraId="11CA37CE" w14:textId="77777777" w:rsidR="00450C28" w:rsidRDefault="00450C28" w:rsidP="002A446E">
      <w:pPr>
        <w:pStyle w:val="Asubpara"/>
      </w:pPr>
      <w:r>
        <w:tab/>
        <w:t>(ii)</w:t>
      </w:r>
      <w:r>
        <w:tab/>
        <w:t>that hardship would be greater than the hardship the lessor would suffer if the agreement were terminated within 8 weeks after that day;</w:t>
      </w:r>
    </w:p>
    <w:p w14:paraId="15CB9CC0" w14:textId="77777777" w:rsidR="00450C28" w:rsidRDefault="00450C28" w:rsidP="002A446E">
      <w:pPr>
        <w:pStyle w:val="Amainreturn"/>
      </w:pPr>
      <w:r>
        <w:t xml:space="preserve">the </w:t>
      </w:r>
      <w:r w:rsidR="009026B3">
        <w:t>ACAT</w:t>
      </w:r>
      <w:r>
        <w:t xml:space="preserve"> must—</w:t>
      </w:r>
    </w:p>
    <w:p w14:paraId="3F492D18" w14:textId="77777777" w:rsidR="00450C28" w:rsidRDefault="00450C28" w:rsidP="002A446E">
      <w:pPr>
        <w:pStyle w:val="Apara"/>
      </w:pPr>
      <w:r>
        <w:tab/>
        <w:t>(c)</w:t>
      </w:r>
      <w:r>
        <w:tab/>
        <w:t>specify the day, less than 8 weeks after the making of the decision to terminate, when the termination is to happen; and</w:t>
      </w:r>
    </w:p>
    <w:p w14:paraId="7553C629" w14:textId="77777777" w:rsidR="00450C28" w:rsidRDefault="00450C28" w:rsidP="002A446E">
      <w:pPr>
        <w:pStyle w:val="Apara"/>
      </w:pPr>
      <w:r>
        <w:tab/>
        <w:t>(d)</w:t>
      </w:r>
      <w:r>
        <w:tab/>
        <w:t>give the lessor the notice of the proposed termination that is reasonable in the circumstances.</w:t>
      </w:r>
    </w:p>
    <w:p w14:paraId="29E607EF" w14:textId="77777777" w:rsidR="00450C28" w:rsidRDefault="00450C28" w:rsidP="002A446E">
      <w:pPr>
        <w:pStyle w:val="Amain"/>
      </w:pPr>
      <w:r>
        <w:tab/>
        <w:t>(3)</w:t>
      </w:r>
      <w:r>
        <w:tab/>
        <w:t>If—</w:t>
      </w:r>
    </w:p>
    <w:p w14:paraId="78CB2B2C" w14:textId="77777777" w:rsidR="00450C28" w:rsidRDefault="00450C28">
      <w:pPr>
        <w:pStyle w:val="Apara"/>
      </w:pPr>
      <w:r>
        <w:tab/>
        <w:t>(a)</w:t>
      </w:r>
      <w:r>
        <w:tab/>
        <w:t xml:space="preserve">the </w:t>
      </w:r>
      <w:r w:rsidR="009026B3">
        <w:t>ACAT</w:t>
      </w:r>
      <w:r>
        <w:t xml:space="preserve"> decides to terminate a residential tenancy agreement in accordance with this section; and</w:t>
      </w:r>
    </w:p>
    <w:p w14:paraId="25441E8A" w14:textId="77777777" w:rsidR="00450C28" w:rsidRDefault="00450C28" w:rsidP="002A446E">
      <w:pPr>
        <w:pStyle w:val="Apara"/>
      </w:pPr>
      <w:r>
        <w:tab/>
        <w:t>(b)</w:t>
      </w:r>
      <w:r>
        <w:tab/>
        <w:t xml:space="preserve">the </w:t>
      </w:r>
      <w:r w:rsidR="009026B3">
        <w:t>ACAT</w:t>
      </w:r>
      <w:r>
        <w:t xml:space="preserve"> is not satisfied about the matters mentioned in subsection (2) (b);</w:t>
      </w:r>
    </w:p>
    <w:p w14:paraId="415448CF" w14:textId="77777777" w:rsidR="00450C28" w:rsidRDefault="00450C28" w:rsidP="002A446E">
      <w:pPr>
        <w:pStyle w:val="Amainreturn"/>
      </w:pPr>
      <w:r>
        <w:t xml:space="preserve">the </w:t>
      </w:r>
      <w:r w:rsidR="009026B3">
        <w:t>ACAT</w:t>
      </w:r>
      <w:r>
        <w:t xml:space="preserve"> must—</w:t>
      </w:r>
    </w:p>
    <w:p w14:paraId="5979FB46" w14:textId="4DC98228" w:rsidR="00450C28" w:rsidRDefault="00450C28">
      <w:pPr>
        <w:pStyle w:val="Apara"/>
      </w:pPr>
      <w:r>
        <w:tab/>
        <w:t>(c)</w:t>
      </w:r>
      <w:r>
        <w:tab/>
        <w:t>taking into consideration the need to comply with paragraph</w:t>
      </w:r>
      <w:r w:rsidR="00D23ED1">
        <w:t xml:space="preserve"> </w:t>
      </w:r>
      <w:r>
        <w:t>(d), specify the day, not less than 8 weeks after the making of the decision to terminate, when the termination is to happen; and</w:t>
      </w:r>
    </w:p>
    <w:p w14:paraId="37A9909C" w14:textId="77777777" w:rsidR="00450C28" w:rsidRDefault="00450C28">
      <w:pPr>
        <w:pStyle w:val="Apara"/>
      </w:pPr>
      <w:r>
        <w:tab/>
        <w:t>(d)</w:t>
      </w:r>
      <w:r>
        <w:tab/>
        <w:t>give the lessor not less than 8 weeks notice of the proposed termination.</w:t>
      </w:r>
    </w:p>
    <w:p w14:paraId="7F1D84E3" w14:textId="77777777" w:rsidR="00450C28" w:rsidRDefault="00450C28">
      <w:pPr>
        <w:pStyle w:val="AH5Sec"/>
      </w:pPr>
      <w:bookmarkStart w:id="102" w:name="_Toc214355342"/>
      <w:r w:rsidRPr="0051353B">
        <w:rPr>
          <w:rStyle w:val="CharSectNo"/>
        </w:rPr>
        <w:t>45</w:t>
      </w:r>
      <w:r>
        <w:tab/>
        <w:t>Damage, injury or intention to damage or injure</w:t>
      </w:r>
      <w:bookmarkEnd w:id="102"/>
    </w:p>
    <w:p w14:paraId="2A7FFEF6" w14:textId="77777777" w:rsidR="00450C28" w:rsidRDefault="00450C28" w:rsidP="002A446E">
      <w:pPr>
        <w:pStyle w:val="Amainreturn"/>
      </w:pPr>
      <w:r>
        <w:t xml:space="preserve">On application by a tenant, the </w:t>
      </w:r>
      <w:r w:rsidR="009026B3">
        <w:t>ACAT</w:t>
      </w:r>
      <w:r>
        <w:t xml:space="preserve"> may terminate a residential tenancy agreement effective immediately if satisfied that the lessor has intentionally or recklessly caused or permitted, or is likely to so cause or permit—</w:t>
      </w:r>
    </w:p>
    <w:p w14:paraId="0B64FF02" w14:textId="77777777" w:rsidR="00450C28" w:rsidRDefault="00450C28">
      <w:pPr>
        <w:pStyle w:val="Apara"/>
      </w:pPr>
      <w:r>
        <w:tab/>
        <w:t>(a)</w:t>
      </w:r>
      <w:r>
        <w:tab/>
        <w:t>serious danger to the premises or to property of the tenant; or</w:t>
      </w:r>
    </w:p>
    <w:p w14:paraId="3C97A8D3" w14:textId="77777777" w:rsidR="00450C28" w:rsidRDefault="00450C28">
      <w:pPr>
        <w:pStyle w:val="Apara"/>
      </w:pPr>
      <w:r>
        <w:tab/>
        <w:t>(b)</w:t>
      </w:r>
      <w:r>
        <w:tab/>
        <w:t>injury to the tenant or a member of the tenant’s family.</w:t>
      </w:r>
    </w:p>
    <w:p w14:paraId="5BA04823" w14:textId="77777777" w:rsidR="008431CB" w:rsidRPr="00614D8B" w:rsidRDefault="008431CB" w:rsidP="008431CB">
      <w:pPr>
        <w:pStyle w:val="AH5Sec"/>
      </w:pPr>
      <w:bookmarkStart w:id="103" w:name="_Toc214355343"/>
      <w:r w:rsidRPr="0051353B">
        <w:rPr>
          <w:rStyle w:val="CharSectNo"/>
        </w:rPr>
        <w:t>45A</w:t>
      </w:r>
      <w:r w:rsidRPr="00614D8B">
        <w:tab/>
        <w:t>Threats, harassment, intimidation or abuse by lessor etc</w:t>
      </w:r>
      <w:bookmarkEnd w:id="103"/>
    </w:p>
    <w:p w14:paraId="2EFC54C9" w14:textId="77777777" w:rsidR="008431CB" w:rsidRPr="00614D8B" w:rsidRDefault="008431CB" w:rsidP="008431CB">
      <w:pPr>
        <w:pStyle w:val="Amain"/>
        <w:rPr>
          <w:shd w:val="clear" w:color="auto" w:fill="FFFFFF"/>
        </w:rPr>
      </w:pPr>
      <w:r w:rsidRPr="00614D8B">
        <w:tab/>
        <w:t>(1)</w:t>
      </w:r>
      <w:r w:rsidRPr="00614D8B">
        <w:tab/>
        <w:t>This section applies if a tenant believes that the lessor has</w:t>
      </w:r>
      <w:r w:rsidRPr="00614D8B">
        <w:rPr>
          <w:color w:val="000000"/>
          <w:shd w:val="clear" w:color="auto" w:fill="FFFFFF"/>
        </w:rPr>
        <w:t xml:space="preserve"> </w:t>
      </w:r>
      <w:r w:rsidRPr="00614D8B">
        <w:t>engaged in any of the following conduct against a tenant or related person</w:t>
      </w:r>
      <w:r w:rsidRPr="00614D8B">
        <w:rPr>
          <w:color w:val="000000"/>
          <w:shd w:val="clear" w:color="auto" w:fill="FFFFFF"/>
        </w:rPr>
        <w:t>:</w:t>
      </w:r>
    </w:p>
    <w:p w14:paraId="214D7658" w14:textId="77777777" w:rsidR="008431CB" w:rsidRPr="00614D8B" w:rsidRDefault="008431CB" w:rsidP="008431CB">
      <w:pPr>
        <w:pStyle w:val="Apara"/>
      </w:pPr>
      <w:r w:rsidRPr="00614D8B">
        <w:tab/>
        <w:t>(a)</w:t>
      </w:r>
      <w:r w:rsidRPr="00614D8B">
        <w:tab/>
        <w:t>conduct that is threatening, intimidating, harassing or abusive;</w:t>
      </w:r>
    </w:p>
    <w:p w14:paraId="33C1C0D9" w14:textId="77777777" w:rsidR="008431CB" w:rsidRPr="00614D8B" w:rsidRDefault="008431CB" w:rsidP="008431CB">
      <w:pPr>
        <w:pStyle w:val="Apara"/>
      </w:pPr>
      <w:r w:rsidRPr="00614D8B">
        <w:tab/>
        <w:t>(b)</w:t>
      </w:r>
      <w:r w:rsidRPr="00614D8B">
        <w:tab/>
        <w:t>conduct that the tenant or related person is reasonably likely to find threatening, intimidating, harassing or abusive.</w:t>
      </w:r>
    </w:p>
    <w:p w14:paraId="2B10051F" w14:textId="77777777" w:rsidR="008431CB" w:rsidRPr="00614D8B" w:rsidRDefault="008431CB" w:rsidP="008431CB">
      <w:pPr>
        <w:pStyle w:val="Amain"/>
      </w:pPr>
      <w:r w:rsidRPr="00614D8B">
        <w:tab/>
        <w:t>(2)</w:t>
      </w:r>
      <w:r w:rsidRPr="00614D8B">
        <w:tab/>
        <w:t>The tenant may apply to the ACAT for an order terminating the residential tenancy agreement.</w:t>
      </w:r>
    </w:p>
    <w:p w14:paraId="20A14A42" w14:textId="77777777" w:rsidR="008431CB" w:rsidRPr="00614D8B" w:rsidRDefault="008431CB" w:rsidP="008431CB">
      <w:pPr>
        <w:pStyle w:val="Amain"/>
      </w:pPr>
      <w:r w:rsidRPr="00614D8B">
        <w:tab/>
        <w:t>(3)</w:t>
      </w:r>
      <w:r w:rsidRPr="00614D8B">
        <w:tab/>
        <w:t>The tenant must, not later than 7 days before making an application under subsection (2), give the lessor written notice that includes the details of the conduct mentioned in subsection (1) that the tenant believes the lessor has engaged in.</w:t>
      </w:r>
    </w:p>
    <w:p w14:paraId="66AA9134" w14:textId="1243230D" w:rsidR="008431CB" w:rsidRPr="00614D8B" w:rsidRDefault="008431CB" w:rsidP="008431CB">
      <w:pPr>
        <w:pStyle w:val="Amain"/>
      </w:pPr>
      <w:r w:rsidRPr="00614D8B">
        <w:tab/>
        <w:t>(4)</w:t>
      </w:r>
      <w:r w:rsidRPr="00614D8B">
        <w:tab/>
        <w:t>On receiving an application under subsection</w:t>
      </w:r>
      <w:r>
        <w:t xml:space="preserve"> </w:t>
      </w:r>
      <w:r w:rsidRPr="00614D8B">
        <w:t>(2), the registrar must list the hearing before the ACAT not earlier than 14</w:t>
      </w:r>
      <w:r>
        <w:t xml:space="preserve"> </w:t>
      </w:r>
      <w:r w:rsidRPr="00614D8B">
        <w:t>days after the day the tenant gives the lessor notice in accordance with subsection</w:t>
      </w:r>
      <w:r w:rsidR="00D23ED1">
        <w:t xml:space="preserve"> </w:t>
      </w:r>
      <w:r w:rsidRPr="00614D8B">
        <w:t>(3).</w:t>
      </w:r>
    </w:p>
    <w:p w14:paraId="38915FD1" w14:textId="77777777" w:rsidR="008431CB" w:rsidRPr="00614D8B" w:rsidRDefault="008431CB" w:rsidP="002A446E">
      <w:pPr>
        <w:pStyle w:val="Amain"/>
        <w:keepNext/>
        <w:rPr>
          <w:color w:val="000000"/>
          <w:shd w:val="clear" w:color="auto" w:fill="FFFFFF"/>
        </w:rPr>
      </w:pPr>
      <w:r w:rsidRPr="00614D8B">
        <w:tab/>
        <w:t>(5)</w:t>
      </w:r>
      <w:r w:rsidRPr="00614D8B">
        <w:tab/>
        <w:t>The ACAT may</w:t>
      </w:r>
      <w:r w:rsidRPr="00614D8B">
        <w:rPr>
          <w:color w:val="000000"/>
          <w:shd w:val="clear" w:color="auto" w:fill="FFFFFF"/>
        </w:rPr>
        <w:t>—</w:t>
      </w:r>
    </w:p>
    <w:p w14:paraId="3C15AC4B" w14:textId="77777777" w:rsidR="008431CB" w:rsidRPr="00614D8B" w:rsidRDefault="008431CB" w:rsidP="008431CB">
      <w:pPr>
        <w:pStyle w:val="Apara"/>
      </w:pPr>
      <w:r w:rsidRPr="00614D8B">
        <w:tab/>
        <w:t>(a)</w:t>
      </w:r>
      <w:r w:rsidRPr="00614D8B">
        <w:tab/>
        <w:t>terminate a residential tenancy agreement if satisfied that</w:t>
      </w:r>
      <w:r w:rsidRPr="00614D8B">
        <w:rPr>
          <w:color w:val="000000"/>
          <w:shd w:val="clear" w:color="auto" w:fill="FFFFFF"/>
        </w:rPr>
        <w:t>—</w:t>
      </w:r>
    </w:p>
    <w:p w14:paraId="267F8B25" w14:textId="77777777" w:rsidR="008431CB" w:rsidRPr="00614D8B" w:rsidRDefault="008431CB" w:rsidP="008431CB">
      <w:pPr>
        <w:pStyle w:val="Asubpara"/>
        <w:rPr>
          <w:shd w:val="clear" w:color="auto" w:fill="FFFFFF"/>
        </w:rPr>
      </w:pPr>
      <w:r w:rsidRPr="00614D8B">
        <w:tab/>
        <w:t>(i)</w:t>
      </w:r>
      <w:r w:rsidRPr="00614D8B">
        <w:tab/>
        <w:t>the lessor has engaged in the conduct mentioned in subsection</w:t>
      </w:r>
      <w:r>
        <w:t xml:space="preserve"> </w:t>
      </w:r>
      <w:r w:rsidRPr="00614D8B">
        <w:t>(1); and</w:t>
      </w:r>
    </w:p>
    <w:p w14:paraId="0609D260" w14:textId="77777777" w:rsidR="008431CB" w:rsidRPr="00614D8B" w:rsidRDefault="008431CB" w:rsidP="008431CB">
      <w:pPr>
        <w:pStyle w:val="Asubpara"/>
        <w:rPr>
          <w:shd w:val="clear" w:color="auto" w:fill="FFFFFF"/>
        </w:rPr>
      </w:pPr>
      <w:r w:rsidRPr="00614D8B">
        <w:tab/>
        <w:t>(ii)</w:t>
      </w:r>
      <w:r w:rsidRPr="00614D8B">
        <w:tab/>
        <w:t>at least 14</w:t>
      </w:r>
      <w:r>
        <w:t xml:space="preserve"> </w:t>
      </w:r>
      <w:r w:rsidRPr="00614D8B">
        <w:t>days has passed since the tenant gave the lessor notice in accordance with subsection</w:t>
      </w:r>
      <w:r>
        <w:t xml:space="preserve"> </w:t>
      </w:r>
      <w:r w:rsidRPr="00614D8B">
        <w:t>(3); and</w:t>
      </w:r>
    </w:p>
    <w:p w14:paraId="41D86EBD" w14:textId="77777777" w:rsidR="008431CB" w:rsidRPr="00614D8B" w:rsidRDefault="008431CB" w:rsidP="008431CB">
      <w:pPr>
        <w:pStyle w:val="Asubpara"/>
      </w:pPr>
      <w:r w:rsidRPr="00614D8B">
        <w:tab/>
        <w:t>(iii)</w:t>
      </w:r>
      <w:r w:rsidRPr="00614D8B">
        <w:tab/>
        <w:t>it is appropriate to make the order; and</w:t>
      </w:r>
    </w:p>
    <w:p w14:paraId="271D158A" w14:textId="77777777" w:rsidR="008431CB" w:rsidRPr="00614D8B" w:rsidRDefault="008431CB" w:rsidP="008431CB">
      <w:pPr>
        <w:pStyle w:val="Apara"/>
      </w:pPr>
      <w:r w:rsidRPr="00614D8B">
        <w:tab/>
        <w:t>(b)</w:t>
      </w:r>
      <w:r w:rsidRPr="00614D8B">
        <w:tab/>
        <w:t>make any other order the ACAT considers appropriate.</w:t>
      </w:r>
    </w:p>
    <w:p w14:paraId="21D0108C" w14:textId="77777777" w:rsidR="008431CB" w:rsidRPr="00614D8B" w:rsidRDefault="008431CB" w:rsidP="008431CB">
      <w:pPr>
        <w:pStyle w:val="Amain"/>
      </w:pPr>
      <w:r w:rsidRPr="00614D8B">
        <w:tab/>
        <w:t>(6)</w:t>
      </w:r>
      <w:r w:rsidRPr="00614D8B">
        <w:tab/>
        <w:t>In deciding whether it is appropriate to terminate the agreement, the ACAT must take the following into account:</w:t>
      </w:r>
    </w:p>
    <w:p w14:paraId="4617944A" w14:textId="77777777" w:rsidR="008431CB" w:rsidRPr="00614D8B" w:rsidRDefault="008431CB" w:rsidP="008431CB">
      <w:pPr>
        <w:pStyle w:val="Apara"/>
      </w:pPr>
      <w:r w:rsidRPr="00614D8B">
        <w:tab/>
        <w:t>(a)</w:t>
      </w:r>
      <w:r w:rsidRPr="00614D8B">
        <w:tab/>
        <w:t>the nature, frequency and duration of the conduct;</w:t>
      </w:r>
    </w:p>
    <w:p w14:paraId="11A0B506" w14:textId="77777777" w:rsidR="008431CB" w:rsidRPr="00614D8B" w:rsidRDefault="008431CB" w:rsidP="008431CB">
      <w:pPr>
        <w:pStyle w:val="Apara"/>
      </w:pPr>
      <w:r w:rsidRPr="00614D8B">
        <w:tab/>
        <w:t>(b)</w:t>
      </w:r>
      <w:r w:rsidRPr="00614D8B">
        <w:tab/>
        <w:t>the circumstances of the conduct, including any behaviour of the tenant or related person;</w:t>
      </w:r>
    </w:p>
    <w:p w14:paraId="5D4D6E5C" w14:textId="77777777" w:rsidR="008431CB" w:rsidRPr="00614D8B" w:rsidRDefault="008431CB" w:rsidP="008431CB">
      <w:pPr>
        <w:pStyle w:val="Apara"/>
      </w:pPr>
      <w:r w:rsidRPr="00614D8B">
        <w:tab/>
        <w:t>(c)</w:t>
      </w:r>
      <w:r w:rsidRPr="00614D8B">
        <w:tab/>
        <w:t>whether the conduct is likely to continue;</w:t>
      </w:r>
    </w:p>
    <w:p w14:paraId="7E8FAEB0" w14:textId="77777777" w:rsidR="008431CB" w:rsidRPr="00614D8B" w:rsidRDefault="008431CB" w:rsidP="008431CB">
      <w:pPr>
        <w:pStyle w:val="Apara"/>
        <w:rPr>
          <w:shd w:val="clear" w:color="auto" w:fill="FFFFFF"/>
        </w:rPr>
      </w:pPr>
      <w:r w:rsidRPr="00614D8B">
        <w:tab/>
        <w:t>(d)</w:t>
      </w:r>
      <w:r w:rsidRPr="00614D8B">
        <w:tab/>
        <w:t xml:space="preserve">whether </w:t>
      </w:r>
      <w:r w:rsidRPr="00614D8B">
        <w:rPr>
          <w:shd w:val="clear" w:color="auto" w:fill="FFFFFF"/>
        </w:rPr>
        <w:t>the lessor has—</w:t>
      </w:r>
    </w:p>
    <w:p w14:paraId="692D8C06" w14:textId="77777777" w:rsidR="008431CB" w:rsidRPr="00614D8B" w:rsidRDefault="008431CB" w:rsidP="008431CB">
      <w:pPr>
        <w:pStyle w:val="Asubpara"/>
      </w:pPr>
      <w:r w:rsidRPr="00614D8B">
        <w:tab/>
        <w:t>(i)</w:t>
      </w:r>
      <w:r w:rsidRPr="00614D8B">
        <w:tab/>
      </w:r>
      <w:r w:rsidRPr="00614D8B">
        <w:rPr>
          <w:color w:val="000000"/>
          <w:shd w:val="clear" w:color="auto" w:fill="FFFFFF"/>
        </w:rPr>
        <w:t>stopped the conduct; or</w:t>
      </w:r>
    </w:p>
    <w:p w14:paraId="1361A636" w14:textId="77777777" w:rsidR="008431CB" w:rsidRPr="00614D8B" w:rsidRDefault="008431CB" w:rsidP="008431CB">
      <w:pPr>
        <w:pStyle w:val="Asubpara"/>
        <w:rPr>
          <w:color w:val="000000"/>
          <w:shd w:val="clear" w:color="auto" w:fill="FFFFFF"/>
        </w:rPr>
      </w:pPr>
      <w:r w:rsidRPr="00614D8B">
        <w:tab/>
        <w:t>(ii)</w:t>
      </w:r>
      <w:r w:rsidRPr="00614D8B">
        <w:tab/>
      </w:r>
      <w:r w:rsidRPr="00614D8B">
        <w:rPr>
          <w:color w:val="000000"/>
          <w:shd w:val="clear" w:color="auto" w:fill="FFFFFF"/>
        </w:rPr>
        <w:t>agreed to stop the conduct and is reasonably likely to stop the conduct in accordance with the agreement;</w:t>
      </w:r>
    </w:p>
    <w:p w14:paraId="24322BE7" w14:textId="77777777" w:rsidR="008431CB" w:rsidRPr="00614D8B" w:rsidRDefault="008431CB" w:rsidP="008431CB">
      <w:pPr>
        <w:pStyle w:val="Apara"/>
      </w:pPr>
      <w:r w:rsidRPr="00614D8B">
        <w:tab/>
        <w:t>(e)</w:t>
      </w:r>
      <w:r w:rsidRPr="00614D8B">
        <w:tab/>
        <w:t>any family violence order or protection order made against the lessor by the Magistrates Court;</w:t>
      </w:r>
    </w:p>
    <w:p w14:paraId="33CAFEEE" w14:textId="77777777" w:rsidR="008431CB" w:rsidRPr="00614D8B" w:rsidRDefault="008431CB" w:rsidP="002A446E">
      <w:pPr>
        <w:pStyle w:val="Apara"/>
      </w:pPr>
      <w:r w:rsidRPr="00614D8B">
        <w:tab/>
        <w:t>(f)</w:t>
      </w:r>
      <w:r w:rsidRPr="00614D8B">
        <w:tab/>
        <w:t>any order under a law of a State or a foreign country that has the same effect, or substantially the same effect, as an order mentioned in paragraph (e);</w:t>
      </w:r>
    </w:p>
    <w:p w14:paraId="0DA2CB47" w14:textId="426A76CC" w:rsidR="008431CB" w:rsidRPr="00614D8B" w:rsidRDefault="008431CB" w:rsidP="008431CB">
      <w:pPr>
        <w:pStyle w:val="aNotepar"/>
        <w:rPr>
          <w:lang w:eastAsia="en-AU"/>
        </w:rPr>
      </w:pPr>
      <w:r w:rsidRPr="00C03236">
        <w:rPr>
          <w:rStyle w:val="charItals"/>
        </w:rPr>
        <w:t>Note</w:t>
      </w:r>
      <w:r w:rsidRPr="00C03236">
        <w:rPr>
          <w:rStyle w:val="charItals"/>
        </w:rPr>
        <w:tab/>
      </w:r>
      <w:r w:rsidRPr="00614D8B">
        <w:rPr>
          <w:rStyle w:val="charBoldItals"/>
        </w:rPr>
        <w:t>State</w:t>
      </w:r>
      <w:r w:rsidRPr="00614D8B">
        <w:t xml:space="preserve"> includes the Northern Territory (see </w:t>
      </w:r>
      <w:hyperlink r:id="rId53" w:tooltip="A2001-14" w:history="1">
        <w:r w:rsidRPr="00C03236">
          <w:rPr>
            <w:rStyle w:val="charCitHyperlinkAbbrev"/>
          </w:rPr>
          <w:t>Legislation Act</w:t>
        </w:r>
      </w:hyperlink>
      <w:r w:rsidRPr="00614D8B">
        <w:t>, dict, pt</w:t>
      </w:r>
      <w:r w:rsidR="002A446E">
        <w:t> </w:t>
      </w:r>
      <w:r w:rsidRPr="00614D8B">
        <w:t>1).</w:t>
      </w:r>
    </w:p>
    <w:p w14:paraId="395D1BF7" w14:textId="77777777" w:rsidR="008431CB" w:rsidRPr="00614D8B" w:rsidRDefault="008431CB" w:rsidP="008431CB">
      <w:pPr>
        <w:pStyle w:val="Apara"/>
      </w:pPr>
      <w:r w:rsidRPr="00614D8B">
        <w:tab/>
        <w:t>(g)</w:t>
      </w:r>
      <w:r w:rsidRPr="00614D8B">
        <w:tab/>
        <w:t>the effect of the conduct on the tenant and any related person;</w:t>
      </w:r>
    </w:p>
    <w:p w14:paraId="44069CE9" w14:textId="77777777" w:rsidR="008431CB" w:rsidRPr="00614D8B" w:rsidRDefault="008431CB" w:rsidP="00537918">
      <w:pPr>
        <w:pStyle w:val="Apara"/>
        <w:keepNext/>
      </w:pPr>
      <w:r w:rsidRPr="00614D8B">
        <w:tab/>
        <w:t>(h)</w:t>
      </w:r>
      <w:r w:rsidRPr="00614D8B">
        <w:tab/>
        <w:t>whether any other order under this Act is reasonably available;</w:t>
      </w:r>
    </w:p>
    <w:p w14:paraId="4CBE69BD" w14:textId="77777777" w:rsidR="008431CB" w:rsidRPr="00614D8B" w:rsidRDefault="008431CB" w:rsidP="008431CB">
      <w:pPr>
        <w:pStyle w:val="aExamHdgpar"/>
      </w:pPr>
      <w:r w:rsidRPr="00614D8B">
        <w:t>Example</w:t>
      </w:r>
    </w:p>
    <w:p w14:paraId="3FEB625C" w14:textId="77777777" w:rsidR="008431CB" w:rsidRPr="00614D8B" w:rsidRDefault="008431CB" w:rsidP="008431CB">
      <w:pPr>
        <w:pStyle w:val="aExampar"/>
      </w:pPr>
      <w:r w:rsidRPr="00614D8B">
        <w:t>an order under s</w:t>
      </w:r>
      <w:r>
        <w:t xml:space="preserve"> </w:t>
      </w:r>
      <w:r w:rsidRPr="00614D8B">
        <w:t>83</w:t>
      </w:r>
    </w:p>
    <w:p w14:paraId="44293013" w14:textId="77777777" w:rsidR="008431CB" w:rsidRPr="00614D8B" w:rsidRDefault="008431CB" w:rsidP="008431CB">
      <w:pPr>
        <w:pStyle w:val="Apara"/>
      </w:pPr>
      <w:r w:rsidRPr="00614D8B">
        <w:tab/>
        <w:t>(i)</w:t>
      </w:r>
      <w:r w:rsidRPr="00614D8B">
        <w:tab/>
        <w:t>any other matter the ACAT considers relevant.</w:t>
      </w:r>
    </w:p>
    <w:p w14:paraId="7B261BC5" w14:textId="77777777" w:rsidR="008431CB" w:rsidRPr="00614D8B" w:rsidRDefault="008431CB" w:rsidP="008431CB">
      <w:pPr>
        <w:pStyle w:val="Amain"/>
      </w:pPr>
      <w:r w:rsidRPr="00614D8B">
        <w:tab/>
        <w:t>(7)</w:t>
      </w:r>
      <w:r w:rsidRPr="00614D8B">
        <w:tab/>
        <w:t>In this section:</w:t>
      </w:r>
    </w:p>
    <w:p w14:paraId="000450BA" w14:textId="77777777" w:rsidR="008431CB" w:rsidRPr="00614D8B" w:rsidRDefault="008431CB" w:rsidP="008431CB">
      <w:pPr>
        <w:pStyle w:val="aDef"/>
      </w:pPr>
      <w:r w:rsidRPr="00614D8B">
        <w:rPr>
          <w:rStyle w:val="charBoldItals"/>
        </w:rPr>
        <w:t>lessor</w:t>
      </w:r>
      <w:r w:rsidRPr="00614D8B">
        <w:t xml:space="preserve"> includes an agent or representative of the lessor.</w:t>
      </w:r>
    </w:p>
    <w:p w14:paraId="4099A24C" w14:textId="77777777" w:rsidR="008431CB" w:rsidRPr="00614D8B" w:rsidRDefault="008431CB" w:rsidP="008431CB">
      <w:pPr>
        <w:pStyle w:val="aDef"/>
      </w:pPr>
      <w:r w:rsidRPr="00614D8B">
        <w:rPr>
          <w:rStyle w:val="charBoldItals"/>
        </w:rPr>
        <w:t>related person</w:t>
      </w:r>
      <w:r w:rsidRPr="00614D8B">
        <w:t xml:space="preserve"> means</w:t>
      </w:r>
      <w:r w:rsidRPr="00614D8B">
        <w:rPr>
          <w:color w:val="000000"/>
          <w:shd w:val="clear" w:color="auto" w:fill="FFFFFF"/>
        </w:rPr>
        <w:t>—</w:t>
      </w:r>
    </w:p>
    <w:p w14:paraId="60F41653" w14:textId="77777777" w:rsidR="008431CB" w:rsidRPr="00614D8B" w:rsidRDefault="008431CB" w:rsidP="008431CB">
      <w:pPr>
        <w:pStyle w:val="aDefpara"/>
      </w:pPr>
      <w:r w:rsidRPr="00614D8B">
        <w:tab/>
        <w:t>(a)</w:t>
      </w:r>
      <w:r w:rsidRPr="00614D8B">
        <w:tab/>
        <w:t xml:space="preserve">a person who lives at the premises; or </w:t>
      </w:r>
    </w:p>
    <w:p w14:paraId="0F095841" w14:textId="77777777" w:rsidR="008431CB" w:rsidRPr="00614D8B" w:rsidRDefault="008431CB" w:rsidP="008431CB">
      <w:pPr>
        <w:pStyle w:val="aDefpara"/>
      </w:pPr>
      <w:r w:rsidRPr="00614D8B">
        <w:tab/>
        <w:t>(b)</w:t>
      </w:r>
      <w:r w:rsidRPr="00614D8B">
        <w:tab/>
        <w:t>a family member of the tenant.</w:t>
      </w:r>
    </w:p>
    <w:p w14:paraId="213469DD" w14:textId="77777777" w:rsidR="00450C28" w:rsidRDefault="00450C28">
      <w:pPr>
        <w:pStyle w:val="AH5Sec"/>
      </w:pPr>
      <w:bookmarkStart w:id="104" w:name="_Toc214355344"/>
      <w:r w:rsidRPr="0051353B">
        <w:rPr>
          <w:rStyle w:val="CharSectNo"/>
        </w:rPr>
        <w:t>46</w:t>
      </w:r>
      <w:r>
        <w:tab/>
        <w:t>False or misleading statements</w:t>
      </w:r>
      <w:bookmarkEnd w:id="104"/>
    </w:p>
    <w:p w14:paraId="72CE1A80" w14:textId="77777777" w:rsidR="00450C28" w:rsidRDefault="00450C28">
      <w:pPr>
        <w:pStyle w:val="Amainreturn"/>
      </w:pPr>
      <w:r>
        <w:t xml:space="preserve">On application by a tenant, the </w:t>
      </w:r>
      <w:r w:rsidR="009026B3">
        <w:t>ACAT</w:t>
      </w:r>
      <w:r>
        <w:t xml:space="preserve"> may terminate a residential tenancy agreement if satisfied that the agreement was induced by a false or misleading statement of the lessor.</w:t>
      </w:r>
    </w:p>
    <w:p w14:paraId="50AA0DFD" w14:textId="77777777" w:rsidR="008431CB" w:rsidRPr="00614D8B" w:rsidRDefault="008431CB" w:rsidP="008431CB">
      <w:pPr>
        <w:pStyle w:val="AH5Sec"/>
      </w:pPr>
      <w:bookmarkStart w:id="105" w:name="_Toc214355345"/>
      <w:r w:rsidRPr="0051353B">
        <w:rPr>
          <w:rStyle w:val="CharSectNo"/>
        </w:rPr>
        <w:t>46AA</w:t>
      </w:r>
      <w:r w:rsidRPr="00614D8B">
        <w:tab/>
        <w:t>Termination of agreement for failure to comply with minimum housing standards</w:t>
      </w:r>
      <w:bookmarkEnd w:id="105"/>
    </w:p>
    <w:p w14:paraId="26E794F4" w14:textId="77777777" w:rsidR="008431CB" w:rsidRPr="00614D8B" w:rsidRDefault="008431CB" w:rsidP="008431CB">
      <w:pPr>
        <w:pStyle w:val="Amain"/>
      </w:pPr>
      <w:r w:rsidRPr="00614D8B">
        <w:tab/>
        <w:t>(1)</w:t>
      </w:r>
      <w:r w:rsidRPr="00614D8B">
        <w:tab/>
        <w:t>On application by a tenant, the ACAT may terminate a residential tenancy agreement if satisfied that the lessor has failed to comply with section 19B (Lessor’s obligations about minimum housing standards).</w:t>
      </w:r>
    </w:p>
    <w:p w14:paraId="1D4A19A7" w14:textId="77777777" w:rsidR="008431CB" w:rsidRPr="00614D8B" w:rsidRDefault="008431CB" w:rsidP="00537918">
      <w:pPr>
        <w:pStyle w:val="Amain"/>
      </w:pPr>
      <w:r w:rsidRPr="00614D8B">
        <w:tab/>
        <w:t>(2)</w:t>
      </w:r>
      <w:r w:rsidRPr="00614D8B">
        <w:tab/>
        <w:t>However, the ACAT may refuse to terminate the agreement under subsection</w:t>
      </w:r>
      <w:r>
        <w:t xml:space="preserve"> </w:t>
      </w:r>
      <w:r w:rsidRPr="00614D8B">
        <w:t>(1) if the tenant has failed to provide the lessor with reasonable access in accordance with clause</w:t>
      </w:r>
      <w:r>
        <w:t xml:space="preserve"> </w:t>
      </w:r>
      <w:r w:rsidRPr="00614D8B">
        <w:t>82 of the standard residential tenancy terms.</w:t>
      </w:r>
    </w:p>
    <w:p w14:paraId="67DB8AD2" w14:textId="77777777" w:rsidR="00A70B8A" w:rsidRPr="006A0235" w:rsidRDefault="00A70B8A" w:rsidP="00A70B8A">
      <w:pPr>
        <w:pStyle w:val="AH5Sec"/>
      </w:pPr>
      <w:bookmarkStart w:id="106" w:name="_Toc214355346"/>
      <w:r w:rsidRPr="0051353B">
        <w:rPr>
          <w:rStyle w:val="CharSectNo"/>
        </w:rPr>
        <w:t>46A</w:t>
      </w:r>
      <w:r w:rsidRPr="006A0235">
        <w:tab/>
        <w:t>Termination of agreement for aged care or social housing needs</w:t>
      </w:r>
      <w:bookmarkEnd w:id="106"/>
    </w:p>
    <w:p w14:paraId="6C6990E6" w14:textId="77777777" w:rsidR="00A70B8A" w:rsidRPr="006A0235" w:rsidRDefault="00A70B8A" w:rsidP="00537918">
      <w:pPr>
        <w:pStyle w:val="Amain"/>
        <w:keepNext/>
      </w:pPr>
      <w:r w:rsidRPr="006A0235">
        <w:tab/>
        <w:t>(1)</w:t>
      </w:r>
      <w:r w:rsidRPr="006A0235">
        <w:tab/>
        <w:t>This section applies if a tenant under a residential tenancy agreement accepts accommodation in—</w:t>
      </w:r>
    </w:p>
    <w:p w14:paraId="46DD9F50" w14:textId="77777777" w:rsidR="00674761" w:rsidRPr="00862C37" w:rsidRDefault="00674761" w:rsidP="00674761">
      <w:pPr>
        <w:pStyle w:val="Apara"/>
      </w:pPr>
      <w:r w:rsidRPr="00862C37">
        <w:tab/>
        <w:t>(a)</w:t>
      </w:r>
      <w:r w:rsidRPr="00862C37">
        <w:tab/>
        <w:t>a residential care home; or</w:t>
      </w:r>
    </w:p>
    <w:p w14:paraId="029AEDF4" w14:textId="77777777" w:rsidR="00A70B8A" w:rsidRPr="006A0235" w:rsidRDefault="00A70B8A" w:rsidP="00A70B8A">
      <w:pPr>
        <w:pStyle w:val="Apara"/>
      </w:pPr>
      <w:r w:rsidRPr="006A0235">
        <w:tab/>
        <w:t>(b)</w:t>
      </w:r>
      <w:r w:rsidRPr="006A0235">
        <w:tab/>
        <w:t>a social housing dwelling.</w:t>
      </w:r>
    </w:p>
    <w:p w14:paraId="0CA755DA" w14:textId="77777777" w:rsidR="00A70B8A" w:rsidRPr="006A0235" w:rsidRDefault="00A70B8A" w:rsidP="00A70B8A">
      <w:pPr>
        <w:pStyle w:val="Amain"/>
      </w:pPr>
      <w:r w:rsidRPr="006A0235">
        <w:tab/>
        <w:t>(2)</w:t>
      </w:r>
      <w:r w:rsidRPr="006A0235">
        <w:tab/>
        <w:t>The tenant may, by written notice to the lessor, terminate the agreement.</w:t>
      </w:r>
    </w:p>
    <w:p w14:paraId="27B63B93" w14:textId="77777777" w:rsidR="007F35FD" w:rsidRPr="00626AFC" w:rsidRDefault="007F35FD" w:rsidP="007F35FD">
      <w:pPr>
        <w:pStyle w:val="Amain"/>
      </w:pPr>
      <w:r w:rsidRPr="00626AFC">
        <w:tab/>
        <w:t>(3)</w:t>
      </w:r>
      <w:r w:rsidRPr="00626AFC">
        <w:tab/>
        <w:t>The tenant must—</w:t>
      </w:r>
    </w:p>
    <w:p w14:paraId="15183D5D" w14:textId="77777777" w:rsidR="007F35FD" w:rsidRPr="00626AFC" w:rsidRDefault="007F35FD" w:rsidP="007F35FD">
      <w:pPr>
        <w:pStyle w:val="Apara"/>
      </w:pPr>
      <w:r w:rsidRPr="00626AFC">
        <w:tab/>
        <w:t>(a)</w:t>
      </w:r>
      <w:r w:rsidRPr="00626AFC">
        <w:tab/>
        <w:t>state the date the tenant intends to terminate the agreement; and</w:t>
      </w:r>
    </w:p>
    <w:p w14:paraId="5DF6CCC9" w14:textId="77777777" w:rsidR="007F35FD" w:rsidRPr="00626AFC" w:rsidRDefault="007F35FD" w:rsidP="007F35FD">
      <w:pPr>
        <w:pStyle w:val="Apara"/>
      </w:pPr>
      <w:r w:rsidRPr="00626AFC">
        <w:tab/>
        <w:t>(b)</w:t>
      </w:r>
      <w:r w:rsidRPr="00626AFC">
        <w:tab/>
        <w:t>give the lessor at least 14 days notice.</w:t>
      </w:r>
    </w:p>
    <w:p w14:paraId="601B171B" w14:textId="77777777" w:rsidR="007F35FD" w:rsidRPr="00626AFC" w:rsidRDefault="007F35FD" w:rsidP="007F35FD">
      <w:pPr>
        <w:pStyle w:val="Amain"/>
      </w:pPr>
      <w:r w:rsidRPr="00626AFC">
        <w:tab/>
        <w:t>(4)</w:t>
      </w:r>
      <w:r w:rsidRPr="00626AFC">
        <w:tab/>
        <w:t>If the tenant vacates the premises on or before the date stated in the notice, the agreement ends on the date stated in the notice.</w:t>
      </w:r>
    </w:p>
    <w:p w14:paraId="0A5249B8" w14:textId="330E5B18" w:rsidR="007F35FD" w:rsidRPr="00626AFC" w:rsidRDefault="007F35FD" w:rsidP="007F35FD">
      <w:pPr>
        <w:pStyle w:val="Amain"/>
      </w:pPr>
      <w:r w:rsidRPr="00626AFC">
        <w:tab/>
        <w:t>(</w:t>
      </w:r>
      <w:r>
        <w:t>5</w:t>
      </w:r>
      <w:r w:rsidRPr="00626AFC">
        <w:t>)</w:t>
      </w:r>
      <w:r w:rsidRPr="00626AFC">
        <w:tab/>
        <w:t>However, if the tenant does not vacate the premises on or before the date stated in the notice—</w:t>
      </w:r>
    </w:p>
    <w:p w14:paraId="11E2C255" w14:textId="77777777" w:rsidR="007F35FD" w:rsidRPr="00626AFC" w:rsidRDefault="007F35FD" w:rsidP="007F35FD">
      <w:pPr>
        <w:pStyle w:val="Apara"/>
      </w:pPr>
      <w:r w:rsidRPr="00626AFC">
        <w:tab/>
        <w:t>(a)</w:t>
      </w:r>
      <w:r w:rsidRPr="00626AFC">
        <w:tab/>
        <w:t>the notice is taken to be withdrawn; and</w:t>
      </w:r>
    </w:p>
    <w:p w14:paraId="4345E9FB" w14:textId="77777777" w:rsidR="007F35FD" w:rsidRPr="00626AFC" w:rsidRDefault="007F35FD" w:rsidP="007F35FD">
      <w:pPr>
        <w:pStyle w:val="Apara"/>
      </w:pPr>
      <w:r w:rsidRPr="00626AFC">
        <w:tab/>
        <w:t>(b)</w:t>
      </w:r>
      <w:r w:rsidRPr="00626AFC">
        <w:tab/>
        <w:t>the agreement continues.</w:t>
      </w:r>
    </w:p>
    <w:p w14:paraId="6C2E1760" w14:textId="0C2F4B17" w:rsidR="007F35FD" w:rsidRPr="00626AFC" w:rsidRDefault="007F35FD" w:rsidP="007F35FD">
      <w:pPr>
        <w:pStyle w:val="Amain"/>
      </w:pPr>
      <w:r w:rsidRPr="00626AFC">
        <w:tab/>
        <w:t>(</w:t>
      </w:r>
      <w:r>
        <w:t>6</w:t>
      </w:r>
      <w:r w:rsidRPr="00626AFC">
        <w:t>)</w:t>
      </w:r>
      <w:r w:rsidRPr="00626AFC">
        <w:tab/>
        <w:t>The break lease fee clause does not apply if a fixed term agreement is terminated under this section.</w:t>
      </w:r>
    </w:p>
    <w:p w14:paraId="152CB2B2" w14:textId="77777777" w:rsidR="00674761" w:rsidRPr="00862C37" w:rsidRDefault="00674761" w:rsidP="00674761">
      <w:pPr>
        <w:pStyle w:val="Amain"/>
      </w:pPr>
      <w:r w:rsidRPr="00862C37">
        <w:tab/>
        <w:t>(7)</w:t>
      </w:r>
      <w:r w:rsidRPr="00862C37">
        <w:tab/>
        <w:t>In this section:</w:t>
      </w:r>
    </w:p>
    <w:p w14:paraId="6ED01A19" w14:textId="36202ED8" w:rsidR="00674761" w:rsidRPr="00862C37" w:rsidRDefault="00674761" w:rsidP="00674761">
      <w:pPr>
        <w:pStyle w:val="aDef"/>
        <w:rPr>
          <w:color w:val="000000"/>
        </w:rPr>
      </w:pPr>
      <w:r w:rsidRPr="00933A5D">
        <w:rPr>
          <w:rStyle w:val="charBoldItals"/>
        </w:rPr>
        <w:t>residential care home</w:t>
      </w:r>
      <w:r w:rsidRPr="00862C37">
        <w:rPr>
          <w:color w:val="000000"/>
        </w:rPr>
        <w:t xml:space="preserve"> means a residential care home under the</w:t>
      </w:r>
      <w:r w:rsidRPr="00933A5D">
        <w:rPr>
          <w:rStyle w:val="charItals"/>
        </w:rPr>
        <w:t xml:space="preserve"> </w:t>
      </w:r>
      <w:hyperlink r:id="rId54" w:tooltip="Act 2024 No 104 (Cwlth)" w:history="1">
        <w:r w:rsidRPr="00C938F8">
          <w:rPr>
            <w:rStyle w:val="charCitHyperlinkItal"/>
          </w:rPr>
          <w:t>Aged</w:t>
        </w:r>
        <w:r w:rsidR="00D23ED1">
          <w:rPr>
            <w:rStyle w:val="charCitHyperlinkItal"/>
          </w:rPr>
          <w:t xml:space="preserve"> </w:t>
        </w:r>
        <w:r w:rsidRPr="00C938F8">
          <w:rPr>
            <w:rStyle w:val="charCitHyperlinkItal"/>
          </w:rPr>
          <w:t>Care Act 2024</w:t>
        </w:r>
      </w:hyperlink>
      <w:r w:rsidRPr="00933A5D">
        <w:rPr>
          <w:rStyle w:val="charItals"/>
        </w:rPr>
        <w:t xml:space="preserve"> </w:t>
      </w:r>
      <w:r w:rsidRPr="00862C37">
        <w:rPr>
          <w:color w:val="000000"/>
        </w:rPr>
        <w:t>(Cwlth).</w:t>
      </w:r>
    </w:p>
    <w:p w14:paraId="08D6D197" w14:textId="77777777" w:rsidR="00F97EF6" w:rsidRPr="006A0235" w:rsidRDefault="00F97EF6" w:rsidP="00F97EF6">
      <w:pPr>
        <w:pStyle w:val="AH5Sec"/>
      </w:pPr>
      <w:bookmarkStart w:id="107" w:name="_Toc214355347"/>
      <w:r w:rsidRPr="0051353B">
        <w:rPr>
          <w:rStyle w:val="CharSectNo"/>
        </w:rPr>
        <w:t>46B</w:t>
      </w:r>
      <w:r w:rsidRPr="006A0235">
        <w:tab/>
        <w:t>Termination of fixed term agreements if premises for sale</w:t>
      </w:r>
      <w:bookmarkEnd w:id="107"/>
    </w:p>
    <w:p w14:paraId="3433453B" w14:textId="77777777" w:rsidR="00F97EF6" w:rsidRPr="006A0235" w:rsidRDefault="00F97EF6" w:rsidP="00E915B6">
      <w:pPr>
        <w:pStyle w:val="Amain"/>
        <w:keepNext/>
      </w:pPr>
      <w:r w:rsidRPr="006A0235">
        <w:tab/>
        <w:t>(1)</w:t>
      </w:r>
      <w:r w:rsidRPr="006A0235">
        <w:tab/>
        <w:t>This section applies in relation to a tenant of premises that are the subject of a fixed term agreement, if the lessor offers the premises for sale and—</w:t>
      </w:r>
    </w:p>
    <w:p w14:paraId="2DF3A4D4" w14:textId="77777777" w:rsidR="00F97EF6" w:rsidRPr="006A0235" w:rsidRDefault="00F97EF6" w:rsidP="00F97EF6">
      <w:pPr>
        <w:pStyle w:val="Apara"/>
      </w:pPr>
      <w:r w:rsidRPr="006A0235">
        <w:tab/>
        <w:t>(a)</w:t>
      </w:r>
      <w:r w:rsidRPr="006A0235">
        <w:tab/>
        <w:t>the sale offer is made within 6 months after the start of the agreement and the lessor did not disclose the intended sale before entering into the agreement; or</w:t>
      </w:r>
    </w:p>
    <w:p w14:paraId="77071BEC" w14:textId="77777777" w:rsidR="00F97EF6" w:rsidRPr="006A0235" w:rsidRDefault="00F97EF6" w:rsidP="00537918">
      <w:pPr>
        <w:pStyle w:val="Apara"/>
      </w:pPr>
      <w:r w:rsidRPr="006A0235">
        <w:tab/>
        <w:t>(b)</w:t>
      </w:r>
      <w:r w:rsidRPr="006A0235">
        <w:tab/>
        <w:t xml:space="preserve">the lessor requires the tenant to permit access to the premises to allow inspections by a prospective buyer (a </w:t>
      </w:r>
      <w:r w:rsidRPr="006A0235">
        <w:rPr>
          <w:rStyle w:val="charBoldItals"/>
        </w:rPr>
        <w:t>buyer inspection request</w:t>
      </w:r>
      <w:r w:rsidRPr="006A0235">
        <w:t>) and—</w:t>
      </w:r>
    </w:p>
    <w:p w14:paraId="66C734CD" w14:textId="77777777" w:rsidR="00F97EF6" w:rsidRPr="006A0235" w:rsidRDefault="00F97EF6" w:rsidP="00F97EF6">
      <w:pPr>
        <w:pStyle w:val="Asubpara"/>
      </w:pPr>
      <w:r w:rsidRPr="006A0235">
        <w:tab/>
        <w:t>(i)</w:t>
      </w:r>
      <w:r w:rsidRPr="006A0235">
        <w:tab/>
        <w:t>the lessor makes more than 1 buyer inspection request; and</w:t>
      </w:r>
    </w:p>
    <w:p w14:paraId="03419749" w14:textId="4C0742A8" w:rsidR="00F97EF6" w:rsidRPr="006A0235" w:rsidRDefault="00F97EF6" w:rsidP="00F97EF6">
      <w:pPr>
        <w:pStyle w:val="Asubpara"/>
      </w:pPr>
      <w:r w:rsidRPr="006A0235">
        <w:tab/>
        <w:t>(ii)</w:t>
      </w:r>
      <w:r w:rsidRPr="006A0235">
        <w:tab/>
        <w:t>a subsequent buyer inspection request is made more than 8</w:t>
      </w:r>
      <w:r w:rsidR="00D23ED1">
        <w:t xml:space="preserve"> </w:t>
      </w:r>
      <w:r w:rsidRPr="006A0235">
        <w:t>weeks after the day the lessor made the first buyer inspection request.</w:t>
      </w:r>
    </w:p>
    <w:p w14:paraId="065573D6" w14:textId="77777777" w:rsidR="00F97EF6" w:rsidRPr="006A0235" w:rsidRDefault="00F97EF6" w:rsidP="00F97EF6">
      <w:pPr>
        <w:pStyle w:val="Amain"/>
      </w:pPr>
      <w:r w:rsidRPr="006A0235">
        <w:tab/>
        <w:t>(2)</w:t>
      </w:r>
      <w:r w:rsidRPr="006A0235">
        <w:tab/>
        <w:t>The tenant may, by written notice to the lessor, terminate the agreement.</w:t>
      </w:r>
    </w:p>
    <w:p w14:paraId="6E4AC5CD" w14:textId="77777777" w:rsidR="007F35FD" w:rsidRPr="00626AFC" w:rsidRDefault="007F35FD" w:rsidP="007F35FD">
      <w:pPr>
        <w:pStyle w:val="Amain"/>
      </w:pPr>
      <w:r w:rsidRPr="00626AFC">
        <w:tab/>
        <w:t>(3)</w:t>
      </w:r>
      <w:r w:rsidRPr="00626AFC">
        <w:tab/>
        <w:t>The tenant must—</w:t>
      </w:r>
    </w:p>
    <w:p w14:paraId="4593367E" w14:textId="77777777" w:rsidR="007F35FD" w:rsidRPr="00626AFC" w:rsidRDefault="007F35FD" w:rsidP="007F35FD">
      <w:pPr>
        <w:pStyle w:val="Apara"/>
      </w:pPr>
      <w:r w:rsidRPr="00626AFC">
        <w:tab/>
        <w:t>(a)</w:t>
      </w:r>
      <w:r w:rsidRPr="00626AFC">
        <w:tab/>
        <w:t>state the date the tenant intends to terminate the agreement; and</w:t>
      </w:r>
    </w:p>
    <w:p w14:paraId="3B9E64B4" w14:textId="77777777" w:rsidR="007F35FD" w:rsidRPr="00626AFC" w:rsidRDefault="007F35FD" w:rsidP="007F35FD">
      <w:pPr>
        <w:pStyle w:val="Apara"/>
      </w:pPr>
      <w:r w:rsidRPr="00626AFC">
        <w:tab/>
        <w:t>(b)</w:t>
      </w:r>
      <w:r w:rsidRPr="00626AFC">
        <w:tab/>
        <w:t>give the lessor at least 14 days notice.</w:t>
      </w:r>
    </w:p>
    <w:p w14:paraId="468A1A91" w14:textId="77777777" w:rsidR="007F35FD" w:rsidRPr="00626AFC" w:rsidRDefault="007F35FD" w:rsidP="007F35FD">
      <w:pPr>
        <w:pStyle w:val="Amain"/>
      </w:pPr>
      <w:r w:rsidRPr="00626AFC">
        <w:tab/>
        <w:t>(4)</w:t>
      </w:r>
      <w:r w:rsidRPr="00626AFC">
        <w:tab/>
        <w:t>If the tenant vacates the premises on or before the date stated in the notice, the agreement ends on the date stated in the notice.</w:t>
      </w:r>
    </w:p>
    <w:p w14:paraId="3B2A09F6" w14:textId="77777777" w:rsidR="007F35FD" w:rsidRPr="00626AFC" w:rsidRDefault="007F35FD" w:rsidP="00537918">
      <w:pPr>
        <w:pStyle w:val="Amain"/>
      </w:pPr>
      <w:r w:rsidRPr="00626AFC">
        <w:tab/>
        <w:t>(5)</w:t>
      </w:r>
      <w:r w:rsidRPr="00626AFC">
        <w:tab/>
        <w:t>However, if the tenant does not vacate the premises on or before the date stated in the notice—</w:t>
      </w:r>
    </w:p>
    <w:p w14:paraId="56CD01AD" w14:textId="77777777" w:rsidR="007F35FD" w:rsidRPr="00626AFC" w:rsidRDefault="007F35FD" w:rsidP="007F35FD">
      <w:pPr>
        <w:pStyle w:val="Apara"/>
      </w:pPr>
      <w:r w:rsidRPr="00626AFC">
        <w:tab/>
        <w:t>(a)</w:t>
      </w:r>
      <w:r w:rsidRPr="00626AFC">
        <w:tab/>
        <w:t>the notice is taken to be withdrawn; and</w:t>
      </w:r>
    </w:p>
    <w:p w14:paraId="11C6257D" w14:textId="77777777" w:rsidR="007F35FD" w:rsidRPr="00626AFC" w:rsidRDefault="007F35FD" w:rsidP="007F35FD">
      <w:pPr>
        <w:pStyle w:val="Apara"/>
      </w:pPr>
      <w:r w:rsidRPr="00626AFC">
        <w:tab/>
        <w:t>(b)</w:t>
      </w:r>
      <w:r w:rsidRPr="00626AFC">
        <w:tab/>
        <w:t>the agreement continues.</w:t>
      </w:r>
    </w:p>
    <w:p w14:paraId="7998E581" w14:textId="77777777" w:rsidR="007F35FD" w:rsidRPr="00626AFC" w:rsidRDefault="007F35FD" w:rsidP="007F35FD">
      <w:pPr>
        <w:pStyle w:val="Amain"/>
      </w:pPr>
      <w:r w:rsidRPr="00626AFC">
        <w:tab/>
        <w:t>(6)</w:t>
      </w:r>
      <w:r w:rsidRPr="00626AFC">
        <w:tab/>
        <w:t>The break lease fee clause does not apply if a fixed term agreement is terminated under this section.</w:t>
      </w:r>
    </w:p>
    <w:p w14:paraId="4D7C4D0F" w14:textId="77777777" w:rsidR="007F35FD" w:rsidRPr="0051353B" w:rsidRDefault="007F35FD" w:rsidP="007F35FD">
      <w:pPr>
        <w:pStyle w:val="AH3Div"/>
      </w:pPr>
      <w:bookmarkStart w:id="108" w:name="_Toc214355348"/>
      <w:r w:rsidRPr="0051353B">
        <w:rPr>
          <w:rStyle w:val="CharDivNo"/>
        </w:rPr>
        <w:t>Division 4.3A</w:t>
      </w:r>
      <w:r w:rsidRPr="00626AFC">
        <w:rPr>
          <w:lang w:eastAsia="en-AU"/>
        </w:rPr>
        <w:tab/>
      </w:r>
      <w:r w:rsidRPr="0051353B">
        <w:rPr>
          <w:rStyle w:val="CharDivText"/>
          <w:lang w:eastAsia="en-AU"/>
        </w:rPr>
        <w:t>Termination initiated by tenant—termination for family violence</w:t>
      </w:r>
      <w:bookmarkEnd w:id="108"/>
    </w:p>
    <w:p w14:paraId="34A50D32" w14:textId="77777777" w:rsidR="007F35FD" w:rsidRPr="00626AFC" w:rsidRDefault="007F35FD" w:rsidP="007F35FD">
      <w:pPr>
        <w:pStyle w:val="AH5Sec"/>
        <w:rPr>
          <w:lang w:eastAsia="en-AU"/>
        </w:rPr>
      </w:pPr>
      <w:bookmarkStart w:id="109" w:name="_Toc214355349"/>
      <w:r w:rsidRPr="0051353B">
        <w:rPr>
          <w:rStyle w:val="CharSectNo"/>
        </w:rPr>
        <w:t>46C</w:t>
      </w:r>
      <w:r w:rsidRPr="00626AFC">
        <w:rPr>
          <w:lang w:eastAsia="en-AU"/>
        </w:rPr>
        <w:tab/>
        <w:t>Definitions—div 4.3A</w:t>
      </w:r>
      <w:bookmarkEnd w:id="109"/>
    </w:p>
    <w:p w14:paraId="3AF7FB59" w14:textId="77777777" w:rsidR="007F35FD" w:rsidRPr="00626AFC" w:rsidRDefault="007F35FD" w:rsidP="007F35FD">
      <w:pPr>
        <w:pStyle w:val="Amainreturn"/>
        <w:rPr>
          <w:lang w:eastAsia="en-AU"/>
        </w:rPr>
      </w:pPr>
      <w:r w:rsidRPr="00626AFC">
        <w:rPr>
          <w:lang w:eastAsia="en-AU"/>
        </w:rPr>
        <w:t>In this division:</w:t>
      </w:r>
    </w:p>
    <w:p w14:paraId="56726A69" w14:textId="77777777" w:rsidR="007F35FD" w:rsidRPr="00626AFC" w:rsidRDefault="007F35FD" w:rsidP="007F35FD">
      <w:pPr>
        <w:pStyle w:val="aDef"/>
        <w:rPr>
          <w:lang w:eastAsia="en-AU"/>
        </w:rPr>
      </w:pPr>
      <w:r w:rsidRPr="00D54E00">
        <w:rPr>
          <w:rStyle w:val="charBoldItals"/>
        </w:rPr>
        <w:t>competent person</w:t>
      </w:r>
      <w:r w:rsidRPr="00626AFC">
        <w:rPr>
          <w:lang w:eastAsia="en-AU"/>
        </w:rPr>
        <w:t>—see section</w:t>
      </w:r>
      <w:r>
        <w:rPr>
          <w:lang w:eastAsia="en-AU"/>
        </w:rPr>
        <w:t xml:space="preserve"> </w:t>
      </w:r>
      <w:r w:rsidRPr="00626AFC">
        <w:rPr>
          <w:lang w:eastAsia="en-AU"/>
        </w:rPr>
        <w:t>46I (1).</w:t>
      </w:r>
    </w:p>
    <w:p w14:paraId="7E691941" w14:textId="77777777" w:rsidR="007F35FD" w:rsidRPr="00626AFC" w:rsidRDefault="007F35FD" w:rsidP="007F35FD">
      <w:pPr>
        <w:pStyle w:val="aDef"/>
        <w:rPr>
          <w:lang w:eastAsia="en-AU"/>
        </w:rPr>
      </w:pPr>
      <w:r w:rsidRPr="00D54E00">
        <w:rPr>
          <w:rStyle w:val="charBoldItals"/>
        </w:rPr>
        <w:t>competent person declaration</w:t>
      </w:r>
      <w:r w:rsidRPr="00626AFC">
        <w:rPr>
          <w:lang w:eastAsia="en-AU"/>
        </w:rPr>
        <w:t>—see section 46I (1).</w:t>
      </w:r>
    </w:p>
    <w:p w14:paraId="20FACE06" w14:textId="43C561BC" w:rsidR="007F35FD" w:rsidRPr="00626AFC" w:rsidRDefault="007F35FD" w:rsidP="007F35FD">
      <w:pPr>
        <w:pStyle w:val="aDef"/>
        <w:rPr>
          <w:lang w:eastAsia="en-AU"/>
        </w:rPr>
      </w:pPr>
      <w:r w:rsidRPr="00D54E00">
        <w:rPr>
          <w:rStyle w:val="charBoldItals"/>
        </w:rPr>
        <w:t>family violence</w:t>
      </w:r>
      <w:r w:rsidRPr="00626AFC">
        <w:rPr>
          <w:lang w:eastAsia="en-AU"/>
        </w:rPr>
        <w:t xml:space="preserve">—see the </w:t>
      </w:r>
      <w:hyperlink r:id="rId55" w:tooltip="A2016-42" w:history="1">
        <w:r w:rsidRPr="00D54E00">
          <w:rPr>
            <w:rStyle w:val="charCitHyperlinkItal"/>
          </w:rPr>
          <w:t>Family Violence Act 2016</w:t>
        </w:r>
      </w:hyperlink>
      <w:r w:rsidRPr="00626AFC">
        <w:rPr>
          <w:lang w:eastAsia="en-AU"/>
        </w:rPr>
        <w:t>, section 8.</w:t>
      </w:r>
    </w:p>
    <w:p w14:paraId="50BE75F3" w14:textId="5C3175DF" w:rsidR="007F35FD" w:rsidRPr="00626AFC" w:rsidRDefault="007F35FD" w:rsidP="007F35FD">
      <w:pPr>
        <w:pStyle w:val="aDef"/>
        <w:rPr>
          <w:lang w:eastAsia="en-AU"/>
        </w:rPr>
      </w:pPr>
      <w:r w:rsidRPr="00D54E00">
        <w:rPr>
          <w:rStyle w:val="charBoldItals"/>
        </w:rPr>
        <w:t>family violence order</w:t>
      </w:r>
      <w:r w:rsidRPr="00626AFC">
        <w:rPr>
          <w:lang w:eastAsia="en-AU"/>
        </w:rPr>
        <w:t xml:space="preserve">—see the </w:t>
      </w:r>
      <w:hyperlink r:id="rId56" w:tooltip="A2016-42" w:history="1">
        <w:r w:rsidRPr="00D54E00">
          <w:rPr>
            <w:rStyle w:val="charCitHyperlinkItal"/>
          </w:rPr>
          <w:t>Family Violence Act 2016</w:t>
        </w:r>
      </w:hyperlink>
      <w:r w:rsidRPr="00626AFC">
        <w:rPr>
          <w:lang w:eastAsia="en-AU"/>
        </w:rPr>
        <w:t>, section</w:t>
      </w:r>
      <w:r w:rsidR="00537918">
        <w:rPr>
          <w:lang w:eastAsia="en-AU"/>
        </w:rPr>
        <w:t> </w:t>
      </w:r>
      <w:r w:rsidRPr="00626AFC">
        <w:rPr>
          <w:lang w:eastAsia="en-AU"/>
        </w:rPr>
        <w:t>115.</w:t>
      </w:r>
    </w:p>
    <w:p w14:paraId="35BFC6D7" w14:textId="77777777" w:rsidR="007F35FD" w:rsidRPr="00626AFC" w:rsidRDefault="007F35FD" w:rsidP="007F35FD">
      <w:pPr>
        <w:pStyle w:val="aDef"/>
        <w:rPr>
          <w:lang w:eastAsia="en-AU"/>
        </w:rPr>
      </w:pPr>
      <w:r w:rsidRPr="00D54E00">
        <w:rPr>
          <w:rStyle w:val="charBoldItals"/>
        </w:rPr>
        <w:t>family violence termination notice</w:t>
      </w:r>
      <w:r w:rsidRPr="00626AFC">
        <w:rPr>
          <w:lang w:eastAsia="en-AU"/>
        </w:rPr>
        <w:t>—see section 46D (2) (a).</w:t>
      </w:r>
    </w:p>
    <w:p w14:paraId="43B399EA" w14:textId="77777777" w:rsidR="008D28A0" w:rsidRPr="00381F7E" w:rsidRDefault="008D28A0" w:rsidP="008D28A0">
      <w:pPr>
        <w:pStyle w:val="aDef"/>
      </w:pPr>
      <w:r w:rsidRPr="00414453">
        <w:rPr>
          <w:rStyle w:val="charBoldItals"/>
        </w:rPr>
        <w:t>notice of continuing tenancy</w:t>
      </w:r>
      <w:r w:rsidRPr="00381F7E">
        <w:rPr>
          <w:bCs/>
          <w:iCs/>
        </w:rPr>
        <w:t>—see section 46F (2) (a).</w:t>
      </w:r>
    </w:p>
    <w:p w14:paraId="2DA2FAEA" w14:textId="77777777" w:rsidR="007F35FD" w:rsidRPr="00626AFC" w:rsidRDefault="007F35FD" w:rsidP="007F35FD">
      <w:pPr>
        <w:pStyle w:val="aDef"/>
        <w:rPr>
          <w:lang w:eastAsia="en-AU"/>
        </w:rPr>
      </w:pPr>
      <w:r w:rsidRPr="00D54E00">
        <w:rPr>
          <w:rStyle w:val="charBoldItals"/>
        </w:rPr>
        <w:t>supporting document</w:t>
      </w:r>
      <w:r w:rsidRPr="00626AFC">
        <w:rPr>
          <w:lang w:eastAsia="en-AU"/>
        </w:rPr>
        <w:t>, for a family violence termination notice—see</w:t>
      </w:r>
      <w:r>
        <w:rPr>
          <w:lang w:eastAsia="en-AU"/>
        </w:rPr>
        <w:t xml:space="preserve"> </w:t>
      </w:r>
      <w:r w:rsidRPr="00626AFC">
        <w:rPr>
          <w:lang w:eastAsia="en-AU"/>
        </w:rPr>
        <w:t>section 46D (3) (b).</w:t>
      </w:r>
    </w:p>
    <w:p w14:paraId="6080B9D9" w14:textId="134DE982" w:rsidR="007F35FD" w:rsidRPr="00626AFC" w:rsidRDefault="007F35FD" w:rsidP="007F35FD">
      <w:pPr>
        <w:pStyle w:val="aDef"/>
        <w:rPr>
          <w:lang w:eastAsia="en-AU"/>
        </w:rPr>
      </w:pPr>
      <w:r w:rsidRPr="00D54E00">
        <w:rPr>
          <w:rStyle w:val="charBoldItals"/>
        </w:rPr>
        <w:t>vacating day</w:t>
      </w:r>
      <w:r w:rsidRPr="00626AFC">
        <w:rPr>
          <w:lang w:eastAsia="en-AU"/>
        </w:rPr>
        <w:t>, stated in a family violence termination notice—see</w:t>
      </w:r>
      <w:r>
        <w:rPr>
          <w:lang w:eastAsia="en-AU"/>
        </w:rPr>
        <w:t xml:space="preserve"> </w:t>
      </w:r>
      <w:r w:rsidRPr="00626AFC">
        <w:rPr>
          <w:lang w:eastAsia="en-AU"/>
        </w:rPr>
        <w:t>section</w:t>
      </w:r>
      <w:r w:rsidR="00D23ED1">
        <w:rPr>
          <w:lang w:eastAsia="en-AU"/>
        </w:rPr>
        <w:t xml:space="preserve"> </w:t>
      </w:r>
      <w:r w:rsidRPr="00626AFC">
        <w:rPr>
          <w:lang w:eastAsia="en-AU"/>
        </w:rPr>
        <w:t>46D (3) (a).</w:t>
      </w:r>
    </w:p>
    <w:p w14:paraId="4566A7AD" w14:textId="77777777" w:rsidR="007F35FD" w:rsidRPr="00626AFC" w:rsidRDefault="007F35FD" w:rsidP="007F35FD">
      <w:pPr>
        <w:pStyle w:val="AH5Sec"/>
        <w:rPr>
          <w:lang w:eastAsia="en-AU"/>
        </w:rPr>
      </w:pPr>
      <w:bookmarkStart w:id="110" w:name="_Toc214355350"/>
      <w:r w:rsidRPr="0051353B">
        <w:rPr>
          <w:rStyle w:val="CharSectNo"/>
        </w:rPr>
        <w:t>46D</w:t>
      </w:r>
      <w:r w:rsidRPr="00626AFC">
        <w:rPr>
          <w:lang w:eastAsia="en-AU"/>
        </w:rPr>
        <w:tab/>
        <w:t>Termination for family violence</w:t>
      </w:r>
      <w:bookmarkEnd w:id="110"/>
    </w:p>
    <w:p w14:paraId="0E3B7CA1" w14:textId="77777777" w:rsidR="007F35FD" w:rsidRPr="00626AFC" w:rsidRDefault="007F35FD" w:rsidP="00537918">
      <w:pPr>
        <w:pStyle w:val="Amain"/>
        <w:rPr>
          <w:lang w:eastAsia="en-AU"/>
        </w:rPr>
      </w:pPr>
      <w:r w:rsidRPr="00626AFC">
        <w:rPr>
          <w:lang w:eastAsia="en-AU"/>
        </w:rPr>
        <w:tab/>
        <w:t>(1)</w:t>
      </w:r>
      <w:r w:rsidRPr="00626AFC">
        <w:rPr>
          <w:lang w:eastAsia="en-AU"/>
        </w:rPr>
        <w:tab/>
        <w:t>This section applies to a tenant under a residential tenancy agreement if—</w:t>
      </w:r>
    </w:p>
    <w:p w14:paraId="1B28EBBB" w14:textId="77777777" w:rsidR="007F35FD" w:rsidRPr="00626AFC" w:rsidRDefault="007F35FD" w:rsidP="007F35FD">
      <w:pPr>
        <w:pStyle w:val="Apara"/>
        <w:rPr>
          <w:lang w:eastAsia="en-AU"/>
        </w:rPr>
      </w:pPr>
      <w:r w:rsidRPr="00626AFC">
        <w:rPr>
          <w:lang w:eastAsia="en-AU"/>
        </w:rPr>
        <w:tab/>
        <w:t>(a)</w:t>
      </w:r>
      <w:r w:rsidRPr="00626AFC">
        <w:rPr>
          <w:lang w:eastAsia="en-AU"/>
        </w:rPr>
        <w:tab/>
        <w:t>the tenant, or a dependent child of the tenant, has experienced family violence; and</w:t>
      </w:r>
    </w:p>
    <w:p w14:paraId="0BE8241A" w14:textId="77777777" w:rsidR="007F35FD" w:rsidRPr="00626AFC" w:rsidRDefault="007F35FD" w:rsidP="007F35FD">
      <w:pPr>
        <w:pStyle w:val="Apara"/>
        <w:rPr>
          <w:lang w:eastAsia="en-AU"/>
        </w:rPr>
      </w:pPr>
      <w:r w:rsidRPr="00626AFC">
        <w:rPr>
          <w:lang w:eastAsia="en-AU"/>
        </w:rPr>
        <w:tab/>
        <w:t>(b)</w:t>
      </w:r>
      <w:r w:rsidRPr="00626AFC">
        <w:rPr>
          <w:lang w:eastAsia="en-AU"/>
        </w:rPr>
        <w:tab/>
        <w:t>the tenant has not sublet the premises.</w:t>
      </w:r>
    </w:p>
    <w:p w14:paraId="63BDB1A4" w14:textId="77777777" w:rsidR="007F35FD" w:rsidRPr="00626AFC" w:rsidRDefault="007F35FD" w:rsidP="006268FC">
      <w:pPr>
        <w:pStyle w:val="Amain"/>
        <w:keepNext/>
        <w:rPr>
          <w:lang w:eastAsia="en-AU"/>
        </w:rPr>
      </w:pPr>
      <w:r w:rsidRPr="00626AFC">
        <w:rPr>
          <w:lang w:eastAsia="en-AU"/>
        </w:rPr>
        <w:tab/>
        <w:t>(2)</w:t>
      </w:r>
      <w:r w:rsidRPr="00626AFC">
        <w:rPr>
          <w:lang w:eastAsia="en-AU"/>
        </w:rPr>
        <w:tab/>
        <w:t>Despite any other territory law, the tenant may terminate the agreement or, if the tenant is a co-tenant, stop being a party to the agreement, by—</w:t>
      </w:r>
    </w:p>
    <w:p w14:paraId="7F54C341" w14:textId="77777777" w:rsidR="007F35FD" w:rsidRPr="00626AFC" w:rsidRDefault="007F35FD" w:rsidP="007F35FD">
      <w:pPr>
        <w:pStyle w:val="Apara"/>
        <w:rPr>
          <w:lang w:eastAsia="en-AU"/>
        </w:rPr>
      </w:pPr>
      <w:r w:rsidRPr="00626AFC">
        <w:rPr>
          <w:lang w:eastAsia="en-AU"/>
        </w:rPr>
        <w:tab/>
        <w:t>(a)</w:t>
      </w:r>
      <w:r w:rsidRPr="00626AFC">
        <w:rPr>
          <w:lang w:eastAsia="en-AU"/>
        </w:rPr>
        <w:tab/>
        <w:t xml:space="preserve">giving the lessor written notice that the tenant is vacating the premises because of family violence (a </w:t>
      </w:r>
      <w:r w:rsidRPr="00D54E00">
        <w:rPr>
          <w:rStyle w:val="charBoldItals"/>
        </w:rPr>
        <w:t>family violence termination notice</w:t>
      </w:r>
      <w:r w:rsidRPr="00626AFC">
        <w:rPr>
          <w:lang w:eastAsia="en-AU"/>
        </w:rPr>
        <w:t>); and</w:t>
      </w:r>
    </w:p>
    <w:p w14:paraId="71D39D48" w14:textId="77777777" w:rsidR="007F35FD" w:rsidRPr="00626AFC" w:rsidRDefault="007F35FD" w:rsidP="007F35FD">
      <w:pPr>
        <w:pStyle w:val="Apara"/>
        <w:rPr>
          <w:lang w:eastAsia="en-AU"/>
        </w:rPr>
      </w:pPr>
      <w:r w:rsidRPr="00626AFC">
        <w:rPr>
          <w:lang w:eastAsia="en-AU"/>
        </w:rPr>
        <w:tab/>
        <w:t>(b)</w:t>
      </w:r>
      <w:r w:rsidRPr="00626AFC">
        <w:rPr>
          <w:lang w:eastAsia="en-AU"/>
        </w:rPr>
        <w:tab/>
        <w:t>vacating the premises in accordance with the notice.</w:t>
      </w:r>
    </w:p>
    <w:p w14:paraId="5E45B8FB" w14:textId="77777777" w:rsidR="007F35FD" w:rsidRPr="00626AFC" w:rsidRDefault="007F35FD" w:rsidP="007F35FD">
      <w:pPr>
        <w:pStyle w:val="Amain"/>
        <w:rPr>
          <w:lang w:eastAsia="en-AU"/>
        </w:rPr>
      </w:pPr>
      <w:r w:rsidRPr="00626AFC">
        <w:rPr>
          <w:lang w:eastAsia="en-AU"/>
        </w:rPr>
        <w:tab/>
        <w:t>(3)</w:t>
      </w:r>
      <w:r w:rsidRPr="00626AFC">
        <w:rPr>
          <w:lang w:eastAsia="en-AU"/>
        </w:rPr>
        <w:tab/>
        <w:t>A family violence termination notice must—</w:t>
      </w:r>
    </w:p>
    <w:p w14:paraId="33D66FB1" w14:textId="4341B684" w:rsidR="007F35FD" w:rsidRPr="00626AFC" w:rsidRDefault="007F35FD" w:rsidP="007F35FD">
      <w:pPr>
        <w:pStyle w:val="Apara"/>
        <w:rPr>
          <w:lang w:eastAsia="en-AU"/>
        </w:rPr>
      </w:pPr>
      <w:r w:rsidRPr="00626AFC">
        <w:rPr>
          <w:lang w:eastAsia="en-AU"/>
        </w:rPr>
        <w:tab/>
        <w:t>(a)</w:t>
      </w:r>
      <w:r w:rsidRPr="00626AFC">
        <w:rPr>
          <w:lang w:eastAsia="en-AU"/>
        </w:rPr>
        <w:tab/>
        <w:t>state the day the tenant intends to vacate the premises (the</w:t>
      </w:r>
      <w:r w:rsidR="00D23ED1">
        <w:rPr>
          <w:lang w:eastAsia="en-AU"/>
        </w:rPr>
        <w:t xml:space="preserve"> </w:t>
      </w:r>
      <w:r w:rsidRPr="00D54E00">
        <w:rPr>
          <w:rStyle w:val="charBoldItals"/>
        </w:rPr>
        <w:t>vacating day</w:t>
      </w:r>
      <w:r w:rsidRPr="00626AFC">
        <w:rPr>
          <w:lang w:eastAsia="en-AU"/>
        </w:rPr>
        <w:t>); and</w:t>
      </w:r>
    </w:p>
    <w:p w14:paraId="4487B277" w14:textId="23D691F7" w:rsidR="007F35FD" w:rsidRPr="00626AFC" w:rsidRDefault="007F35FD" w:rsidP="007F35FD">
      <w:pPr>
        <w:pStyle w:val="Apara"/>
        <w:rPr>
          <w:lang w:eastAsia="en-AU"/>
        </w:rPr>
      </w:pPr>
      <w:r w:rsidRPr="00626AFC">
        <w:rPr>
          <w:lang w:eastAsia="en-AU"/>
        </w:rPr>
        <w:tab/>
        <w:t>(b)</w:t>
      </w:r>
      <w:r w:rsidRPr="00626AFC">
        <w:rPr>
          <w:lang w:eastAsia="en-AU"/>
        </w:rPr>
        <w:tab/>
        <w:t>be accompanied by at least 1 of the following documents (a</w:t>
      </w:r>
      <w:r w:rsidR="00537918">
        <w:rPr>
          <w:lang w:eastAsia="en-AU"/>
        </w:rPr>
        <w:t> </w:t>
      </w:r>
      <w:r w:rsidRPr="00D54E00">
        <w:rPr>
          <w:rStyle w:val="charBoldItals"/>
        </w:rPr>
        <w:t>supporting document</w:t>
      </w:r>
      <w:r w:rsidRPr="00626AFC">
        <w:rPr>
          <w:lang w:eastAsia="en-AU"/>
        </w:rPr>
        <w:t>):</w:t>
      </w:r>
    </w:p>
    <w:p w14:paraId="24D65EEA" w14:textId="77777777" w:rsidR="007F35FD" w:rsidRPr="00626AFC" w:rsidRDefault="007F35FD" w:rsidP="007F35FD">
      <w:pPr>
        <w:pStyle w:val="Asubpara"/>
        <w:rPr>
          <w:lang w:eastAsia="en-AU"/>
        </w:rPr>
      </w:pPr>
      <w:r w:rsidRPr="00626AFC">
        <w:rPr>
          <w:lang w:eastAsia="en-AU"/>
        </w:rPr>
        <w:tab/>
        <w:t>(i)</w:t>
      </w:r>
      <w:r w:rsidRPr="00626AFC">
        <w:rPr>
          <w:lang w:eastAsia="en-AU"/>
        </w:rPr>
        <w:tab/>
        <w:t>a family violence order protecting the tenant or child;</w:t>
      </w:r>
    </w:p>
    <w:p w14:paraId="4F040F1F" w14:textId="0A66CC94" w:rsidR="007F35FD" w:rsidRPr="00626AFC" w:rsidRDefault="007F35FD" w:rsidP="007F35FD">
      <w:pPr>
        <w:pStyle w:val="Asubpara"/>
        <w:rPr>
          <w:lang w:eastAsia="en-AU"/>
        </w:rPr>
      </w:pPr>
      <w:r w:rsidRPr="00626AFC">
        <w:rPr>
          <w:lang w:eastAsia="en-AU"/>
        </w:rPr>
        <w:tab/>
        <w:t>(ii)</w:t>
      </w:r>
      <w:r w:rsidRPr="00626AFC">
        <w:rPr>
          <w:lang w:eastAsia="en-AU"/>
        </w:rPr>
        <w:tab/>
        <w:t xml:space="preserve">an injunction made under the </w:t>
      </w:r>
      <w:hyperlink r:id="rId57" w:tooltip="Act 1975 No 53 (Cwlth)" w:history="1">
        <w:r w:rsidRPr="00AB3F4F">
          <w:rPr>
            <w:rStyle w:val="charCitHyperlinkItal"/>
          </w:rPr>
          <w:t>Family Law Act 1975</w:t>
        </w:r>
      </w:hyperlink>
      <w:r w:rsidRPr="00626AFC">
        <w:rPr>
          <w:lang w:eastAsia="en-AU"/>
        </w:rPr>
        <w:t xml:space="preserve"> (Cwlth), section</w:t>
      </w:r>
      <w:r>
        <w:rPr>
          <w:lang w:eastAsia="en-AU"/>
        </w:rPr>
        <w:t xml:space="preserve"> </w:t>
      </w:r>
      <w:r w:rsidRPr="00626AFC">
        <w:rPr>
          <w:lang w:eastAsia="en-AU"/>
        </w:rPr>
        <w:t>68B or section 114 in relation to the tenant or child;</w:t>
      </w:r>
    </w:p>
    <w:p w14:paraId="69C5097A" w14:textId="77777777" w:rsidR="007F35FD" w:rsidRPr="00626AFC" w:rsidRDefault="007F35FD" w:rsidP="007F35FD">
      <w:pPr>
        <w:pStyle w:val="Asubpara"/>
        <w:rPr>
          <w:lang w:eastAsia="en-AU"/>
        </w:rPr>
      </w:pPr>
      <w:r w:rsidRPr="00626AFC">
        <w:rPr>
          <w:lang w:eastAsia="en-AU"/>
        </w:rPr>
        <w:tab/>
        <w:t>(iii)</w:t>
      </w:r>
      <w:r w:rsidRPr="00626AFC">
        <w:rPr>
          <w:lang w:eastAsia="en-AU"/>
        </w:rPr>
        <w:tab/>
        <w:t>a competent person declaration relating to the tenant or child;</w:t>
      </w:r>
    </w:p>
    <w:p w14:paraId="470978C4" w14:textId="77777777" w:rsidR="007F35FD" w:rsidRPr="00626AFC" w:rsidRDefault="007F35FD" w:rsidP="007F35FD">
      <w:pPr>
        <w:pStyle w:val="Asubpara"/>
        <w:rPr>
          <w:lang w:eastAsia="en-AU"/>
        </w:rPr>
      </w:pPr>
      <w:r w:rsidRPr="00626AFC">
        <w:rPr>
          <w:lang w:eastAsia="en-AU"/>
        </w:rPr>
        <w:tab/>
        <w:t>(iv)</w:t>
      </w:r>
      <w:r w:rsidRPr="00626AFC">
        <w:rPr>
          <w:lang w:eastAsia="en-AU"/>
        </w:rPr>
        <w:tab/>
        <w:t>any other document prescribed by regulation.</w:t>
      </w:r>
    </w:p>
    <w:p w14:paraId="516AE32D" w14:textId="77777777" w:rsidR="007F35FD" w:rsidRPr="00626AFC" w:rsidRDefault="007F35FD" w:rsidP="007F35FD">
      <w:pPr>
        <w:pStyle w:val="Amain"/>
        <w:rPr>
          <w:lang w:eastAsia="en-AU"/>
        </w:rPr>
      </w:pPr>
      <w:r w:rsidRPr="00626AFC">
        <w:rPr>
          <w:lang w:eastAsia="en-AU"/>
        </w:rPr>
        <w:tab/>
        <w:t>(4)</w:t>
      </w:r>
      <w:r w:rsidRPr="00626AFC">
        <w:rPr>
          <w:lang w:eastAsia="en-AU"/>
        </w:rPr>
        <w:tab/>
        <w:t>For subsection (3) (a), the vacating day must be on or after the day the tenant gives the notice to the lessor.</w:t>
      </w:r>
    </w:p>
    <w:p w14:paraId="0C9A0560" w14:textId="77777777" w:rsidR="007F35FD" w:rsidRPr="00626AFC" w:rsidRDefault="007F35FD" w:rsidP="007F35FD">
      <w:pPr>
        <w:pStyle w:val="Amain"/>
        <w:rPr>
          <w:lang w:eastAsia="en-AU"/>
        </w:rPr>
      </w:pPr>
      <w:r w:rsidRPr="00626AFC">
        <w:rPr>
          <w:lang w:eastAsia="en-AU"/>
        </w:rPr>
        <w:tab/>
        <w:t>(5)</w:t>
      </w:r>
      <w:r w:rsidRPr="00626AFC">
        <w:rPr>
          <w:lang w:eastAsia="en-AU"/>
        </w:rPr>
        <w:tab/>
        <w:t>The break lease fee clause does not apply if a fixed term agreement is terminated under this section.</w:t>
      </w:r>
    </w:p>
    <w:p w14:paraId="0BCCE70E" w14:textId="77777777" w:rsidR="007F35FD" w:rsidRPr="00626AFC" w:rsidRDefault="007F35FD" w:rsidP="007F35FD">
      <w:pPr>
        <w:pStyle w:val="AH5Sec"/>
        <w:rPr>
          <w:lang w:eastAsia="en-AU"/>
        </w:rPr>
      </w:pPr>
      <w:bookmarkStart w:id="111" w:name="_Toc214355351"/>
      <w:r w:rsidRPr="0051353B">
        <w:rPr>
          <w:rStyle w:val="CharSectNo"/>
        </w:rPr>
        <w:t>46E</w:t>
      </w:r>
      <w:r w:rsidRPr="00626AFC">
        <w:rPr>
          <w:lang w:eastAsia="en-AU"/>
        </w:rPr>
        <w:tab/>
        <w:t>Sole tenancies—effect of serving family violence termination notice</w:t>
      </w:r>
      <w:bookmarkEnd w:id="111"/>
    </w:p>
    <w:p w14:paraId="4EC8B9E2" w14:textId="77777777" w:rsidR="007F35FD" w:rsidRPr="00626AFC" w:rsidRDefault="007F35FD" w:rsidP="00537918">
      <w:pPr>
        <w:pStyle w:val="Amainreturn"/>
        <w:rPr>
          <w:lang w:eastAsia="en-AU"/>
        </w:rPr>
      </w:pPr>
      <w:r w:rsidRPr="00626AFC">
        <w:rPr>
          <w:lang w:eastAsia="en-AU"/>
        </w:rPr>
        <w:t>If a sole tenant terminates a residential tenancy agreement in accordance with section</w:t>
      </w:r>
      <w:r>
        <w:rPr>
          <w:lang w:eastAsia="en-AU"/>
        </w:rPr>
        <w:t xml:space="preserve"> </w:t>
      </w:r>
      <w:r w:rsidRPr="00626AFC">
        <w:rPr>
          <w:lang w:eastAsia="en-AU"/>
        </w:rPr>
        <w:t>46D, the agreement is terminated on the vacating day stated in the family violence termination notice.</w:t>
      </w:r>
    </w:p>
    <w:p w14:paraId="5D7F582D" w14:textId="77777777" w:rsidR="00836124" w:rsidRPr="00381F7E" w:rsidRDefault="00836124" w:rsidP="00836124">
      <w:pPr>
        <w:pStyle w:val="AH5Sec"/>
      </w:pPr>
      <w:bookmarkStart w:id="112" w:name="_Toc214355352"/>
      <w:r w:rsidRPr="0051353B">
        <w:rPr>
          <w:rStyle w:val="CharSectNo"/>
        </w:rPr>
        <w:t>46F</w:t>
      </w:r>
      <w:r w:rsidRPr="00381F7E">
        <w:tab/>
        <w:t>Co-tenancies—lessor to give notice to other co-tenants and Territory</w:t>
      </w:r>
      <w:bookmarkEnd w:id="112"/>
    </w:p>
    <w:p w14:paraId="79668CD0" w14:textId="77777777" w:rsidR="00836124" w:rsidRPr="00381F7E" w:rsidRDefault="00836124" w:rsidP="00836124">
      <w:pPr>
        <w:pStyle w:val="Amain"/>
      </w:pPr>
      <w:r w:rsidRPr="00381F7E">
        <w:tab/>
        <w:t>(1)</w:t>
      </w:r>
      <w:r w:rsidRPr="00381F7E">
        <w:tab/>
        <w:t>This section applies if a co-tenant gives a family violence termination notice to the lessor for a residential tenancy agreement.</w:t>
      </w:r>
    </w:p>
    <w:p w14:paraId="6E34F8ED" w14:textId="08CCCDB9" w:rsidR="00836124" w:rsidRPr="00381F7E" w:rsidRDefault="00836124" w:rsidP="00836124">
      <w:pPr>
        <w:pStyle w:val="Amain"/>
      </w:pPr>
      <w:r w:rsidRPr="00381F7E">
        <w:tab/>
        <w:t>(2)</w:t>
      </w:r>
      <w:r w:rsidRPr="00381F7E">
        <w:tab/>
        <w:t>The lessor must, within 7</w:t>
      </w:r>
      <w:r w:rsidR="00D23ED1">
        <w:t xml:space="preserve"> </w:t>
      </w:r>
      <w:r w:rsidRPr="00381F7E">
        <w:t>days after the vacating day stated in the family violence termination notice—</w:t>
      </w:r>
    </w:p>
    <w:p w14:paraId="013E9590" w14:textId="58228C51" w:rsidR="00836124" w:rsidRPr="00381F7E" w:rsidRDefault="00836124" w:rsidP="00836124">
      <w:pPr>
        <w:pStyle w:val="Apara"/>
      </w:pPr>
      <w:r w:rsidRPr="00381F7E">
        <w:tab/>
        <w:t>(a)</w:t>
      </w:r>
      <w:r w:rsidRPr="00381F7E">
        <w:tab/>
        <w:t xml:space="preserve">give each of the remaining co‑tenants a notice (a </w:t>
      </w:r>
      <w:r w:rsidRPr="00414453">
        <w:rPr>
          <w:rStyle w:val="charBoldItals"/>
        </w:rPr>
        <w:t>notice of continuing tenancy</w:t>
      </w:r>
      <w:r w:rsidRPr="00381F7E">
        <w:t>) about the matters mentioned in section</w:t>
      </w:r>
      <w:r w:rsidR="00537918">
        <w:t> </w:t>
      </w:r>
      <w:r w:rsidRPr="00381F7E">
        <w:t>46G</w:t>
      </w:r>
      <w:r w:rsidR="00D23ED1">
        <w:t xml:space="preserve"> </w:t>
      </w:r>
      <w:r w:rsidRPr="00381F7E">
        <w:t>(2) to (5); and</w:t>
      </w:r>
    </w:p>
    <w:p w14:paraId="58FC535C" w14:textId="77777777" w:rsidR="00836124" w:rsidRPr="00381F7E" w:rsidRDefault="00836124" w:rsidP="00836124">
      <w:pPr>
        <w:pStyle w:val="Apara"/>
      </w:pPr>
      <w:r w:rsidRPr="00381F7E">
        <w:tab/>
        <w:t>(b)</w:t>
      </w:r>
      <w:r w:rsidRPr="00381F7E">
        <w:tab/>
        <w:t>if a bond is held in relation to the agreement—tell the Territory—</w:t>
      </w:r>
    </w:p>
    <w:p w14:paraId="6316C40B" w14:textId="77777777" w:rsidR="00836124" w:rsidRPr="00381F7E" w:rsidRDefault="00836124" w:rsidP="00836124">
      <w:pPr>
        <w:pStyle w:val="Asubpara"/>
      </w:pPr>
      <w:r w:rsidRPr="00381F7E">
        <w:tab/>
        <w:t>(i)</w:t>
      </w:r>
      <w:r w:rsidRPr="00381F7E">
        <w:tab/>
        <w:t>the name of the co-tenant; and</w:t>
      </w:r>
    </w:p>
    <w:p w14:paraId="7B6BB435" w14:textId="77777777" w:rsidR="00836124" w:rsidRPr="00381F7E" w:rsidRDefault="00836124" w:rsidP="00836124">
      <w:pPr>
        <w:pStyle w:val="Asubpara"/>
      </w:pPr>
      <w:r w:rsidRPr="00381F7E">
        <w:tab/>
        <w:t>(ii)</w:t>
      </w:r>
      <w:r w:rsidRPr="00381F7E">
        <w:tab/>
        <w:t>that the lessor has received a family violence termination notice from the co-tenant.</w:t>
      </w:r>
    </w:p>
    <w:p w14:paraId="6DED49C4" w14:textId="77777777" w:rsidR="00836124" w:rsidRPr="00381F7E" w:rsidRDefault="00836124" w:rsidP="00836124">
      <w:pPr>
        <w:pStyle w:val="Amain"/>
      </w:pPr>
      <w:r w:rsidRPr="00381F7E">
        <w:tab/>
        <w:t>(3)</w:t>
      </w:r>
      <w:r w:rsidRPr="00381F7E">
        <w:tab/>
        <w:t>However, the lessor must not give any of the remaining co‑tenants the notice of continuing tenancy until after—</w:t>
      </w:r>
    </w:p>
    <w:p w14:paraId="4333CF6D" w14:textId="77777777" w:rsidR="00836124" w:rsidRPr="00381F7E" w:rsidRDefault="00836124" w:rsidP="00836124">
      <w:pPr>
        <w:pStyle w:val="Apara"/>
      </w:pPr>
      <w:r w:rsidRPr="00381F7E">
        <w:tab/>
        <w:t>(a)</w:t>
      </w:r>
      <w:r w:rsidRPr="00381F7E">
        <w:tab/>
        <w:t>the vacating day; and</w:t>
      </w:r>
    </w:p>
    <w:p w14:paraId="35A95FBD" w14:textId="77777777" w:rsidR="00836124" w:rsidRPr="00381F7E" w:rsidRDefault="00836124" w:rsidP="00836124">
      <w:pPr>
        <w:pStyle w:val="Apara"/>
      </w:pPr>
      <w:r w:rsidRPr="00381F7E">
        <w:tab/>
        <w:t>(b)</w:t>
      </w:r>
      <w:r w:rsidRPr="00381F7E">
        <w:tab/>
        <w:t>if a bond is held in relation to the agreement—telling the Territory about the matters mentioned in subsection (2) (b).</w:t>
      </w:r>
    </w:p>
    <w:p w14:paraId="3DCAB904" w14:textId="77777777" w:rsidR="00836124" w:rsidRPr="00381F7E" w:rsidRDefault="00836124" w:rsidP="00836124">
      <w:pPr>
        <w:pStyle w:val="Amain"/>
      </w:pPr>
      <w:r w:rsidRPr="00381F7E">
        <w:tab/>
        <w:t>(4)</w:t>
      </w:r>
      <w:r w:rsidRPr="00381F7E">
        <w:tab/>
        <w:t>The lessor must not give any of the remaining co-tenants a supporting document for the family violence termination notice.</w:t>
      </w:r>
    </w:p>
    <w:p w14:paraId="7C3544DF" w14:textId="77777777" w:rsidR="007F35FD" w:rsidRPr="00626AFC" w:rsidRDefault="007F35FD" w:rsidP="007F35FD">
      <w:pPr>
        <w:pStyle w:val="AH5Sec"/>
        <w:rPr>
          <w:lang w:eastAsia="en-AU"/>
        </w:rPr>
      </w:pPr>
      <w:bookmarkStart w:id="113" w:name="_Toc214355353"/>
      <w:r w:rsidRPr="0051353B">
        <w:rPr>
          <w:rStyle w:val="CharSectNo"/>
        </w:rPr>
        <w:t>46G</w:t>
      </w:r>
      <w:r w:rsidRPr="00626AFC">
        <w:rPr>
          <w:lang w:eastAsia="en-AU"/>
        </w:rPr>
        <w:tab/>
        <w:t>Co-tenancies—effect of serving family violence termination notice</w:t>
      </w:r>
      <w:bookmarkEnd w:id="113"/>
    </w:p>
    <w:p w14:paraId="22A028BB" w14:textId="77777777" w:rsidR="007F35FD" w:rsidRPr="00626AFC" w:rsidRDefault="007F35FD" w:rsidP="007F35FD">
      <w:pPr>
        <w:pStyle w:val="Amain"/>
        <w:rPr>
          <w:lang w:eastAsia="en-AU"/>
        </w:rPr>
      </w:pPr>
      <w:r w:rsidRPr="00626AFC">
        <w:rPr>
          <w:lang w:eastAsia="en-AU"/>
        </w:rPr>
        <w:tab/>
        <w:t>(1)</w:t>
      </w:r>
      <w:r w:rsidRPr="00626AFC">
        <w:rPr>
          <w:lang w:eastAsia="en-AU"/>
        </w:rPr>
        <w:tab/>
        <w:t>This section applies if a co-tenant stops being a party to a residential tenancy agreement in accordance with section</w:t>
      </w:r>
      <w:r>
        <w:rPr>
          <w:lang w:eastAsia="en-AU"/>
        </w:rPr>
        <w:t xml:space="preserve"> </w:t>
      </w:r>
      <w:r w:rsidRPr="00626AFC">
        <w:rPr>
          <w:lang w:eastAsia="en-AU"/>
        </w:rPr>
        <w:t>46D.</w:t>
      </w:r>
    </w:p>
    <w:p w14:paraId="75476260" w14:textId="77777777" w:rsidR="007F35FD" w:rsidRPr="00626AFC" w:rsidRDefault="007F35FD" w:rsidP="007F35FD">
      <w:pPr>
        <w:pStyle w:val="Amain"/>
        <w:rPr>
          <w:lang w:eastAsia="en-AU"/>
        </w:rPr>
      </w:pPr>
      <w:r w:rsidRPr="00626AFC">
        <w:rPr>
          <w:lang w:eastAsia="en-AU"/>
        </w:rPr>
        <w:tab/>
        <w:t>(2)</w:t>
      </w:r>
      <w:r w:rsidRPr="00626AFC">
        <w:rPr>
          <w:lang w:eastAsia="en-AU"/>
        </w:rPr>
        <w:tab/>
        <w:t>On the vacating day stated in the family violence termination notice—</w:t>
      </w:r>
    </w:p>
    <w:p w14:paraId="4E95F1EA" w14:textId="77777777" w:rsidR="007F35FD" w:rsidRPr="00626AFC" w:rsidRDefault="007F35FD" w:rsidP="007F35FD">
      <w:pPr>
        <w:pStyle w:val="Apara"/>
        <w:rPr>
          <w:lang w:eastAsia="en-AU"/>
        </w:rPr>
      </w:pPr>
      <w:r w:rsidRPr="00626AFC">
        <w:rPr>
          <w:lang w:eastAsia="en-AU"/>
        </w:rPr>
        <w:tab/>
        <w:t>(a)</w:t>
      </w:r>
      <w:r w:rsidRPr="00626AFC">
        <w:rPr>
          <w:lang w:eastAsia="en-AU"/>
        </w:rPr>
        <w:tab/>
        <w:t>the co-tenant stops being a party to the agreement; and</w:t>
      </w:r>
    </w:p>
    <w:p w14:paraId="696E6D5B" w14:textId="77777777" w:rsidR="007F35FD" w:rsidRPr="00626AFC" w:rsidRDefault="007F35FD" w:rsidP="007F35FD">
      <w:pPr>
        <w:pStyle w:val="Apara"/>
        <w:rPr>
          <w:lang w:eastAsia="en-AU"/>
        </w:rPr>
      </w:pPr>
      <w:r w:rsidRPr="00626AFC">
        <w:rPr>
          <w:lang w:eastAsia="en-AU"/>
        </w:rPr>
        <w:tab/>
        <w:t>(b)</w:t>
      </w:r>
      <w:r w:rsidRPr="00626AFC">
        <w:rPr>
          <w:lang w:eastAsia="en-AU"/>
        </w:rPr>
        <w:tab/>
        <w:t>the co-tenant’s rights and obligations under the agreement end.</w:t>
      </w:r>
    </w:p>
    <w:p w14:paraId="4C66239C" w14:textId="77777777" w:rsidR="007F35FD" w:rsidRPr="00626AFC" w:rsidRDefault="007F35FD" w:rsidP="007F35FD">
      <w:pPr>
        <w:pStyle w:val="Amain"/>
        <w:rPr>
          <w:lang w:eastAsia="en-AU"/>
        </w:rPr>
      </w:pPr>
      <w:r w:rsidRPr="00626AFC">
        <w:rPr>
          <w:lang w:eastAsia="en-AU"/>
        </w:rPr>
        <w:tab/>
        <w:t>(3)</w:t>
      </w:r>
      <w:r w:rsidRPr="00626AFC">
        <w:rPr>
          <w:lang w:eastAsia="en-AU"/>
        </w:rPr>
        <w:tab/>
        <w:t xml:space="preserve">The residential tenancy agreement continues in force between the lessor and the remaining co-tenants on the same terms that existed on the vacating day (the </w:t>
      </w:r>
      <w:r w:rsidRPr="00D54E00">
        <w:rPr>
          <w:rStyle w:val="charBoldItals"/>
        </w:rPr>
        <w:t>continuing agreement</w:t>
      </w:r>
      <w:r w:rsidRPr="00626AFC">
        <w:rPr>
          <w:lang w:eastAsia="en-AU"/>
        </w:rPr>
        <w:t>).</w:t>
      </w:r>
    </w:p>
    <w:p w14:paraId="0570F290" w14:textId="2E113366" w:rsidR="007F35FD" w:rsidRPr="00626AFC" w:rsidRDefault="007F35FD" w:rsidP="007F35FD">
      <w:pPr>
        <w:pStyle w:val="Amain"/>
        <w:rPr>
          <w:lang w:eastAsia="en-AU"/>
        </w:rPr>
      </w:pPr>
      <w:r w:rsidRPr="00626AFC">
        <w:rPr>
          <w:lang w:eastAsia="en-AU"/>
        </w:rPr>
        <w:tab/>
        <w:t>(4)</w:t>
      </w:r>
      <w:r w:rsidRPr="00626AFC">
        <w:rPr>
          <w:lang w:eastAsia="en-AU"/>
        </w:rPr>
        <w:tab/>
        <w:t xml:space="preserve">Any of the remaining co-tenants may terminate the continuing agreement for all remaining co-tenants by giving the lessor a </w:t>
      </w:r>
      <w:r w:rsidR="003F3931" w:rsidRPr="00381F7E">
        <w:t>notice of intention to vacate</w:t>
      </w:r>
      <w:r w:rsidRPr="00626AFC">
        <w:rPr>
          <w:lang w:eastAsia="en-AU"/>
        </w:rPr>
        <w:t>—</w:t>
      </w:r>
    </w:p>
    <w:p w14:paraId="59163E73" w14:textId="77777777" w:rsidR="007F35FD" w:rsidRPr="00626AFC" w:rsidRDefault="007F35FD" w:rsidP="007F35FD">
      <w:pPr>
        <w:pStyle w:val="Apara"/>
        <w:rPr>
          <w:lang w:eastAsia="en-AU"/>
        </w:rPr>
      </w:pPr>
      <w:r w:rsidRPr="00626AFC">
        <w:rPr>
          <w:lang w:eastAsia="en-AU"/>
        </w:rPr>
        <w:tab/>
        <w:t>(a)</w:t>
      </w:r>
      <w:r w:rsidRPr="00626AFC">
        <w:rPr>
          <w:lang w:eastAsia="en-AU"/>
        </w:rPr>
        <w:tab/>
        <w:t>at least 3 weeks before the day they intend to vacate the premises; and</w:t>
      </w:r>
    </w:p>
    <w:p w14:paraId="4566AE33" w14:textId="060570F3" w:rsidR="007F35FD" w:rsidRPr="00626AFC" w:rsidRDefault="007F35FD" w:rsidP="007F35FD">
      <w:pPr>
        <w:pStyle w:val="Apara"/>
        <w:rPr>
          <w:lang w:eastAsia="en-AU"/>
        </w:rPr>
      </w:pPr>
      <w:r w:rsidRPr="00626AFC">
        <w:rPr>
          <w:lang w:eastAsia="en-AU"/>
        </w:rPr>
        <w:tab/>
        <w:t>(b)</w:t>
      </w:r>
      <w:r w:rsidRPr="00626AFC">
        <w:rPr>
          <w:lang w:eastAsia="en-AU"/>
        </w:rPr>
        <w:tab/>
        <w:t>if the agreement is a fixed term agreement—not later than 4</w:t>
      </w:r>
      <w:r w:rsidR="00D23ED1">
        <w:rPr>
          <w:lang w:eastAsia="en-AU"/>
        </w:rPr>
        <w:t xml:space="preserve"> </w:t>
      </w:r>
      <w:r w:rsidRPr="00626AFC">
        <w:rPr>
          <w:lang w:eastAsia="en-AU"/>
        </w:rPr>
        <w:t>weeks after the day the notice of continuing tenancy is given to the co</w:t>
      </w:r>
      <w:r w:rsidRPr="00626AFC">
        <w:rPr>
          <w:lang w:eastAsia="en-AU"/>
        </w:rPr>
        <w:noBreakHyphen/>
        <w:t>tenants.</w:t>
      </w:r>
    </w:p>
    <w:p w14:paraId="0F35AE00" w14:textId="77777777" w:rsidR="007F35FD" w:rsidRPr="00626AFC" w:rsidRDefault="007F35FD" w:rsidP="007F35FD">
      <w:pPr>
        <w:pStyle w:val="Amain"/>
        <w:rPr>
          <w:lang w:eastAsia="en-AU"/>
        </w:rPr>
      </w:pPr>
      <w:r w:rsidRPr="00626AFC">
        <w:rPr>
          <w:lang w:eastAsia="en-AU"/>
        </w:rPr>
        <w:tab/>
        <w:t>(5)</w:t>
      </w:r>
      <w:r w:rsidRPr="00626AFC">
        <w:rPr>
          <w:lang w:eastAsia="en-AU"/>
        </w:rPr>
        <w:tab/>
        <w:t>The break lease fee clause does not apply if a fixed term agreement is terminated under this section.</w:t>
      </w:r>
    </w:p>
    <w:p w14:paraId="1960F6D1" w14:textId="77777777" w:rsidR="007F35FD" w:rsidRPr="00626AFC" w:rsidRDefault="007F35FD" w:rsidP="007F35FD">
      <w:pPr>
        <w:pStyle w:val="AH5Sec"/>
        <w:rPr>
          <w:lang w:eastAsia="en-AU"/>
        </w:rPr>
      </w:pPr>
      <w:bookmarkStart w:id="114" w:name="_Toc214355354"/>
      <w:r w:rsidRPr="0051353B">
        <w:rPr>
          <w:rStyle w:val="CharSectNo"/>
        </w:rPr>
        <w:t>46H</w:t>
      </w:r>
      <w:r w:rsidRPr="00626AFC">
        <w:rPr>
          <w:lang w:eastAsia="en-AU"/>
        </w:rPr>
        <w:tab/>
        <w:t>Lessor not to require other information</w:t>
      </w:r>
      <w:bookmarkEnd w:id="114"/>
    </w:p>
    <w:p w14:paraId="37E967F9" w14:textId="77777777" w:rsidR="007F35FD" w:rsidRPr="00626AFC" w:rsidRDefault="007F35FD" w:rsidP="007F35FD">
      <w:pPr>
        <w:pStyle w:val="Amainreturn"/>
        <w:rPr>
          <w:lang w:eastAsia="en-AU"/>
        </w:rPr>
      </w:pPr>
      <w:r w:rsidRPr="00626AFC">
        <w:rPr>
          <w:lang w:eastAsia="en-AU"/>
        </w:rPr>
        <w:t>If a lessor receives a family violence termination notice from a tenant, the lessor must not ask the tenant to give the lessor, or any other person acting for the lessor, any other information not already given as part of the notice.</w:t>
      </w:r>
    </w:p>
    <w:p w14:paraId="10469034" w14:textId="77777777" w:rsidR="007F35FD" w:rsidRPr="00626AFC" w:rsidRDefault="007F35FD" w:rsidP="007F35FD">
      <w:pPr>
        <w:pStyle w:val="AH5Sec"/>
        <w:rPr>
          <w:lang w:eastAsia="en-AU"/>
        </w:rPr>
      </w:pPr>
      <w:bookmarkStart w:id="115" w:name="_Toc214355355"/>
      <w:r w:rsidRPr="0051353B">
        <w:rPr>
          <w:rStyle w:val="CharSectNo"/>
        </w:rPr>
        <w:t>46I</w:t>
      </w:r>
      <w:r w:rsidRPr="00626AFC">
        <w:rPr>
          <w:lang w:eastAsia="en-AU"/>
        </w:rPr>
        <w:tab/>
        <w:t>Competent person declaration</w:t>
      </w:r>
      <w:bookmarkEnd w:id="115"/>
    </w:p>
    <w:p w14:paraId="7E16DF12" w14:textId="77777777" w:rsidR="007F35FD" w:rsidRPr="00626AFC" w:rsidRDefault="007F35FD" w:rsidP="007F35FD">
      <w:pPr>
        <w:pStyle w:val="Amain"/>
        <w:rPr>
          <w:lang w:eastAsia="en-AU"/>
        </w:rPr>
      </w:pPr>
      <w:r w:rsidRPr="00626AFC">
        <w:rPr>
          <w:lang w:eastAsia="en-AU"/>
        </w:rPr>
        <w:tab/>
        <w:t>(1)</w:t>
      </w:r>
      <w:r w:rsidRPr="00626AFC">
        <w:rPr>
          <w:lang w:eastAsia="en-AU"/>
        </w:rPr>
        <w:tab/>
        <w:t xml:space="preserve">A person (a </w:t>
      </w:r>
      <w:r w:rsidRPr="00D54E00">
        <w:rPr>
          <w:rStyle w:val="charBoldItals"/>
        </w:rPr>
        <w:t>competent person</w:t>
      </w:r>
      <w:r w:rsidRPr="00626AFC">
        <w:rPr>
          <w:lang w:eastAsia="en-AU"/>
        </w:rPr>
        <w:t>) may make a declaration stating that a tenant, or a dependent child of the tenant, has experienced family violence (a</w:t>
      </w:r>
      <w:r>
        <w:rPr>
          <w:lang w:eastAsia="en-AU"/>
        </w:rPr>
        <w:t xml:space="preserve"> </w:t>
      </w:r>
      <w:r w:rsidRPr="00D54E00">
        <w:rPr>
          <w:rStyle w:val="charBoldItals"/>
        </w:rPr>
        <w:t>competent person declaration</w:t>
      </w:r>
      <w:r w:rsidRPr="00626AFC">
        <w:rPr>
          <w:lang w:eastAsia="en-AU"/>
        </w:rPr>
        <w:t>).</w:t>
      </w:r>
    </w:p>
    <w:p w14:paraId="4E78C0FB" w14:textId="77777777" w:rsidR="007F35FD" w:rsidRPr="00626AFC" w:rsidRDefault="007F35FD" w:rsidP="007F35FD">
      <w:pPr>
        <w:pStyle w:val="Amain"/>
        <w:rPr>
          <w:lang w:eastAsia="en-AU"/>
        </w:rPr>
      </w:pPr>
      <w:r w:rsidRPr="00626AFC">
        <w:rPr>
          <w:lang w:eastAsia="en-AU"/>
        </w:rPr>
        <w:tab/>
        <w:t>(2)</w:t>
      </w:r>
      <w:r w:rsidRPr="00626AFC">
        <w:rPr>
          <w:lang w:eastAsia="en-AU"/>
        </w:rPr>
        <w:tab/>
        <w:t>However, the competent person must not make a competent person declaration in relation to the tenant or child unless the tenant or child has previously consulted the competent person as part of the competent person’s professional practice.</w:t>
      </w:r>
    </w:p>
    <w:p w14:paraId="09903860" w14:textId="77777777" w:rsidR="007F35FD" w:rsidRPr="00626AFC" w:rsidRDefault="007F35FD" w:rsidP="007F35FD">
      <w:pPr>
        <w:pStyle w:val="Amain"/>
        <w:rPr>
          <w:lang w:eastAsia="en-AU"/>
        </w:rPr>
      </w:pPr>
      <w:r w:rsidRPr="00626AFC">
        <w:rPr>
          <w:lang w:eastAsia="en-AU"/>
        </w:rPr>
        <w:tab/>
        <w:t>(3)</w:t>
      </w:r>
      <w:r w:rsidRPr="00626AFC">
        <w:rPr>
          <w:lang w:eastAsia="en-AU"/>
        </w:rPr>
        <w:tab/>
        <w:t>The declaration must include any information prescribed by regulation.</w:t>
      </w:r>
    </w:p>
    <w:p w14:paraId="7CCF7085" w14:textId="77777777" w:rsidR="007F35FD" w:rsidRPr="00626AFC" w:rsidRDefault="007F35FD" w:rsidP="007F35FD">
      <w:pPr>
        <w:pStyle w:val="Amain"/>
        <w:rPr>
          <w:lang w:eastAsia="en-AU"/>
        </w:rPr>
      </w:pPr>
      <w:r w:rsidRPr="00626AFC">
        <w:rPr>
          <w:lang w:eastAsia="en-AU"/>
        </w:rPr>
        <w:tab/>
        <w:t>(4)</w:t>
      </w:r>
      <w:r w:rsidRPr="00626AFC">
        <w:rPr>
          <w:lang w:eastAsia="en-AU"/>
        </w:rPr>
        <w:tab/>
        <w:t>A regulation may prescribe a person, or a class of people, to be a competent person.</w:t>
      </w:r>
    </w:p>
    <w:p w14:paraId="3D1CA09E" w14:textId="77777777" w:rsidR="007F35FD" w:rsidRPr="00626AFC" w:rsidRDefault="007F35FD" w:rsidP="007F35FD">
      <w:pPr>
        <w:pStyle w:val="Amain"/>
        <w:rPr>
          <w:lang w:eastAsia="en-AU"/>
        </w:rPr>
      </w:pPr>
      <w:r w:rsidRPr="00626AFC">
        <w:rPr>
          <w:lang w:eastAsia="en-AU"/>
        </w:rPr>
        <w:tab/>
        <w:t>(5)</w:t>
      </w:r>
      <w:r w:rsidRPr="00626AFC">
        <w:rPr>
          <w:lang w:eastAsia="en-AU"/>
        </w:rPr>
        <w:tab/>
        <w:t>For subsection (1), a competent person may collect, hold, use or disclose personal information about a person who is or was—</w:t>
      </w:r>
    </w:p>
    <w:p w14:paraId="0E4AA272" w14:textId="77777777" w:rsidR="007F35FD" w:rsidRPr="00626AFC" w:rsidRDefault="007F35FD" w:rsidP="007F35FD">
      <w:pPr>
        <w:pStyle w:val="Apara"/>
        <w:rPr>
          <w:lang w:eastAsia="en-AU"/>
        </w:rPr>
      </w:pPr>
      <w:r w:rsidRPr="00626AFC">
        <w:rPr>
          <w:lang w:eastAsia="en-AU"/>
        </w:rPr>
        <w:tab/>
        <w:t>(a)</w:t>
      </w:r>
      <w:r w:rsidRPr="00626AFC">
        <w:rPr>
          <w:lang w:eastAsia="en-AU"/>
        </w:rPr>
        <w:tab/>
        <w:t>a co-tenant of the tenant; or</w:t>
      </w:r>
    </w:p>
    <w:p w14:paraId="6046A91B" w14:textId="77777777" w:rsidR="007F35FD" w:rsidRPr="00626AFC" w:rsidRDefault="007F35FD" w:rsidP="007F35FD">
      <w:pPr>
        <w:pStyle w:val="Apara"/>
        <w:rPr>
          <w:lang w:eastAsia="en-AU"/>
        </w:rPr>
      </w:pPr>
      <w:r w:rsidRPr="00626AFC">
        <w:rPr>
          <w:lang w:eastAsia="en-AU"/>
        </w:rPr>
        <w:tab/>
        <w:t>(b)</w:t>
      </w:r>
      <w:r w:rsidRPr="00626AFC">
        <w:rPr>
          <w:lang w:eastAsia="en-AU"/>
        </w:rPr>
        <w:tab/>
        <w:t>a family member of the tenant or child.</w:t>
      </w:r>
    </w:p>
    <w:p w14:paraId="11D26BC5" w14:textId="77777777" w:rsidR="007F35FD" w:rsidRPr="00626AFC" w:rsidRDefault="007F35FD" w:rsidP="007F35FD">
      <w:pPr>
        <w:pStyle w:val="Amain"/>
        <w:rPr>
          <w:lang w:eastAsia="en-AU"/>
        </w:rPr>
      </w:pPr>
      <w:r w:rsidRPr="00626AFC">
        <w:rPr>
          <w:lang w:eastAsia="en-AU"/>
        </w:rPr>
        <w:tab/>
        <w:t>(6)</w:t>
      </w:r>
      <w:r w:rsidRPr="00626AFC">
        <w:rPr>
          <w:lang w:eastAsia="en-AU"/>
        </w:rPr>
        <w:tab/>
        <w:t>In this section:</w:t>
      </w:r>
    </w:p>
    <w:p w14:paraId="507D1AD0" w14:textId="66FB8AE2" w:rsidR="007F35FD" w:rsidRPr="00626AFC" w:rsidRDefault="007F35FD" w:rsidP="007F35FD">
      <w:pPr>
        <w:pStyle w:val="aDef"/>
        <w:rPr>
          <w:lang w:eastAsia="en-AU"/>
        </w:rPr>
      </w:pPr>
      <w:r w:rsidRPr="00D54E00">
        <w:rPr>
          <w:rStyle w:val="charBoldItals"/>
        </w:rPr>
        <w:t>family member</w:t>
      </w:r>
      <w:r w:rsidRPr="00626AFC">
        <w:rPr>
          <w:lang w:eastAsia="en-AU"/>
        </w:rPr>
        <w:t xml:space="preserve">—see the </w:t>
      </w:r>
      <w:hyperlink r:id="rId58" w:tooltip="A2016-42" w:history="1">
        <w:r w:rsidRPr="00D54E00">
          <w:rPr>
            <w:rStyle w:val="charCitHyperlinkItal"/>
          </w:rPr>
          <w:t>Family Violence Act 2016</w:t>
        </w:r>
      </w:hyperlink>
      <w:r w:rsidRPr="00626AFC">
        <w:rPr>
          <w:lang w:eastAsia="en-AU"/>
        </w:rPr>
        <w:t>, section 9.</w:t>
      </w:r>
    </w:p>
    <w:p w14:paraId="6A7A8AE1" w14:textId="77777777" w:rsidR="007F35FD" w:rsidRPr="00626AFC" w:rsidRDefault="007F35FD" w:rsidP="007F35FD">
      <w:pPr>
        <w:pStyle w:val="AH5Sec"/>
        <w:rPr>
          <w:lang w:eastAsia="en-AU"/>
        </w:rPr>
      </w:pPr>
      <w:bookmarkStart w:id="116" w:name="_Toc214355356"/>
      <w:r w:rsidRPr="0051353B">
        <w:rPr>
          <w:rStyle w:val="CharSectNo"/>
        </w:rPr>
        <w:t>46J</w:t>
      </w:r>
      <w:r w:rsidRPr="00626AFC">
        <w:rPr>
          <w:lang w:eastAsia="en-AU"/>
        </w:rPr>
        <w:tab/>
        <w:t>Offence—using or disclosing information in supporting documents without authorisation</w:t>
      </w:r>
      <w:bookmarkEnd w:id="116"/>
    </w:p>
    <w:p w14:paraId="7A2EDA76" w14:textId="77777777" w:rsidR="007F35FD" w:rsidRPr="00626AFC" w:rsidRDefault="007F35FD" w:rsidP="007F35FD">
      <w:pPr>
        <w:pStyle w:val="Amain"/>
        <w:rPr>
          <w:lang w:eastAsia="en-AU"/>
        </w:rPr>
      </w:pPr>
      <w:r w:rsidRPr="00626AFC">
        <w:rPr>
          <w:lang w:eastAsia="en-AU"/>
        </w:rPr>
        <w:tab/>
        <w:t>(1)</w:t>
      </w:r>
      <w:r w:rsidRPr="00626AFC">
        <w:rPr>
          <w:lang w:eastAsia="en-AU"/>
        </w:rPr>
        <w:tab/>
        <w:t>A person commits an offence if—</w:t>
      </w:r>
    </w:p>
    <w:p w14:paraId="727FE351" w14:textId="77777777" w:rsidR="007F35FD" w:rsidRPr="00626AFC" w:rsidRDefault="007F35FD" w:rsidP="007F35FD">
      <w:pPr>
        <w:pStyle w:val="Apara"/>
        <w:rPr>
          <w:lang w:eastAsia="en-AU"/>
        </w:rPr>
      </w:pPr>
      <w:r w:rsidRPr="00626AFC">
        <w:rPr>
          <w:lang w:eastAsia="en-AU"/>
        </w:rPr>
        <w:tab/>
        <w:t>(a)</w:t>
      </w:r>
      <w:r w:rsidRPr="00626AFC">
        <w:rPr>
          <w:lang w:eastAsia="en-AU"/>
        </w:rPr>
        <w:tab/>
        <w:t>the person uses, or discloses to someone else, any information contained in a supporting document for a family violence termination notice; and</w:t>
      </w:r>
    </w:p>
    <w:p w14:paraId="2F407D68" w14:textId="77777777" w:rsidR="007F35FD" w:rsidRPr="00626AFC" w:rsidRDefault="007F35FD" w:rsidP="007F35FD">
      <w:pPr>
        <w:pStyle w:val="Apara"/>
        <w:rPr>
          <w:lang w:eastAsia="en-AU"/>
        </w:rPr>
      </w:pPr>
      <w:r w:rsidRPr="00626AFC">
        <w:rPr>
          <w:lang w:eastAsia="en-AU"/>
        </w:rPr>
        <w:tab/>
        <w:t>(b)</w:t>
      </w:r>
      <w:r w:rsidRPr="00626AFC">
        <w:rPr>
          <w:lang w:eastAsia="en-AU"/>
        </w:rPr>
        <w:tab/>
        <w:t>the use or disclosure is not authorised or required under a law applying in Australia.</w:t>
      </w:r>
    </w:p>
    <w:p w14:paraId="5817D6AC" w14:textId="77777777" w:rsidR="007F35FD" w:rsidRPr="00626AFC" w:rsidRDefault="007F35FD" w:rsidP="007F35FD">
      <w:pPr>
        <w:pStyle w:val="Penalty"/>
        <w:rPr>
          <w:lang w:eastAsia="en-AU"/>
        </w:rPr>
      </w:pPr>
      <w:r w:rsidRPr="00626AFC">
        <w:rPr>
          <w:lang w:eastAsia="en-AU"/>
        </w:rPr>
        <w:t>Maximum penalty:  20 penalty units.</w:t>
      </w:r>
    </w:p>
    <w:p w14:paraId="259360CC" w14:textId="77777777" w:rsidR="007F35FD" w:rsidRPr="00626AFC" w:rsidRDefault="007F35FD" w:rsidP="007F35FD">
      <w:pPr>
        <w:pStyle w:val="Amain"/>
        <w:rPr>
          <w:lang w:eastAsia="en-AU"/>
        </w:rPr>
      </w:pPr>
      <w:r w:rsidRPr="00626AFC">
        <w:rPr>
          <w:lang w:eastAsia="en-AU"/>
        </w:rPr>
        <w:tab/>
        <w:t>(2)</w:t>
      </w:r>
      <w:r w:rsidRPr="00626AFC">
        <w:rPr>
          <w:lang w:eastAsia="en-AU"/>
        </w:rPr>
        <w:tab/>
        <w:t>Subsection (1) does not apply if the use or disclosure—</w:t>
      </w:r>
    </w:p>
    <w:p w14:paraId="21F5438F" w14:textId="77777777" w:rsidR="007F35FD" w:rsidRPr="00626AFC" w:rsidRDefault="007F35FD" w:rsidP="007F35FD">
      <w:pPr>
        <w:pStyle w:val="Apara"/>
        <w:rPr>
          <w:lang w:eastAsia="en-AU"/>
        </w:rPr>
      </w:pPr>
      <w:r w:rsidRPr="00626AFC">
        <w:rPr>
          <w:lang w:eastAsia="en-AU"/>
        </w:rPr>
        <w:tab/>
        <w:t>(a)</w:t>
      </w:r>
      <w:r w:rsidRPr="00626AFC">
        <w:rPr>
          <w:lang w:eastAsia="en-AU"/>
        </w:rPr>
        <w:tab/>
        <w:t>is between 2 or more of the following:</w:t>
      </w:r>
    </w:p>
    <w:p w14:paraId="592D896F" w14:textId="77777777" w:rsidR="007F35FD" w:rsidRPr="00626AFC" w:rsidRDefault="007F35FD" w:rsidP="007F35FD">
      <w:pPr>
        <w:pStyle w:val="Asubpara"/>
        <w:rPr>
          <w:lang w:eastAsia="en-AU"/>
        </w:rPr>
      </w:pPr>
      <w:r w:rsidRPr="00626AFC">
        <w:rPr>
          <w:lang w:eastAsia="en-AU"/>
        </w:rPr>
        <w:tab/>
        <w:t>(i)</w:t>
      </w:r>
      <w:r w:rsidRPr="00626AFC">
        <w:rPr>
          <w:lang w:eastAsia="en-AU"/>
        </w:rPr>
        <w:tab/>
        <w:t>the lessor;</w:t>
      </w:r>
    </w:p>
    <w:p w14:paraId="42FE41EA" w14:textId="77777777" w:rsidR="007F35FD" w:rsidRPr="00626AFC" w:rsidRDefault="007F35FD" w:rsidP="007F35FD">
      <w:pPr>
        <w:pStyle w:val="Asubpara"/>
        <w:rPr>
          <w:lang w:eastAsia="en-AU"/>
        </w:rPr>
      </w:pPr>
      <w:r w:rsidRPr="00626AFC">
        <w:rPr>
          <w:lang w:eastAsia="en-AU"/>
        </w:rPr>
        <w:tab/>
        <w:t>(ii)</w:t>
      </w:r>
      <w:r w:rsidRPr="00626AFC">
        <w:rPr>
          <w:lang w:eastAsia="en-AU"/>
        </w:rPr>
        <w:tab/>
        <w:t>the lessor’s agent;</w:t>
      </w:r>
    </w:p>
    <w:p w14:paraId="2F3378A3" w14:textId="77777777" w:rsidR="007F35FD" w:rsidRPr="00626AFC" w:rsidRDefault="007F35FD" w:rsidP="007F35FD">
      <w:pPr>
        <w:pStyle w:val="Asubpara"/>
        <w:rPr>
          <w:lang w:eastAsia="en-AU"/>
        </w:rPr>
      </w:pPr>
      <w:r w:rsidRPr="00626AFC">
        <w:rPr>
          <w:lang w:eastAsia="en-AU"/>
        </w:rPr>
        <w:tab/>
        <w:t>(iii)</w:t>
      </w:r>
      <w:r w:rsidRPr="00626AFC">
        <w:rPr>
          <w:lang w:eastAsia="en-AU"/>
        </w:rPr>
        <w:tab/>
        <w:t>an employee of the lessor’s agent;</w:t>
      </w:r>
    </w:p>
    <w:p w14:paraId="64A7DBC1" w14:textId="77777777" w:rsidR="007F35FD" w:rsidRPr="00626AFC" w:rsidRDefault="007F35FD" w:rsidP="007F35FD">
      <w:pPr>
        <w:pStyle w:val="Asubpara"/>
        <w:rPr>
          <w:lang w:eastAsia="en-AU"/>
        </w:rPr>
      </w:pPr>
      <w:r w:rsidRPr="00626AFC">
        <w:rPr>
          <w:lang w:eastAsia="en-AU"/>
        </w:rPr>
        <w:tab/>
        <w:t>(iv)</w:t>
      </w:r>
      <w:r w:rsidRPr="00626AFC">
        <w:rPr>
          <w:lang w:eastAsia="en-AU"/>
        </w:rPr>
        <w:tab/>
        <w:t>the Territory; or</w:t>
      </w:r>
    </w:p>
    <w:p w14:paraId="16A67373" w14:textId="77777777" w:rsidR="007F35FD" w:rsidRPr="00626AFC" w:rsidRDefault="007F35FD" w:rsidP="007F35FD">
      <w:pPr>
        <w:pStyle w:val="Apara"/>
        <w:rPr>
          <w:lang w:eastAsia="en-AU"/>
        </w:rPr>
      </w:pPr>
      <w:r w:rsidRPr="00626AFC">
        <w:rPr>
          <w:lang w:eastAsia="en-AU"/>
        </w:rPr>
        <w:tab/>
        <w:t>(b)</w:t>
      </w:r>
      <w:r w:rsidRPr="00626AFC">
        <w:rPr>
          <w:lang w:eastAsia="en-AU"/>
        </w:rPr>
        <w:tab/>
        <w:t>is reasonably necessary to obtain legal advice from a lawyer.</w:t>
      </w:r>
    </w:p>
    <w:p w14:paraId="0AA7D1AE" w14:textId="74D0D4E3" w:rsidR="007F35FD" w:rsidRPr="00626AFC" w:rsidRDefault="007F35FD" w:rsidP="007F35FD">
      <w:pPr>
        <w:pStyle w:val="aNote"/>
      </w:pPr>
      <w:r w:rsidRPr="00626AFC">
        <w:rPr>
          <w:rStyle w:val="charItals"/>
        </w:rPr>
        <w:t>Note</w:t>
      </w:r>
      <w:r w:rsidRPr="00626AFC">
        <w:rPr>
          <w:rStyle w:val="charItals"/>
        </w:rPr>
        <w:tab/>
      </w:r>
      <w:r w:rsidRPr="00626AFC">
        <w:t>The defendant has an evidential burden in relation to the matters mentioned in s</w:t>
      </w:r>
      <w:r>
        <w:t xml:space="preserve"> </w:t>
      </w:r>
      <w:r w:rsidRPr="00626AFC">
        <w:t xml:space="preserve">(2) (see </w:t>
      </w:r>
      <w:hyperlink r:id="rId59" w:tooltip="A2002-51" w:history="1">
        <w:r w:rsidRPr="00D54E00">
          <w:rPr>
            <w:rStyle w:val="charCitHyperlinkAbbrev"/>
          </w:rPr>
          <w:t>Criminal Code</w:t>
        </w:r>
      </w:hyperlink>
      <w:r w:rsidRPr="00626AFC">
        <w:t>, s</w:t>
      </w:r>
      <w:r>
        <w:t xml:space="preserve"> </w:t>
      </w:r>
      <w:r w:rsidRPr="00626AFC">
        <w:t>58).</w:t>
      </w:r>
    </w:p>
    <w:p w14:paraId="6323BDF3" w14:textId="77777777" w:rsidR="007F35FD" w:rsidRPr="00626AFC" w:rsidRDefault="007F35FD" w:rsidP="007F35FD">
      <w:pPr>
        <w:pStyle w:val="Amain"/>
      </w:pPr>
      <w:r w:rsidRPr="00626AFC">
        <w:tab/>
        <w:t>(3)</w:t>
      </w:r>
      <w:r w:rsidRPr="00626AFC">
        <w:tab/>
        <w:t>In this section:</w:t>
      </w:r>
    </w:p>
    <w:p w14:paraId="6D3B06E4" w14:textId="77777777" w:rsidR="007F35FD" w:rsidRPr="00626AFC" w:rsidRDefault="007F35FD" w:rsidP="007F35FD">
      <w:pPr>
        <w:pStyle w:val="aDef"/>
      </w:pPr>
      <w:r w:rsidRPr="00D54E00">
        <w:rPr>
          <w:rStyle w:val="charBoldItals"/>
        </w:rPr>
        <w:t>agent</w:t>
      </w:r>
      <w:r w:rsidRPr="00626AFC">
        <w:t>, of a lessor—see section 87.</w:t>
      </w:r>
    </w:p>
    <w:p w14:paraId="0C843D16" w14:textId="77777777" w:rsidR="007F35FD" w:rsidRPr="00626AFC" w:rsidRDefault="007F35FD" w:rsidP="007F35FD">
      <w:pPr>
        <w:pStyle w:val="AH5Sec"/>
      </w:pPr>
      <w:bookmarkStart w:id="117" w:name="_Toc214355357"/>
      <w:r w:rsidRPr="0051353B">
        <w:rPr>
          <w:rStyle w:val="CharSectNo"/>
        </w:rPr>
        <w:t>46K</w:t>
      </w:r>
      <w:r w:rsidRPr="00626AFC">
        <w:tab/>
        <w:t>Supporting documents to be securely stored or destroyed</w:t>
      </w:r>
      <w:bookmarkEnd w:id="117"/>
    </w:p>
    <w:p w14:paraId="482829F7" w14:textId="77777777" w:rsidR="007F35FD" w:rsidRPr="00626AFC" w:rsidRDefault="007F35FD" w:rsidP="007F35FD">
      <w:pPr>
        <w:pStyle w:val="Amain"/>
      </w:pPr>
      <w:r w:rsidRPr="00626AFC">
        <w:tab/>
        <w:t>(1)</w:t>
      </w:r>
      <w:r w:rsidRPr="00626AFC">
        <w:tab/>
        <w:t>A person who has possession or control of a supporting document for a family violence termination notice must take all reasonable steps to ensure that the document—</w:t>
      </w:r>
    </w:p>
    <w:p w14:paraId="47DED2AE" w14:textId="77777777" w:rsidR="007F35FD" w:rsidRPr="00626AFC" w:rsidRDefault="007F35FD" w:rsidP="007F35FD">
      <w:pPr>
        <w:pStyle w:val="Apara"/>
      </w:pPr>
      <w:r w:rsidRPr="00626AFC">
        <w:tab/>
        <w:t>(a)</w:t>
      </w:r>
      <w:r w:rsidRPr="00626AFC">
        <w:tab/>
        <w:t>if the document is to be used under a law applying in Australia—is securely stored; and</w:t>
      </w:r>
    </w:p>
    <w:p w14:paraId="4A4530E8" w14:textId="77777777" w:rsidR="007F35FD" w:rsidRPr="00626AFC" w:rsidRDefault="007F35FD" w:rsidP="007F35FD">
      <w:pPr>
        <w:pStyle w:val="Apara"/>
      </w:pPr>
      <w:r w:rsidRPr="00626AFC">
        <w:tab/>
        <w:t>(b)</w:t>
      </w:r>
      <w:r w:rsidRPr="00626AFC">
        <w:tab/>
        <w:t>in any other case—is destroyed.</w:t>
      </w:r>
    </w:p>
    <w:p w14:paraId="5B7209FF" w14:textId="77777777" w:rsidR="007F35FD" w:rsidRPr="00626AFC" w:rsidRDefault="007F35FD" w:rsidP="007F35FD">
      <w:pPr>
        <w:pStyle w:val="Amain"/>
      </w:pPr>
      <w:r w:rsidRPr="00626AFC">
        <w:tab/>
        <w:t>(2)</w:t>
      </w:r>
      <w:r w:rsidRPr="00626AFC">
        <w:tab/>
        <w:t>In this section:</w:t>
      </w:r>
    </w:p>
    <w:p w14:paraId="40F6740C" w14:textId="77777777" w:rsidR="007F35FD" w:rsidRPr="00626AFC" w:rsidRDefault="007F35FD" w:rsidP="007F35FD">
      <w:pPr>
        <w:pStyle w:val="aDef"/>
      </w:pPr>
      <w:r w:rsidRPr="00D54E00">
        <w:rPr>
          <w:rStyle w:val="charBoldItals"/>
        </w:rPr>
        <w:t>supporting document</w:t>
      </w:r>
      <w:r w:rsidRPr="00626AFC">
        <w:t>, for a family violence termination notice, includes a copy of the document or part of the document.</w:t>
      </w:r>
    </w:p>
    <w:p w14:paraId="49CEC63A" w14:textId="77777777" w:rsidR="007F35FD" w:rsidRPr="00626AFC" w:rsidRDefault="007F35FD" w:rsidP="007F35FD">
      <w:pPr>
        <w:pStyle w:val="AH5Sec"/>
      </w:pPr>
      <w:bookmarkStart w:id="118" w:name="_Toc214355358"/>
      <w:r w:rsidRPr="0051353B">
        <w:rPr>
          <w:rStyle w:val="CharSectNo"/>
        </w:rPr>
        <w:t>46L</w:t>
      </w:r>
      <w:r w:rsidRPr="00626AFC">
        <w:tab/>
        <w:t>ACAT not to decide if family violence happens</w:t>
      </w:r>
      <w:bookmarkEnd w:id="118"/>
    </w:p>
    <w:p w14:paraId="1C977F0E" w14:textId="77777777" w:rsidR="007F35FD" w:rsidRPr="00626AFC" w:rsidRDefault="007F35FD" w:rsidP="007F35FD">
      <w:pPr>
        <w:pStyle w:val="Amain"/>
      </w:pPr>
      <w:r w:rsidRPr="00626AFC">
        <w:tab/>
        <w:t>(1)</w:t>
      </w:r>
      <w:r w:rsidRPr="00626AFC">
        <w:tab/>
        <w:t>This section applies if, in a proceeding before the ACAT, a question arises as to whether a notice given by a tenant is a family violence termination notice.</w:t>
      </w:r>
    </w:p>
    <w:p w14:paraId="7AF209B5" w14:textId="77777777" w:rsidR="007F35FD" w:rsidRPr="00626AFC" w:rsidRDefault="007F35FD" w:rsidP="007F35FD">
      <w:pPr>
        <w:pStyle w:val="Amain"/>
      </w:pPr>
      <w:r w:rsidRPr="00626AFC">
        <w:tab/>
        <w:t>(2)</w:t>
      </w:r>
      <w:r w:rsidRPr="00626AFC">
        <w:tab/>
        <w:t>The ACAT—</w:t>
      </w:r>
    </w:p>
    <w:p w14:paraId="326B6BDA" w14:textId="77777777" w:rsidR="007F35FD" w:rsidRPr="00626AFC" w:rsidRDefault="007F35FD" w:rsidP="007F35FD">
      <w:pPr>
        <w:pStyle w:val="Apara"/>
      </w:pPr>
      <w:r w:rsidRPr="00626AFC">
        <w:tab/>
        <w:t>(a)</w:t>
      </w:r>
      <w:r w:rsidRPr="00626AFC">
        <w:tab/>
        <w:t>may consider whether—</w:t>
      </w:r>
    </w:p>
    <w:p w14:paraId="5E1550DA" w14:textId="13052525" w:rsidR="007F35FD" w:rsidRPr="00626AFC" w:rsidRDefault="007F35FD" w:rsidP="007F35FD">
      <w:pPr>
        <w:pStyle w:val="Asubpara"/>
      </w:pPr>
      <w:r w:rsidRPr="00626AFC">
        <w:tab/>
        <w:t>(i)</w:t>
      </w:r>
      <w:r w:rsidRPr="00626AFC">
        <w:tab/>
        <w:t>the notice contains the information required under sectio</w:t>
      </w:r>
      <w:r w:rsidRPr="00626AFC">
        <w:rPr>
          <w:rFonts w:hint="eastAsia"/>
          <w:lang w:eastAsia="zh-CN"/>
        </w:rPr>
        <w:t>n</w:t>
      </w:r>
      <w:r w:rsidR="00D23ED1">
        <w:t xml:space="preserve"> </w:t>
      </w:r>
      <w:r w:rsidRPr="00626AFC">
        <w:t>46D; or</w:t>
      </w:r>
    </w:p>
    <w:p w14:paraId="72CBA00C" w14:textId="77777777" w:rsidR="007F35FD" w:rsidRPr="00626AFC" w:rsidRDefault="007F35FD" w:rsidP="007F35FD">
      <w:pPr>
        <w:pStyle w:val="Asubpara"/>
      </w:pPr>
      <w:r w:rsidRPr="00626AFC">
        <w:tab/>
        <w:t>(ii)</w:t>
      </w:r>
      <w:r w:rsidRPr="00626AFC">
        <w:tab/>
        <w:t>a document accompanying the notice is a supporting document; but</w:t>
      </w:r>
    </w:p>
    <w:p w14:paraId="08C7D8EF" w14:textId="77777777" w:rsidR="007F35FD" w:rsidRPr="00626AFC" w:rsidRDefault="007F35FD" w:rsidP="007F35FD">
      <w:pPr>
        <w:pStyle w:val="Apara"/>
      </w:pPr>
      <w:r w:rsidRPr="00626AFC">
        <w:tab/>
        <w:t>(b)</w:t>
      </w:r>
      <w:r w:rsidRPr="00626AFC">
        <w:tab/>
        <w:t>must not consider—</w:t>
      </w:r>
    </w:p>
    <w:p w14:paraId="75DA03F1" w14:textId="77777777" w:rsidR="007F35FD" w:rsidRPr="00626AFC" w:rsidRDefault="007F35FD" w:rsidP="007F35FD">
      <w:pPr>
        <w:pStyle w:val="Asubpara"/>
      </w:pPr>
      <w:r w:rsidRPr="00626AFC">
        <w:tab/>
        <w:t>(i)</w:t>
      </w:r>
      <w:r w:rsidRPr="00626AFC">
        <w:tab/>
        <w:t>whether the tenant, or a dependent child of the tenant, experienced family violence; or</w:t>
      </w:r>
    </w:p>
    <w:p w14:paraId="47D61A74" w14:textId="77777777" w:rsidR="007F35FD" w:rsidRPr="00626AFC" w:rsidRDefault="007F35FD" w:rsidP="007F35FD">
      <w:pPr>
        <w:pStyle w:val="Asubpara"/>
      </w:pPr>
      <w:r w:rsidRPr="00626AFC">
        <w:tab/>
        <w:t>(ii)</w:t>
      </w:r>
      <w:r w:rsidRPr="00626AFC">
        <w:tab/>
        <w:t>the tenant’s belief as to whether they or their dependent child could safely continue to occupy the premises.</w:t>
      </w:r>
    </w:p>
    <w:p w14:paraId="7BC1AF2D" w14:textId="77777777" w:rsidR="007F35FD" w:rsidRPr="00626AFC" w:rsidRDefault="007F35FD" w:rsidP="007F35FD">
      <w:pPr>
        <w:pStyle w:val="AH5Sec"/>
      </w:pPr>
      <w:bookmarkStart w:id="119" w:name="_Toc214355359"/>
      <w:r w:rsidRPr="0051353B">
        <w:rPr>
          <w:rStyle w:val="CharSectNo"/>
        </w:rPr>
        <w:t>46M</w:t>
      </w:r>
      <w:r w:rsidRPr="00626AFC">
        <w:tab/>
        <w:t>Offences—giving false or misleading information</w:t>
      </w:r>
      <w:bookmarkEnd w:id="119"/>
    </w:p>
    <w:p w14:paraId="506A45C9" w14:textId="77777777" w:rsidR="007F35FD" w:rsidRPr="00626AFC" w:rsidRDefault="007F35FD" w:rsidP="007F35FD">
      <w:pPr>
        <w:pStyle w:val="Amain"/>
      </w:pPr>
      <w:r w:rsidRPr="00626AFC">
        <w:tab/>
        <w:t>(1)</w:t>
      </w:r>
      <w:r w:rsidRPr="00626AFC">
        <w:tab/>
        <w:t>A person commits an offence if—</w:t>
      </w:r>
    </w:p>
    <w:p w14:paraId="1804145A" w14:textId="77777777" w:rsidR="007F35FD" w:rsidRPr="00626AFC" w:rsidRDefault="007F35FD" w:rsidP="007F35FD">
      <w:pPr>
        <w:pStyle w:val="Apara"/>
      </w:pPr>
      <w:r w:rsidRPr="00626AFC">
        <w:tab/>
        <w:t>(a)</w:t>
      </w:r>
      <w:r w:rsidRPr="00626AFC">
        <w:tab/>
        <w:t>the person gives information to a competent person; and</w:t>
      </w:r>
    </w:p>
    <w:p w14:paraId="6F8D7C7C" w14:textId="77777777" w:rsidR="007F35FD" w:rsidRPr="00626AFC" w:rsidRDefault="007F35FD" w:rsidP="007F35FD">
      <w:pPr>
        <w:pStyle w:val="Apara"/>
      </w:pPr>
      <w:r w:rsidRPr="00626AFC">
        <w:tab/>
        <w:t>(b)</w:t>
      </w:r>
      <w:r w:rsidRPr="00626AFC">
        <w:tab/>
        <w:t>the information is given to obtain a competent person declaration; and</w:t>
      </w:r>
    </w:p>
    <w:p w14:paraId="21ED9F4E" w14:textId="77777777" w:rsidR="007F35FD" w:rsidRPr="00626AFC" w:rsidRDefault="007F35FD" w:rsidP="007F35FD">
      <w:pPr>
        <w:pStyle w:val="Apara"/>
      </w:pPr>
      <w:r w:rsidRPr="00626AFC">
        <w:tab/>
        <w:t>(c)</w:t>
      </w:r>
      <w:r w:rsidRPr="00626AFC">
        <w:tab/>
        <w:t>the information is false or misleading in a material particular.</w:t>
      </w:r>
    </w:p>
    <w:p w14:paraId="3405295C" w14:textId="77777777" w:rsidR="007F35FD" w:rsidRPr="00626AFC" w:rsidRDefault="007F35FD" w:rsidP="007F35FD">
      <w:pPr>
        <w:pStyle w:val="Penalty"/>
      </w:pPr>
      <w:r w:rsidRPr="00626AFC">
        <w:t>Maximum penalty:  50 penalty units.</w:t>
      </w:r>
    </w:p>
    <w:p w14:paraId="451086D6" w14:textId="77777777" w:rsidR="007F35FD" w:rsidRPr="00626AFC" w:rsidRDefault="007F35FD" w:rsidP="007F35FD">
      <w:pPr>
        <w:pStyle w:val="Amain"/>
      </w:pPr>
      <w:r w:rsidRPr="00626AFC">
        <w:tab/>
        <w:t>(2)</w:t>
      </w:r>
      <w:r w:rsidRPr="00626AFC">
        <w:tab/>
        <w:t>A person commits an offence if—</w:t>
      </w:r>
    </w:p>
    <w:p w14:paraId="2611A679" w14:textId="77777777" w:rsidR="007F35FD" w:rsidRPr="00626AFC" w:rsidRDefault="007F35FD" w:rsidP="007F35FD">
      <w:pPr>
        <w:pStyle w:val="Apara"/>
      </w:pPr>
      <w:r w:rsidRPr="00626AFC">
        <w:tab/>
        <w:t>(a)</w:t>
      </w:r>
      <w:r w:rsidRPr="00626AFC">
        <w:tab/>
        <w:t>the person represents to another person that a document is a competent person declaration; and</w:t>
      </w:r>
    </w:p>
    <w:p w14:paraId="0E2C248F" w14:textId="77777777" w:rsidR="007F35FD" w:rsidRPr="00626AFC" w:rsidRDefault="007F35FD" w:rsidP="007F35FD">
      <w:pPr>
        <w:pStyle w:val="Apara"/>
      </w:pPr>
      <w:r w:rsidRPr="00626AFC">
        <w:tab/>
        <w:t>(b)</w:t>
      </w:r>
      <w:r w:rsidRPr="00626AFC">
        <w:tab/>
        <w:t>the document is not a competent person declaration.</w:t>
      </w:r>
    </w:p>
    <w:p w14:paraId="4E83490E" w14:textId="77777777" w:rsidR="007F35FD" w:rsidRPr="00626AFC" w:rsidRDefault="007F35FD" w:rsidP="007F35FD">
      <w:pPr>
        <w:pStyle w:val="Penalty"/>
      </w:pPr>
      <w:r w:rsidRPr="00626AFC">
        <w:t>Maximum penalty:  50 penalty units.</w:t>
      </w:r>
    </w:p>
    <w:p w14:paraId="4EA4C732" w14:textId="77777777" w:rsidR="00450C28" w:rsidRPr="0051353B" w:rsidRDefault="00450C28">
      <w:pPr>
        <w:pStyle w:val="AH3Div"/>
      </w:pPr>
      <w:bookmarkStart w:id="120" w:name="_Toc214355360"/>
      <w:r w:rsidRPr="0051353B">
        <w:rPr>
          <w:rStyle w:val="CharDivNo"/>
        </w:rPr>
        <w:t>Division 4.4</w:t>
      </w:r>
      <w:r>
        <w:tab/>
      </w:r>
      <w:r w:rsidRPr="0051353B">
        <w:rPr>
          <w:rStyle w:val="CharDivText"/>
        </w:rPr>
        <w:t>Termination initiated by lessor</w:t>
      </w:r>
      <w:bookmarkEnd w:id="120"/>
    </w:p>
    <w:p w14:paraId="7256FB15" w14:textId="77777777" w:rsidR="00AD3DA7" w:rsidRPr="00614D8B" w:rsidRDefault="00AD3DA7" w:rsidP="00AD3DA7">
      <w:pPr>
        <w:pStyle w:val="AH5Sec"/>
      </w:pPr>
      <w:bookmarkStart w:id="121" w:name="_Toc214355361"/>
      <w:r w:rsidRPr="0051353B">
        <w:rPr>
          <w:rStyle w:val="CharSectNo"/>
        </w:rPr>
        <w:t>47</w:t>
      </w:r>
      <w:r w:rsidRPr="00614D8B">
        <w:tab/>
        <w:t>No breach of standard residential tenancy terms</w:t>
      </w:r>
      <w:bookmarkEnd w:id="121"/>
    </w:p>
    <w:p w14:paraId="0DEB4028" w14:textId="77777777" w:rsidR="00AD3DA7" w:rsidRPr="00614D8B" w:rsidRDefault="00AD3DA7" w:rsidP="00AD3DA7">
      <w:pPr>
        <w:pStyle w:val="Amain"/>
        <w:rPr>
          <w:shd w:val="clear" w:color="auto" w:fill="FFFFFF"/>
        </w:rPr>
      </w:pPr>
      <w:r w:rsidRPr="00614D8B">
        <w:tab/>
        <w:t>(1)</w:t>
      </w:r>
      <w:r w:rsidRPr="00614D8B">
        <w:tab/>
        <w:t>On application by a lessor, the ACAT may make a termination and possession order if satisfied that</w:t>
      </w:r>
      <w:r w:rsidRPr="00614D8B">
        <w:rPr>
          <w:color w:val="000000"/>
          <w:shd w:val="clear" w:color="auto" w:fill="FFFFFF"/>
        </w:rPr>
        <w:t>—</w:t>
      </w:r>
    </w:p>
    <w:p w14:paraId="1508E4D3" w14:textId="77777777" w:rsidR="00AD3DA7" w:rsidRPr="00614D8B" w:rsidRDefault="00AD3DA7" w:rsidP="00AD3DA7">
      <w:pPr>
        <w:pStyle w:val="Apara"/>
      </w:pPr>
      <w:r w:rsidRPr="00614D8B">
        <w:tab/>
        <w:t>(a)</w:t>
      </w:r>
      <w:r w:rsidRPr="00614D8B">
        <w:tab/>
        <w:t>a ground for termination exists under the standard residential tenancy terms (other than for a breach of the standard residential tenancy terms); and</w:t>
      </w:r>
    </w:p>
    <w:p w14:paraId="113F1F2A" w14:textId="77777777" w:rsidR="00AD3DA7" w:rsidRPr="00614D8B" w:rsidRDefault="00AD3DA7" w:rsidP="00AD3DA7">
      <w:pPr>
        <w:pStyle w:val="Apara"/>
      </w:pPr>
      <w:r w:rsidRPr="00614D8B">
        <w:tab/>
        <w:t>(b)</w:t>
      </w:r>
      <w:r w:rsidRPr="00614D8B">
        <w:tab/>
        <w:t>the lessor has served a termination notice on the tenant based on that ground; and</w:t>
      </w:r>
    </w:p>
    <w:p w14:paraId="3D9B3DB0" w14:textId="77777777" w:rsidR="00AD3DA7" w:rsidRPr="00614D8B" w:rsidRDefault="00AD3DA7" w:rsidP="00AD3DA7">
      <w:pPr>
        <w:pStyle w:val="Apara"/>
      </w:pPr>
      <w:r w:rsidRPr="00614D8B">
        <w:tab/>
        <w:t>(c)</w:t>
      </w:r>
      <w:r w:rsidRPr="00614D8B">
        <w:tab/>
        <w:t>the tenant has not vacated the premises as required by the termination notice; and</w:t>
      </w:r>
    </w:p>
    <w:p w14:paraId="079A61F5" w14:textId="77777777" w:rsidR="00AD3DA7" w:rsidRPr="00614D8B" w:rsidRDefault="00AD3DA7" w:rsidP="006E63CA">
      <w:pPr>
        <w:pStyle w:val="Apara"/>
        <w:keepLines/>
        <w:rPr>
          <w:color w:val="000000"/>
          <w:shd w:val="clear" w:color="auto" w:fill="FFFFFF"/>
        </w:rPr>
      </w:pPr>
      <w:r w:rsidRPr="00614D8B">
        <w:tab/>
        <w:t>(d)</w:t>
      </w:r>
      <w:r w:rsidRPr="00614D8B">
        <w:tab/>
        <w:t>if the application relates to a termination notice served by the lessor in accordance with a community housing provider termination clause, public housing termination clause, subsidised accommodation clause or temporary housing assistance termination clause</w:t>
      </w:r>
      <w:r w:rsidRPr="00614D8B">
        <w:rPr>
          <w:color w:val="000000"/>
          <w:shd w:val="clear" w:color="auto" w:fill="FFFFFF"/>
        </w:rPr>
        <w:t>—the termination is reasonable and proportionate.</w:t>
      </w:r>
    </w:p>
    <w:p w14:paraId="48AC9F63" w14:textId="473CFD76" w:rsidR="00AD3DA7" w:rsidRPr="00614D8B" w:rsidRDefault="00AD3DA7" w:rsidP="00AD3DA7">
      <w:pPr>
        <w:pStyle w:val="Amain"/>
      </w:pPr>
      <w:r w:rsidRPr="00614D8B">
        <w:tab/>
        <w:t>(2)</w:t>
      </w:r>
      <w:r w:rsidRPr="00614D8B">
        <w:tab/>
        <w:t>If the ACAT makes a termination and possession order under subsection (1), the ACAT may suspend the operation of the termination and possession order for a stated period of not more than 3</w:t>
      </w:r>
      <w:r w:rsidR="00537918">
        <w:t> </w:t>
      </w:r>
      <w:r w:rsidRPr="00614D8B">
        <w:t>weeks if satisfied that</w:t>
      </w:r>
      <w:r w:rsidRPr="00614D8B">
        <w:rPr>
          <w:color w:val="000000"/>
          <w:shd w:val="clear" w:color="auto" w:fill="FFFFFF"/>
        </w:rPr>
        <w:t>—</w:t>
      </w:r>
    </w:p>
    <w:p w14:paraId="216B7953" w14:textId="77777777" w:rsidR="00AD3DA7" w:rsidRPr="00614D8B" w:rsidRDefault="00AD3DA7" w:rsidP="00AD3DA7">
      <w:pPr>
        <w:pStyle w:val="Apara"/>
      </w:pPr>
      <w:r w:rsidRPr="00614D8B">
        <w:tab/>
        <w:t>(a)</w:t>
      </w:r>
      <w:r w:rsidRPr="00614D8B">
        <w:tab/>
        <w:t>the tenant would suffer significant hardship if the operation of the order was not suspended for the period; and</w:t>
      </w:r>
    </w:p>
    <w:p w14:paraId="331A2F42" w14:textId="77777777" w:rsidR="00AD3DA7" w:rsidRPr="00614D8B" w:rsidRDefault="00AD3DA7" w:rsidP="00AD3DA7">
      <w:pPr>
        <w:pStyle w:val="Apara"/>
      </w:pPr>
      <w:r w:rsidRPr="00614D8B">
        <w:tab/>
        <w:t>(b)</w:t>
      </w:r>
      <w:r w:rsidRPr="00614D8B">
        <w:tab/>
        <w:t>the tenant’s hardship would be greater than the hardship that would be suffered by the lessor if the operation of the order was not suspended for the period; and</w:t>
      </w:r>
    </w:p>
    <w:p w14:paraId="0E93C31B" w14:textId="77777777" w:rsidR="00AD3DA7" w:rsidRPr="00614D8B" w:rsidRDefault="00AD3DA7" w:rsidP="00AD3DA7">
      <w:pPr>
        <w:pStyle w:val="Apara"/>
      </w:pPr>
      <w:r w:rsidRPr="00614D8B">
        <w:tab/>
        <w:t>(c)</w:t>
      </w:r>
      <w:r w:rsidRPr="00614D8B">
        <w:tab/>
        <w:t>it is appropriate to suspend the operation of the order for the period.</w:t>
      </w:r>
    </w:p>
    <w:p w14:paraId="55B0AB43" w14:textId="77777777" w:rsidR="00AD3DA7" w:rsidRPr="00614D8B" w:rsidRDefault="00AD3DA7" w:rsidP="00AD3DA7">
      <w:pPr>
        <w:pStyle w:val="Amain"/>
      </w:pPr>
      <w:r w:rsidRPr="00614D8B">
        <w:tab/>
        <w:t>(3)</w:t>
      </w:r>
      <w:r w:rsidRPr="00614D8B">
        <w:tab/>
        <w:t>For subsection</w:t>
      </w:r>
      <w:r>
        <w:t xml:space="preserve"> </w:t>
      </w:r>
      <w:r w:rsidRPr="00614D8B">
        <w:t>(1)</w:t>
      </w:r>
      <w:r>
        <w:t xml:space="preserve"> </w:t>
      </w:r>
      <w:r w:rsidRPr="00614D8B">
        <w:t>(d), the ACAT must consider the following in deciding whether the termination is reasonable and proportionate:</w:t>
      </w:r>
    </w:p>
    <w:p w14:paraId="75A71BFA" w14:textId="77777777" w:rsidR="00AD3DA7" w:rsidRPr="00614D8B" w:rsidRDefault="00AD3DA7" w:rsidP="00AD3DA7">
      <w:pPr>
        <w:pStyle w:val="Apara"/>
      </w:pPr>
      <w:r w:rsidRPr="00614D8B">
        <w:tab/>
        <w:t>(a)</w:t>
      </w:r>
      <w:r w:rsidRPr="00614D8B">
        <w:tab/>
        <w:t>the history and length of the tenancy;</w:t>
      </w:r>
    </w:p>
    <w:p w14:paraId="26E94294" w14:textId="77777777" w:rsidR="00AD3DA7" w:rsidRPr="00614D8B" w:rsidRDefault="00AD3DA7" w:rsidP="00AD3DA7">
      <w:pPr>
        <w:pStyle w:val="Apara"/>
      </w:pPr>
      <w:r w:rsidRPr="00614D8B">
        <w:tab/>
        <w:t>(b)</w:t>
      </w:r>
      <w:r w:rsidRPr="00614D8B">
        <w:tab/>
        <w:t>the functions of the lessor in providing public or subsidised housing, including</w:t>
      </w:r>
      <w:r w:rsidRPr="00614D8B">
        <w:rPr>
          <w:color w:val="000000"/>
          <w:shd w:val="clear" w:color="auto" w:fill="FFFFFF"/>
        </w:rPr>
        <w:t>—</w:t>
      </w:r>
    </w:p>
    <w:p w14:paraId="5DABEBE0" w14:textId="046A6F99" w:rsidR="00AD3DA7" w:rsidRPr="00614D8B" w:rsidRDefault="00AD3DA7" w:rsidP="00AD3DA7">
      <w:pPr>
        <w:pStyle w:val="Asubpara"/>
      </w:pPr>
      <w:r w:rsidRPr="00614D8B">
        <w:tab/>
        <w:t>(i)</w:t>
      </w:r>
      <w:r w:rsidRPr="00614D8B">
        <w:tab/>
        <w:t>if the lessor is the housing commissioner</w:t>
      </w:r>
      <w:r w:rsidRPr="00614D8B">
        <w:rPr>
          <w:shd w:val="clear" w:color="auto" w:fill="FFFFFF"/>
        </w:rPr>
        <w:t xml:space="preserve">—the objects of the </w:t>
      </w:r>
      <w:hyperlink r:id="rId60" w:tooltip="A2007-8" w:history="1">
        <w:r w:rsidRPr="00C03236">
          <w:rPr>
            <w:rStyle w:val="charCitHyperlinkItal"/>
          </w:rPr>
          <w:t>Housing Assistance Act 2007</w:t>
        </w:r>
      </w:hyperlink>
      <w:r w:rsidRPr="00614D8B">
        <w:rPr>
          <w:shd w:val="clear" w:color="auto" w:fill="FFFFFF"/>
        </w:rPr>
        <w:t xml:space="preserve"> and the commissioner’s functions under that Act; and</w:t>
      </w:r>
    </w:p>
    <w:p w14:paraId="2784CE7D" w14:textId="77777777" w:rsidR="00AD3DA7" w:rsidRPr="00614D8B" w:rsidRDefault="00AD3DA7" w:rsidP="00AD3DA7">
      <w:pPr>
        <w:pStyle w:val="Asubpara"/>
        <w:rPr>
          <w:shd w:val="clear" w:color="auto" w:fill="FFFFFF"/>
        </w:rPr>
      </w:pPr>
      <w:r w:rsidRPr="00614D8B">
        <w:tab/>
        <w:t>(ii)</w:t>
      </w:r>
      <w:r w:rsidRPr="00614D8B">
        <w:tab/>
      </w:r>
      <w:r w:rsidRPr="00614D8B">
        <w:rPr>
          <w:shd w:val="clear" w:color="auto" w:fill="FFFFFF"/>
        </w:rPr>
        <w:t>any funding requirements or contractual obligations on the lessor in relation to the provision of subsidised accommodation; and</w:t>
      </w:r>
    </w:p>
    <w:p w14:paraId="2CF24A48" w14:textId="77777777" w:rsidR="00AD3DA7" w:rsidRPr="00614D8B" w:rsidRDefault="00AD3DA7" w:rsidP="00AD3DA7">
      <w:pPr>
        <w:pStyle w:val="Asubpara"/>
      </w:pPr>
      <w:r w:rsidRPr="00614D8B">
        <w:rPr>
          <w:shd w:val="clear" w:color="auto" w:fill="FFFFFF"/>
        </w:rPr>
        <w:tab/>
        <w:t>(iii)</w:t>
      </w:r>
      <w:r w:rsidRPr="00614D8B">
        <w:rPr>
          <w:shd w:val="clear" w:color="auto" w:fill="FFFFFF"/>
        </w:rPr>
        <w:tab/>
        <w:t>the lessor’s interest in the efficient management of public or subsidised housing (including other premises) provided by the lessor; and</w:t>
      </w:r>
    </w:p>
    <w:p w14:paraId="661880D3" w14:textId="77777777" w:rsidR="00AD3DA7" w:rsidRPr="00614D8B" w:rsidRDefault="00AD3DA7" w:rsidP="00AD3DA7">
      <w:pPr>
        <w:pStyle w:val="Asubpara"/>
      </w:pPr>
      <w:r w:rsidRPr="00614D8B">
        <w:tab/>
        <w:t>(iv)</w:t>
      </w:r>
      <w:r w:rsidRPr="00614D8B">
        <w:tab/>
      </w:r>
      <w:r w:rsidRPr="00614D8B">
        <w:rPr>
          <w:shd w:val="clear" w:color="auto" w:fill="FFFFFF"/>
        </w:rPr>
        <w:t>the public interest in the efficient management and availability of public or subsidised housing; and</w:t>
      </w:r>
    </w:p>
    <w:p w14:paraId="5513023B" w14:textId="77777777" w:rsidR="00AD3DA7" w:rsidRPr="00614D8B" w:rsidRDefault="00AD3DA7" w:rsidP="00AD3DA7">
      <w:pPr>
        <w:pStyle w:val="Asubpara"/>
      </w:pPr>
      <w:r w:rsidRPr="00614D8B">
        <w:tab/>
        <w:t>(v)</w:t>
      </w:r>
      <w:r w:rsidRPr="00614D8B">
        <w:tab/>
        <w:t>the financial impact on the lessor or owner if the residential tenancy agreement is not terminated;</w:t>
      </w:r>
    </w:p>
    <w:p w14:paraId="55497AA2" w14:textId="77777777" w:rsidR="00AD3DA7" w:rsidRPr="00614D8B" w:rsidRDefault="00AD3DA7" w:rsidP="00AD3DA7">
      <w:pPr>
        <w:pStyle w:val="Apara"/>
      </w:pPr>
      <w:r w:rsidRPr="00614D8B">
        <w:tab/>
        <w:t>(c)</w:t>
      </w:r>
      <w:r w:rsidRPr="00614D8B">
        <w:tab/>
        <w:t>the conduct of the tenant and the lessor or owner in relation to matters that are relevant to the notice for termination being served on the tenant;</w:t>
      </w:r>
    </w:p>
    <w:p w14:paraId="7EF27396" w14:textId="77777777" w:rsidR="00AD3DA7" w:rsidRPr="00614D8B" w:rsidRDefault="00AD3DA7" w:rsidP="00AD3DA7">
      <w:pPr>
        <w:pStyle w:val="Apara"/>
        <w:rPr>
          <w:color w:val="000000"/>
          <w:shd w:val="clear" w:color="auto" w:fill="FFFFFF"/>
        </w:rPr>
      </w:pPr>
      <w:r w:rsidRPr="00614D8B">
        <w:tab/>
        <w:t>(d)</w:t>
      </w:r>
      <w:r w:rsidRPr="00614D8B">
        <w:tab/>
        <w:t>any hardship that the tenant will, or is likely to, suffer if the residential tenancy agreement is terminated, including</w:t>
      </w:r>
      <w:r w:rsidRPr="00614D8B">
        <w:rPr>
          <w:color w:val="000000"/>
          <w:shd w:val="clear" w:color="auto" w:fill="FFFFFF"/>
        </w:rPr>
        <w:t>—</w:t>
      </w:r>
    </w:p>
    <w:p w14:paraId="3649406C" w14:textId="77777777" w:rsidR="00AD3DA7" w:rsidRPr="00614D8B" w:rsidRDefault="00AD3DA7" w:rsidP="00AD3DA7">
      <w:pPr>
        <w:pStyle w:val="Asubpara"/>
        <w:rPr>
          <w:shd w:val="clear" w:color="auto" w:fill="FFFFFF"/>
        </w:rPr>
      </w:pPr>
      <w:r w:rsidRPr="00614D8B">
        <w:rPr>
          <w:shd w:val="clear" w:color="auto" w:fill="FFFFFF"/>
        </w:rPr>
        <w:tab/>
        <w:t>(i)</w:t>
      </w:r>
      <w:r w:rsidRPr="00614D8B">
        <w:rPr>
          <w:shd w:val="clear" w:color="auto" w:fill="FFFFFF"/>
        </w:rPr>
        <w:tab/>
        <w:t>financial hardship; and</w:t>
      </w:r>
    </w:p>
    <w:p w14:paraId="33393DAF" w14:textId="77777777" w:rsidR="00AD3DA7" w:rsidRPr="00614D8B" w:rsidRDefault="00AD3DA7" w:rsidP="00AD3DA7">
      <w:pPr>
        <w:pStyle w:val="Asubpara"/>
      </w:pPr>
      <w:r w:rsidRPr="00614D8B">
        <w:tab/>
        <w:t>(ii)</w:t>
      </w:r>
      <w:r w:rsidRPr="00614D8B">
        <w:tab/>
        <w:t>difficulties in finding suitable alternative premises; and</w:t>
      </w:r>
    </w:p>
    <w:p w14:paraId="3600433C" w14:textId="77777777" w:rsidR="00AD3DA7" w:rsidRPr="00614D8B" w:rsidRDefault="00AD3DA7" w:rsidP="00AD3DA7">
      <w:pPr>
        <w:pStyle w:val="Asubpara"/>
      </w:pPr>
      <w:r w:rsidRPr="00614D8B">
        <w:tab/>
        <w:t>(iii)</w:t>
      </w:r>
      <w:r w:rsidRPr="00614D8B">
        <w:tab/>
        <w:t>any risk of the tenant experiencing a prolonged period of homelessness; and</w:t>
      </w:r>
    </w:p>
    <w:p w14:paraId="43201469" w14:textId="77777777" w:rsidR="00AD3DA7" w:rsidRPr="00614D8B" w:rsidRDefault="00AD3DA7" w:rsidP="00AD3DA7">
      <w:pPr>
        <w:pStyle w:val="Asubpara"/>
      </w:pPr>
      <w:r w:rsidRPr="00614D8B">
        <w:tab/>
        <w:t>(iv)</w:t>
      </w:r>
      <w:r w:rsidRPr="00614D8B">
        <w:tab/>
        <w:t>impacts on the tenant’s physical or mental health;</w:t>
      </w:r>
    </w:p>
    <w:p w14:paraId="40BBE227" w14:textId="77777777" w:rsidR="00AD3DA7" w:rsidRPr="00614D8B" w:rsidRDefault="00AD3DA7" w:rsidP="00AD3DA7">
      <w:pPr>
        <w:pStyle w:val="Apara"/>
      </w:pPr>
      <w:r w:rsidRPr="00614D8B">
        <w:tab/>
        <w:t>(e)</w:t>
      </w:r>
      <w:r w:rsidRPr="00614D8B">
        <w:tab/>
        <w:t>any other matter the ACAT considers relevant.</w:t>
      </w:r>
    </w:p>
    <w:p w14:paraId="02DFBC20" w14:textId="77777777" w:rsidR="00AD3DA7" w:rsidRPr="00614D8B" w:rsidRDefault="00AD3DA7" w:rsidP="00AD3DA7">
      <w:pPr>
        <w:pStyle w:val="Amain"/>
      </w:pPr>
      <w:r w:rsidRPr="00614D8B">
        <w:tab/>
        <w:t>(4)</w:t>
      </w:r>
      <w:r w:rsidRPr="00614D8B">
        <w:tab/>
        <w:t>In considering whether to make an order under subsection (1), the ACAT must not</w:t>
      </w:r>
      <w:r w:rsidRPr="00614D8B">
        <w:rPr>
          <w:color w:val="000000"/>
          <w:shd w:val="clear" w:color="auto" w:fill="FFFFFF"/>
        </w:rPr>
        <w:t>—</w:t>
      </w:r>
    </w:p>
    <w:p w14:paraId="5C40D5D0" w14:textId="77777777" w:rsidR="00AD3DA7" w:rsidRPr="00614D8B" w:rsidRDefault="00AD3DA7" w:rsidP="00AD3DA7">
      <w:pPr>
        <w:pStyle w:val="Apara"/>
      </w:pPr>
      <w:r w:rsidRPr="00614D8B">
        <w:tab/>
        <w:t>(a)</w:t>
      </w:r>
      <w:r w:rsidRPr="00614D8B">
        <w:tab/>
        <w:t>if the application relates to a termination notice served by the lessor in accordance with a public housing termination clause requiring the tenant to transfer to another public housing dwelling</w:t>
      </w:r>
      <w:r w:rsidRPr="00614D8B">
        <w:rPr>
          <w:color w:val="000000"/>
          <w:shd w:val="clear" w:color="auto" w:fill="FFFFFF"/>
        </w:rPr>
        <w:t>—</w:t>
      </w:r>
      <w:r w:rsidRPr="00614D8B">
        <w:t>review the housing commissioner’s decision to require the tenant to transfer to another public housing dwelling; or</w:t>
      </w:r>
    </w:p>
    <w:p w14:paraId="3E5783A0" w14:textId="77777777" w:rsidR="00AD3DA7" w:rsidRPr="00614D8B" w:rsidRDefault="00AD3DA7" w:rsidP="006E63CA">
      <w:pPr>
        <w:pStyle w:val="Apara"/>
        <w:keepLines/>
      </w:pPr>
      <w:r w:rsidRPr="00614D8B">
        <w:tab/>
        <w:t>(b)</w:t>
      </w:r>
      <w:r w:rsidRPr="00614D8B">
        <w:tab/>
        <w:t>if the application relates to a termination notice served by the lessor in accordance with a public housing termination clause because the housing commissioner decides to stop giving housing assistance to the tenant</w:t>
      </w:r>
      <w:r w:rsidRPr="00614D8B">
        <w:rPr>
          <w:color w:val="000000"/>
          <w:shd w:val="clear" w:color="auto" w:fill="FFFFFF"/>
        </w:rPr>
        <w:t>—</w:t>
      </w:r>
      <w:r w:rsidRPr="00614D8B">
        <w:t>review the housing commissioner’s decision to stop giving housing assistance to the tenant.</w:t>
      </w:r>
    </w:p>
    <w:p w14:paraId="3E6173A8" w14:textId="1EA9C6C5" w:rsidR="00AD3DA7" w:rsidRPr="00614D8B" w:rsidRDefault="00AD3DA7" w:rsidP="00AD3DA7">
      <w:pPr>
        <w:pStyle w:val="Amain"/>
      </w:pPr>
      <w:r w:rsidRPr="00614D8B">
        <w:tab/>
        <w:t>(5)</w:t>
      </w:r>
      <w:r w:rsidRPr="00614D8B">
        <w:tab/>
        <w:t xml:space="preserve">To remove any doubt, subsection (4) does not limit the operation of the </w:t>
      </w:r>
      <w:hyperlink r:id="rId61" w:tooltip="A2004-5" w:history="1">
        <w:r w:rsidRPr="00C03236">
          <w:rPr>
            <w:rStyle w:val="charCitHyperlinkItal"/>
          </w:rPr>
          <w:t>Human Rights Act 2004</w:t>
        </w:r>
      </w:hyperlink>
      <w:r w:rsidRPr="00614D8B">
        <w:t>, section 40C (2) (b).</w:t>
      </w:r>
    </w:p>
    <w:p w14:paraId="4FC2E1D1" w14:textId="77777777" w:rsidR="006A380A" w:rsidRPr="00626AFC" w:rsidRDefault="006A380A" w:rsidP="00F43E11">
      <w:pPr>
        <w:pStyle w:val="Amain"/>
      </w:pPr>
      <w:r w:rsidRPr="00626AFC">
        <w:tab/>
        <w:t>(6)</w:t>
      </w:r>
      <w:r w:rsidRPr="00626AFC">
        <w:tab/>
        <w:t>In this section:</w:t>
      </w:r>
    </w:p>
    <w:p w14:paraId="025DEC24" w14:textId="7BDE41DC" w:rsidR="006A380A" w:rsidRPr="00626AFC" w:rsidRDefault="006A380A" w:rsidP="006A380A">
      <w:pPr>
        <w:pStyle w:val="aDef"/>
      </w:pPr>
      <w:r w:rsidRPr="00D54E00">
        <w:rPr>
          <w:rStyle w:val="charBoldItals"/>
        </w:rPr>
        <w:t>community housing provider termination clause</w:t>
      </w:r>
      <w:r w:rsidRPr="00626AFC">
        <w:t xml:space="preserve"> means the clause in schedule</w:t>
      </w:r>
      <w:r w:rsidR="00D23ED1">
        <w:t xml:space="preserve"> </w:t>
      </w:r>
      <w:r w:rsidRPr="00626AFC">
        <w:t>2, section 2.2.</w:t>
      </w:r>
    </w:p>
    <w:p w14:paraId="6838D30E" w14:textId="4AC5A2C6" w:rsidR="006A380A" w:rsidRPr="00626AFC" w:rsidRDefault="006A380A" w:rsidP="006A380A">
      <w:pPr>
        <w:pStyle w:val="aDef"/>
      </w:pPr>
      <w:r w:rsidRPr="00D54E00">
        <w:rPr>
          <w:rStyle w:val="charBoldItals"/>
        </w:rPr>
        <w:t>public housing termination clause</w:t>
      </w:r>
      <w:r w:rsidRPr="00626AFC">
        <w:t xml:space="preserve"> means a clause in schedule</w:t>
      </w:r>
      <w:r w:rsidR="00D23ED1">
        <w:t xml:space="preserve"> </w:t>
      </w:r>
      <w:r w:rsidRPr="00626AFC">
        <w:t>2, section</w:t>
      </w:r>
      <w:r w:rsidR="00D23ED1">
        <w:t xml:space="preserve"> </w:t>
      </w:r>
      <w:r w:rsidRPr="00626AFC">
        <w:t>2.3.</w:t>
      </w:r>
    </w:p>
    <w:p w14:paraId="67059FD8" w14:textId="4C53D107" w:rsidR="006A380A" w:rsidRPr="00626AFC" w:rsidRDefault="006A380A" w:rsidP="006A380A">
      <w:pPr>
        <w:pStyle w:val="aDef"/>
      </w:pPr>
      <w:r w:rsidRPr="00D54E00">
        <w:rPr>
          <w:rStyle w:val="charBoldItals"/>
        </w:rPr>
        <w:t>subsidised accommodation clause</w:t>
      </w:r>
      <w:r w:rsidRPr="00626AFC">
        <w:t xml:space="preserve"> means a clause in schedule</w:t>
      </w:r>
      <w:r w:rsidR="00D23ED1">
        <w:t xml:space="preserve"> </w:t>
      </w:r>
      <w:r w:rsidRPr="00626AFC">
        <w:t>2, section</w:t>
      </w:r>
      <w:r w:rsidR="00D23ED1">
        <w:t xml:space="preserve"> </w:t>
      </w:r>
      <w:r w:rsidRPr="00626AFC">
        <w:t>2.5.</w:t>
      </w:r>
    </w:p>
    <w:p w14:paraId="5DD2178E" w14:textId="3EFD760A" w:rsidR="006A380A" w:rsidRPr="00626AFC" w:rsidRDefault="006A380A" w:rsidP="006A380A">
      <w:pPr>
        <w:pStyle w:val="aDef"/>
      </w:pPr>
      <w:r w:rsidRPr="00D54E00">
        <w:rPr>
          <w:rStyle w:val="charBoldItals"/>
        </w:rPr>
        <w:t>temporary housing assistance termination clause</w:t>
      </w:r>
      <w:r w:rsidRPr="00626AFC">
        <w:t xml:space="preserve"> means a clause in schedule</w:t>
      </w:r>
      <w:r w:rsidR="00D23ED1">
        <w:t xml:space="preserve"> </w:t>
      </w:r>
      <w:r w:rsidRPr="00626AFC">
        <w:t>2, section</w:t>
      </w:r>
      <w:r>
        <w:t xml:space="preserve"> </w:t>
      </w:r>
      <w:r w:rsidRPr="00626AFC">
        <w:t>2.4.</w:t>
      </w:r>
    </w:p>
    <w:p w14:paraId="27877F23" w14:textId="77777777" w:rsidR="00450C28" w:rsidRDefault="00450C28">
      <w:pPr>
        <w:pStyle w:val="AH5Sec"/>
      </w:pPr>
      <w:bookmarkStart w:id="122" w:name="_Toc214355362"/>
      <w:r w:rsidRPr="0051353B">
        <w:rPr>
          <w:rStyle w:val="CharSectNo"/>
        </w:rPr>
        <w:t>48</w:t>
      </w:r>
      <w:r>
        <w:tab/>
        <w:t>Certain breaches of standard residential tenancy terms</w:t>
      </w:r>
      <w:bookmarkEnd w:id="122"/>
    </w:p>
    <w:p w14:paraId="14251F3C" w14:textId="77777777" w:rsidR="00450C28" w:rsidRDefault="00450C28" w:rsidP="00537918">
      <w:pPr>
        <w:pStyle w:val="Amain"/>
      </w:pPr>
      <w:r>
        <w:tab/>
        <w:t>(1)</w:t>
      </w:r>
      <w:r>
        <w:tab/>
        <w:t xml:space="preserve">On application by a lessor, the </w:t>
      </w:r>
      <w:r w:rsidR="000E3630">
        <w:t>ACAT</w:t>
      </w:r>
      <w:r>
        <w:t xml:space="preserve"> may make a termination and possession order if—</w:t>
      </w:r>
    </w:p>
    <w:p w14:paraId="6F2BF924" w14:textId="77777777" w:rsidR="00450C28" w:rsidRDefault="00450C28" w:rsidP="00537918">
      <w:pPr>
        <w:pStyle w:val="Apara"/>
      </w:pPr>
      <w:r>
        <w:tab/>
        <w:t>(a)</w:t>
      </w:r>
      <w:r>
        <w:tab/>
        <w:t>satisfied that—</w:t>
      </w:r>
    </w:p>
    <w:p w14:paraId="0501CAB3" w14:textId="77777777" w:rsidR="00450C28" w:rsidRDefault="00450C28">
      <w:pPr>
        <w:pStyle w:val="Asubpara"/>
      </w:pPr>
      <w:r>
        <w:tab/>
        <w:t>(i)</w:t>
      </w:r>
      <w:r>
        <w:tab/>
        <w:t>the tenant has breached the standard residential tenancy terms (other than by failing to pay rent that has become payable); and</w:t>
      </w:r>
    </w:p>
    <w:p w14:paraId="30C9E8CE" w14:textId="77777777" w:rsidR="00450C28" w:rsidRDefault="00450C28">
      <w:pPr>
        <w:pStyle w:val="Asubpara"/>
      </w:pPr>
      <w:r>
        <w:tab/>
        <w:t>(ii)</w:t>
      </w:r>
      <w:r>
        <w:tab/>
        <w:t>the lessor has served a termination notice on the tenant based on the breach; and</w:t>
      </w:r>
    </w:p>
    <w:p w14:paraId="4CF4EE04" w14:textId="77777777" w:rsidR="00450C28" w:rsidRDefault="00450C28">
      <w:pPr>
        <w:pStyle w:val="Asubpara"/>
      </w:pPr>
      <w:r>
        <w:tab/>
        <w:t>(iii)</w:t>
      </w:r>
      <w:r>
        <w:tab/>
        <w:t>the tenant did not vacate the premises in accordance with the notice; and</w:t>
      </w:r>
    </w:p>
    <w:p w14:paraId="6B5BFEB8" w14:textId="77777777" w:rsidR="00450C28" w:rsidRDefault="00450C28">
      <w:pPr>
        <w:pStyle w:val="Asubpara"/>
      </w:pPr>
      <w:r>
        <w:tab/>
        <w:t>(iv)</w:t>
      </w:r>
      <w:r>
        <w:tab/>
        <w:t xml:space="preserve">the breach of the standard residential tenancy terms was not in accordance with a term of the residential tenancy agreement endorsed by the </w:t>
      </w:r>
      <w:r w:rsidR="000E3630">
        <w:t>ACAT</w:t>
      </w:r>
      <w:r>
        <w:t>; and</w:t>
      </w:r>
    </w:p>
    <w:p w14:paraId="4347CEEE" w14:textId="77777777" w:rsidR="00450C28" w:rsidRDefault="00450C28">
      <w:pPr>
        <w:pStyle w:val="Asubpara"/>
      </w:pPr>
      <w:r>
        <w:tab/>
        <w:t>(v)</w:t>
      </w:r>
      <w:r>
        <w:tab/>
        <w:t>the breach justifies the termination of the tenancy; or</w:t>
      </w:r>
    </w:p>
    <w:p w14:paraId="34DA647E" w14:textId="77777777" w:rsidR="00450C28" w:rsidRDefault="00450C28" w:rsidP="00537918">
      <w:pPr>
        <w:pStyle w:val="Apara"/>
      </w:pPr>
      <w:r>
        <w:tab/>
        <w:t>(b)</w:t>
      </w:r>
      <w:r>
        <w:tab/>
        <w:t xml:space="preserve">the </w:t>
      </w:r>
      <w:r w:rsidR="000E3630">
        <w:t>ACAT</w:t>
      </w:r>
      <w:r>
        <w:t>—</w:t>
      </w:r>
    </w:p>
    <w:p w14:paraId="394DFC0F" w14:textId="5F1B9882" w:rsidR="00AB2708" w:rsidRPr="007F4055" w:rsidRDefault="00AB2708" w:rsidP="00AB2708">
      <w:pPr>
        <w:pStyle w:val="Asubpara"/>
      </w:pPr>
      <w:r w:rsidRPr="007F4055">
        <w:tab/>
        <w:t>(i)</w:t>
      </w:r>
      <w:r w:rsidRPr="007F4055">
        <w:tab/>
        <w:t xml:space="preserve">has made an order under </w:t>
      </w:r>
      <w:r w:rsidR="00734858" w:rsidRPr="004F7C1A">
        <w:rPr>
          <w:color w:val="000000"/>
        </w:rPr>
        <w:t>section 83 (1) (b)</w:t>
      </w:r>
      <w:r w:rsidRPr="007F4055">
        <w:t xml:space="preserve">; and </w:t>
      </w:r>
    </w:p>
    <w:p w14:paraId="7FCB8D75" w14:textId="77777777" w:rsidR="00450C28" w:rsidRDefault="00450C28">
      <w:pPr>
        <w:pStyle w:val="Asubpara"/>
      </w:pPr>
      <w:r>
        <w:tab/>
        <w:t>(ii)</w:t>
      </w:r>
      <w:r>
        <w:tab/>
        <w:t>is satisfied that the tenant has breached that order; and</w:t>
      </w:r>
    </w:p>
    <w:p w14:paraId="3EFEC2AE" w14:textId="77777777" w:rsidR="00450C28" w:rsidRDefault="00450C28">
      <w:pPr>
        <w:pStyle w:val="Asubpara"/>
      </w:pPr>
      <w:r>
        <w:tab/>
        <w:t>(iii)</w:t>
      </w:r>
      <w:r>
        <w:tab/>
        <w:t>is satisfied that the breach justifies the termination of the tenancy.</w:t>
      </w:r>
    </w:p>
    <w:p w14:paraId="4E7F6CBE" w14:textId="77777777" w:rsidR="00450C28" w:rsidRDefault="00450C28" w:rsidP="00537918">
      <w:pPr>
        <w:pStyle w:val="Amain"/>
      </w:pPr>
      <w:r>
        <w:tab/>
        <w:t>(2)</w:t>
      </w:r>
      <w:r>
        <w:tab/>
        <w:t xml:space="preserve">The </w:t>
      </w:r>
      <w:r w:rsidR="000E3630">
        <w:t>ACAT</w:t>
      </w:r>
      <w:r>
        <w:t xml:space="preserve"> may, if satisfied that it is appropriate and just to do so in relation to an application mentioned in subsection (1)—</w:t>
      </w:r>
    </w:p>
    <w:p w14:paraId="097BA592" w14:textId="77777777" w:rsidR="00450C28" w:rsidRDefault="00450C28">
      <w:pPr>
        <w:pStyle w:val="Apara"/>
      </w:pPr>
      <w:r>
        <w:tab/>
        <w:t>(a)</w:t>
      </w:r>
      <w:r>
        <w:tab/>
        <w:t>refuse to make a termination and possession order if—</w:t>
      </w:r>
    </w:p>
    <w:p w14:paraId="678B7EC5" w14:textId="77777777" w:rsidR="00450C28" w:rsidRDefault="00450C28">
      <w:pPr>
        <w:pStyle w:val="Asubpara"/>
      </w:pPr>
      <w:r>
        <w:tab/>
        <w:t>(i)</w:t>
      </w:r>
      <w:r>
        <w:tab/>
        <w:t>the tenant has remedied the relevant breach; or</w:t>
      </w:r>
    </w:p>
    <w:p w14:paraId="6D8B3643" w14:textId="77777777" w:rsidR="00450C28" w:rsidRDefault="00450C28">
      <w:pPr>
        <w:pStyle w:val="Asubpara"/>
      </w:pPr>
      <w:r>
        <w:tab/>
        <w:t>(ii)</w:t>
      </w:r>
      <w:r>
        <w:tab/>
        <w:t>the tenant undertakes to remedy the breach within a reasonable specified period and is reasonably likely to do so; or</w:t>
      </w:r>
    </w:p>
    <w:p w14:paraId="10AD9B5C" w14:textId="77777777" w:rsidR="00450C28" w:rsidRDefault="00450C28">
      <w:pPr>
        <w:pStyle w:val="Apara"/>
      </w:pPr>
      <w:r>
        <w:tab/>
        <w:t>(b)</w:t>
      </w:r>
      <w:r>
        <w:tab/>
        <w:t>make a termination and possession order but suspend it for a period of no more than 3 weeks if satisfied that—</w:t>
      </w:r>
    </w:p>
    <w:p w14:paraId="6F2DC500" w14:textId="77777777" w:rsidR="00450C28" w:rsidRDefault="00450C28">
      <w:pPr>
        <w:pStyle w:val="Asubpara"/>
      </w:pPr>
      <w:r>
        <w:tab/>
        <w:t>(i)</w:t>
      </w:r>
      <w:r>
        <w:tab/>
        <w:t>were the order not suspended for a specified period of no more than 3 weeks the tenant would suffer significant hardship; and</w:t>
      </w:r>
    </w:p>
    <w:p w14:paraId="49EB9420" w14:textId="77777777" w:rsidR="00450C28" w:rsidRDefault="00450C28">
      <w:pPr>
        <w:pStyle w:val="Asubpara"/>
      </w:pPr>
      <w:r>
        <w:tab/>
        <w:t>(ii)</w:t>
      </w:r>
      <w:r>
        <w:tab/>
        <w:t>that hardship would be greater than the hardship that would be suffered by the lessor if the order were suspended for the specified period.</w:t>
      </w:r>
    </w:p>
    <w:p w14:paraId="6D9E64AB" w14:textId="77777777" w:rsidR="00336675" w:rsidRPr="006A0235" w:rsidRDefault="00336675" w:rsidP="006E63CA">
      <w:pPr>
        <w:pStyle w:val="Amain"/>
        <w:keepNext/>
      </w:pPr>
      <w:r w:rsidRPr="006A0235">
        <w:tab/>
        <w:t>(3)</w:t>
      </w:r>
      <w:r w:rsidRPr="006A0235">
        <w:tab/>
        <w:t>For subsection (1) (a) (i), if the application is about the use of premises for an illegal purpose, the ACAT must also be satisfied that—</w:t>
      </w:r>
    </w:p>
    <w:p w14:paraId="7088D42D" w14:textId="77777777" w:rsidR="00336675" w:rsidRPr="006A0235" w:rsidRDefault="00336675" w:rsidP="00336675">
      <w:pPr>
        <w:pStyle w:val="Apara"/>
      </w:pPr>
      <w:r w:rsidRPr="006A0235">
        <w:tab/>
        <w:t>(a)</w:t>
      </w:r>
      <w:r w:rsidRPr="006A0235">
        <w:tab/>
        <w:t>the tenant has used the premises, or permitted the premises to be used, for an illegal purpose; and</w:t>
      </w:r>
    </w:p>
    <w:p w14:paraId="4C40BD74" w14:textId="77777777" w:rsidR="00336675" w:rsidRPr="006A0235" w:rsidRDefault="00336675" w:rsidP="00336675">
      <w:pPr>
        <w:pStyle w:val="Apara"/>
      </w:pPr>
      <w:r w:rsidRPr="006A0235">
        <w:tab/>
        <w:t>(b)</w:t>
      </w:r>
      <w:r w:rsidRPr="006A0235">
        <w:tab/>
        <w:t>the illegal use justifies the termination of the tenancy.</w:t>
      </w:r>
    </w:p>
    <w:p w14:paraId="6AB0F5C3" w14:textId="77777777" w:rsidR="00336675" w:rsidRPr="006A0235" w:rsidRDefault="00336675" w:rsidP="00537918">
      <w:pPr>
        <w:pStyle w:val="Amain"/>
      </w:pPr>
      <w:r w:rsidRPr="006A0235">
        <w:tab/>
        <w:t>(4)</w:t>
      </w:r>
      <w:r w:rsidRPr="006A0235">
        <w:tab/>
        <w:t>For subsection (3), the matters the ACAT may consider include the following:</w:t>
      </w:r>
    </w:p>
    <w:p w14:paraId="21D125E3" w14:textId="77777777" w:rsidR="00336675" w:rsidRPr="006A0235" w:rsidRDefault="00336675" w:rsidP="00336675">
      <w:pPr>
        <w:pStyle w:val="Apara"/>
      </w:pPr>
      <w:r w:rsidRPr="006A0235">
        <w:tab/>
        <w:t>(a)</w:t>
      </w:r>
      <w:r w:rsidRPr="006A0235">
        <w:tab/>
        <w:t>the nature of the illegal use;</w:t>
      </w:r>
    </w:p>
    <w:p w14:paraId="6FA74C74" w14:textId="77777777" w:rsidR="00336675" w:rsidRPr="006A0235" w:rsidRDefault="00336675" w:rsidP="00336675">
      <w:pPr>
        <w:pStyle w:val="Apara"/>
      </w:pPr>
      <w:r w:rsidRPr="006A0235">
        <w:tab/>
        <w:t>(b)</w:t>
      </w:r>
      <w:r w:rsidRPr="006A0235">
        <w:tab/>
        <w:t>any previous illegal use;</w:t>
      </w:r>
    </w:p>
    <w:p w14:paraId="002CF9ED" w14:textId="77777777" w:rsidR="00336675" w:rsidRPr="006A0235" w:rsidRDefault="00336675" w:rsidP="00336675">
      <w:pPr>
        <w:pStyle w:val="Apara"/>
      </w:pPr>
      <w:r w:rsidRPr="006A0235">
        <w:tab/>
        <w:t>(c)</w:t>
      </w:r>
      <w:r w:rsidRPr="006A0235">
        <w:tab/>
        <w:t>the previous history of the tenancy.</w:t>
      </w:r>
    </w:p>
    <w:p w14:paraId="587CAF45" w14:textId="77777777" w:rsidR="00D81763" w:rsidRPr="00483A42" w:rsidRDefault="00D81763" w:rsidP="00D81763">
      <w:pPr>
        <w:pStyle w:val="AH5Sec"/>
      </w:pPr>
      <w:bookmarkStart w:id="123" w:name="_Toc214355363"/>
      <w:r w:rsidRPr="0051353B">
        <w:rPr>
          <w:rStyle w:val="CharSectNo"/>
        </w:rPr>
        <w:t>49</w:t>
      </w:r>
      <w:r w:rsidRPr="00483A42">
        <w:tab/>
        <w:t>Failure to pay rent—termination and possession order</w:t>
      </w:r>
      <w:bookmarkEnd w:id="123"/>
    </w:p>
    <w:p w14:paraId="425CD06C" w14:textId="77777777" w:rsidR="00D81763" w:rsidRPr="00483A42" w:rsidRDefault="00D81763" w:rsidP="00D81763">
      <w:pPr>
        <w:pStyle w:val="Amain"/>
      </w:pPr>
      <w:r w:rsidRPr="00483A42">
        <w:tab/>
        <w:t>(1)</w:t>
      </w:r>
      <w:r w:rsidRPr="00483A42">
        <w:tab/>
        <w:t>This section applies if—</w:t>
      </w:r>
    </w:p>
    <w:p w14:paraId="7DB485BD" w14:textId="77777777" w:rsidR="00D81763" w:rsidRPr="00483A42" w:rsidRDefault="00D81763" w:rsidP="00D81763">
      <w:pPr>
        <w:pStyle w:val="Apara"/>
      </w:pPr>
      <w:r w:rsidRPr="00483A42">
        <w:tab/>
        <w:t>(a)</w:t>
      </w:r>
      <w:r w:rsidRPr="00483A42">
        <w:tab/>
        <w:t>a tenant has failed to pay rent that has become payable under a residential tenancy agreement; and</w:t>
      </w:r>
    </w:p>
    <w:p w14:paraId="117BA0F2" w14:textId="77777777" w:rsidR="00D81763" w:rsidRPr="00483A42" w:rsidRDefault="00D81763" w:rsidP="00D81763">
      <w:pPr>
        <w:pStyle w:val="Apara"/>
      </w:pPr>
      <w:r w:rsidRPr="00483A42">
        <w:tab/>
        <w:t>(b)</w:t>
      </w:r>
      <w:r w:rsidRPr="00483A42">
        <w:tab/>
        <w:t>the lessor has served a termination notice on the tenant because of the tenant’s failure to pay rent; and</w:t>
      </w:r>
    </w:p>
    <w:p w14:paraId="4EDA0C00" w14:textId="77777777" w:rsidR="00D81763" w:rsidRPr="00483A42" w:rsidRDefault="00D81763" w:rsidP="00D81763">
      <w:pPr>
        <w:pStyle w:val="Apara"/>
      </w:pPr>
      <w:r w:rsidRPr="00483A42">
        <w:tab/>
        <w:t>(c)</w:t>
      </w:r>
      <w:r w:rsidRPr="00483A42">
        <w:tab/>
        <w:t>the tenant has not vacated the premises in accordance with the notice.</w:t>
      </w:r>
    </w:p>
    <w:p w14:paraId="1E0B3CA9" w14:textId="77777777" w:rsidR="00D81763" w:rsidRPr="00483A42" w:rsidRDefault="00D81763" w:rsidP="00D81763">
      <w:pPr>
        <w:pStyle w:val="Amain"/>
      </w:pPr>
      <w:r w:rsidRPr="00483A42">
        <w:tab/>
        <w:t>(2)</w:t>
      </w:r>
      <w:r w:rsidRPr="00483A42">
        <w:tab/>
        <w:t>The lessor may apply to the ACAT for a termination and possession order.</w:t>
      </w:r>
    </w:p>
    <w:p w14:paraId="3022DF03" w14:textId="77777777" w:rsidR="00D81763" w:rsidRPr="00483A42" w:rsidRDefault="00D81763" w:rsidP="00537918">
      <w:pPr>
        <w:pStyle w:val="Amain"/>
      </w:pPr>
      <w:r w:rsidRPr="00483A42">
        <w:tab/>
        <w:t>(3)</w:t>
      </w:r>
      <w:r w:rsidRPr="00483A42">
        <w:tab/>
        <w:t>The ACAT may—</w:t>
      </w:r>
    </w:p>
    <w:p w14:paraId="44D231BC" w14:textId="77777777" w:rsidR="00D81763" w:rsidRPr="00483A42" w:rsidRDefault="00D81763" w:rsidP="00D81763">
      <w:pPr>
        <w:pStyle w:val="Apara"/>
      </w:pPr>
      <w:r w:rsidRPr="00483A42">
        <w:tab/>
        <w:t>(a)</w:t>
      </w:r>
      <w:r w:rsidRPr="00483A42">
        <w:tab/>
        <w:t>make a termination and possession order; or</w:t>
      </w:r>
    </w:p>
    <w:p w14:paraId="4ECAC340" w14:textId="77777777" w:rsidR="00D81763" w:rsidRPr="00483A42" w:rsidRDefault="00D81763" w:rsidP="00D81763">
      <w:pPr>
        <w:pStyle w:val="Apara"/>
      </w:pPr>
      <w:r w:rsidRPr="00483A42">
        <w:tab/>
        <w:t>(b)</w:t>
      </w:r>
      <w:r w:rsidRPr="00483A42">
        <w:tab/>
        <w:t xml:space="preserve">make a payment order; or </w:t>
      </w:r>
    </w:p>
    <w:p w14:paraId="53B152CE" w14:textId="77777777" w:rsidR="00D81763" w:rsidRPr="00483A42" w:rsidRDefault="00D81763" w:rsidP="006E63CA">
      <w:pPr>
        <w:pStyle w:val="Apara"/>
        <w:keepNext/>
      </w:pPr>
      <w:r w:rsidRPr="00483A42">
        <w:tab/>
        <w:t>(c)</w:t>
      </w:r>
      <w:r w:rsidRPr="00483A42">
        <w:tab/>
        <w:t>refuse to make a termination and possession order or payment order if—</w:t>
      </w:r>
    </w:p>
    <w:p w14:paraId="54C27988" w14:textId="77777777" w:rsidR="00D81763" w:rsidRPr="00483A42" w:rsidRDefault="00D81763" w:rsidP="00D81763">
      <w:pPr>
        <w:pStyle w:val="Asubpara"/>
      </w:pPr>
      <w:r w:rsidRPr="00483A42">
        <w:tab/>
        <w:t>(i)</w:t>
      </w:r>
      <w:r w:rsidRPr="00483A42">
        <w:tab/>
        <w:t>the tenant has paid any rent that has become payable and is, in the ACAT’s opinion, reasonably likely to pay future rent as it becomes payable; and</w:t>
      </w:r>
    </w:p>
    <w:p w14:paraId="43BD484C" w14:textId="77777777" w:rsidR="00D81763" w:rsidRPr="00483A42" w:rsidRDefault="00D81763" w:rsidP="00D81763">
      <w:pPr>
        <w:pStyle w:val="Asubpara"/>
      </w:pPr>
      <w:r w:rsidRPr="00483A42">
        <w:tab/>
        <w:t>(ii)</w:t>
      </w:r>
      <w:r w:rsidRPr="00483A42">
        <w:tab/>
        <w:t>the ACAT considers it just and appropriate to do so.</w:t>
      </w:r>
    </w:p>
    <w:p w14:paraId="4F8B690B" w14:textId="77777777" w:rsidR="00D81763" w:rsidRPr="00483A42" w:rsidRDefault="00D81763" w:rsidP="00537918">
      <w:pPr>
        <w:pStyle w:val="Amain"/>
      </w:pPr>
      <w:r w:rsidRPr="00483A42">
        <w:tab/>
        <w:t>(4)</w:t>
      </w:r>
      <w:r w:rsidRPr="00483A42">
        <w:tab/>
        <w:t>If the ACAT makes a termination and possession order, it may suspend the order for a stated period of not more than 3 weeks if satisfied that—</w:t>
      </w:r>
    </w:p>
    <w:p w14:paraId="3249B83E" w14:textId="77777777" w:rsidR="00D81763" w:rsidRPr="00483A42" w:rsidRDefault="00D81763" w:rsidP="00D81763">
      <w:pPr>
        <w:pStyle w:val="Apara"/>
      </w:pPr>
      <w:r w:rsidRPr="00483A42">
        <w:tab/>
        <w:t>(a)</w:t>
      </w:r>
      <w:r w:rsidRPr="00483A42">
        <w:tab/>
        <w:t>were the order not suspended for the stated period, the tenant would suffer significant hardship; and</w:t>
      </w:r>
    </w:p>
    <w:p w14:paraId="512DF5EB" w14:textId="77777777" w:rsidR="00D81763" w:rsidRPr="00483A42" w:rsidRDefault="00D81763" w:rsidP="00D81763">
      <w:pPr>
        <w:pStyle w:val="Apara"/>
      </w:pPr>
      <w:r w:rsidRPr="00483A42">
        <w:tab/>
        <w:t>(b)</w:t>
      </w:r>
      <w:r w:rsidRPr="00483A42">
        <w:tab/>
        <w:t>the tenant’s hardship would be greater than the hardship that would be suffered by the lessor if the order were suspended for the stated period.</w:t>
      </w:r>
    </w:p>
    <w:p w14:paraId="6B401894" w14:textId="77777777" w:rsidR="00D81763" w:rsidRPr="00483A42" w:rsidRDefault="00D81763" w:rsidP="00D81763">
      <w:pPr>
        <w:pStyle w:val="AH5Sec"/>
      </w:pPr>
      <w:bookmarkStart w:id="124" w:name="_Toc214355364"/>
      <w:r w:rsidRPr="0051353B">
        <w:rPr>
          <w:rStyle w:val="CharSectNo"/>
        </w:rPr>
        <w:t>49A</w:t>
      </w:r>
      <w:r w:rsidRPr="00483A42">
        <w:tab/>
        <w:t>Failure to pay rent—payment order</w:t>
      </w:r>
      <w:bookmarkEnd w:id="124"/>
    </w:p>
    <w:p w14:paraId="14FBC84D" w14:textId="77777777" w:rsidR="00D81763" w:rsidRPr="00483A42" w:rsidRDefault="00D81763" w:rsidP="00D81763">
      <w:pPr>
        <w:pStyle w:val="Amain"/>
      </w:pPr>
      <w:r w:rsidRPr="00483A42">
        <w:tab/>
        <w:t>(1)</w:t>
      </w:r>
      <w:r w:rsidRPr="00483A42">
        <w:tab/>
        <w:t>This section applies if a lessor applies to the ACAT for a termination and possession order under section 49 (2).</w:t>
      </w:r>
    </w:p>
    <w:p w14:paraId="1A3FE00E" w14:textId="77777777" w:rsidR="00270B77" w:rsidRPr="006A0235" w:rsidRDefault="00270B77" w:rsidP="00270B77">
      <w:pPr>
        <w:pStyle w:val="Amain"/>
      </w:pPr>
      <w:r w:rsidRPr="006A0235">
        <w:tab/>
        <w:t>(2)</w:t>
      </w:r>
      <w:r w:rsidRPr="006A0235">
        <w:tab/>
        <w:t xml:space="preserve">Instead of making a termination and possession order, the ACAT may make an order (a </w:t>
      </w:r>
      <w:r w:rsidRPr="006A0235">
        <w:rPr>
          <w:rStyle w:val="charBoldItals"/>
        </w:rPr>
        <w:t>payment order</w:t>
      </w:r>
      <w:r w:rsidRPr="006A0235">
        <w:t>) requiring the tenant to pay 1 or both of the following:</w:t>
      </w:r>
    </w:p>
    <w:p w14:paraId="1F8347C3" w14:textId="77777777" w:rsidR="00270B77" w:rsidRPr="006A0235" w:rsidRDefault="00270B77" w:rsidP="00270B77">
      <w:pPr>
        <w:pStyle w:val="Apara"/>
      </w:pPr>
      <w:r w:rsidRPr="006A0235">
        <w:tab/>
        <w:t>(a)</w:t>
      </w:r>
      <w:r w:rsidRPr="006A0235">
        <w:tab/>
        <w:t>the rent, or a stated part of the rent, that has become payable;</w:t>
      </w:r>
    </w:p>
    <w:p w14:paraId="0A64D30B" w14:textId="77777777" w:rsidR="00270B77" w:rsidRPr="006A0235" w:rsidRDefault="00270B77" w:rsidP="00270B77">
      <w:pPr>
        <w:pStyle w:val="Apara"/>
      </w:pPr>
      <w:r w:rsidRPr="006A0235">
        <w:tab/>
        <w:t>(b)</w:t>
      </w:r>
      <w:r w:rsidRPr="006A0235">
        <w:tab/>
        <w:t>future rent as it becomes payable.</w:t>
      </w:r>
    </w:p>
    <w:p w14:paraId="5901003F" w14:textId="77777777" w:rsidR="00270B77" w:rsidRPr="006A0235" w:rsidRDefault="00270B77" w:rsidP="00270B77">
      <w:pPr>
        <w:pStyle w:val="Amain"/>
      </w:pPr>
      <w:r w:rsidRPr="006A0235">
        <w:tab/>
        <w:t>(3)</w:t>
      </w:r>
      <w:r w:rsidRPr="006A0235">
        <w:tab/>
        <w:t>The ACAT must not make a payment order unless satisfied—</w:t>
      </w:r>
    </w:p>
    <w:p w14:paraId="16735405" w14:textId="77777777" w:rsidR="00270B77" w:rsidRPr="006A0235" w:rsidRDefault="00270B77" w:rsidP="00270B77">
      <w:pPr>
        <w:pStyle w:val="Apara"/>
      </w:pPr>
      <w:r w:rsidRPr="006A0235">
        <w:tab/>
        <w:t>(a)</w:t>
      </w:r>
      <w:r w:rsidRPr="006A0235">
        <w:tab/>
        <w:t>the tenant is reasonably likely to make the payments required under the order; and</w:t>
      </w:r>
    </w:p>
    <w:p w14:paraId="78A5BE09" w14:textId="1A58788B" w:rsidR="00856132" w:rsidRPr="0085558E" w:rsidRDefault="00856132" w:rsidP="006E63CA">
      <w:pPr>
        <w:pStyle w:val="Apara"/>
        <w:keepNext/>
      </w:pPr>
      <w:r w:rsidRPr="0085558E">
        <w:tab/>
        <w:t>(b)</w:t>
      </w:r>
      <w:r w:rsidRPr="0085558E">
        <w:tab/>
        <w:t>if the payment order does not include a requirement to pay rent, or a stated part of rent, that has become payable as mentioned in subsection</w:t>
      </w:r>
      <w:r w:rsidR="00D23ED1">
        <w:t xml:space="preserve"> </w:t>
      </w:r>
      <w:r w:rsidRPr="0085558E">
        <w:t>(2)</w:t>
      </w:r>
      <w:r w:rsidR="00D23ED1">
        <w:t xml:space="preserve"> </w:t>
      </w:r>
      <w:r w:rsidRPr="0085558E">
        <w:t>(a)—</w:t>
      </w:r>
    </w:p>
    <w:p w14:paraId="097848B3" w14:textId="5C3B5A8F" w:rsidR="00856132" w:rsidRPr="0085558E" w:rsidRDefault="00856132" w:rsidP="00856132">
      <w:pPr>
        <w:pStyle w:val="Asubpara"/>
      </w:pPr>
      <w:r w:rsidRPr="0085558E">
        <w:tab/>
        <w:t>(i)</w:t>
      </w:r>
      <w:r w:rsidRPr="0085558E">
        <w:tab/>
        <w:t>the lessor has made more than 2 applications for a termination and possession order under section</w:t>
      </w:r>
      <w:r w:rsidR="00D23ED1">
        <w:t xml:space="preserve"> </w:t>
      </w:r>
      <w:r w:rsidRPr="0085558E">
        <w:t>49</w:t>
      </w:r>
      <w:r w:rsidR="00D23ED1">
        <w:t xml:space="preserve"> </w:t>
      </w:r>
      <w:r w:rsidRPr="0085558E">
        <w:t>(2) in the 12</w:t>
      </w:r>
      <w:r w:rsidRPr="0085558E">
        <w:noBreakHyphen/>
        <w:t>month period immediately before the day the ACAT makes the order; and</w:t>
      </w:r>
    </w:p>
    <w:p w14:paraId="66899E04" w14:textId="77777777" w:rsidR="00856132" w:rsidRPr="0085558E" w:rsidRDefault="00856132" w:rsidP="00856132">
      <w:pPr>
        <w:pStyle w:val="Asubpara"/>
      </w:pPr>
      <w:r w:rsidRPr="0085558E">
        <w:tab/>
        <w:t>(ii)</w:t>
      </w:r>
      <w:r w:rsidRPr="0085558E">
        <w:tab/>
        <w:t>it is in the interests of justice to do so.</w:t>
      </w:r>
    </w:p>
    <w:p w14:paraId="31AD784E" w14:textId="1739B52D" w:rsidR="00D81763" w:rsidRPr="00483A42" w:rsidRDefault="00D81763" w:rsidP="00D81763">
      <w:pPr>
        <w:pStyle w:val="Amain"/>
      </w:pPr>
      <w:r w:rsidRPr="00483A42">
        <w:tab/>
        <w:t>(</w:t>
      </w:r>
      <w:r w:rsidR="00A16D76">
        <w:t>4</w:t>
      </w:r>
      <w:r w:rsidRPr="00483A42">
        <w:t>)</w:t>
      </w:r>
      <w:r w:rsidRPr="00483A42">
        <w:tab/>
        <w:t>If the ACAT makes a payment order for part of the rent that has become payable, the ACAT may also</w:t>
      </w:r>
      <w:r w:rsidR="00521E68">
        <w:t xml:space="preserve"> make an order under </w:t>
      </w:r>
      <w:r w:rsidR="00734858" w:rsidRPr="004F7C1A">
        <w:rPr>
          <w:color w:val="000000"/>
        </w:rPr>
        <w:t>section</w:t>
      </w:r>
      <w:r w:rsidR="00537918">
        <w:rPr>
          <w:color w:val="000000"/>
        </w:rPr>
        <w:t> </w:t>
      </w:r>
      <w:r w:rsidR="00734858" w:rsidRPr="004F7C1A">
        <w:rPr>
          <w:color w:val="000000"/>
        </w:rPr>
        <w:t>83</w:t>
      </w:r>
      <w:r w:rsidR="00537918">
        <w:rPr>
          <w:color w:val="000000"/>
        </w:rPr>
        <w:t> </w:t>
      </w:r>
      <w:r w:rsidR="00734858" w:rsidRPr="004F7C1A">
        <w:rPr>
          <w:color w:val="000000"/>
        </w:rPr>
        <w:t>(1) (c)</w:t>
      </w:r>
      <w:r w:rsidRPr="00483A42">
        <w:t xml:space="preserve"> for payment of the remaining part.</w:t>
      </w:r>
    </w:p>
    <w:p w14:paraId="66ED2399" w14:textId="77777777" w:rsidR="00D81763" w:rsidRPr="00483A42" w:rsidRDefault="00D81763" w:rsidP="00D81763">
      <w:pPr>
        <w:pStyle w:val="Amain"/>
      </w:pPr>
      <w:r w:rsidRPr="00483A42">
        <w:tab/>
        <w:t>(</w:t>
      </w:r>
      <w:r w:rsidR="00A16D76">
        <w:t>5</w:t>
      </w:r>
      <w:r w:rsidRPr="00483A42">
        <w:t>)</w:t>
      </w:r>
      <w:r w:rsidRPr="00483A42">
        <w:tab/>
        <w:t>A payment order—</w:t>
      </w:r>
    </w:p>
    <w:p w14:paraId="327B8790" w14:textId="77777777" w:rsidR="00D81763" w:rsidRPr="00483A42" w:rsidRDefault="00D81763" w:rsidP="00D81763">
      <w:pPr>
        <w:pStyle w:val="Apara"/>
      </w:pPr>
      <w:r w:rsidRPr="00483A42">
        <w:tab/>
        <w:t>(a)</w:t>
      </w:r>
      <w:r w:rsidRPr="00483A42">
        <w:tab/>
        <w:t>expires on the date stated in the order (which must not be more than 1 year after the day the order is made); and</w:t>
      </w:r>
    </w:p>
    <w:p w14:paraId="480C7721" w14:textId="7A8057EF" w:rsidR="00D81763" w:rsidRPr="00483A42" w:rsidRDefault="00D81763" w:rsidP="00D81763">
      <w:pPr>
        <w:pStyle w:val="Apara"/>
      </w:pPr>
      <w:r w:rsidRPr="00483A42">
        <w:tab/>
        <w:t>(b)</w:t>
      </w:r>
      <w:r w:rsidRPr="00483A42">
        <w:tab/>
        <w:t>must state that if the tenant fails to comply with the payment order, the lessor may apply for a termination and possession order under section</w:t>
      </w:r>
      <w:r w:rsidR="00D23ED1">
        <w:t xml:space="preserve"> </w:t>
      </w:r>
      <w:r w:rsidRPr="00483A42">
        <w:t>49B.</w:t>
      </w:r>
    </w:p>
    <w:p w14:paraId="21430255" w14:textId="77777777" w:rsidR="00D81763" w:rsidRPr="00483A42" w:rsidRDefault="00D81763" w:rsidP="00D81763">
      <w:pPr>
        <w:pStyle w:val="Amain"/>
      </w:pPr>
      <w:r w:rsidRPr="00483A42">
        <w:tab/>
        <w:t>(</w:t>
      </w:r>
      <w:r w:rsidR="00A16D76">
        <w:t>6</w:t>
      </w:r>
      <w:r w:rsidRPr="00483A42">
        <w:t>)</w:t>
      </w:r>
      <w:r w:rsidRPr="00483A42">
        <w:tab/>
        <w:t>On application to the ACAT, an order under this section may be varied if—</w:t>
      </w:r>
    </w:p>
    <w:p w14:paraId="22BD4C73" w14:textId="77777777" w:rsidR="00D81763" w:rsidRPr="00483A42" w:rsidRDefault="00D81763" w:rsidP="00D81763">
      <w:pPr>
        <w:pStyle w:val="Apara"/>
      </w:pPr>
      <w:r w:rsidRPr="00483A42">
        <w:tab/>
        <w:t>(a)</w:t>
      </w:r>
      <w:r w:rsidRPr="00483A42">
        <w:tab/>
        <w:t>both parties agree to the variation; and</w:t>
      </w:r>
    </w:p>
    <w:p w14:paraId="532A9BE3" w14:textId="77777777" w:rsidR="00D81763" w:rsidRPr="00483A42" w:rsidRDefault="00D81763" w:rsidP="00D81763">
      <w:pPr>
        <w:pStyle w:val="Apara"/>
      </w:pPr>
      <w:r w:rsidRPr="00483A42">
        <w:tab/>
        <w:t>(b)</w:t>
      </w:r>
      <w:r w:rsidRPr="00483A42">
        <w:tab/>
        <w:t>the variation does not postpone the expiry date of the order; and</w:t>
      </w:r>
    </w:p>
    <w:p w14:paraId="24AB3194" w14:textId="77777777" w:rsidR="00D81763" w:rsidRPr="00483A42" w:rsidRDefault="00D81763" w:rsidP="00D81763">
      <w:pPr>
        <w:pStyle w:val="Apara"/>
      </w:pPr>
      <w:r w:rsidRPr="00483A42">
        <w:tab/>
        <w:t>(c)</w:t>
      </w:r>
      <w:r w:rsidRPr="00483A42">
        <w:tab/>
        <w:t>the ACAT considers it just and appropriate to vary the order.</w:t>
      </w:r>
    </w:p>
    <w:p w14:paraId="5699B3A3" w14:textId="77777777" w:rsidR="00D81763" w:rsidRPr="00483A42" w:rsidRDefault="00D81763" w:rsidP="00D81763">
      <w:pPr>
        <w:pStyle w:val="AH5Sec"/>
      </w:pPr>
      <w:bookmarkStart w:id="125" w:name="_Toc214355365"/>
      <w:r w:rsidRPr="0051353B">
        <w:rPr>
          <w:rStyle w:val="CharSectNo"/>
        </w:rPr>
        <w:t>49B</w:t>
      </w:r>
      <w:r w:rsidRPr="00483A42">
        <w:tab/>
        <w:t>Failure to comply with payment order</w:t>
      </w:r>
      <w:bookmarkEnd w:id="125"/>
      <w:r w:rsidRPr="00483A42">
        <w:t xml:space="preserve"> </w:t>
      </w:r>
    </w:p>
    <w:p w14:paraId="618D48E2" w14:textId="77777777" w:rsidR="00D81763" w:rsidRPr="00483A42" w:rsidRDefault="00D81763" w:rsidP="00537918">
      <w:pPr>
        <w:pStyle w:val="Amain"/>
      </w:pPr>
      <w:r w:rsidRPr="00483A42">
        <w:tab/>
        <w:t>(1)</w:t>
      </w:r>
      <w:r w:rsidRPr="00483A42">
        <w:tab/>
        <w:t>This section applies if—</w:t>
      </w:r>
    </w:p>
    <w:p w14:paraId="0431E9AF" w14:textId="4549A324" w:rsidR="00D81763" w:rsidRPr="00483A42" w:rsidRDefault="00D81763" w:rsidP="00D81763">
      <w:pPr>
        <w:pStyle w:val="Apara"/>
      </w:pPr>
      <w:r w:rsidRPr="00483A42">
        <w:tab/>
        <w:t>(a)</w:t>
      </w:r>
      <w:r w:rsidRPr="00483A42">
        <w:tab/>
        <w:t>the tenant has failed to comply with a payment order in the last 60</w:t>
      </w:r>
      <w:r w:rsidR="00537918">
        <w:t> </w:t>
      </w:r>
      <w:r w:rsidRPr="00483A42">
        <w:t>days; and</w:t>
      </w:r>
    </w:p>
    <w:p w14:paraId="09DEA16A" w14:textId="77777777" w:rsidR="00D81763" w:rsidRPr="00483A42" w:rsidRDefault="00D81763" w:rsidP="00537918">
      <w:pPr>
        <w:pStyle w:val="Apara"/>
      </w:pPr>
      <w:r w:rsidRPr="00483A42">
        <w:tab/>
        <w:t>(b)</w:t>
      </w:r>
      <w:r w:rsidRPr="00483A42">
        <w:tab/>
        <w:t>the order has not expired; and</w:t>
      </w:r>
    </w:p>
    <w:p w14:paraId="3CE313E2" w14:textId="77777777" w:rsidR="00D81763" w:rsidRPr="00483A42" w:rsidRDefault="00D81763" w:rsidP="00D81763">
      <w:pPr>
        <w:pStyle w:val="Apara"/>
      </w:pPr>
      <w:r w:rsidRPr="00483A42">
        <w:tab/>
        <w:t>(c)</w:t>
      </w:r>
      <w:r w:rsidRPr="00483A42">
        <w:tab/>
        <w:t>the tenant continues to live at the premises.</w:t>
      </w:r>
    </w:p>
    <w:p w14:paraId="6E7E9DAA" w14:textId="77777777" w:rsidR="00D81763" w:rsidRPr="00483A42" w:rsidRDefault="00D81763" w:rsidP="00D81763">
      <w:pPr>
        <w:pStyle w:val="Amain"/>
      </w:pPr>
      <w:r w:rsidRPr="00483A42">
        <w:tab/>
        <w:t>(2)</w:t>
      </w:r>
      <w:r w:rsidRPr="00483A42">
        <w:tab/>
        <w:t>The lessor may apply to the registrar for a termination and possession order.</w:t>
      </w:r>
    </w:p>
    <w:p w14:paraId="0A73776D" w14:textId="77777777" w:rsidR="00D81763" w:rsidRPr="00483A42" w:rsidRDefault="00D81763" w:rsidP="00537918">
      <w:pPr>
        <w:pStyle w:val="Amain"/>
      </w:pPr>
      <w:r w:rsidRPr="00483A42">
        <w:tab/>
        <w:t>(3)</w:t>
      </w:r>
      <w:r w:rsidRPr="00483A42">
        <w:tab/>
        <w:t>On receiving an application for a termination and possession order, the registrar must—</w:t>
      </w:r>
    </w:p>
    <w:p w14:paraId="0AB93D09" w14:textId="0C4989D9" w:rsidR="00D81763" w:rsidRPr="00483A42" w:rsidRDefault="00D81763" w:rsidP="00D81763">
      <w:pPr>
        <w:pStyle w:val="Apara"/>
      </w:pPr>
      <w:r w:rsidRPr="00483A42">
        <w:tab/>
        <w:t>(a)</w:t>
      </w:r>
      <w:r w:rsidRPr="00483A42">
        <w:tab/>
        <w:t>list the application for hearing before the ACAT not earlier than 1</w:t>
      </w:r>
      <w:r w:rsidR="00537918">
        <w:t> </w:t>
      </w:r>
      <w:r w:rsidRPr="00483A42">
        <w:t>week after the day the notice under paragraph (b) is given to the tenant; and</w:t>
      </w:r>
    </w:p>
    <w:p w14:paraId="7F672ABA" w14:textId="77777777" w:rsidR="00D81763" w:rsidRPr="00483A42" w:rsidRDefault="00D81763" w:rsidP="00537918">
      <w:pPr>
        <w:pStyle w:val="Apara"/>
      </w:pPr>
      <w:r w:rsidRPr="00483A42">
        <w:tab/>
        <w:t>(b)</w:t>
      </w:r>
      <w:r w:rsidRPr="00483A42">
        <w:tab/>
        <w:t>give notice to the tenant stating—</w:t>
      </w:r>
    </w:p>
    <w:p w14:paraId="33DF2512" w14:textId="77777777" w:rsidR="00D81763" w:rsidRPr="00483A42" w:rsidRDefault="00D81763" w:rsidP="00D81763">
      <w:pPr>
        <w:pStyle w:val="Asubpara"/>
      </w:pPr>
      <w:r w:rsidRPr="00483A42">
        <w:tab/>
        <w:t>(i)</w:t>
      </w:r>
      <w:r w:rsidRPr="00483A42">
        <w:tab/>
        <w:t>that an application for a termination and possession order has been made; and</w:t>
      </w:r>
    </w:p>
    <w:p w14:paraId="129DF4FD" w14:textId="77777777" w:rsidR="00D81763" w:rsidRPr="00483A42" w:rsidRDefault="00D81763" w:rsidP="00D81763">
      <w:pPr>
        <w:pStyle w:val="Asubpara"/>
      </w:pPr>
      <w:r w:rsidRPr="00483A42">
        <w:tab/>
        <w:t>(ii)</w:t>
      </w:r>
      <w:r w:rsidRPr="00483A42">
        <w:tab/>
        <w:t>the time when, and the place where, the application is to be heard; and</w:t>
      </w:r>
    </w:p>
    <w:p w14:paraId="50CC5265" w14:textId="77777777" w:rsidR="00D81763" w:rsidRPr="00483A42" w:rsidRDefault="00D81763" w:rsidP="00D81763">
      <w:pPr>
        <w:pStyle w:val="Asubpara"/>
      </w:pPr>
      <w:r w:rsidRPr="00483A42">
        <w:tab/>
        <w:t>(iii)</w:t>
      </w:r>
      <w:r w:rsidRPr="00483A42">
        <w:tab/>
        <w:t>that the tenant should seek legal advice about the application if the tenant wants to continue to live at the premises.</w:t>
      </w:r>
    </w:p>
    <w:p w14:paraId="4981C748" w14:textId="77777777" w:rsidR="00D81763" w:rsidRPr="00483A42" w:rsidRDefault="00D81763" w:rsidP="00D81763">
      <w:pPr>
        <w:pStyle w:val="Amain"/>
      </w:pPr>
      <w:r w:rsidRPr="00483A42">
        <w:tab/>
        <w:t>(4)</w:t>
      </w:r>
      <w:r w:rsidRPr="00483A42">
        <w:tab/>
        <w:t>If the lessor does not apply to the ACAT under subsection (2), the payment order, residential tenancy agreement and any debt under the residential tenancy agreement is not affected.</w:t>
      </w:r>
    </w:p>
    <w:p w14:paraId="12C6DFCA" w14:textId="36B9CBDF" w:rsidR="00D81763" w:rsidRPr="00483A42" w:rsidRDefault="00D81763" w:rsidP="00D81763">
      <w:pPr>
        <w:pStyle w:val="AH5Sec"/>
      </w:pPr>
      <w:bookmarkStart w:id="126" w:name="_Toc214355366"/>
      <w:r w:rsidRPr="0051353B">
        <w:rPr>
          <w:rStyle w:val="CharSectNo"/>
        </w:rPr>
        <w:t>49C</w:t>
      </w:r>
      <w:r w:rsidRPr="00483A42">
        <w:tab/>
        <w:t>Hearing of application—failure to comply with payment order</w:t>
      </w:r>
      <w:bookmarkEnd w:id="126"/>
    </w:p>
    <w:p w14:paraId="7283F88F" w14:textId="77777777" w:rsidR="00D81763" w:rsidRPr="00483A42" w:rsidRDefault="00D81763" w:rsidP="00537918">
      <w:pPr>
        <w:pStyle w:val="Amain"/>
      </w:pPr>
      <w:r w:rsidRPr="00483A42">
        <w:tab/>
        <w:t>(1)</w:t>
      </w:r>
      <w:r w:rsidRPr="00483A42">
        <w:tab/>
        <w:t>After considering an application under section 49B and hearing the parties who attend the hearing, the ACAT must—</w:t>
      </w:r>
    </w:p>
    <w:p w14:paraId="4BE37E49" w14:textId="77777777" w:rsidR="00D81763" w:rsidRPr="00483A42" w:rsidRDefault="00D81763" w:rsidP="00D81763">
      <w:pPr>
        <w:pStyle w:val="Apara"/>
      </w:pPr>
      <w:r w:rsidRPr="00483A42">
        <w:tab/>
        <w:t>(a)</w:t>
      </w:r>
      <w:r w:rsidRPr="00483A42">
        <w:tab/>
        <w:t>make a termination and possession order; or</w:t>
      </w:r>
    </w:p>
    <w:p w14:paraId="71708591" w14:textId="77777777" w:rsidR="00D81763" w:rsidRPr="00483A42" w:rsidRDefault="00D81763" w:rsidP="00D81763">
      <w:pPr>
        <w:pStyle w:val="Apara"/>
      </w:pPr>
      <w:r w:rsidRPr="00483A42">
        <w:tab/>
        <w:t>(b)</w:t>
      </w:r>
      <w:r w:rsidRPr="00483A42">
        <w:tab/>
        <w:t>refuse to make a termination and possession order.</w:t>
      </w:r>
    </w:p>
    <w:p w14:paraId="04C0FDB8" w14:textId="77777777" w:rsidR="00D81763" w:rsidRPr="00483A42" w:rsidRDefault="00D81763" w:rsidP="00537918">
      <w:pPr>
        <w:pStyle w:val="Amain"/>
      </w:pPr>
      <w:r w:rsidRPr="00483A42">
        <w:tab/>
        <w:t>(2)</w:t>
      </w:r>
      <w:r w:rsidRPr="00483A42">
        <w:tab/>
        <w:t>If the ACAT makes a termination and possession order, the ACAT—</w:t>
      </w:r>
    </w:p>
    <w:p w14:paraId="7AD24100" w14:textId="77777777" w:rsidR="00D81763" w:rsidRPr="00483A42" w:rsidRDefault="00D81763" w:rsidP="00D81763">
      <w:pPr>
        <w:pStyle w:val="Apara"/>
      </w:pPr>
      <w:r w:rsidRPr="00483A42">
        <w:tab/>
        <w:t>(a)</w:t>
      </w:r>
      <w:r w:rsidRPr="00483A42">
        <w:tab/>
        <w:t>must direct the registrar to issue a warrant for the eviction of the tenant; and</w:t>
      </w:r>
    </w:p>
    <w:p w14:paraId="6F148FF0" w14:textId="77777777" w:rsidR="00D81763" w:rsidRPr="00483A42" w:rsidRDefault="00D81763" w:rsidP="00D81763">
      <w:pPr>
        <w:pStyle w:val="Apara"/>
      </w:pPr>
      <w:r w:rsidRPr="00483A42">
        <w:tab/>
        <w:t>(b)</w:t>
      </w:r>
      <w:r w:rsidRPr="00483A42">
        <w:tab/>
        <w:t>may make an order to pay any unpaid rent that is payable.</w:t>
      </w:r>
    </w:p>
    <w:p w14:paraId="02E2DC9B" w14:textId="77777777" w:rsidR="00D81763" w:rsidRPr="00483A42" w:rsidRDefault="00D81763" w:rsidP="00537918">
      <w:pPr>
        <w:pStyle w:val="Amain"/>
      </w:pPr>
      <w:r w:rsidRPr="00483A42">
        <w:tab/>
        <w:t>(3)</w:t>
      </w:r>
      <w:r w:rsidRPr="00483A42">
        <w:tab/>
        <w:t>If the ACAT refuses to make a termination and possession order, the ACAT may—</w:t>
      </w:r>
    </w:p>
    <w:p w14:paraId="5435E7DF" w14:textId="77777777" w:rsidR="00D81763" w:rsidRPr="00483A42" w:rsidRDefault="00D81763" w:rsidP="00D81763">
      <w:pPr>
        <w:pStyle w:val="Apara"/>
      </w:pPr>
      <w:r w:rsidRPr="00483A42">
        <w:tab/>
        <w:t>(a)</w:t>
      </w:r>
      <w:r w:rsidRPr="00483A42">
        <w:tab/>
        <w:t>confirm the payment order; or</w:t>
      </w:r>
    </w:p>
    <w:p w14:paraId="330D2D62" w14:textId="77777777" w:rsidR="00D81763" w:rsidRPr="00483A42" w:rsidRDefault="00D81763" w:rsidP="00D81763">
      <w:pPr>
        <w:pStyle w:val="Apara"/>
      </w:pPr>
      <w:r w:rsidRPr="00483A42">
        <w:tab/>
        <w:t>(b)</w:t>
      </w:r>
      <w:r w:rsidRPr="00483A42">
        <w:tab/>
        <w:t>make another payment order; or</w:t>
      </w:r>
    </w:p>
    <w:p w14:paraId="1B92CB24" w14:textId="77777777" w:rsidR="00D81763" w:rsidRPr="00483A42" w:rsidRDefault="00D81763" w:rsidP="00D81763">
      <w:pPr>
        <w:pStyle w:val="Apara"/>
      </w:pPr>
      <w:r w:rsidRPr="00483A42">
        <w:tab/>
        <w:t>(c)</w:t>
      </w:r>
      <w:r w:rsidRPr="00483A42">
        <w:tab/>
        <w:t>set aside the payment order.</w:t>
      </w:r>
    </w:p>
    <w:p w14:paraId="6987E2F1" w14:textId="77777777" w:rsidR="00D81763" w:rsidRPr="00483A42" w:rsidRDefault="00D81763" w:rsidP="00537918">
      <w:pPr>
        <w:pStyle w:val="Amain"/>
      </w:pPr>
      <w:r w:rsidRPr="00483A42">
        <w:tab/>
        <w:t>(4)</w:t>
      </w:r>
      <w:r w:rsidRPr="00483A42">
        <w:tab/>
        <w:t>If the ACAT makes a termination and possession order, it may suspend the order for a stated period of not more than 3 weeks if satisfied that—</w:t>
      </w:r>
    </w:p>
    <w:p w14:paraId="1D1A209A" w14:textId="77777777" w:rsidR="00D81763" w:rsidRPr="00483A42" w:rsidRDefault="00D81763" w:rsidP="00D81763">
      <w:pPr>
        <w:pStyle w:val="Apara"/>
      </w:pPr>
      <w:r w:rsidRPr="00483A42">
        <w:tab/>
        <w:t>(a)</w:t>
      </w:r>
      <w:r w:rsidRPr="00483A42">
        <w:tab/>
        <w:t>were the order not suspended for the stated period, the tenant would suffer significant hardship; and</w:t>
      </w:r>
    </w:p>
    <w:p w14:paraId="0E6180C0" w14:textId="77777777" w:rsidR="00D81763" w:rsidRPr="00483A42" w:rsidRDefault="00D81763" w:rsidP="00D81763">
      <w:pPr>
        <w:pStyle w:val="Apara"/>
      </w:pPr>
      <w:r w:rsidRPr="00483A42">
        <w:tab/>
        <w:t>(b)</w:t>
      </w:r>
      <w:r w:rsidRPr="00483A42">
        <w:tab/>
        <w:t>the tenant’s hardship would be greater than the hardship that would be suffered by the lessor if the order were suspended for the stated period.</w:t>
      </w:r>
    </w:p>
    <w:p w14:paraId="4D950032" w14:textId="77777777" w:rsidR="00450C28" w:rsidRDefault="00450C28">
      <w:pPr>
        <w:pStyle w:val="AH5Sec"/>
      </w:pPr>
      <w:bookmarkStart w:id="127" w:name="_Toc214355367"/>
      <w:r w:rsidRPr="0051353B">
        <w:rPr>
          <w:rStyle w:val="CharSectNo"/>
        </w:rPr>
        <w:t>50</w:t>
      </w:r>
      <w:r>
        <w:tab/>
        <w:t>Significant hardship</w:t>
      </w:r>
      <w:bookmarkEnd w:id="127"/>
    </w:p>
    <w:p w14:paraId="68354BB6" w14:textId="77777777" w:rsidR="00450C28" w:rsidRDefault="00450C28" w:rsidP="00537918">
      <w:pPr>
        <w:pStyle w:val="Amain"/>
      </w:pPr>
      <w:r>
        <w:tab/>
        <w:t>(1)</w:t>
      </w:r>
      <w:r>
        <w:tab/>
        <w:t xml:space="preserve">On application by a lessor, the </w:t>
      </w:r>
      <w:r w:rsidR="000E3630">
        <w:t>ACAT</w:t>
      </w:r>
      <w:r>
        <w:t xml:space="preserve"> may make a termination and possession order in relation to premises occupied under a fixed term agreement if satisfied that—</w:t>
      </w:r>
    </w:p>
    <w:p w14:paraId="5FA6853E" w14:textId="77777777" w:rsidR="00450C28" w:rsidRDefault="00450C28">
      <w:pPr>
        <w:pStyle w:val="Apara"/>
      </w:pPr>
      <w:r>
        <w:tab/>
        <w:t>(a)</w:t>
      </w:r>
      <w:r>
        <w:tab/>
        <w:t xml:space="preserve">the lessor would suffer significant hardship if the </w:t>
      </w:r>
      <w:r w:rsidR="000E3630">
        <w:t>ACAT</w:t>
      </w:r>
      <w:r>
        <w:t xml:space="preserve"> did not make the order; and</w:t>
      </w:r>
    </w:p>
    <w:p w14:paraId="12528C98" w14:textId="77777777" w:rsidR="00450C28" w:rsidRDefault="00450C28">
      <w:pPr>
        <w:pStyle w:val="Apara"/>
      </w:pPr>
      <w:r>
        <w:tab/>
        <w:t>(b)</w:t>
      </w:r>
      <w:r>
        <w:tab/>
        <w:t xml:space="preserve">that hardship would be greater than the hardship the tenant would suffer if the </w:t>
      </w:r>
      <w:r w:rsidR="000E3630">
        <w:t>ACAT</w:t>
      </w:r>
      <w:r>
        <w:t xml:space="preserve"> made the order.</w:t>
      </w:r>
    </w:p>
    <w:p w14:paraId="03E85A5F" w14:textId="77777777" w:rsidR="00450C28" w:rsidRDefault="00450C28" w:rsidP="00537918">
      <w:pPr>
        <w:pStyle w:val="Amain"/>
      </w:pPr>
      <w:r>
        <w:tab/>
        <w:t>(2)</w:t>
      </w:r>
      <w:r>
        <w:tab/>
        <w:t>If—</w:t>
      </w:r>
    </w:p>
    <w:p w14:paraId="03DF9601" w14:textId="77777777" w:rsidR="00450C28" w:rsidRDefault="00450C28">
      <w:pPr>
        <w:pStyle w:val="Apara"/>
      </w:pPr>
      <w:r>
        <w:tab/>
        <w:t>(a)</w:t>
      </w:r>
      <w:r>
        <w:tab/>
        <w:t xml:space="preserve">the </w:t>
      </w:r>
      <w:r w:rsidR="000E3630">
        <w:t>ACAT</w:t>
      </w:r>
      <w:r>
        <w:t xml:space="preserve"> decides to terminate a residential tenancy agreement in accordance with this section; and</w:t>
      </w:r>
    </w:p>
    <w:p w14:paraId="338A4D46" w14:textId="77777777" w:rsidR="00450C28" w:rsidRDefault="00450C28">
      <w:pPr>
        <w:pStyle w:val="Apara"/>
      </w:pPr>
      <w:r>
        <w:tab/>
        <w:t>(b)</w:t>
      </w:r>
      <w:r>
        <w:tab/>
        <w:t xml:space="preserve">the </w:t>
      </w:r>
      <w:r w:rsidR="000E3630">
        <w:t>ACAT</w:t>
      </w:r>
      <w:r>
        <w:t xml:space="preserve"> is satisfied that—</w:t>
      </w:r>
    </w:p>
    <w:p w14:paraId="5BC35703" w14:textId="77777777" w:rsidR="00450C28" w:rsidRDefault="00450C28">
      <w:pPr>
        <w:pStyle w:val="Asubpara"/>
      </w:pPr>
      <w:r>
        <w:tab/>
        <w:t>(i)</w:t>
      </w:r>
      <w:r>
        <w:tab/>
        <w:t>the lessor would suffer significant hardship if the agreement were not terminated within 8 weeks after the making of the decision to terminate; and</w:t>
      </w:r>
    </w:p>
    <w:p w14:paraId="6FEDED19" w14:textId="77777777" w:rsidR="00450C28" w:rsidRDefault="00450C28" w:rsidP="00537918">
      <w:pPr>
        <w:pStyle w:val="Asubpara"/>
      </w:pPr>
      <w:r>
        <w:tab/>
        <w:t>(ii)</w:t>
      </w:r>
      <w:r>
        <w:tab/>
        <w:t>that hardship would be greater than the hardship the tenant would suffer if the agreement were terminated within 8 weeks after that day;</w:t>
      </w:r>
    </w:p>
    <w:p w14:paraId="15ADBE36" w14:textId="77777777" w:rsidR="00450C28" w:rsidRDefault="00450C28" w:rsidP="00537918">
      <w:pPr>
        <w:pStyle w:val="Amainreturn"/>
      </w:pPr>
      <w:r>
        <w:t xml:space="preserve">the </w:t>
      </w:r>
      <w:r w:rsidR="000E3630">
        <w:t>ACAT</w:t>
      </w:r>
      <w:r>
        <w:t xml:space="preserve"> must—</w:t>
      </w:r>
    </w:p>
    <w:p w14:paraId="4566E746" w14:textId="77777777" w:rsidR="00450C28" w:rsidRDefault="00450C28">
      <w:pPr>
        <w:pStyle w:val="Apara"/>
      </w:pPr>
      <w:r>
        <w:tab/>
        <w:t>(c)</w:t>
      </w:r>
      <w:r>
        <w:tab/>
        <w:t>specify the day, less than 8 weeks after the making of the decision to terminate, when the termination is to happen; and</w:t>
      </w:r>
    </w:p>
    <w:p w14:paraId="17C3311D" w14:textId="77777777" w:rsidR="00450C28" w:rsidRDefault="00450C28">
      <w:pPr>
        <w:pStyle w:val="Apara"/>
      </w:pPr>
      <w:r>
        <w:tab/>
        <w:t>(d)</w:t>
      </w:r>
      <w:r>
        <w:tab/>
        <w:t>give the tenant the notice of the proposed termination that is reasonable in the circumstances.</w:t>
      </w:r>
    </w:p>
    <w:p w14:paraId="363FE05B" w14:textId="77777777" w:rsidR="00450C28" w:rsidRDefault="00450C28" w:rsidP="00537918">
      <w:pPr>
        <w:pStyle w:val="Amain"/>
      </w:pPr>
      <w:r>
        <w:tab/>
        <w:t>(3)</w:t>
      </w:r>
      <w:r>
        <w:tab/>
        <w:t>If—</w:t>
      </w:r>
    </w:p>
    <w:p w14:paraId="4B8ECD16" w14:textId="77777777" w:rsidR="00450C28" w:rsidRDefault="00450C28" w:rsidP="00537918">
      <w:pPr>
        <w:pStyle w:val="Apara"/>
      </w:pPr>
      <w:r>
        <w:tab/>
        <w:t>(a)</w:t>
      </w:r>
      <w:r>
        <w:tab/>
        <w:t xml:space="preserve">the </w:t>
      </w:r>
      <w:r w:rsidR="000E3630">
        <w:t>ACAT</w:t>
      </w:r>
      <w:r>
        <w:t xml:space="preserve"> decides to terminate a residential tenancy agreement in accordance with this section; and</w:t>
      </w:r>
    </w:p>
    <w:p w14:paraId="405EB084" w14:textId="77777777" w:rsidR="00450C28" w:rsidRDefault="00450C28" w:rsidP="00537918">
      <w:pPr>
        <w:pStyle w:val="Apara"/>
      </w:pPr>
      <w:r>
        <w:tab/>
        <w:t>(b)</w:t>
      </w:r>
      <w:r>
        <w:tab/>
        <w:t xml:space="preserve">the </w:t>
      </w:r>
      <w:r w:rsidR="000E3630">
        <w:t>ACAT</w:t>
      </w:r>
      <w:r>
        <w:t xml:space="preserve"> is not satisfied about the matters mentioned in subsection (2) (b);</w:t>
      </w:r>
    </w:p>
    <w:p w14:paraId="0BA68489" w14:textId="77777777" w:rsidR="00450C28" w:rsidRDefault="00450C28">
      <w:pPr>
        <w:pStyle w:val="Amainreturn"/>
      </w:pPr>
      <w:r>
        <w:t xml:space="preserve">the </w:t>
      </w:r>
      <w:r w:rsidR="000E3630">
        <w:t>ACAT</w:t>
      </w:r>
      <w:r>
        <w:t xml:space="preserve"> must—</w:t>
      </w:r>
    </w:p>
    <w:p w14:paraId="0E372150" w14:textId="7D337DDF" w:rsidR="00450C28" w:rsidRDefault="00450C28">
      <w:pPr>
        <w:pStyle w:val="Apara"/>
      </w:pPr>
      <w:r>
        <w:tab/>
        <w:t>(c)</w:t>
      </w:r>
      <w:r>
        <w:tab/>
        <w:t>taking into consideration the need to comply with paragraph</w:t>
      </w:r>
      <w:r w:rsidR="00D23ED1">
        <w:t xml:space="preserve"> </w:t>
      </w:r>
      <w:r>
        <w:t>(d), specify the day, not less than 8 weeks after the making of the decision to terminate, when the termination is to happen; and</w:t>
      </w:r>
    </w:p>
    <w:p w14:paraId="7405AD9C" w14:textId="77777777" w:rsidR="00450C28" w:rsidRDefault="00450C28">
      <w:pPr>
        <w:pStyle w:val="Apara"/>
      </w:pPr>
      <w:r>
        <w:tab/>
        <w:t>(d)</w:t>
      </w:r>
      <w:r>
        <w:tab/>
        <w:t>give the tenant no less than 8 weeks notice of the proposed termination.</w:t>
      </w:r>
    </w:p>
    <w:p w14:paraId="18E238AE" w14:textId="77777777" w:rsidR="00450C28" w:rsidRDefault="00450C28">
      <w:pPr>
        <w:pStyle w:val="AH5Sec"/>
      </w:pPr>
      <w:bookmarkStart w:id="128" w:name="_Toc214355368"/>
      <w:r w:rsidRPr="0051353B">
        <w:rPr>
          <w:rStyle w:val="CharSectNo"/>
        </w:rPr>
        <w:t>51</w:t>
      </w:r>
      <w:r>
        <w:tab/>
        <w:t>Damage, injury or intention to damage or injure</w:t>
      </w:r>
      <w:bookmarkEnd w:id="128"/>
    </w:p>
    <w:p w14:paraId="39A51A31" w14:textId="77777777" w:rsidR="00450C28" w:rsidRDefault="00450C28" w:rsidP="006E63CA">
      <w:pPr>
        <w:pStyle w:val="Amainreturn"/>
        <w:keepNext/>
        <w:keepLines/>
      </w:pPr>
      <w:r>
        <w:t xml:space="preserve">On application by a lessor, the </w:t>
      </w:r>
      <w:r w:rsidR="000E3630">
        <w:t>ACAT</w:t>
      </w:r>
      <w:r>
        <w:t xml:space="preserve"> may make a termination and possession order effective immediately if satisfied that the tenant has intentionally or recklessly caused or allowed, or is likely to cause or allow—</w:t>
      </w:r>
    </w:p>
    <w:p w14:paraId="0DEA9F5F" w14:textId="77777777" w:rsidR="00450C28" w:rsidRDefault="00450C28">
      <w:pPr>
        <w:pStyle w:val="Apara"/>
      </w:pPr>
      <w:r>
        <w:tab/>
        <w:t>(a)</w:t>
      </w:r>
      <w:r>
        <w:tab/>
        <w:t>serious damage to the premises or to other property of the lessor; or</w:t>
      </w:r>
    </w:p>
    <w:p w14:paraId="7CF0C39E" w14:textId="77777777" w:rsidR="00450C28" w:rsidRDefault="00450C28">
      <w:pPr>
        <w:pStyle w:val="Apara"/>
      </w:pPr>
      <w:r>
        <w:tab/>
        <w:t>(b)</w:t>
      </w:r>
      <w:r>
        <w:tab/>
        <w:t>if the lessor is an individual—injury to the lessor or a member of the lessor’s family; or</w:t>
      </w:r>
    </w:p>
    <w:p w14:paraId="3B8D88DF" w14:textId="77777777" w:rsidR="00450C28" w:rsidRDefault="00450C28">
      <w:pPr>
        <w:pStyle w:val="Apara"/>
      </w:pPr>
      <w:r>
        <w:tab/>
        <w:t>(c)</w:t>
      </w:r>
      <w:r>
        <w:tab/>
        <w:t>if the lessor is a corporation—injury to a representative of the corporation or a member of a representative’s family; or</w:t>
      </w:r>
    </w:p>
    <w:p w14:paraId="3FC8B23F" w14:textId="77777777" w:rsidR="00450C28" w:rsidRDefault="00450C28">
      <w:pPr>
        <w:pStyle w:val="Apara"/>
      </w:pPr>
      <w:r>
        <w:tab/>
        <w:t>(d)</w:t>
      </w:r>
      <w:r>
        <w:tab/>
        <w:t>serious or continuous interference with the quiet enjoyment of nearby premises by an occupier of the premises.</w:t>
      </w:r>
    </w:p>
    <w:p w14:paraId="287A63D9" w14:textId="77777777" w:rsidR="00AD3DA7" w:rsidRPr="00614D8B" w:rsidRDefault="00AD3DA7" w:rsidP="00AD3DA7">
      <w:pPr>
        <w:pStyle w:val="AH5Sec"/>
      </w:pPr>
      <w:bookmarkStart w:id="129" w:name="_Toc214355369"/>
      <w:r w:rsidRPr="0051353B">
        <w:rPr>
          <w:rStyle w:val="CharSectNo"/>
        </w:rPr>
        <w:t>51A</w:t>
      </w:r>
      <w:r w:rsidRPr="00614D8B">
        <w:tab/>
        <w:t>Threats, harassment, intimidation or abuse by tenant</w:t>
      </w:r>
      <w:bookmarkEnd w:id="129"/>
    </w:p>
    <w:p w14:paraId="7A55403D" w14:textId="77777777" w:rsidR="00AD3DA7" w:rsidRPr="00614D8B" w:rsidRDefault="00AD3DA7" w:rsidP="00537918">
      <w:pPr>
        <w:pStyle w:val="Amain"/>
        <w:rPr>
          <w:shd w:val="clear" w:color="auto" w:fill="FFFFFF"/>
        </w:rPr>
      </w:pPr>
      <w:r w:rsidRPr="00614D8B">
        <w:tab/>
        <w:t>(1)</w:t>
      </w:r>
      <w:r w:rsidRPr="00614D8B">
        <w:tab/>
        <w:t>This section applies if a lessor believes that a tenant has</w:t>
      </w:r>
      <w:r w:rsidRPr="00614D8B">
        <w:rPr>
          <w:color w:val="000000"/>
          <w:shd w:val="clear" w:color="auto" w:fill="FFFFFF"/>
        </w:rPr>
        <w:t xml:space="preserve"> </w:t>
      </w:r>
      <w:r w:rsidRPr="00614D8B">
        <w:t>engaged in any of the following conduct against a lessor or related person</w:t>
      </w:r>
      <w:r w:rsidRPr="00614D8B">
        <w:rPr>
          <w:color w:val="000000"/>
          <w:shd w:val="clear" w:color="auto" w:fill="FFFFFF"/>
        </w:rPr>
        <w:t>:</w:t>
      </w:r>
    </w:p>
    <w:p w14:paraId="338E5E25" w14:textId="77777777" w:rsidR="00AD3DA7" w:rsidRPr="00614D8B" w:rsidRDefault="00AD3DA7" w:rsidP="00AD3DA7">
      <w:pPr>
        <w:pStyle w:val="Apara"/>
      </w:pPr>
      <w:r w:rsidRPr="00614D8B">
        <w:tab/>
        <w:t>(a)</w:t>
      </w:r>
      <w:r w:rsidRPr="00614D8B">
        <w:tab/>
        <w:t>conduct that is threatening, intimidating, harassing or abusive;</w:t>
      </w:r>
    </w:p>
    <w:p w14:paraId="77BE8030" w14:textId="77777777" w:rsidR="00AD3DA7" w:rsidRPr="00614D8B" w:rsidRDefault="00AD3DA7" w:rsidP="00AD3DA7">
      <w:pPr>
        <w:pStyle w:val="Apara"/>
      </w:pPr>
      <w:r w:rsidRPr="00614D8B">
        <w:tab/>
        <w:t>(b)</w:t>
      </w:r>
      <w:r w:rsidRPr="00614D8B">
        <w:tab/>
        <w:t>conduct that the lessor or related person is reasonably likely to find threatening, intimidating, harassing or abusive.</w:t>
      </w:r>
    </w:p>
    <w:p w14:paraId="6248ADF7" w14:textId="77777777" w:rsidR="00AD3DA7" w:rsidRPr="00614D8B" w:rsidRDefault="00AD3DA7" w:rsidP="00AD3DA7">
      <w:pPr>
        <w:pStyle w:val="Amain"/>
      </w:pPr>
      <w:r w:rsidRPr="00614D8B">
        <w:tab/>
        <w:t>(2)</w:t>
      </w:r>
      <w:r w:rsidRPr="00614D8B">
        <w:tab/>
        <w:t>The lessor may apply to the ACAT for a termination and possession order.</w:t>
      </w:r>
    </w:p>
    <w:p w14:paraId="1946D8BD" w14:textId="77777777" w:rsidR="00AD3DA7" w:rsidRPr="00614D8B" w:rsidRDefault="00AD3DA7" w:rsidP="00AD3DA7">
      <w:pPr>
        <w:pStyle w:val="Amain"/>
      </w:pPr>
      <w:r w:rsidRPr="00614D8B">
        <w:tab/>
        <w:t>(3)</w:t>
      </w:r>
      <w:r w:rsidRPr="00614D8B">
        <w:tab/>
        <w:t>The lessor must, not later than 14 days before making an application under subsection (2), give the tenant written notice that includes the details of the conduct mentioned in subsection (1) that the lessor believes the tenant has engaged in.</w:t>
      </w:r>
    </w:p>
    <w:p w14:paraId="4DF595BD" w14:textId="1928D543" w:rsidR="00AD3DA7" w:rsidRPr="00614D8B" w:rsidRDefault="00AD3DA7" w:rsidP="00AD3DA7">
      <w:pPr>
        <w:pStyle w:val="Amain"/>
      </w:pPr>
      <w:r w:rsidRPr="00614D8B">
        <w:tab/>
        <w:t>(4)</w:t>
      </w:r>
      <w:r w:rsidRPr="00614D8B">
        <w:tab/>
        <w:t>On receiving an application for a termination and possession order, the registrar must list the hearing before the ACAT not earlier than 21</w:t>
      </w:r>
      <w:r w:rsidR="00537918">
        <w:t> </w:t>
      </w:r>
      <w:r w:rsidRPr="00614D8B">
        <w:t>days after the day the lessor gives the tenant notice in accordance with subsection</w:t>
      </w:r>
      <w:r>
        <w:t xml:space="preserve"> </w:t>
      </w:r>
      <w:r w:rsidRPr="00614D8B">
        <w:t>(3).</w:t>
      </w:r>
    </w:p>
    <w:p w14:paraId="617E4DA6" w14:textId="77777777" w:rsidR="00AD3DA7" w:rsidRPr="00614D8B" w:rsidRDefault="00AD3DA7" w:rsidP="00537918">
      <w:pPr>
        <w:pStyle w:val="Amain"/>
        <w:rPr>
          <w:color w:val="000000"/>
          <w:shd w:val="clear" w:color="auto" w:fill="FFFFFF"/>
        </w:rPr>
      </w:pPr>
      <w:r w:rsidRPr="00614D8B">
        <w:tab/>
        <w:t>(5)</w:t>
      </w:r>
      <w:r w:rsidRPr="00614D8B">
        <w:tab/>
        <w:t>The ACAT may make</w:t>
      </w:r>
      <w:r w:rsidRPr="00614D8B">
        <w:rPr>
          <w:color w:val="000000"/>
          <w:shd w:val="clear" w:color="auto" w:fill="FFFFFF"/>
        </w:rPr>
        <w:t>—</w:t>
      </w:r>
    </w:p>
    <w:p w14:paraId="4575B8EA" w14:textId="77777777" w:rsidR="00AD3DA7" w:rsidRPr="00614D8B" w:rsidRDefault="00AD3DA7" w:rsidP="00AD3DA7">
      <w:pPr>
        <w:pStyle w:val="Apara"/>
      </w:pPr>
      <w:r w:rsidRPr="00614D8B">
        <w:tab/>
        <w:t>(a)</w:t>
      </w:r>
      <w:r w:rsidRPr="00614D8B">
        <w:tab/>
        <w:t>a termination and possession order if satisfied that</w:t>
      </w:r>
      <w:r w:rsidRPr="00614D8B">
        <w:rPr>
          <w:color w:val="000000"/>
          <w:shd w:val="clear" w:color="auto" w:fill="FFFFFF"/>
        </w:rPr>
        <w:t>—</w:t>
      </w:r>
    </w:p>
    <w:p w14:paraId="5043BA28" w14:textId="77777777" w:rsidR="00AD3DA7" w:rsidRPr="00614D8B" w:rsidRDefault="00AD3DA7" w:rsidP="00AD3DA7">
      <w:pPr>
        <w:pStyle w:val="Asubpara"/>
      </w:pPr>
      <w:r w:rsidRPr="00614D8B">
        <w:tab/>
        <w:t>(i)</w:t>
      </w:r>
      <w:r w:rsidRPr="00614D8B">
        <w:tab/>
        <w:t>the tenant has engaged in the conduct mentioned in subsection</w:t>
      </w:r>
      <w:r>
        <w:t xml:space="preserve"> </w:t>
      </w:r>
      <w:r w:rsidRPr="00614D8B">
        <w:t>(1); and</w:t>
      </w:r>
    </w:p>
    <w:p w14:paraId="51495F81" w14:textId="77777777" w:rsidR="00AD3DA7" w:rsidRPr="00614D8B" w:rsidRDefault="00AD3DA7" w:rsidP="00AD3DA7">
      <w:pPr>
        <w:pStyle w:val="Asubpara"/>
      </w:pPr>
      <w:r w:rsidRPr="00614D8B">
        <w:tab/>
        <w:t>(ii)</w:t>
      </w:r>
      <w:r w:rsidRPr="00614D8B">
        <w:tab/>
        <w:t>at least 21</w:t>
      </w:r>
      <w:r>
        <w:t xml:space="preserve"> </w:t>
      </w:r>
      <w:r w:rsidRPr="00614D8B">
        <w:t>days has passed since the lessor gave the tenant notice in accordance with subsection</w:t>
      </w:r>
      <w:r>
        <w:t xml:space="preserve"> </w:t>
      </w:r>
      <w:r w:rsidRPr="00614D8B">
        <w:t>(3); and</w:t>
      </w:r>
    </w:p>
    <w:p w14:paraId="06E1C2F1" w14:textId="77777777" w:rsidR="00AD3DA7" w:rsidRPr="00614D8B" w:rsidRDefault="00AD3DA7" w:rsidP="00AD3DA7">
      <w:pPr>
        <w:pStyle w:val="Asubpara"/>
      </w:pPr>
      <w:r w:rsidRPr="00614D8B">
        <w:tab/>
        <w:t>(iii)</w:t>
      </w:r>
      <w:r w:rsidRPr="00614D8B">
        <w:tab/>
        <w:t>it is appropriate to make the order; and</w:t>
      </w:r>
    </w:p>
    <w:p w14:paraId="1E003A52" w14:textId="77777777" w:rsidR="00AD3DA7" w:rsidRPr="00614D8B" w:rsidRDefault="00AD3DA7" w:rsidP="00AD3DA7">
      <w:pPr>
        <w:pStyle w:val="Apara"/>
      </w:pPr>
      <w:r w:rsidRPr="00614D8B">
        <w:tab/>
        <w:t>(b)</w:t>
      </w:r>
      <w:r w:rsidRPr="00614D8B">
        <w:tab/>
        <w:t>any other order the ACAT considers appropriate.</w:t>
      </w:r>
    </w:p>
    <w:p w14:paraId="09CA1A0F" w14:textId="144B3AE7" w:rsidR="00AD3DA7" w:rsidRPr="00614D8B" w:rsidRDefault="00AD3DA7" w:rsidP="00537918">
      <w:pPr>
        <w:pStyle w:val="Amain"/>
        <w:keepLines/>
      </w:pPr>
      <w:r w:rsidRPr="00614D8B">
        <w:tab/>
        <w:t>(6)</w:t>
      </w:r>
      <w:r w:rsidRPr="00614D8B">
        <w:tab/>
        <w:t>If the ACAT makes a termination and possession order under subsection (5) (a), the ACAT may suspend the operation of the termination and possession order for a stated period of not more than 21</w:t>
      </w:r>
      <w:r w:rsidR="00537918">
        <w:t> </w:t>
      </w:r>
      <w:r w:rsidRPr="00614D8B">
        <w:t>days if satisfied that</w:t>
      </w:r>
      <w:r w:rsidRPr="00614D8B">
        <w:rPr>
          <w:color w:val="000000"/>
          <w:shd w:val="clear" w:color="auto" w:fill="FFFFFF"/>
        </w:rPr>
        <w:t>—</w:t>
      </w:r>
    </w:p>
    <w:p w14:paraId="295662C1" w14:textId="77777777" w:rsidR="00AD3DA7" w:rsidRPr="00614D8B" w:rsidRDefault="00AD3DA7" w:rsidP="00AD3DA7">
      <w:pPr>
        <w:pStyle w:val="Apara"/>
      </w:pPr>
      <w:r w:rsidRPr="00614D8B">
        <w:tab/>
        <w:t>(a)</w:t>
      </w:r>
      <w:r w:rsidRPr="00614D8B">
        <w:tab/>
        <w:t>the tenant would suffer significant hardship if the operation of the order was not suspended for the period; and</w:t>
      </w:r>
    </w:p>
    <w:p w14:paraId="72174D84" w14:textId="77777777" w:rsidR="00AD3DA7" w:rsidRPr="00614D8B" w:rsidRDefault="00AD3DA7" w:rsidP="00AD3DA7">
      <w:pPr>
        <w:pStyle w:val="Apara"/>
      </w:pPr>
      <w:r w:rsidRPr="00614D8B">
        <w:tab/>
        <w:t>(b)</w:t>
      </w:r>
      <w:r w:rsidRPr="00614D8B">
        <w:tab/>
        <w:t>the tenant’s hardship would be greater than the hardship that would be suffered by the lessor if the operation of the order was not suspended for the period; and</w:t>
      </w:r>
    </w:p>
    <w:p w14:paraId="0305C521" w14:textId="77777777" w:rsidR="00AD3DA7" w:rsidRPr="00614D8B" w:rsidRDefault="00AD3DA7" w:rsidP="00AD3DA7">
      <w:pPr>
        <w:pStyle w:val="Apara"/>
      </w:pPr>
      <w:r w:rsidRPr="00614D8B">
        <w:tab/>
        <w:t>(c)</w:t>
      </w:r>
      <w:r w:rsidRPr="00614D8B">
        <w:tab/>
        <w:t>it is appropriate to suspend the operation of the order for the period.</w:t>
      </w:r>
    </w:p>
    <w:p w14:paraId="0F68465A" w14:textId="77777777" w:rsidR="00AD3DA7" w:rsidRPr="00614D8B" w:rsidRDefault="00AD3DA7" w:rsidP="00AD3DA7">
      <w:pPr>
        <w:pStyle w:val="Amain"/>
      </w:pPr>
      <w:r w:rsidRPr="00614D8B">
        <w:tab/>
        <w:t>(7)</w:t>
      </w:r>
      <w:r w:rsidRPr="00614D8B">
        <w:tab/>
        <w:t>In deciding whether it is appropriate to make a termination and possession order, the ACAT must take the following into account:</w:t>
      </w:r>
    </w:p>
    <w:p w14:paraId="2E5FA97D" w14:textId="77777777" w:rsidR="00AD3DA7" w:rsidRPr="00614D8B" w:rsidRDefault="00AD3DA7" w:rsidP="00AD3DA7">
      <w:pPr>
        <w:pStyle w:val="Apara"/>
      </w:pPr>
      <w:r w:rsidRPr="00614D8B">
        <w:tab/>
        <w:t>(a)</w:t>
      </w:r>
      <w:r w:rsidRPr="00614D8B">
        <w:tab/>
        <w:t>the nature, frequency and duration of the conduct;</w:t>
      </w:r>
    </w:p>
    <w:p w14:paraId="26F5F322" w14:textId="77777777" w:rsidR="00AD3DA7" w:rsidRPr="00614D8B" w:rsidRDefault="00AD3DA7" w:rsidP="00AD3DA7">
      <w:pPr>
        <w:pStyle w:val="Apara"/>
      </w:pPr>
      <w:r w:rsidRPr="00614D8B">
        <w:tab/>
        <w:t>(b)</w:t>
      </w:r>
      <w:r w:rsidRPr="00614D8B">
        <w:tab/>
        <w:t>the circumstances of the conduct, including any behaviour of the lessor or related person;</w:t>
      </w:r>
    </w:p>
    <w:p w14:paraId="447D2735" w14:textId="77777777" w:rsidR="00AD3DA7" w:rsidRPr="00614D8B" w:rsidRDefault="00AD3DA7" w:rsidP="00AD3DA7">
      <w:pPr>
        <w:pStyle w:val="Apara"/>
      </w:pPr>
      <w:r w:rsidRPr="00614D8B">
        <w:tab/>
        <w:t>(c)</w:t>
      </w:r>
      <w:r w:rsidRPr="00614D8B">
        <w:tab/>
        <w:t>whether the conduct is likely to continue;</w:t>
      </w:r>
    </w:p>
    <w:p w14:paraId="1055FD84" w14:textId="77777777" w:rsidR="00AD3DA7" w:rsidRPr="00614D8B" w:rsidRDefault="00AD3DA7" w:rsidP="00E915B6">
      <w:pPr>
        <w:pStyle w:val="Apara"/>
        <w:keepNext/>
        <w:rPr>
          <w:shd w:val="clear" w:color="auto" w:fill="FFFFFF"/>
        </w:rPr>
      </w:pPr>
      <w:r w:rsidRPr="00614D8B">
        <w:tab/>
        <w:t>(d)</w:t>
      </w:r>
      <w:r w:rsidRPr="00614D8B">
        <w:tab/>
        <w:t xml:space="preserve">whether </w:t>
      </w:r>
      <w:r w:rsidRPr="00614D8B">
        <w:rPr>
          <w:shd w:val="clear" w:color="auto" w:fill="FFFFFF"/>
        </w:rPr>
        <w:t>the tenant has—</w:t>
      </w:r>
    </w:p>
    <w:p w14:paraId="4DEB5B96" w14:textId="77777777" w:rsidR="00AD3DA7" w:rsidRPr="00614D8B" w:rsidRDefault="00AD3DA7" w:rsidP="00E915B6">
      <w:pPr>
        <w:pStyle w:val="Asubpara"/>
        <w:keepNext/>
      </w:pPr>
      <w:r w:rsidRPr="00614D8B">
        <w:tab/>
        <w:t>(i)</w:t>
      </w:r>
      <w:r w:rsidRPr="00614D8B">
        <w:tab/>
      </w:r>
      <w:r w:rsidRPr="00614D8B">
        <w:rPr>
          <w:color w:val="000000"/>
          <w:shd w:val="clear" w:color="auto" w:fill="FFFFFF"/>
        </w:rPr>
        <w:t>stopped the conduct; or</w:t>
      </w:r>
    </w:p>
    <w:p w14:paraId="592570E4" w14:textId="77777777" w:rsidR="00AD3DA7" w:rsidRPr="00614D8B" w:rsidRDefault="00AD3DA7" w:rsidP="00AD3DA7">
      <w:pPr>
        <w:pStyle w:val="Asubpara"/>
        <w:rPr>
          <w:color w:val="000000"/>
          <w:shd w:val="clear" w:color="auto" w:fill="FFFFFF"/>
        </w:rPr>
      </w:pPr>
      <w:r w:rsidRPr="00614D8B">
        <w:tab/>
        <w:t>(ii)</w:t>
      </w:r>
      <w:r w:rsidRPr="00614D8B">
        <w:tab/>
      </w:r>
      <w:r w:rsidRPr="00614D8B">
        <w:rPr>
          <w:color w:val="000000"/>
          <w:shd w:val="clear" w:color="auto" w:fill="FFFFFF"/>
        </w:rPr>
        <w:t>agreed to stop the conduct and is reasonably likely to stop the conduct in accordance with the agreement;</w:t>
      </w:r>
    </w:p>
    <w:p w14:paraId="0C68CE25" w14:textId="77777777" w:rsidR="00AD3DA7" w:rsidRPr="00614D8B" w:rsidRDefault="00AD3DA7" w:rsidP="00AD3DA7">
      <w:pPr>
        <w:pStyle w:val="Apara"/>
      </w:pPr>
      <w:r w:rsidRPr="00614D8B">
        <w:tab/>
        <w:t>(e)</w:t>
      </w:r>
      <w:r w:rsidRPr="00614D8B">
        <w:tab/>
        <w:t>any family violence order or protection order made against the tenant or another person living at the premises by the Magistrates Court;</w:t>
      </w:r>
    </w:p>
    <w:p w14:paraId="2BB929D3" w14:textId="77777777" w:rsidR="00AD3DA7" w:rsidRPr="00614D8B" w:rsidRDefault="00AD3DA7" w:rsidP="00AD3DA7">
      <w:pPr>
        <w:pStyle w:val="Apara"/>
      </w:pPr>
      <w:r w:rsidRPr="00614D8B">
        <w:tab/>
        <w:t>(f)</w:t>
      </w:r>
      <w:r w:rsidRPr="00614D8B">
        <w:tab/>
        <w:t>any order under a law of a State or a foreign country that has the same effect, or substantially the same effect, as an order mentioned in paragraph (</w:t>
      </w:r>
      <w:r>
        <w:t>e</w:t>
      </w:r>
      <w:r w:rsidRPr="00614D8B">
        <w:t>);</w:t>
      </w:r>
    </w:p>
    <w:p w14:paraId="798648F5" w14:textId="62B49567" w:rsidR="00AD3DA7" w:rsidRPr="00614D8B" w:rsidRDefault="00AD3DA7" w:rsidP="00AD3DA7">
      <w:pPr>
        <w:pStyle w:val="aNotepar"/>
        <w:rPr>
          <w:lang w:eastAsia="en-AU"/>
        </w:rPr>
      </w:pPr>
      <w:r w:rsidRPr="00C03236">
        <w:rPr>
          <w:rStyle w:val="charItals"/>
        </w:rPr>
        <w:t>Note</w:t>
      </w:r>
      <w:r w:rsidRPr="00C03236">
        <w:rPr>
          <w:rStyle w:val="charItals"/>
        </w:rPr>
        <w:tab/>
      </w:r>
      <w:r w:rsidRPr="00614D8B">
        <w:rPr>
          <w:rStyle w:val="charBoldItals"/>
        </w:rPr>
        <w:t>State</w:t>
      </w:r>
      <w:r w:rsidRPr="00614D8B">
        <w:t xml:space="preserve"> includes the Northern Territory (see </w:t>
      </w:r>
      <w:hyperlink r:id="rId62" w:tooltip="A2001-14" w:history="1">
        <w:r w:rsidRPr="00C03236">
          <w:rPr>
            <w:rStyle w:val="charCitHyperlinkAbbrev"/>
          </w:rPr>
          <w:t>Legislation Act</w:t>
        </w:r>
      </w:hyperlink>
      <w:r w:rsidRPr="00614D8B">
        <w:t>, dict, pt</w:t>
      </w:r>
      <w:r w:rsidR="00537918">
        <w:t> </w:t>
      </w:r>
      <w:r w:rsidRPr="00614D8B">
        <w:t>1).</w:t>
      </w:r>
    </w:p>
    <w:p w14:paraId="2FA9DFE2" w14:textId="77777777" w:rsidR="00AD3DA7" w:rsidRPr="00614D8B" w:rsidRDefault="00AD3DA7" w:rsidP="00AD3DA7">
      <w:pPr>
        <w:pStyle w:val="Apara"/>
      </w:pPr>
      <w:r w:rsidRPr="00614D8B">
        <w:tab/>
        <w:t>(g)</w:t>
      </w:r>
      <w:r w:rsidRPr="00614D8B">
        <w:tab/>
        <w:t>the effect of the conduct on the lessor;</w:t>
      </w:r>
    </w:p>
    <w:p w14:paraId="22FEA4C4" w14:textId="77777777" w:rsidR="00AD3DA7" w:rsidRPr="00614D8B" w:rsidRDefault="00AD3DA7" w:rsidP="00AD3DA7">
      <w:pPr>
        <w:pStyle w:val="Apara"/>
      </w:pPr>
      <w:r w:rsidRPr="00614D8B">
        <w:tab/>
        <w:t>(h)</w:t>
      </w:r>
      <w:r w:rsidRPr="00614D8B">
        <w:tab/>
        <w:t>whether any other order under this Act is reasonably available;</w:t>
      </w:r>
    </w:p>
    <w:p w14:paraId="1E03A781" w14:textId="77777777" w:rsidR="00AD3DA7" w:rsidRPr="00614D8B" w:rsidRDefault="00AD3DA7" w:rsidP="00AD3DA7">
      <w:pPr>
        <w:pStyle w:val="aExamHdgss"/>
        <w:ind w:left="1560"/>
      </w:pPr>
      <w:r w:rsidRPr="00614D8B">
        <w:t>Example</w:t>
      </w:r>
    </w:p>
    <w:p w14:paraId="0D3DD177" w14:textId="77777777" w:rsidR="00AD3DA7" w:rsidRPr="00614D8B" w:rsidRDefault="00AD3DA7" w:rsidP="00AD3DA7">
      <w:pPr>
        <w:pStyle w:val="aExamss"/>
        <w:ind w:left="1560"/>
      </w:pPr>
      <w:r w:rsidRPr="00614D8B">
        <w:t>an order under s</w:t>
      </w:r>
      <w:r>
        <w:t xml:space="preserve"> </w:t>
      </w:r>
      <w:r w:rsidRPr="00614D8B">
        <w:t>83</w:t>
      </w:r>
    </w:p>
    <w:p w14:paraId="17996E4B" w14:textId="77777777" w:rsidR="00AD3DA7" w:rsidRPr="00614D8B" w:rsidRDefault="00AD3DA7" w:rsidP="00AD3DA7">
      <w:pPr>
        <w:pStyle w:val="Apara"/>
      </w:pPr>
      <w:r w:rsidRPr="00614D8B">
        <w:tab/>
        <w:t>(i)</w:t>
      </w:r>
      <w:r w:rsidRPr="00614D8B">
        <w:tab/>
        <w:t>any other matter the ACAT considers relevant.</w:t>
      </w:r>
    </w:p>
    <w:p w14:paraId="7428DF3A" w14:textId="77777777" w:rsidR="00AD3DA7" w:rsidRPr="00614D8B" w:rsidRDefault="00AD3DA7" w:rsidP="00AD3DA7">
      <w:pPr>
        <w:pStyle w:val="Amain"/>
      </w:pPr>
      <w:r w:rsidRPr="00614D8B">
        <w:tab/>
        <w:t>(8)</w:t>
      </w:r>
      <w:r w:rsidRPr="00614D8B">
        <w:tab/>
        <w:t>In this section:</w:t>
      </w:r>
    </w:p>
    <w:p w14:paraId="5F08A5CF" w14:textId="77777777" w:rsidR="00AD3DA7" w:rsidRPr="00614D8B" w:rsidRDefault="00AD3DA7" w:rsidP="00AD3DA7">
      <w:pPr>
        <w:pStyle w:val="aDef"/>
      </w:pPr>
      <w:r w:rsidRPr="00614D8B">
        <w:rPr>
          <w:rStyle w:val="charBoldItals"/>
        </w:rPr>
        <w:t>related person</w:t>
      </w:r>
      <w:r w:rsidRPr="00614D8B">
        <w:t xml:space="preserve"> means</w:t>
      </w:r>
      <w:r w:rsidRPr="00614D8B">
        <w:rPr>
          <w:color w:val="000000"/>
          <w:shd w:val="clear" w:color="auto" w:fill="FFFFFF"/>
        </w:rPr>
        <w:t>—</w:t>
      </w:r>
    </w:p>
    <w:p w14:paraId="69CDEC36" w14:textId="77777777" w:rsidR="00AD3DA7" w:rsidRPr="00614D8B" w:rsidRDefault="00AD3DA7" w:rsidP="00AD3DA7">
      <w:pPr>
        <w:pStyle w:val="aDefpara"/>
      </w:pPr>
      <w:r w:rsidRPr="00614D8B">
        <w:tab/>
        <w:t>(a)</w:t>
      </w:r>
      <w:r w:rsidRPr="00614D8B">
        <w:tab/>
        <w:t>an agent or representative of the lessor; or</w:t>
      </w:r>
    </w:p>
    <w:p w14:paraId="1BEBB0AE" w14:textId="77777777" w:rsidR="00AD3DA7" w:rsidRPr="00614D8B" w:rsidRDefault="00AD3DA7" w:rsidP="00AD3DA7">
      <w:pPr>
        <w:pStyle w:val="aDefpara"/>
      </w:pPr>
      <w:r w:rsidRPr="00614D8B">
        <w:tab/>
        <w:t>(b)</w:t>
      </w:r>
      <w:r w:rsidRPr="00614D8B">
        <w:tab/>
        <w:t>a family member of the lessor.</w:t>
      </w:r>
    </w:p>
    <w:p w14:paraId="116AEF8F" w14:textId="77777777" w:rsidR="00450C28" w:rsidRDefault="00450C28">
      <w:pPr>
        <w:pStyle w:val="AH5Sec"/>
      </w:pPr>
      <w:bookmarkStart w:id="130" w:name="_Toc214355370"/>
      <w:r w:rsidRPr="0051353B">
        <w:rPr>
          <w:rStyle w:val="CharSectNo"/>
        </w:rPr>
        <w:t>52</w:t>
      </w:r>
      <w:r>
        <w:tab/>
        <w:t>False or misleading statements</w:t>
      </w:r>
      <w:bookmarkEnd w:id="130"/>
    </w:p>
    <w:p w14:paraId="4E74FE2A" w14:textId="77777777" w:rsidR="00450C28" w:rsidRDefault="00450C28">
      <w:pPr>
        <w:pStyle w:val="Amainreturn"/>
      </w:pPr>
      <w:r>
        <w:t xml:space="preserve">On application by a lessor, the </w:t>
      </w:r>
      <w:r w:rsidR="000E3630">
        <w:t>ACAT</w:t>
      </w:r>
      <w:r>
        <w:t xml:space="preserve"> may make a termination and possession order if satisfied that the residential tenancy agreement was induced by a false or misleading statement of the tenant.</w:t>
      </w:r>
    </w:p>
    <w:p w14:paraId="79477A74" w14:textId="77777777" w:rsidR="00450C28" w:rsidRDefault="00450C28">
      <w:pPr>
        <w:pStyle w:val="AH5Sec"/>
      </w:pPr>
      <w:bookmarkStart w:id="131" w:name="_Toc214355371"/>
      <w:r w:rsidRPr="0051353B">
        <w:rPr>
          <w:rStyle w:val="CharSectNo"/>
        </w:rPr>
        <w:t>53</w:t>
      </w:r>
      <w:r>
        <w:tab/>
        <w:t>Employer-provided accommodation</w:t>
      </w:r>
      <w:bookmarkEnd w:id="131"/>
    </w:p>
    <w:p w14:paraId="4631B53E" w14:textId="77777777" w:rsidR="00450C28" w:rsidRDefault="00450C28">
      <w:pPr>
        <w:pStyle w:val="Amain"/>
        <w:keepNext/>
      </w:pPr>
      <w:r>
        <w:tab/>
        <w:t>(1)</w:t>
      </w:r>
      <w:r>
        <w:tab/>
        <w:t xml:space="preserve">On application by a lessor, the </w:t>
      </w:r>
      <w:r w:rsidR="000E3630">
        <w:t>ACAT</w:t>
      </w:r>
      <w:r>
        <w:t xml:space="preserve"> may make a termination and possession order if satisfied that—</w:t>
      </w:r>
    </w:p>
    <w:p w14:paraId="7C02E429" w14:textId="77777777" w:rsidR="00450C28" w:rsidRDefault="00450C28">
      <w:pPr>
        <w:pStyle w:val="Apara"/>
      </w:pPr>
      <w:r>
        <w:tab/>
        <w:t>(a)</w:t>
      </w:r>
      <w:r>
        <w:tab/>
        <w:t>the residential tenancy agreement was entered into as part of a contract of employment; and</w:t>
      </w:r>
    </w:p>
    <w:p w14:paraId="15F7F487" w14:textId="77777777" w:rsidR="00450C28" w:rsidRDefault="00450C28">
      <w:pPr>
        <w:pStyle w:val="Apara"/>
      </w:pPr>
      <w:r>
        <w:tab/>
        <w:t>(b)</w:t>
      </w:r>
      <w:r>
        <w:tab/>
        <w:t>the tenant has, since the agreement was entered into, ceased to be employed by the lessor; and</w:t>
      </w:r>
    </w:p>
    <w:p w14:paraId="646CADCA" w14:textId="77777777" w:rsidR="00450C28" w:rsidRDefault="00450C28">
      <w:pPr>
        <w:pStyle w:val="Apara"/>
      </w:pPr>
      <w:r>
        <w:tab/>
        <w:t>(c)</w:t>
      </w:r>
      <w:r>
        <w:tab/>
        <w:t>the lessor requires the premises to accommodate another employee.</w:t>
      </w:r>
    </w:p>
    <w:p w14:paraId="38541AEA" w14:textId="77777777" w:rsidR="00450C28" w:rsidRDefault="00450C28">
      <w:pPr>
        <w:pStyle w:val="Amain"/>
      </w:pPr>
      <w:r>
        <w:tab/>
        <w:t>(2)</w:t>
      </w:r>
      <w:r>
        <w:tab/>
        <w:t>If a residential tenancy agreement is entered into between a university and—</w:t>
      </w:r>
    </w:p>
    <w:p w14:paraId="0D995881" w14:textId="77777777" w:rsidR="00450C28" w:rsidRDefault="00450C28">
      <w:pPr>
        <w:pStyle w:val="Apara"/>
      </w:pPr>
      <w:r>
        <w:tab/>
        <w:t>(a)</w:t>
      </w:r>
      <w:r>
        <w:tab/>
        <w:t>a visiting academic; or</w:t>
      </w:r>
    </w:p>
    <w:p w14:paraId="4EE50A01" w14:textId="77777777" w:rsidR="00450C28" w:rsidRDefault="00450C28">
      <w:pPr>
        <w:pStyle w:val="Apara"/>
      </w:pPr>
      <w:r>
        <w:tab/>
        <w:t>(b)</w:t>
      </w:r>
      <w:r>
        <w:tab/>
        <w:t>a staff member; or</w:t>
      </w:r>
    </w:p>
    <w:p w14:paraId="43BDAA98" w14:textId="77777777" w:rsidR="00450C28" w:rsidRDefault="00450C28">
      <w:pPr>
        <w:pStyle w:val="Apara"/>
      </w:pPr>
      <w:r>
        <w:tab/>
        <w:t>(c)</w:t>
      </w:r>
      <w:r>
        <w:tab/>
        <w:t>a contract employee; or</w:t>
      </w:r>
    </w:p>
    <w:p w14:paraId="5E466814" w14:textId="77777777" w:rsidR="00450C28" w:rsidRDefault="00450C28">
      <w:pPr>
        <w:pStyle w:val="Apara"/>
      </w:pPr>
      <w:r>
        <w:tab/>
        <w:t>(d)</w:t>
      </w:r>
      <w:r>
        <w:tab/>
        <w:t>a postgraduate student; or</w:t>
      </w:r>
    </w:p>
    <w:p w14:paraId="4E139F75" w14:textId="77777777" w:rsidR="00450C28" w:rsidRDefault="00450C28">
      <w:pPr>
        <w:pStyle w:val="Apara"/>
      </w:pPr>
      <w:r>
        <w:tab/>
        <w:t>(e)</w:t>
      </w:r>
      <w:r>
        <w:tab/>
        <w:t>an undergraduate student; or</w:t>
      </w:r>
    </w:p>
    <w:p w14:paraId="61D91D53" w14:textId="77777777" w:rsidR="00450C28" w:rsidRDefault="00450C28" w:rsidP="00537918">
      <w:pPr>
        <w:pStyle w:val="Apara"/>
      </w:pPr>
      <w:r>
        <w:tab/>
        <w:t>(f)</w:t>
      </w:r>
      <w:r>
        <w:tab/>
        <w:t>a person undertaking an approved course of study;</w:t>
      </w:r>
    </w:p>
    <w:p w14:paraId="6146E07A" w14:textId="77777777" w:rsidR="00450C28" w:rsidRDefault="00450C28">
      <w:pPr>
        <w:pStyle w:val="Amainreturn"/>
      </w:pPr>
      <w:r>
        <w:t xml:space="preserve">and a person of the kind mentioned in paragraphs (a) to (f) ceases to be a person of that kind, on application by the university, the </w:t>
      </w:r>
      <w:r w:rsidR="000E3630">
        <w:t>ACAT</w:t>
      </w:r>
      <w:r>
        <w:t xml:space="preserve"> may make a termination and possession order.</w:t>
      </w:r>
    </w:p>
    <w:p w14:paraId="771E94AA" w14:textId="77777777" w:rsidR="00450C28" w:rsidRDefault="00450C28">
      <w:pPr>
        <w:pStyle w:val="Amain"/>
      </w:pPr>
      <w:r>
        <w:tab/>
        <w:t>(3)</w:t>
      </w:r>
      <w:r>
        <w:tab/>
        <w:t xml:space="preserve">If the </w:t>
      </w:r>
      <w:r w:rsidR="000E3630">
        <w:t>ACAT</w:t>
      </w:r>
      <w:r>
        <w:t xml:space="preserve"> makes an order under subsection (1) or (2), the </w:t>
      </w:r>
      <w:r w:rsidR="000E3630">
        <w:t>ACAT</w:t>
      </w:r>
      <w:r>
        <w:t xml:space="preserve"> must give the tenant no less than 4 weeks notice of the termination of the tenancy.</w:t>
      </w:r>
    </w:p>
    <w:p w14:paraId="1C4D8CB1" w14:textId="77777777" w:rsidR="00856132" w:rsidRPr="0085558E" w:rsidRDefault="00856132" w:rsidP="00856132">
      <w:pPr>
        <w:pStyle w:val="AH5Sec"/>
      </w:pPr>
      <w:bookmarkStart w:id="132" w:name="_Toc214355372"/>
      <w:r w:rsidRPr="0051353B">
        <w:rPr>
          <w:rStyle w:val="CharSectNo"/>
        </w:rPr>
        <w:t>54</w:t>
      </w:r>
      <w:r w:rsidRPr="0085558E">
        <w:tab/>
        <w:t>Purported co-tenancy, assignment or subletting</w:t>
      </w:r>
      <w:bookmarkEnd w:id="132"/>
    </w:p>
    <w:p w14:paraId="32682F23" w14:textId="77777777" w:rsidR="00450C28" w:rsidRDefault="00450C28">
      <w:pPr>
        <w:pStyle w:val="Amain"/>
        <w:keepNext/>
      </w:pPr>
      <w:r>
        <w:tab/>
        <w:t>(1)</w:t>
      </w:r>
      <w:r>
        <w:tab/>
        <w:t xml:space="preserve">On application by a lessor, the </w:t>
      </w:r>
      <w:r w:rsidR="000E3630">
        <w:t>ACAT</w:t>
      </w:r>
      <w:r>
        <w:t xml:space="preserve"> may make a termination and possession order if satisfied that—</w:t>
      </w:r>
    </w:p>
    <w:p w14:paraId="382C963E" w14:textId="77777777" w:rsidR="00856132" w:rsidRPr="0085558E" w:rsidRDefault="00856132" w:rsidP="00856132">
      <w:pPr>
        <w:pStyle w:val="Apara"/>
      </w:pPr>
      <w:r w:rsidRPr="0085558E">
        <w:tab/>
        <w:t>(a)</w:t>
      </w:r>
      <w:r w:rsidRPr="0085558E">
        <w:tab/>
        <w:t>the tenant purported, in contravention of the standard residential tenancy terms, to—</w:t>
      </w:r>
    </w:p>
    <w:p w14:paraId="218CA4D6" w14:textId="77777777" w:rsidR="00856132" w:rsidRPr="0085558E" w:rsidRDefault="00856132" w:rsidP="00856132">
      <w:pPr>
        <w:pStyle w:val="Asubpara"/>
      </w:pPr>
      <w:r w:rsidRPr="0085558E">
        <w:tab/>
        <w:t>(i)</w:t>
      </w:r>
      <w:r w:rsidRPr="0085558E">
        <w:tab/>
        <w:t>consent to a person to become a co-tenant; or</w:t>
      </w:r>
    </w:p>
    <w:p w14:paraId="2B9C7731" w14:textId="77777777" w:rsidR="00856132" w:rsidRPr="0085558E" w:rsidRDefault="00856132" w:rsidP="00856132">
      <w:pPr>
        <w:pStyle w:val="Asubpara"/>
      </w:pPr>
      <w:r w:rsidRPr="0085558E">
        <w:tab/>
        <w:t>(ii)</w:t>
      </w:r>
      <w:r w:rsidRPr="0085558E">
        <w:tab/>
        <w:t>assign or sublet the premises; and</w:t>
      </w:r>
    </w:p>
    <w:p w14:paraId="2BB42713" w14:textId="374F3188" w:rsidR="00450C28" w:rsidRDefault="00450C28">
      <w:pPr>
        <w:pStyle w:val="Apara"/>
      </w:pPr>
      <w:r>
        <w:tab/>
        <w:t>(b)</w:t>
      </w:r>
      <w:r>
        <w:tab/>
        <w:t>the purported</w:t>
      </w:r>
      <w:r w:rsidR="00856132">
        <w:t xml:space="preserve"> </w:t>
      </w:r>
      <w:r w:rsidR="00856132" w:rsidRPr="0085558E">
        <w:t>co-tenancy,</w:t>
      </w:r>
      <w:r>
        <w:t xml:space="preserve"> assignment or subletting was not in accordance with a term of the residential tenancy agreement endorsed by the </w:t>
      </w:r>
      <w:r w:rsidR="000E3630">
        <w:t>ACAT</w:t>
      </w:r>
      <w:r>
        <w:t>; and</w:t>
      </w:r>
    </w:p>
    <w:p w14:paraId="394BD8F2" w14:textId="31E498F1" w:rsidR="00450C28" w:rsidRDefault="00450C28">
      <w:pPr>
        <w:pStyle w:val="Apara"/>
      </w:pPr>
      <w:r>
        <w:tab/>
        <w:t>(c)</w:t>
      </w:r>
      <w:r>
        <w:tab/>
        <w:t>the lessor served a termination notice on the tenant on the basis of the purported</w:t>
      </w:r>
      <w:r w:rsidR="00856132">
        <w:t xml:space="preserve"> </w:t>
      </w:r>
      <w:r w:rsidR="00856132" w:rsidRPr="0085558E">
        <w:t>co-tenancy,</w:t>
      </w:r>
      <w:r>
        <w:t xml:space="preserve"> assignment or subletting; and</w:t>
      </w:r>
    </w:p>
    <w:p w14:paraId="2DCE9BF9" w14:textId="77777777" w:rsidR="00450C28" w:rsidRDefault="00450C28">
      <w:pPr>
        <w:pStyle w:val="Apara"/>
      </w:pPr>
      <w:r>
        <w:tab/>
        <w:t>(d)</w:t>
      </w:r>
      <w:r>
        <w:tab/>
        <w:t>the premises have not been vacated.</w:t>
      </w:r>
    </w:p>
    <w:p w14:paraId="6A42740C" w14:textId="77777777" w:rsidR="00450C28" w:rsidRDefault="00450C28" w:rsidP="00BF0465">
      <w:pPr>
        <w:pStyle w:val="Amain"/>
        <w:keepNext/>
      </w:pPr>
      <w:r>
        <w:tab/>
        <w:t>(2)</w:t>
      </w:r>
      <w:r>
        <w:tab/>
        <w:t xml:space="preserve">Even though the </w:t>
      </w:r>
      <w:r w:rsidR="000E3630">
        <w:t>ACAT</w:t>
      </w:r>
      <w:r>
        <w:t xml:space="preserve"> is satisfied about the matters mentioned in subsection (1) (a), (b) and (c), the </w:t>
      </w:r>
      <w:r w:rsidR="000E3630">
        <w:t>ACAT</w:t>
      </w:r>
      <w:r>
        <w:t xml:space="preserve"> may, if satisfied that it is appropriate to do so—</w:t>
      </w:r>
    </w:p>
    <w:p w14:paraId="126AF356" w14:textId="3DA1E204" w:rsidR="00450C28" w:rsidRDefault="00450C28">
      <w:pPr>
        <w:pStyle w:val="Apara"/>
      </w:pPr>
      <w:r>
        <w:tab/>
        <w:t>(a)</w:t>
      </w:r>
      <w:r>
        <w:tab/>
        <w:t xml:space="preserve">if the purported </w:t>
      </w:r>
      <w:r w:rsidR="00856132" w:rsidRPr="0085558E">
        <w:t>co-tenant,</w:t>
      </w:r>
      <w:r w:rsidR="00856132">
        <w:t xml:space="preserve"> </w:t>
      </w:r>
      <w:r>
        <w:t>assignee or sublessee vacates the premises—refuse the application for a termination and possession order; or</w:t>
      </w:r>
    </w:p>
    <w:p w14:paraId="2C05F133" w14:textId="58100F69" w:rsidR="00450C28" w:rsidRDefault="00450C28" w:rsidP="00537918">
      <w:pPr>
        <w:pStyle w:val="Apara"/>
      </w:pPr>
      <w:r>
        <w:tab/>
        <w:t>(b)</w:t>
      </w:r>
      <w:r>
        <w:tab/>
        <w:t xml:space="preserve">make a termination and possession order contingent on the failure of the purported </w:t>
      </w:r>
      <w:r w:rsidR="00F81694" w:rsidRPr="0085558E">
        <w:t>co-tenant,</w:t>
      </w:r>
      <w:r w:rsidR="00F81694">
        <w:t xml:space="preserve"> </w:t>
      </w:r>
      <w:r>
        <w:t xml:space="preserve">assignee or sublessee to vacate the premises by a day specified in the order, by which the purported </w:t>
      </w:r>
      <w:r w:rsidR="00F81694" w:rsidRPr="0085558E">
        <w:t>co-tenant,</w:t>
      </w:r>
      <w:r w:rsidR="00F81694">
        <w:t xml:space="preserve"> </w:t>
      </w:r>
      <w:r>
        <w:t>assignee or sublessee has undertaken to vacate the premises; or</w:t>
      </w:r>
    </w:p>
    <w:p w14:paraId="7B030BE3" w14:textId="7146681D" w:rsidR="00450C28" w:rsidRDefault="00450C28" w:rsidP="00537918">
      <w:pPr>
        <w:pStyle w:val="Apara"/>
        <w:keepLines/>
      </w:pPr>
      <w:r>
        <w:tab/>
        <w:t>(c)</w:t>
      </w:r>
      <w:r>
        <w:tab/>
        <w:t>make a termination and possession order but suspend the operation of the order for a specified period of no more than 3</w:t>
      </w:r>
      <w:r w:rsidR="00D23ED1">
        <w:t xml:space="preserve"> </w:t>
      </w:r>
      <w:r>
        <w:t>weeks from the date of making the order if—</w:t>
      </w:r>
    </w:p>
    <w:p w14:paraId="3EEC05EA" w14:textId="2D17B658" w:rsidR="00450C28" w:rsidRDefault="00450C28" w:rsidP="00B32617">
      <w:pPr>
        <w:pStyle w:val="Asubpara"/>
        <w:keepNext/>
        <w:keepLines/>
      </w:pPr>
      <w:r>
        <w:tab/>
        <w:t>(i)</w:t>
      </w:r>
      <w:r>
        <w:tab/>
        <w:t>the purported</w:t>
      </w:r>
      <w:r w:rsidR="00F81694">
        <w:t xml:space="preserve"> </w:t>
      </w:r>
      <w:r w:rsidR="00F81694" w:rsidRPr="0085558E">
        <w:t>co-tenant,</w:t>
      </w:r>
      <w:r>
        <w:t xml:space="preserve"> assignee or sublessee would suffer significant hardship if the </w:t>
      </w:r>
      <w:r w:rsidR="000E3630">
        <w:t>ACAT</w:t>
      </w:r>
      <w:r>
        <w:t xml:space="preserve"> made a termination and possession order that took effect within the specified period after the making of the order; and</w:t>
      </w:r>
    </w:p>
    <w:p w14:paraId="7FABC4FC" w14:textId="77777777" w:rsidR="00450C28" w:rsidRDefault="00450C28">
      <w:pPr>
        <w:pStyle w:val="Asubpara"/>
      </w:pPr>
      <w:r>
        <w:tab/>
        <w:t>(ii)</w:t>
      </w:r>
      <w:r>
        <w:tab/>
        <w:t xml:space="preserve">that hardship would be greater than the hardship the lessor would suffer if the </w:t>
      </w:r>
      <w:r w:rsidR="000E3630">
        <w:t>ACAT</w:t>
      </w:r>
      <w:r>
        <w:t xml:space="preserve"> made the order and it did not come into effect within that period.</w:t>
      </w:r>
    </w:p>
    <w:p w14:paraId="7BB0F5B9" w14:textId="77777777" w:rsidR="00450C28" w:rsidRDefault="00450C28">
      <w:pPr>
        <w:pStyle w:val="AH5Sec"/>
      </w:pPr>
      <w:bookmarkStart w:id="133" w:name="_Toc214355373"/>
      <w:r w:rsidRPr="0051353B">
        <w:rPr>
          <w:rStyle w:val="CharSectNo"/>
        </w:rPr>
        <w:t>55</w:t>
      </w:r>
      <w:r>
        <w:tab/>
        <w:t>Repudiation without vacation</w:t>
      </w:r>
      <w:bookmarkEnd w:id="133"/>
    </w:p>
    <w:p w14:paraId="4ECFB5EA" w14:textId="77777777" w:rsidR="00450C28" w:rsidRDefault="00450C28" w:rsidP="00537918">
      <w:pPr>
        <w:pStyle w:val="Amainreturn"/>
      </w:pPr>
      <w:r>
        <w:t xml:space="preserve">On application by a lessor, the </w:t>
      </w:r>
      <w:r w:rsidR="000E3630">
        <w:t>ACAT</w:t>
      </w:r>
      <w:r>
        <w:t xml:space="preserve"> may make a termination and possession order if—</w:t>
      </w:r>
    </w:p>
    <w:p w14:paraId="1182A7A7" w14:textId="77777777" w:rsidR="00450C28" w:rsidRDefault="00450C28">
      <w:pPr>
        <w:pStyle w:val="Apara"/>
      </w:pPr>
      <w:r>
        <w:tab/>
        <w:t>(a)</w:t>
      </w:r>
      <w:r>
        <w:tab/>
        <w:t>the tenant repudiates the residential tenancy agreement in writing; and</w:t>
      </w:r>
    </w:p>
    <w:p w14:paraId="5C667CBF" w14:textId="77777777" w:rsidR="00450C28" w:rsidRDefault="00450C28">
      <w:pPr>
        <w:pStyle w:val="Apara"/>
      </w:pPr>
      <w:r>
        <w:tab/>
        <w:t>(b)</w:t>
      </w:r>
      <w:r>
        <w:tab/>
        <w:t>the lessor accepts the repudiation as proposed by the tenant; and</w:t>
      </w:r>
    </w:p>
    <w:p w14:paraId="62CC8560" w14:textId="77777777" w:rsidR="00450C28" w:rsidRDefault="00450C28">
      <w:pPr>
        <w:pStyle w:val="Apara"/>
      </w:pPr>
      <w:r>
        <w:tab/>
        <w:t>(c)</w:t>
      </w:r>
      <w:r>
        <w:tab/>
        <w:t>the tenant fails to vacate the premises on or before the date specified for vacation in the notice of repudiation.</w:t>
      </w:r>
    </w:p>
    <w:p w14:paraId="5B25937B" w14:textId="77777777" w:rsidR="003D61B6" w:rsidRPr="00E17C2E" w:rsidRDefault="003D61B6" w:rsidP="003D61B6">
      <w:pPr>
        <w:pStyle w:val="AH5Sec"/>
      </w:pPr>
      <w:bookmarkStart w:id="134" w:name="_Toc214355374"/>
      <w:r w:rsidRPr="0051353B">
        <w:rPr>
          <w:rStyle w:val="CharSectNo"/>
        </w:rPr>
        <w:t>55A</w:t>
      </w:r>
      <w:r w:rsidRPr="00E17C2E">
        <w:tab/>
        <w:t>Affected residential premises</w:t>
      </w:r>
      <w:bookmarkEnd w:id="134"/>
    </w:p>
    <w:p w14:paraId="4B97CD32" w14:textId="77777777" w:rsidR="003D61B6" w:rsidRPr="00E17C2E" w:rsidRDefault="003D61B6" w:rsidP="003D61B6">
      <w:pPr>
        <w:pStyle w:val="Amain"/>
      </w:pPr>
      <w:r w:rsidRPr="00E17C2E">
        <w:tab/>
        <w:t>(1)</w:t>
      </w:r>
      <w:r w:rsidRPr="00E17C2E">
        <w:tab/>
        <w:t>On application by a lessor, the ACAT may make a termination and possession order if satisfied that—</w:t>
      </w:r>
    </w:p>
    <w:p w14:paraId="19A7C624" w14:textId="77777777" w:rsidR="003D61B6" w:rsidRPr="00E17C2E" w:rsidRDefault="003D61B6" w:rsidP="003D61B6">
      <w:pPr>
        <w:pStyle w:val="Apara"/>
      </w:pPr>
      <w:r w:rsidRPr="00E17C2E">
        <w:tab/>
        <w:t>(a)</w:t>
      </w:r>
      <w:r w:rsidRPr="00E17C2E">
        <w:tab/>
        <w:t>the premises are affected residential premises; and</w:t>
      </w:r>
    </w:p>
    <w:p w14:paraId="546917C9" w14:textId="77777777" w:rsidR="003D61B6" w:rsidRPr="00E17C2E" w:rsidRDefault="003D61B6" w:rsidP="003D61B6">
      <w:pPr>
        <w:pStyle w:val="aNotepar"/>
      </w:pPr>
      <w:r w:rsidRPr="00E17C2E">
        <w:rPr>
          <w:rStyle w:val="charItals"/>
        </w:rPr>
        <w:t>Note</w:t>
      </w:r>
      <w:r w:rsidRPr="00E17C2E">
        <w:rPr>
          <w:rStyle w:val="charItals"/>
        </w:rPr>
        <w:tab/>
      </w:r>
      <w:r w:rsidRPr="00E17C2E">
        <w:rPr>
          <w:rStyle w:val="charBoldItals"/>
        </w:rPr>
        <w:t>Affected residential premises</w:t>
      </w:r>
      <w:r w:rsidRPr="00E17C2E">
        <w:t>—see the dictionary.</w:t>
      </w:r>
    </w:p>
    <w:p w14:paraId="5EC26983" w14:textId="75CC583C" w:rsidR="003D61B6" w:rsidRPr="00E17C2E" w:rsidRDefault="003D61B6" w:rsidP="003D61B6">
      <w:pPr>
        <w:pStyle w:val="Apara"/>
      </w:pPr>
      <w:r w:rsidRPr="00E17C2E">
        <w:tab/>
        <w:t>(b)</w:t>
      </w:r>
      <w:r w:rsidRPr="00E17C2E">
        <w:tab/>
        <w:t>the lessor has given the tenant written notice under section</w:t>
      </w:r>
      <w:r w:rsidR="00537918">
        <w:t> </w:t>
      </w:r>
      <w:r w:rsidRPr="00E17C2E">
        <w:t>64AA (Termination—affected residential premises) terminating the tenancy agreement; and</w:t>
      </w:r>
    </w:p>
    <w:p w14:paraId="6356AB37" w14:textId="77777777" w:rsidR="003D61B6" w:rsidRPr="00E17C2E" w:rsidRDefault="003D61B6" w:rsidP="003D61B6">
      <w:pPr>
        <w:pStyle w:val="Apara"/>
      </w:pPr>
      <w:r w:rsidRPr="00E17C2E">
        <w:tab/>
        <w:t>(c)</w:t>
      </w:r>
      <w:r w:rsidRPr="00E17C2E">
        <w:tab/>
        <w:t>the tenant has not vacated the premises as required by the notice.</w:t>
      </w:r>
    </w:p>
    <w:p w14:paraId="0EF35B03" w14:textId="77777777" w:rsidR="003D61B6" w:rsidRPr="00E17C2E" w:rsidRDefault="003D61B6" w:rsidP="00537918">
      <w:pPr>
        <w:pStyle w:val="Amain"/>
      </w:pPr>
      <w:r w:rsidRPr="00E17C2E">
        <w:tab/>
        <w:t>(2)</w:t>
      </w:r>
      <w:r w:rsidRPr="00E17C2E">
        <w:tab/>
        <w:t>The ACAT may suspend the operation of the termination and possession order for a stated period of up to 3 weeks if satisfied that—</w:t>
      </w:r>
    </w:p>
    <w:p w14:paraId="28F74980" w14:textId="77777777" w:rsidR="003D61B6" w:rsidRPr="00E17C2E" w:rsidRDefault="003D61B6" w:rsidP="00537918">
      <w:pPr>
        <w:pStyle w:val="Apara"/>
      </w:pPr>
      <w:r w:rsidRPr="00E17C2E">
        <w:tab/>
        <w:t>(a)</w:t>
      </w:r>
      <w:r w:rsidRPr="00E17C2E">
        <w:tab/>
        <w:t>the tenant would suffer significant hardship if the order were not suspended for the stated period; and</w:t>
      </w:r>
    </w:p>
    <w:p w14:paraId="31CB6AF3" w14:textId="77777777" w:rsidR="003D61B6" w:rsidRDefault="003D61B6" w:rsidP="003D61B6">
      <w:pPr>
        <w:pStyle w:val="Apara"/>
      </w:pPr>
      <w:r w:rsidRPr="00E17C2E">
        <w:tab/>
        <w:t>(b)</w:t>
      </w:r>
      <w:r w:rsidRPr="00E17C2E">
        <w:tab/>
        <w:t>the hardship would be greater than the hardship the lessor would suffer if the order were s</w:t>
      </w:r>
      <w:r w:rsidR="00646ACD">
        <w:t>uspended for the stated period.</w:t>
      </w:r>
    </w:p>
    <w:p w14:paraId="63D2AFA3" w14:textId="77777777" w:rsidR="00646ACD" w:rsidRPr="00667352" w:rsidRDefault="00646ACD" w:rsidP="00646ACD">
      <w:pPr>
        <w:pStyle w:val="AH5Sec"/>
      </w:pPr>
      <w:bookmarkStart w:id="135" w:name="_Toc214355375"/>
      <w:r w:rsidRPr="0051353B">
        <w:rPr>
          <w:rStyle w:val="CharSectNo"/>
        </w:rPr>
        <w:t>55B</w:t>
      </w:r>
      <w:r w:rsidRPr="00667352">
        <w:tab/>
        <w:t>Eligible impacted property</w:t>
      </w:r>
      <w:bookmarkEnd w:id="135"/>
    </w:p>
    <w:p w14:paraId="24A8E55F" w14:textId="77777777" w:rsidR="00646ACD" w:rsidRPr="00667352" w:rsidRDefault="00646ACD" w:rsidP="00537918">
      <w:pPr>
        <w:pStyle w:val="Amain"/>
      </w:pPr>
      <w:r w:rsidRPr="00667352">
        <w:tab/>
        <w:t>(1)</w:t>
      </w:r>
      <w:r w:rsidRPr="00667352">
        <w:tab/>
        <w:t>On application by a lessor, the ACAT may make a termination and possession order if satisfied that—</w:t>
      </w:r>
    </w:p>
    <w:p w14:paraId="7E74293A" w14:textId="77777777" w:rsidR="00646ACD" w:rsidRPr="00667352" w:rsidRDefault="00646ACD" w:rsidP="00537918">
      <w:pPr>
        <w:pStyle w:val="Apara"/>
      </w:pPr>
      <w:r w:rsidRPr="00667352">
        <w:tab/>
        <w:t>(a)</w:t>
      </w:r>
      <w:r w:rsidRPr="00667352">
        <w:tab/>
        <w:t>the premises are an eligible impacted property; and</w:t>
      </w:r>
    </w:p>
    <w:p w14:paraId="495E8D5B" w14:textId="2533A9AF" w:rsidR="00646ACD" w:rsidRPr="00667352" w:rsidRDefault="00646ACD" w:rsidP="00646ACD">
      <w:pPr>
        <w:pStyle w:val="aNotepar"/>
      </w:pPr>
      <w:r w:rsidRPr="00667352">
        <w:rPr>
          <w:rStyle w:val="charItals"/>
        </w:rPr>
        <w:t>Note</w:t>
      </w:r>
      <w:r w:rsidRPr="00667352">
        <w:rPr>
          <w:rStyle w:val="charItals"/>
        </w:rPr>
        <w:tab/>
      </w:r>
      <w:r w:rsidRPr="00667352">
        <w:rPr>
          <w:rStyle w:val="charBoldItals"/>
        </w:rPr>
        <w:t>Eligible impacted property</w:t>
      </w:r>
      <w:r w:rsidRPr="00667352">
        <w:t xml:space="preserve">—see the </w:t>
      </w:r>
      <w:hyperlink r:id="rId63" w:tooltip="A2003-40" w:history="1">
        <w:r w:rsidRPr="00334717">
          <w:rPr>
            <w:rStyle w:val="charCitHyperlinkItal"/>
          </w:rPr>
          <w:t>Civil Law (Sale of Residential Property) Act 2003</w:t>
        </w:r>
      </w:hyperlink>
      <w:r w:rsidRPr="00667352">
        <w:t>, s 9A (1).</w:t>
      </w:r>
    </w:p>
    <w:p w14:paraId="4B61BC7E" w14:textId="0A58FAA7" w:rsidR="00646ACD" w:rsidRPr="00667352" w:rsidRDefault="00646ACD" w:rsidP="00646ACD">
      <w:pPr>
        <w:pStyle w:val="Apara"/>
      </w:pPr>
      <w:r w:rsidRPr="00667352">
        <w:tab/>
        <w:t>(b)</w:t>
      </w:r>
      <w:r w:rsidRPr="00667352">
        <w:tab/>
        <w:t>the lessor has given the tenant written notice under section</w:t>
      </w:r>
      <w:r w:rsidR="00D23ED1">
        <w:t xml:space="preserve"> </w:t>
      </w:r>
      <w:r w:rsidRPr="00667352">
        <w:t>64AB (Termination—eligible impacted property) terminating the tenancy agreement; and</w:t>
      </w:r>
    </w:p>
    <w:p w14:paraId="7F88FED8" w14:textId="77777777" w:rsidR="00646ACD" w:rsidRPr="00667352" w:rsidRDefault="00646ACD" w:rsidP="00646ACD">
      <w:pPr>
        <w:pStyle w:val="Apara"/>
      </w:pPr>
      <w:r w:rsidRPr="00667352">
        <w:tab/>
        <w:t>(c)</w:t>
      </w:r>
      <w:r w:rsidRPr="00667352">
        <w:tab/>
        <w:t>the tenant has not vacated the premises as required by the notice.</w:t>
      </w:r>
    </w:p>
    <w:p w14:paraId="45A592D7" w14:textId="77777777" w:rsidR="00646ACD" w:rsidRPr="00667352" w:rsidRDefault="00646ACD" w:rsidP="00537918">
      <w:pPr>
        <w:pStyle w:val="Amain"/>
      </w:pPr>
      <w:r w:rsidRPr="00667352">
        <w:tab/>
        <w:t>(2)</w:t>
      </w:r>
      <w:r w:rsidRPr="00667352">
        <w:tab/>
        <w:t>The ACAT may suspend the operation of the termination and possession order for a stated period of up to 3 weeks if satisfied that—</w:t>
      </w:r>
    </w:p>
    <w:p w14:paraId="7BFF0B02" w14:textId="77777777" w:rsidR="00646ACD" w:rsidRPr="00667352" w:rsidRDefault="00646ACD" w:rsidP="00646ACD">
      <w:pPr>
        <w:pStyle w:val="Apara"/>
      </w:pPr>
      <w:r w:rsidRPr="00667352">
        <w:tab/>
        <w:t>(a)</w:t>
      </w:r>
      <w:r w:rsidRPr="00667352">
        <w:tab/>
        <w:t>the tenant would suffer significant hardship if the order were not suspended for the stated period; and</w:t>
      </w:r>
    </w:p>
    <w:p w14:paraId="025641D1" w14:textId="77777777" w:rsidR="00646ACD" w:rsidRPr="00667352" w:rsidRDefault="00646ACD" w:rsidP="00646ACD">
      <w:pPr>
        <w:pStyle w:val="Apara"/>
      </w:pPr>
      <w:r w:rsidRPr="00667352">
        <w:tab/>
        <w:t>(b)</w:t>
      </w:r>
      <w:r w:rsidRPr="00667352">
        <w:tab/>
        <w:t>the hardship would be greater than the hardship the lessor would suffer if the order were s</w:t>
      </w:r>
      <w:r w:rsidR="00256F51">
        <w:t>uspended for the stated period.</w:t>
      </w:r>
    </w:p>
    <w:p w14:paraId="4227AC98" w14:textId="77777777" w:rsidR="00450C28" w:rsidRDefault="00450C28">
      <w:pPr>
        <w:pStyle w:val="AH5Sec"/>
      </w:pPr>
      <w:bookmarkStart w:id="136" w:name="_Toc214355376"/>
      <w:r w:rsidRPr="0051353B">
        <w:rPr>
          <w:rStyle w:val="CharSectNo"/>
        </w:rPr>
        <w:t>56</w:t>
      </w:r>
      <w:r>
        <w:tab/>
        <w:t>Compensation to lessor</w:t>
      </w:r>
      <w:bookmarkEnd w:id="136"/>
    </w:p>
    <w:p w14:paraId="07150982" w14:textId="77777777" w:rsidR="00450C28" w:rsidRDefault="00450C28" w:rsidP="00537918">
      <w:pPr>
        <w:pStyle w:val="Amainreturn"/>
      </w:pPr>
      <w:r>
        <w:t xml:space="preserve">If a person to whom a termination and possession order is directed fails to vacate the specified premises in accordance with the order, the </w:t>
      </w:r>
      <w:r w:rsidR="000E3630">
        <w:t>ACAT</w:t>
      </w:r>
      <w:r>
        <w:t xml:space="preserve"> may, on application made within 4 weeks after the date when the person was to vacate the premises, order the person to pay to the applicant such of the following as it considers appropriate:</w:t>
      </w:r>
    </w:p>
    <w:p w14:paraId="4D1A72E1" w14:textId="77777777" w:rsidR="00450C28" w:rsidRDefault="00450C28" w:rsidP="00537918">
      <w:pPr>
        <w:pStyle w:val="Apara"/>
      </w:pPr>
      <w:r>
        <w:tab/>
        <w:t>(a)</w:t>
      </w:r>
      <w:r>
        <w:tab/>
        <w:t>an amount equal to the rent that would have been payable to the applicant if the premises had been tenanted during the period for which the person was in possession of the premises after termination of the residential tenancy agreement;</w:t>
      </w:r>
    </w:p>
    <w:p w14:paraId="0AB5F37D" w14:textId="77777777" w:rsidR="00450C28" w:rsidRDefault="00450C28">
      <w:pPr>
        <w:pStyle w:val="Apara"/>
      </w:pPr>
      <w:r>
        <w:tab/>
        <w:t>(b)</w:t>
      </w:r>
      <w:r>
        <w:tab/>
        <w:t>an amount equal to the reasonable costs incurred by the applicant in applying for a warrant for eviction and having the warrant executed.</w:t>
      </w:r>
    </w:p>
    <w:p w14:paraId="1E409136" w14:textId="77777777" w:rsidR="00AD3DA7" w:rsidRPr="00614D8B" w:rsidRDefault="00AD3DA7" w:rsidP="00AD3DA7">
      <w:pPr>
        <w:pStyle w:val="AH5Sec"/>
      </w:pPr>
      <w:bookmarkStart w:id="137" w:name="_Toc214355377"/>
      <w:r w:rsidRPr="0051353B">
        <w:rPr>
          <w:rStyle w:val="CharSectNo"/>
        </w:rPr>
        <w:t>57</w:t>
      </w:r>
      <w:r w:rsidRPr="00614D8B">
        <w:tab/>
        <w:t>Retaliatory applications</w:t>
      </w:r>
      <w:bookmarkEnd w:id="137"/>
    </w:p>
    <w:p w14:paraId="2E0F8030" w14:textId="77777777" w:rsidR="00AD3DA7" w:rsidRPr="00614D8B" w:rsidRDefault="00AD3DA7" w:rsidP="00AD3DA7">
      <w:pPr>
        <w:pStyle w:val="Amain"/>
      </w:pPr>
      <w:r w:rsidRPr="00614D8B">
        <w:tab/>
        <w:t>(1)</w:t>
      </w:r>
      <w:r w:rsidRPr="00614D8B">
        <w:tab/>
        <w:t>This section applies if—</w:t>
      </w:r>
    </w:p>
    <w:p w14:paraId="23B5746D" w14:textId="77777777" w:rsidR="00AD3DA7" w:rsidRPr="00614D8B" w:rsidRDefault="00AD3DA7" w:rsidP="00AD3DA7">
      <w:pPr>
        <w:pStyle w:val="Apara"/>
      </w:pPr>
      <w:r w:rsidRPr="00614D8B">
        <w:tab/>
        <w:t>(a)</w:t>
      </w:r>
      <w:r w:rsidRPr="00614D8B">
        <w:tab/>
        <w:t>a lessor has applied for a termination and possession order under this part; and</w:t>
      </w:r>
    </w:p>
    <w:p w14:paraId="03403BEA" w14:textId="77777777" w:rsidR="00AD3DA7" w:rsidRPr="00614D8B" w:rsidRDefault="00AD3DA7" w:rsidP="00AD3DA7">
      <w:pPr>
        <w:pStyle w:val="Apara"/>
      </w:pPr>
      <w:r w:rsidRPr="00614D8B">
        <w:tab/>
        <w:t>(b)</w:t>
      </w:r>
      <w:r w:rsidRPr="00614D8B">
        <w:tab/>
        <w:t>the ACAT is satisfied that—</w:t>
      </w:r>
    </w:p>
    <w:p w14:paraId="524729F8" w14:textId="77777777" w:rsidR="00AD3DA7" w:rsidRPr="00614D8B" w:rsidRDefault="00AD3DA7" w:rsidP="00AD3DA7">
      <w:pPr>
        <w:pStyle w:val="Asubpara"/>
      </w:pPr>
      <w:r w:rsidRPr="00614D8B">
        <w:tab/>
        <w:t>(i)</w:t>
      </w:r>
      <w:r w:rsidRPr="00614D8B">
        <w:tab/>
        <w:t>1 or more of the following happened:</w:t>
      </w:r>
    </w:p>
    <w:p w14:paraId="0F21DE26" w14:textId="77777777" w:rsidR="00AD3DA7" w:rsidRPr="00614D8B" w:rsidRDefault="00AD3DA7" w:rsidP="00AD3DA7">
      <w:pPr>
        <w:pStyle w:val="Asubsubpara"/>
      </w:pPr>
      <w:r w:rsidRPr="00614D8B">
        <w:tab/>
        <w:t>(A)</w:t>
      </w:r>
      <w:r w:rsidRPr="00614D8B">
        <w:tab/>
        <w:t>the tenant applied to the ACAT for an order in relation to the lessor;</w:t>
      </w:r>
    </w:p>
    <w:p w14:paraId="21541420" w14:textId="77777777" w:rsidR="00AD3DA7" w:rsidRPr="00614D8B" w:rsidRDefault="00AD3DA7" w:rsidP="00AD3DA7">
      <w:pPr>
        <w:pStyle w:val="Asubsubpara"/>
      </w:pPr>
      <w:r w:rsidRPr="00614D8B">
        <w:tab/>
        <w:t>(B)</w:t>
      </w:r>
      <w:r w:rsidRPr="00614D8B">
        <w:tab/>
        <w:t>the tenant complained to a government entity in relation to the lessor;</w:t>
      </w:r>
    </w:p>
    <w:p w14:paraId="3194CB92" w14:textId="77777777" w:rsidR="00AD3DA7" w:rsidRPr="00614D8B" w:rsidRDefault="00AD3DA7" w:rsidP="00AD3DA7">
      <w:pPr>
        <w:pStyle w:val="Asubsubpara"/>
      </w:pPr>
      <w:r w:rsidRPr="00614D8B">
        <w:tab/>
        <w:t>(C)</w:t>
      </w:r>
      <w:r w:rsidRPr="00614D8B">
        <w:tab/>
        <w:t>the tenant took reasonable action to secure or enforce the tenant’s rights;</w:t>
      </w:r>
    </w:p>
    <w:p w14:paraId="34525F81" w14:textId="77777777" w:rsidR="00AD3DA7" w:rsidRPr="00614D8B" w:rsidRDefault="00AD3DA7" w:rsidP="00AD3DA7">
      <w:pPr>
        <w:pStyle w:val="aExamHdgpar"/>
        <w:ind w:left="2694"/>
      </w:pPr>
      <w:r w:rsidRPr="00614D8B">
        <w:t>Example</w:t>
      </w:r>
    </w:p>
    <w:p w14:paraId="5726ABEF" w14:textId="77777777" w:rsidR="00AD3DA7" w:rsidRPr="00614D8B" w:rsidRDefault="00AD3DA7" w:rsidP="00AD3DA7">
      <w:pPr>
        <w:pStyle w:val="aExamsubpar"/>
        <w:ind w:left="2674" w:firstLine="20"/>
      </w:pPr>
      <w:r w:rsidRPr="00614D8B">
        <w:t>the tenant sought legal advice or mediation</w:t>
      </w:r>
    </w:p>
    <w:p w14:paraId="019EC206" w14:textId="77777777" w:rsidR="00AD3DA7" w:rsidRPr="00614D8B" w:rsidRDefault="00AD3DA7" w:rsidP="00AD3DA7">
      <w:pPr>
        <w:pStyle w:val="Asubsubpara"/>
      </w:pPr>
      <w:r w:rsidRPr="00614D8B">
        <w:tab/>
        <w:t>(D)</w:t>
      </w:r>
      <w:r w:rsidRPr="00614D8B">
        <w:tab/>
        <w:t>the ACAT made an order in favour of the tenant against the lessor;</w:t>
      </w:r>
    </w:p>
    <w:p w14:paraId="42861D9F" w14:textId="77777777" w:rsidR="00AD3DA7" w:rsidRPr="00614D8B" w:rsidRDefault="00AD3DA7" w:rsidP="00AD3DA7">
      <w:pPr>
        <w:pStyle w:val="Asubsubpara"/>
      </w:pPr>
      <w:r w:rsidRPr="00614D8B">
        <w:tab/>
        <w:t>(E)</w:t>
      </w:r>
      <w:r w:rsidRPr="00614D8B">
        <w:tab/>
        <w:t>the tenant published information, or disclosed information that was published, about the premises, the residential tenancy agreement, or the lessor; and</w:t>
      </w:r>
    </w:p>
    <w:p w14:paraId="2E2B3481" w14:textId="77777777" w:rsidR="00AD3DA7" w:rsidRPr="00614D8B" w:rsidRDefault="00AD3DA7" w:rsidP="00AD3DA7">
      <w:pPr>
        <w:pStyle w:val="Asubpara"/>
      </w:pPr>
      <w:r w:rsidRPr="00614D8B">
        <w:tab/>
        <w:t>(ii)</w:t>
      </w:r>
      <w:r w:rsidRPr="00614D8B">
        <w:tab/>
        <w:t>for the event mentioned in subparagraph (i) (E)—the tenant did not, knowingly or recklessly, publish or disclose information that was false or misleading; and</w:t>
      </w:r>
    </w:p>
    <w:p w14:paraId="4A8A12B4" w14:textId="77777777" w:rsidR="00AD3DA7" w:rsidRPr="00614D8B" w:rsidRDefault="00AD3DA7" w:rsidP="00AD3DA7">
      <w:pPr>
        <w:pStyle w:val="Asubpara"/>
      </w:pPr>
      <w:r w:rsidRPr="00614D8B">
        <w:tab/>
        <w:t>(iii)</w:t>
      </w:r>
      <w:r w:rsidRPr="00614D8B">
        <w:tab/>
        <w:t>the lessor was motivated to apply for the termination and possession order because of an event mentioned in subparagraph (i).</w:t>
      </w:r>
    </w:p>
    <w:p w14:paraId="2DFC5510" w14:textId="77777777" w:rsidR="00AD3DA7" w:rsidRPr="00614D8B" w:rsidRDefault="00AD3DA7" w:rsidP="00AD3DA7">
      <w:pPr>
        <w:pStyle w:val="Amain"/>
      </w:pPr>
      <w:r w:rsidRPr="00614D8B">
        <w:tab/>
        <w:t>(2)</w:t>
      </w:r>
      <w:r w:rsidRPr="00614D8B">
        <w:tab/>
        <w:t>The ACAT must not make the termination and possession order.</w:t>
      </w:r>
    </w:p>
    <w:p w14:paraId="44582034" w14:textId="77777777" w:rsidR="00AD3DA7" w:rsidRPr="00614D8B" w:rsidRDefault="00AD3DA7" w:rsidP="00AD3DA7">
      <w:pPr>
        <w:pStyle w:val="Amain"/>
      </w:pPr>
      <w:r w:rsidRPr="00614D8B">
        <w:tab/>
        <w:t>(3)</w:t>
      </w:r>
      <w:r w:rsidRPr="00614D8B">
        <w:tab/>
        <w:t>In this section:</w:t>
      </w:r>
    </w:p>
    <w:p w14:paraId="03D8391F" w14:textId="77777777" w:rsidR="00AD3DA7" w:rsidRPr="00614D8B" w:rsidRDefault="00AD3DA7" w:rsidP="00AD3DA7">
      <w:pPr>
        <w:pStyle w:val="aDef"/>
      </w:pPr>
      <w:r w:rsidRPr="00614D8B">
        <w:rPr>
          <w:rStyle w:val="charBoldItals"/>
        </w:rPr>
        <w:t>information</w:t>
      </w:r>
      <w:r w:rsidRPr="00614D8B">
        <w:t xml:space="preserve"> includes an allegation, complaint or opinion.</w:t>
      </w:r>
    </w:p>
    <w:p w14:paraId="1913FFA7" w14:textId="77777777" w:rsidR="00AD3DA7" w:rsidRPr="00614D8B" w:rsidRDefault="00AD3DA7" w:rsidP="00AD3DA7">
      <w:pPr>
        <w:pStyle w:val="aDef"/>
      </w:pPr>
      <w:r w:rsidRPr="00614D8B">
        <w:rPr>
          <w:rStyle w:val="charBoldItals"/>
        </w:rPr>
        <w:t>publish</w:t>
      </w:r>
      <w:r w:rsidRPr="00614D8B">
        <w:t xml:space="preserve"> includes communicate.</w:t>
      </w:r>
    </w:p>
    <w:p w14:paraId="11C68326" w14:textId="77777777" w:rsidR="00450C28" w:rsidRPr="0051353B" w:rsidRDefault="00450C28">
      <w:pPr>
        <w:pStyle w:val="AH3Div"/>
      </w:pPr>
      <w:bookmarkStart w:id="138" w:name="_Toc214355378"/>
      <w:r w:rsidRPr="0051353B">
        <w:rPr>
          <w:rStyle w:val="CharDivNo"/>
        </w:rPr>
        <w:t>Division 4.5</w:t>
      </w:r>
      <w:r>
        <w:tab/>
      </w:r>
      <w:r w:rsidRPr="0051353B">
        <w:rPr>
          <w:rStyle w:val="CharDivText"/>
        </w:rPr>
        <w:t>Defective termination notices</w:t>
      </w:r>
      <w:bookmarkEnd w:id="138"/>
    </w:p>
    <w:p w14:paraId="75B34150" w14:textId="77777777" w:rsidR="000B27B3" w:rsidRPr="00614D8B" w:rsidRDefault="000B27B3" w:rsidP="000B27B3">
      <w:pPr>
        <w:pStyle w:val="AH5Sec"/>
      </w:pPr>
      <w:bookmarkStart w:id="139" w:name="_Toc214355379"/>
      <w:r w:rsidRPr="0051353B">
        <w:rPr>
          <w:rStyle w:val="CharSectNo"/>
        </w:rPr>
        <w:t>58</w:t>
      </w:r>
      <w:r w:rsidRPr="00614D8B">
        <w:tab/>
        <w:t>Lessor’s defective termination notice if tenant vacates</w:t>
      </w:r>
      <w:bookmarkEnd w:id="139"/>
    </w:p>
    <w:p w14:paraId="78DDA1E8" w14:textId="77777777" w:rsidR="000B27B3" w:rsidRPr="00614D8B" w:rsidRDefault="000B27B3" w:rsidP="000B27B3">
      <w:pPr>
        <w:pStyle w:val="Amain"/>
      </w:pPr>
      <w:r w:rsidRPr="00614D8B">
        <w:tab/>
        <w:t>(1)</w:t>
      </w:r>
      <w:r w:rsidRPr="00614D8B">
        <w:tab/>
      </w:r>
      <w:r w:rsidRPr="00614D8B">
        <w:rPr>
          <w:color w:val="000000"/>
        </w:rPr>
        <w:t>This section applies if—</w:t>
      </w:r>
    </w:p>
    <w:p w14:paraId="69992742" w14:textId="77777777" w:rsidR="000B27B3" w:rsidRPr="00614D8B" w:rsidRDefault="000B27B3" w:rsidP="000B27B3">
      <w:pPr>
        <w:pStyle w:val="Apara"/>
      </w:pPr>
      <w:r w:rsidRPr="00614D8B">
        <w:tab/>
        <w:t>(a)</w:t>
      </w:r>
      <w:r w:rsidRPr="00614D8B">
        <w:tab/>
        <w:t>the lessor purports to give a termination notice to a tenant; and</w:t>
      </w:r>
    </w:p>
    <w:p w14:paraId="3383F10F" w14:textId="77777777" w:rsidR="000B27B3" w:rsidRPr="00614D8B" w:rsidRDefault="000B27B3" w:rsidP="000B27B3">
      <w:pPr>
        <w:pStyle w:val="Apara"/>
      </w:pPr>
      <w:r w:rsidRPr="00614D8B">
        <w:tab/>
        <w:t>(b)</w:t>
      </w:r>
      <w:r w:rsidRPr="00614D8B">
        <w:tab/>
        <w:t>the notice is a defective termination notice; and</w:t>
      </w:r>
    </w:p>
    <w:p w14:paraId="67C39D5F" w14:textId="77777777" w:rsidR="000B27B3" w:rsidRPr="00614D8B" w:rsidRDefault="000B27B3" w:rsidP="000B27B3">
      <w:pPr>
        <w:pStyle w:val="Apara"/>
      </w:pPr>
      <w:r w:rsidRPr="00614D8B">
        <w:tab/>
        <w:t>(c)</w:t>
      </w:r>
      <w:r w:rsidRPr="00614D8B">
        <w:tab/>
        <w:t>the tenant vacates the premises in accordance with the defective termination notice.</w:t>
      </w:r>
    </w:p>
    <w:p w14:paraId="567925F2" w14:textId="77777777" w:rsidR="000B27B3" w:rsidRPr="00614D8B" w:rsidRDefault="000B27B3" w:rsidP="000B27B3">
      <w:pPr>
        <w:pStyle w:val="Amain"/>
      </w:pPr>
      <w:r w:rsidRPr="00614D8B">
        <w:tab/>
        <w:t>(2)</w:t>
      </w:r>
      <w:r w:rsidRPr="00614D8B">
        <w:tab/>
        <w:t>The residential tenancy agreement terminates on the day the tenant vacates the premises.</w:t>
      </w:r>
    </w:p>
    <w:p w14:paraId="00B185FE" w14:textId="77777777" w:rsidR="000B27B3" w:rsidRPr="00614D8B" w:rsidRDefault="000B27B3" w:rsidP="00537918">
      <w:pPr>
        <w:pStyle w:val="Amain"/>
      </w:pPr>
      <w:r w:rsidRPr="00614D8B">
        <w:tab/>
        <w:t>(3)</w:t>
      </w:r>
      <w:r w:rsidRPr="00614D8B">
        <w:tab/>
        <w:t>If a tenant vacates premises in accordance with a defective termination notice (other than a notice that was defective because it was not given to the tenant in accordance with this Act), the former tenant may apply to the ACAT for either or both of the following orders:</w:t>
      </w:r>
    </w:p>
    <w:p w14:paraId="356E02EB" w14:textId="77777777" w:rsidR="000B27B3" w:rsidRPr="00614D8B" w:rsidRDefault="000B27B3" w:rsidP="000B27B3">
      <w:pPr>
        <w:pStyle w:val="Apara"/>
      </w:pPr>
      <w:r w:rsidRPr="00614D8B">
        <w:tab/>
        <w:t>(a)</w:t>
      </w:r>
      <w:r w:rsidRPr="00614D8B">
        <w:tab/>
        <w:t>an order for compensation for wrongful eviction;</w:t>
      </w:r>
    </w:p>
    <w:p w14:paraId="5872BA34" w14:textId="77777777" w:rsidR="000B27B3" w:rsidRPr="00614D8B" w:rsidRDefault="000B27B3" w:rsidP="000B27B3">
      <w:pPr>
        <w:pStyle w:val="Apara"/>
      </w:pPr>
      <w:r w:rsidRPr="00614D8B">
        <w:tab/>
        <w:t>(b)</w:t>
      </w:r>
      <w:r w:rsidRPr="00614D8B">
        <w:tab/>
        <w:t>an order for reinstatement as tenant in possession of the premises.</w:t>
      </w:r>
    </w:p>
    <w:p w14:paraId="445E311C" w14:textId="1379F973" w:rsidR="000B27B3" w:rsidRPr="00614D8B" w:rsidRDefault="000B27B3" w:rsidP="000B27B3">
      <w:pPr>
        <w:pStyle w:val="Amain"/>
      </w:pPr>
      <w:r w:rsidRPr="00614D8B">
        <w:tab/>
        <w:t>(4)</w:t>
      </w:r>
      <w:r w:rsidRPr="00614D8B">
        <w:tab/>
        <w:t>The ACAT must not make an order mentioned in subsection</w:t>
      </w:r>
      <w:r w:rsidR="00D23ED1">
        <w:t xml:space="preserve"> </w:t>
      </w:r>
      <w:r w:rsidRPr="00614D8B">
        <w:t>(3)</w:t>
      </w:r>
      <w:r w:rsidR="00D23ED1">
        <w:t xml:space="preserve"> </w:t>
      </w:r>
      <w:r w:rsidRPr="00614D8B">
        <w:t>(b) unless satisfied that—</w:t>
      </w:r>
    </w:p>
    <w:p w14:paraId="6C8EDF4D" w14:textId="77777777" w:rsidR="000B27B3" w:rsidRPr="00614D8B" w:rsidRDefault="000B27B3" w:rsidP="000B27B3">
      <w:pPr>
        <w:pStyle w:val="Apara"/>
      </w:pPr>
      <w:r w:rsidRPr="00614D8B">
        <w:tab/>
        <w:t>(a)</w:t>
      </w:r>
      <w:r w:rsidRPr="00614D8B">
        <w:tab/>
        <w:t>the premises are vacant; and</w:t>
      </w:r>
    </w:p>
    <w:p w14:paraId="40198EE6" w14:textId="77777777" w:rsidR="000B27B3" w:rsidRPr="00614D8B" w:rsidRDefault="000B27B3" w:rsidP="000B27B3">
      <w:pPr>
        <w:pStyle w:val="Apara"/>
      </w:pPr>
      <w:r w:rsidRPr="00614D8B">
        <w:tab/>
        <w:t>(b)</w:t>
      </w:r>
      <w:r w:rsidRPr="00614D8B">
        <w:tab/>
        <w:t>the lessor has not entered into a residential tenancy agreement with another tenant; and</w:t>
      </w:r>
    </w:p>
    <w:p w14:paraId="2F8BE632" w14:textId="77777777" w:rsidR="000B27B3" w:rsidRPr="00614D8B" w:rsidRDefault="000B27B3" w:rsidP="000B27B3">
      <w:pPr>
        <w:pStyle w:val="Apara"/>
      </w:pPr>
      <w:r w:rsidRPr="00614D8B">
        <w:tab/>
        <w:t>(c)</w:t>
      </w:r>
      <w:r w:rsidRPr="00614D8B">
        <w:tab/>
        <w:t>it is appropriate to make the order.</w:t>
      </w:r>
    </w:p>
    <w:p w14:paraId="250AE16F" w14:textId="77777777" w:rsidR="000B27B3" w:rsidRPr="00614D8B" w:rsidRDefault="000B27B3" w:rsidP="000B27B3">
      <w:pPr>
        <w:pStyle w:val="AH5Sec"/>
      </w:pPr>
      <w:bookmarkStart w:id="140" w:name="_Toc214355380"/>
      <w:r w:rsidRPr="0051353B">
        <w:rPr>
          <w:rStyle w:val="CharSectNo"/>
        </w:rPr>
        <w:t>59</w:t>
      </w:r>
      <w:r w:rsidRPr="00614D8B">
        <w:tab/>
        <w:t>Lessor’s defective termination notice if tenant does not vacate</w:t>
      </w:r>
      <w:bookmarkEnd w:id="140"/>
    </w:p>
    <w:p w14:paraId="2D772DED" w14:textId="77777777" w:rsidR="000B27B3" w:rsidRPr="00614D8B" w:rsidRDefault="000B27B3" w:rsidP="000B27B3">
      <w:pPr>
        <w:pStyle w:val="Amain"/>
      </w:pPr>
      <w:r w:rsidRPr="00614D8B">
        <w:tab/>
        <w:t>(1)</w:t>
      </w:r>
      <w:r w:rsidRPr="00614D8B">
        <w:tab/>
        <w:t>This section applies if</w:t>
      </w:r>
      <w:r w:rsidRPr="00614D8B">
        <w:rPr>
          <w:color w:val="000000"/>
        </w:rPr>
        <w:t>—</w:t>
      </w:r>
    </w:p>
    <w:p w14:paraId="5029A554" w14:textId="77777777" w:rsidR="000B27B3" w:rsidRPr="00614D8B" w:rsidRDefault="000B27B3" w:rsidP="000B27B3">
      <w:pPr>
        <w:pStyle w:val="Apara"/>
      </w:pPr>
      <w:r w:rsidRPr="00614D8B">
        <w:tab/>
        <w:t>(a)</w:t>
      </w:r>
      <w:r w:rsidRPr="00614D8B">
        <w:tab/>
        <w:t>a lessor purports to give a termination notice to a tenant; and</w:t>
      </w:r>
    </w:p>
    <w:p w14:paraId="68B86540" w14:textId="77777777" w:rsidR="000B27B3" w:rsidRPr="00614D8B" w:rsidRDefault="000B27B3" w:rsidP="000B27B3">
      <w:pPr>
        <w:pStyle w:val="Apara"/>
      </w:pPr>
      <w:r w:rsidRPr="00614D8B">
        <w:tab/>
        <w:t>(b)</w:t>
      </w:r>
      <w:r w:rsidRPr="00614D8B">
        <w:tab/>
        <w:t>the notice is a defective termination notice for any reason, other than because it is not given in accordance with this Act.</w:t>
      </w:r>
    </w:p>
    <w:p w14:paraId="05112B02" w14:textId="77777777" w:rsidR="000B27B3" w:rsidRPr="00614D8B" w:rsidRDefault="000B27B3" w:rsidP="000B27B3">
      <w:pPr>
        <w:pStyle w:val="Amain"/>
      </w:pPr>
      <w:r w:rsidRPr="00614D8B">
        <w:tab/>
        <w:t>(2)</w:t>
      </w:r>
      <w:r w:rsidRPr="00614D8B">
        <w:tab/>
        <w:t>The lessor may apply to the ACAT for—</w:t>
      </w:r>
    </w:p>
    <w:p w14:paraId="7EABAEA2" w14:textId="77777777" w:rsidR="000B27B3" w:rsidRPr="00614D8B" w:rsidRDefault="000B27B3" w:rsidP="000B27B3">
      <w:pPr>
        <w:pStyle w:val="Apara"/>
      </w:pPr>
      <w:r w:rsidRPr="00614D8B">
        <w:tab/>
        <w:t>(a)</w:t>
      </w:r>
      <w:r w:rsidRPr="00614D8B">
        <w:tab/>
        <w:t>an order correcting the defect; and</w:t>
      </w:r>
    </w:p>
    <w:p w14:paraId="1B5784ED" w14:textId="77777777" w:rsidR="000B27B3" w:rsidRPr="00614D8B" w:rsidRDefault="000B27B3" w:rsidP="000B27B3">
      <w:pPr>
        <w:pStyle w:val="Apara"/>
      </w:pPr>
      <w:r w:rsidRPr="00614D8B">
        <w:tab/>
        <w:t>(b)</w:t>
      </w:r>
      <w:r w:rsidRPr="00614D8B">
        <w:tab/>
        <w:t>a termination and possession order.</w:t>
      </w:r>
    </w:p>
    <w:p w14:paraId="0793262F" w14:textId="77777777" w:rsidR="000B27B3" w:rsidRPr="00614D8B" w:rsidRDefault="000B27B3" w:rsidP="000B27B3">
      <w:pPr>
        <w:pStyle w:val="Amain"/>
      </w:pPr>
      <w:r w:rsidRPr="00614D8B">
        <w:tab/>
        <w:t>(3)</w:t>
      </w:r>
      <w:r w:rsidRPr="00614D8B">
        <w:tab/>
        <w:t>The ACAT must not make an order under subsection (2) unless satisfied that the defective termination notice did not, and is not likely to, place the tenant in a significantly worse position than the tenant would have been in had the notice not been a defective termination notice.</w:t>
      </w:r>
    </w:p>
    <w:p w14:paraId="332C8163" w14:textId="77777777" w:rsidR="000B27B3" w:rsidRPr="00614D8B" w:rsidRDefault="000B27B3" w:rsidP="000B27B3">
      <w:pPr>
        <w:pStyle w:val="AH5Sec"/>
      </w:pPr>
      <w:bookmarkStart w:id="141" w:name="_Toc214355381"/>
      <w:r w:rsidRPr="0051353B">
        <w:rPr>
          <w:rStyle w:val="CharSectNo"/>
        </w:rPr>
        <w:t>60</w:t>
      </w:r>
      <w:r w:rsidRPr="00614D8B">
        <w:tab/>
        <w:t>Tenant’s defective termination notice</w:t>
      </w:r>
      <w:bookmarkEnd w:id="141"/>
    </w:p>
    <w:p w14:paraId="4D6C822A" w14:textId="77777777" w:rsidR="000B27B3" w:rsidRPr="00614D8B" w:rsidRDefault="000B27B3" w:rsidP="000B27B3">
      <w:pPr>
        <w:pStyle w:val="Amain"/>
      </w:pPr>
      <w:r w:rsidRPr="00614D8B">
        <w:tab/>
        <w:t>(1)</w:t>
      </w:r>
      <w:r w:rsidRPr="00614D8B">
        <w:tab/>
        <w:t>This section applies if</w:t>
      </w:r>
      <w:r w:rsidRPr="00614D8B">
        <w:rPr>
          <w:color w:val="000000"/>
        </w:rPr>
        <w:t>—</w:t>
      </w:r>
    </w:p>
    <w:p w14:paraId="56CA5EDF" w14:textId="77777777" w:rsidR="000B27B3" w:rsidRPr="00614D8B" w:rsidRDefault="000B27B3" w:rsidP="000B27B3">
      <w:pPr>
        <w:pStyle w:val="Apara"/>
      </w:pPr>
      <w:r w:rsidRPr="00614D8B">
        <w:tab/>
        <w:t>(a)</w:t>
      </w:r>
      <w:r w:rsidRPr="00614D8B">
        <w:tab/>
        <w:t>a tenant purports to give a termination notice to the lessor; and</w:t>
      </w:r>
    </w:p>
    <w:p w14:paraId="2CA67425" w14:textId="77777777" w:rsidR="000B27B3" w:rsidRPr="00614D8B" w:rsidRDefault="000B27B3" w:rsidP="000B27B3">
      <w:pPr>
        <w:pStyle w:val="Apara"/>
      </w:pPr>
      <w:r w:rsidRPr="00614D8B">
        <w:tab/>
        <w:t>(b)</w:t>
      </w:r>
      <w:r w:rsidRPr="00614D8B">
        <w:tab/>
        <w:t>the notice is a defective termination notice; and</w:t>
      </w:r>
    </w:p>
    <w:p w14:paraId="08C26ED6" w14:textId="77777777" w:rsidR="000B27B3" w:rsidRPr="00614D8B" w:rsidRDefault="000B27B3" w:rsidP="000B27B3">
      <w:pPr>
        <w:pStyle w:val="Apara"/>
      </w:pPr>
      <w:r w:rsidRPr="00614D8B">
        <w:tab/>
        <w:t>(c)</w:t>
      </w:r>
      <w:r w:rsidRPr="00614D8B">
        <w:tab/>
        <w:t>the tenant vacates the premises in accordance with the defective termination notice.</w:t>
      </w:r>
    </w:p>
    <w:p w14:paraId="2622AE7B" w14:textId="77777777" w:rsidR="000B27B3" w:rsidRPr="00614D8B" w:rsidRDefault="000B27B3" w:rsidP="000B27B3">
      <w:pPr>
        <w:pStyle w:val="Amain"/>
      </w:pPr>
      <w:r w:rsidRPr="00614D8B">
        <w:tab/>
        <w:t>(2)</w:t>
      </w:r>
      <w:r w:rsidRPr="00614D8B">
        <w:tab/>
        <w:t>The residential tenancy agreement terminates on the day the tenant vacates the premises.</w:t>
      </w:r>
    </w:p>
    <w:p w14:paraId="1B8C7B01" w14:textId="77777777" w:rsidR="000B27B3" w:rsidRPr="00614D8B" w:rsidRDefault="000B27B3" w:rsidP="000B27B3">
      <w:pPr>
        <w:pStyle w:val="Amain"/>
      </w:pPr>
      <w:r w:rsidRPr="00614D8B">
        <w:tab/>
        <w:t>(3)</w:t>
      </w:r>
      <w:r w:rsidRPr="00614D8B">
        <w:tab/>
        <w:t>On application by the former lessor, the ACAT may make an order for compensation for the former tenant’s abandonment of the premises.</w:t>
      </w:r>
    </w:p>
    <w:p w14:paraId="7757926D" w14:textId="10FADB5B" w:rsidR="000B27B3" w:rsidRPr="00614D8B" w:rsidRDefault="000B27B3" w:rsidP="000B27B3">
      <w:pPr>
        <w:pStyle w:val="Amain"/>
      </w:pPr>
      <w:r w:rsidRPr="00614D8B">
        <w:tab/>
        <w:t>(4)</w:t>
      </w:r>
      <w:r w:rsidRPr="00614D8B">
        <w:tab/>
        <w:t xml:space="preserve">However, the ACAT may only make the order if satisfied the </w:t>
      </w:r>
      <w:r w:rsidR="00F579B9" w:rsidRPr="00626AFC">
        <w:t>former lessor is in</w:t>
      </w:r>
      <w:r w:rsidRPr="00614D8B">
        <w:t xml:space="preserve"> a significantly worse position because of the defective termination notice than the former lessor would have been had the notice not been defective.</w:t>
      </w:r>
    </w:p>
    <w:p w14:paraId="71D970BD" w14:textId="77777777" w:rsidR="00450C28" w:rsidRPr="0051353B" w:rsidRDefault="00450C28">
      <w:pPr>
        <w:pStyle w:val="AH3Div"/>
      </w:pPr>
      <w:bookmarkStart w:id="142" w:name="_Toc214355382"/>
      <w:r w:rsidRPr="0051353B">
        <w:rPr>
          <w:rStyle w:val="CharDivNo"/>
        </w:rPr>
        <w:t>Division 4.6</w:t>
      </w:r>
      <w:r>
        <w:tab/>
      </w:r>
      <w:r w:rsidRPr="0051353B">
        <w:rPr>
          <w:rStyle w:val="CharDivText"/>
        </w:rPr>
        <w:t>Abandonment of premises</w:t>
      </w:r>
      <w:bookmarkEnd w:id="142"/>
    </w:p>
    <w:p w14:paraId="3DC6FE38" w14:textId="77777777" w:rsidR="00450C28" w:rsidRDefault="00450C28">
      <w:pPr>
        <w:pStyle w:val="AH5Sec"/>
      </w:pPr>
      <w:bookmarkStart w:id="143" w:name="_Toc214355383"/>
      <w:r w:rsidRPr="0051353B">
        <w:rPr>
          <w:rStyle w:val="CharSectNo"/>
        </w:rPr>
        <w:t>61</w:t>
      </w:r>
      <w:r>
        <w:tab/>
        <w:t>Effect of abandonment</w:t>
      </w:r>
      <w:bookmarkEnd w:id="143"/>
    </w:p>
    <w:p w14:paraId="1613720E" w14:textId="77777777" w:rsidR="00450C28" w:rsidRDefault="00450C28" w:rsidP="00537918">
      <w:pPr>
        <w:pStyle w:val="Amainreturn"/>
      </w:pPr>
      <w:r>
        <w:t>If a tenant abandons premises that the tenant occupies under a residential tenancy agreement, the agreement terminates on the day of abandonment.</w:t>
      </w:r>
    </w:p>
    <w:p w14:paraId="030B300C" w14:textId="31EEB4CA" w:rsidR="00BD3FB2" w:rsidRDefault="00BD3FB2" w:rsidP="00BD3FB2">
      <w:pPr>
        <w:pStyle w:val="aNote"/>
      </w:pPr>
      <w:r w:rsidRPr="009D74E7">
        <w:rPr>
          <w:rStyle w:val="charItals"/>
        </w:rPr>
        <w:t>Note</w:t>
      </w:r>
      <w:r w:rsidRPr="009D74E7">
        <w:rPr>
          <w:rStyle w:val="charItals"/>
        </w:rPr>
        <w:tab/>
      </w:r>
      <w:r>
        <w:t xml:space="preserve">If there is a dispute about the date of abandonment, the parties may apply to the ACAT for an interim order declaring when the premises were abandoned (see </w:t>
      </w:r>
      <w:hyperlink r:id="rId64" w:tooltip="A2008-35" w:history="1">
        <w:r w:rsidR="009D74E7" w:rsidRPr="009D74E7">
          <w:rPr>
            <w:rStyle w:val="charCitHyperlinkItal"/>
          </w:rPr>
          <w:t>ACT Civil and Administrative Tribunal Act 2008</w:t>
        </w:r>
      </w:hyperlink>
      <w:r>
        <w:t>, s</w:t>
      </w:r>
      <w:r w:rsidR="00D23ED1">
        <w:t xml:space="preserve"> </w:t>
      </w:r>
      <w:r>
        <w:t>53).</w:t>
      </w:r>
    </w:p>
    <w:p w14:paraId="5F3EEF3C" w14:textId="77777777" w:rsidR="004A5BC3" w:rsidRPr="00E56DA5" w:rsidRDefault="004A5BC3" w:rsidP="00256F51">
      <w:pPr>
        <w:pStyle w:val="AH5Sec"/>
        <w:keepLines/>
      </w:pPr>
      <w:bookmarkStart w:id="144" w:name="_Toc214355384"/>
      <w:r w:rsidRPr="0051353B">
        <w:rPr>
          <w:rStyle w:val="CharSectNo"/>
        </w:rPr>
        <w:t>61A</w:t>
      </w:r>
      <w:r w:rsidRPr="00E56DA5">
        <w:tab/>
        <w:t>Lessor may enter premises to confirm abandonment</w:t>
      </w:r>
      <w:bookmarkEnd w:id="144"/>
    </w:p>
    <w:p w14:paraId="0C6CB774" w14:textId="77777777" w:rsidR="004A5BC3" w:rsidRPr="00E56DA5" w:rsidRDefault="004A5BC3" w:rsidP="00537918">
      <w:pPr>
        <w:pStyle w:val="Amain"/>
      </w:pPr>
      <w:r w:rsidRPr="00E56DA5">
        <w:tab/>
        <w:t>(1)</w:t>
      </w:r>
      <w:r w:rsidRPr="00E56DA5">
        <w:tab/>
        <w:t xml:space="preserve">This section applies if a lessor of premises under a residential tenancy agreement has taken all reasonable steps to contact the tenant and believes on reasonable grounds that the premises have been abandoned by the tenant. </w:t>
      </w:r>
    </w:p>
    <w:p w14:paraId="41C6A1C6" w14:textId="77777777" w:rsidR="004A5BC3" w:rsidRPr="00E56DA5" w:rsidRDefault="004A5BC3" w:rsidP="004A5BC3">
      <w:pPr>
        <w:pStyle w:val="aExamHdgss"/>
      </w:pPr>
      <w:r w:rsidRPr="00E56DA5">
        <w:t>Example</w:t>
      </w:r>
    </w:p>
    <w:p w14:paraId="7C391174" w14:textId="77777777" w:rsidR="004A5BC3" w:rsidRPr="00E56DA5" w:rsidRDefault="004A5BC3" w:rsidP="00537918">
      <w:pPr>
        <w:pStyle w:val="aExamss"/>
      </w:pPr>
      <w:r w:rsidRPr="00E56DA5">
        <w:t>David has a fixed-term residential tenancy agreement with Michael to rent Michael’s house. David hasn’t paid his rent for 4 weeks so Michael tries to call David on the telephone number David gave him as a contact number. After several unsuccessful attempts to call him, Michael then sends letters to David’s postal and email addresses but gets no response. Michael also drives by the house on several occasions at different times and notices that there is never any activity there. He also notices a smashed window and broken glass on the ground. Michael has taken all reasonable steps to contact David and has reasonable grounds for believing the premises have been abandoned by David.</w:t>
      </w:r>
    </w:p>
    <w:p w14:paraId="345F77E4" w14:textId="77777777" w:rsidR="004A5BC3" w:rsidRPr="00E56DA5" w:rsidRDefault="004A5BC3" w:rsidP="004A5BC3">
      <w:pPr>
        <w:pStyle w:val="Amain"/>
      </w:pPr>
      <w:r w:rsidRPr="00E56DA5">
        <w:tab/>
        <w:t>(2)</w:t>
      </w:r>
      <w:r w:rsidRPr="00E56DA5">
        <w:tab/>
        <w:t>The lessor may, without the tenant’s consent, and without giving notice to the tenant, enter the premises during the residential tenancy agreement to confirm whether the premises have been abandoned.</w:t>
      </w:r>
    </w:p>
    <w:p w14:paraId="4D873D45" w14:textId="77777777" w:rsidR="004A5BC3" w:rsidRPr="00E56DA5" w:rsidRDefault="004A5BC3" w:rsidP="00537918">
      <w:pPr>
        <w:pStyle w:val="Amain"/>
        <w:keepNext/>
      </w:pPr>
      <w:r w:rsidRPr="00E56DA5">
        <w:tab/>
        <w:t>(3)</w:t>
      </w:r>
      <w:r w:rsidRPr="00E56DA5">
        <w:tab/>
        <w:t>However, the lessor must not enter the premises—</w:t>
      </w:r>
    </w:p>
    <w:p w14:paraId="584658EE" w14:textId="77777777" w:rsidR="004A5BC3" w:rsidRPr="00E56DA5" w:rsidRDefault="004A5BC3" w:rsidP="004A5BC3">
      <w:pPr>
        <w:pStyle w:val="Apara"/>
      </w:pPr>
      <w:r w:rsidRPr="00E56DA5">
        <w:tab/>
        <w:t>(a)</w:t>
      </w:r>
      <w:r w:rsidRPr="00E56DA5">
        <w:tab/>
        <w:t>on Sunday; or</w:t>
      </w:r>
    </w:p>
    <w:p w14:paraId="1DCE8CA3" w14:textId="77777777" w:rsidR="004A5BC3" w:rsidRPr="00E56DA5" w:rsidRDefault="004A5BC3" w:rsidP="004A5BC3">
      <w:pPr>
        <w:pStyle w:val="Apara"/>
      </w:pPr>
      <w:r w:rsidRPr="00E56DA5">
        <w:tab/>
        <w:t>(b)</w:t>
      </w:r>
      <w:r w:rsidRPr="00E56DA5">
        <w:tab/>
        <w:t>on a public holiday; or</w:t>
      </w:r>
    </w:p>
    <w:p w14:paraId="17F60B74" w14:textId="3B105163" w:rsidR="004A5BC3" w:rsidRPr="00E56DA5" w:rsidRDefault="004A5BC3" w:rsidP="004A5BC3">
      <w:pPr>
        <w:pStyle w:val="Apara"/>
      </w:pPr>
      <w:r w:rsidRPr="00E56DA5">
        <w:tab/>
        <w:t>(c)</w:t>
      </w:r>
      <w:r w:rsidRPr="00E56DA5">
        <w:tab/>
        <w:t>before 8</w:t>
      </w:r>
      <w:r w:rsidR="0061128F">
        <w:t xml:space="preserve"> </w:t>
      </w:r>
      <w:r w:rsidRPr="00E56DA5">
        <w:t>am or after 6</w:t>
      </w:r>
      <w:r w:rsidR="0061128F">
        <w:t xml:space="preserve"> </w:t>
      </w:r>
      <w:r w:rsidRPr="00E56DA5">
        <w:t>pm.</w:t>
      </w:r>
    </w:p>
    <w:p w14:paraId="55222A7F" w14:textId="77777777" w:rsidR="00450C28" w:rsidRDefault="00450C28">
      <w:pPr>
        <w:pStyle w:val="AH5Sec"/>
      </w:pPr>
      <w:bookmarkStart w:id="145" w:name="_Toc214355385"/>
      <w:r w:rsidRPr="0051353B">
        <w:rPr>
          <w:rStyle w:val="CharSectNo"/>
        </w:rPr>
        <w:t>62</w:t>
      </w:r>
      <w:r>
        <w:tab/>
        <w:t>Abandonment during fixed term</w:t>
      </w:r>
      <w:bookmarkEnd w:id="145"/>
    </w:p>
    <w:p w14:paraId="1AC51D4F" w14:textId="77777777" w:rsidR="00450C28" w:rsidRDefault="00450C28" w:rsidP="00537918">
      <w:pPr>
        <w:pStyle w:val="Amain"/>
      </w:pPr>
      <w:r>
        <w:tab/>
        <w:t>(1)</w:t>
      </w:r>
      <w:r>
        <w:tab/>
        <w:t xml:space="preserve">If a tenant abandons premises before the end of a fixed term agreement, the former lessor may apply to the </w:t>
      </w:r>
      <w:r w:rsidR="000E3630">
        <w:t>ACAT</w:t>
      </w:r>
      <w:r>
        <w:t xml:space="preserve"> for the following compensation:</w:t>
      </w:r>
    </w:p>
    <w:p w14:paraId="17022B01" w14:textId="77777777" w:rsidR="00450C28" w:rsidRDefault="00450C28">
      <w:pPr>
        <w:pStyle w:val="Apara"/>
      </w:pPr>
      <w:r>
        <w:tab/>
        <w:t>(a)</w:t>
      </w:r>
      <w:r>
        <w:tab/>
        <w:t>compensation for the loss of the rent that the former lessor would have received had the agreement continued to the end of its term;</w:t>
      </w:r>
    </w:p>
    <w:p w14:paraId="49388DE5" w14:textId="77777777" w:rsidR="00450C28" w:rsidRDefault="00450C28">
      <w:pPr>
        <w:pStyle w:val="Apara"/>
      </w:pPr>
      <w:r>
        <w:tab/>
        <w:t>(b)</w:t>
      </w:r>
      <w:r>
        <w:tab/>
        <w:t>compensation for the reasonable costs of advertising the premises for lease and of giving a right to occupy the premises to another person.</w:t>
      </w:r>
    </w:p>
    <w:p w14:paraId="19A85D70" w14:textId="77777777" w:rsidR="00450C28" w:rsidRDefault="00450C28">
      <w:pPr>
        <w:pStyle w:val="Amain"/>
      </w:pPr>
      <w:r>
        <w:tab/>
        <w:t>(2)</w:t>
      </w:r>
      <w:r>
        <w:tab/>
        <w:t xml:space="preserve">On application, the </w:t>
      </w:r>
      <w:r w:rsidR="000E3630">
        <w:t>ACAT</w:t>
      </w:r>
      <w:r>
        <w:t xml:space="preserve"> may award compensation of the kind mentioned in subsection (1) (a) and (b).</w:t>
      </w:r>
    </w:p>
    <w:p w14:paraId="6B1563F5" w14:textId="77777777" w:rsidR="00450C28" w:rsidRDefault="00450C28">
      <w:pPr>
        <w:pStyle w:val="Amain"/>
      </w:pPr>
      <w:r>
        <w:tab/>
        <w:t>(3)</w:t>
      </w:r>
      <w:r>
        <w:tab/>
        <w:t xml:space="preserve">The amount of compensation the </w:t>
      </w:r>
      <w:r w:rsidR="000E3630">
        <w:t>ACAT</w:t>
      </w:r>
      <w:r>
        <w:t xml:space="preserve"> may award—</w:t>
      </w:r>
    </w:p>
    <w:p w14:paraId="2EA898C7" w14:textId="10473EAB" w:rsidR="00450C28" w:rsidRDefault="00450C28">
      <w:pPr>
        <w:pStyle w:val="Apara"/>
      </w:pPr>
      <w:r>
        <w:tab/>
        <w:t>(a)</w:t>
      </w:r>
      <w:r>
        <w:tab/>
        <w:t>under subsection (1) (a) must not exceed an amount equal to 25</w:t>
      </w:r>
      <w:r w:rsidR="00537918">
        <w:t> </w:t>
      </w:r>
      <w:r>
        <w:t>weeks rent; and</w:t>
      </w:r>
    </w:p>
    <w:p w14:paraId="14F9DDFE" w14:textId="129152E0" w:rsidR="00450C28" w:rsidRDefault="00450C28">
      <w:pPr>
        <w:pStyle w:val="Apara"/>
      </w:pPr>
      <w:r>
        <w:tab/>
        <w:t>(b)</w:t>
      </w:r>
      <w:r>
        <w:tab/>
        <w:t>under subsection (1) (b) must not exceed an amount equal to 1</w:t>
      </w:r>
      <w:r w:rsidR="00537918">
        <w:t> </w:t>
      </w:r>
      <w:r>
        <w:t>week’s rent.</w:t>
      </w:r>
    </w:p>
    <w:p w14:paraId="50C608A1" w14:textId="77777777" w:rsidR="00450C28" w:rsidRDefault="00450C28" w:rsidP="00537918">
      <w:pPr>
        <w:pStyle w:val="Amain"/>
      </w:pPr>
      <w:r>
        <w:tab/>
        <w:t>(4)</w:t>
      </w:r>
      <w:r>
        <w:tab/>
        <w:t xml:space="preserve">In deciding the amount of compensation that may be awarded under subsection (2) in relation to costs, the </w:t>
      </w:r>
      <w:r w:rsidR="000E3630">
        <w:t>ACAT</w:t>
      </w:r>
      <w:r>
        <w:t xml:space="preserve"> must have regard to when, apart from the abandonment of the premises—</w:t>
      </w:r>
    </w:p>
    <w:p w14:paraId="5845DA89" w14:textId="77777777" w:rsidR="00450C28" w:rsidRDefault="00450C28">
      <w:pPr>
        <w:pStyle w:val="Apara"/>
      </w:pPr>
      <w:r>
        <w:tab/>
        <w:t>(a)</w:t>
      </w:r>
      <w:r>
        <w:tab/>
        <w:t>the agreement would have ended; and</w:t>
      </w:r>
    </w:p>
    <w:p w14:paraId="0ADD8FA4" w14:textId="25AE2AD2" w:rsidR="00450C28" w:rsidRDefault="00450C28">
      <w:pPr>
        <w:pStyle w:val="Apara"/>
      </w:pPr>
      <w:r>
        <w:tab/>
        <w:t>(b)</w:t>
      </w:r>
      <w:r>
        <w:tab/>
        <w:t>the lessor would have incurred th</w:t>
      </w:r>
      <w:r w:rsidR="004B345E">
        <w:t>e costs mentioned in subsection</w:t>
      </w:r>
      <w:r w:rsidR="00537918">
        <w:t> </w:t>
      </w:r>
      <w:r>
        <w:t>(1) (b).</w:t>
      </w:r>
    </w:p>
    <w:p w14:paraId="70DC4032" w14:textId="77777777" w:rsidR="00450C28" w:rsidRDefault="00450C28">
      <w:pPr>
        <w:pStyle w:val="AH5Sec"/>
      </w:pPr>
      <w:bookmarkStart w:id="146" w:name="_Toc214355386"/>
      <w:r w:rsidRPr="0051353B">
        <w:rPr>
          <w:rStyle w:val="CharSectNo"/>
        </w:rPr>
        <w:t>63</w:t>
      </w:r>
      <w:r>
        <w:tab/>
        <w:t>Abandonment during periodic agreement</w:t>
      </w:r>
      <w:bookmarkEnd w:id="146"/>
    </w:p>
    <w:p w14:paraId="4C97B227" w14:textId="77777777" w:rsidR="00450C28" w:rsidRDefault="00450C28" w:rsidP="00270B77">
      <w:pPr>
        <w:pStyle w:val="Amainreturn"/>
      </w:pPr>
      <w:r>
        <w:t>If a tenant abandons premises of which the tenant has possession under a periodic agreement, the former lessor may claim from the former tenant compensation of an amount equivalent to 3 weeks rent.</w:t>
      </w:r>
    </w:p>
    <w:p w14:paraId="729A62E6" w14:textId="77777777" w:rsidR="00450C28" w:rsidRPr="0051353B" w:rsidRDefault="00450C28">
      <w:pPr>
        <w:pStyle w:val="AH3Div"/>
      </w:pPr>
      <w:bookmarkStart w:id="147" w:name="_Toc214355387"/>
      <w:r w:rsidRPr="0051353B">
        <w:rPr>
          <w:rStyle w:val="CharDivNo"/>
        </w:rPr>
        <w:t>Division 4.7</w:t>
      </w:r>
      <w:r>
        <w:tab/>
      </w:r>
      <w:r w:rsidRPr="0051353B">
        <w:rPr>
          <w:rStyle w:val="CharDivText"/>
        </w:rPr>
        <w:t>Miscellaneous</w:t>
      </w:r>
      <w:bookmarkEnd w:id="147"/>
    </w:p>
    <w:p w14:paraId="27D0FE81" w14:textId="77777777" w:rsidR="00450C28" w:rsidRDefault="00450C28">
      <w:pPr>
        <w:pStyle w:val="AH5Sec"/>
      </w:pPr>
      <w:bookmarkStart w:id="148" w:name="_Toc214355388"/>
      <w:r w:rsidRPr="0051353B">
        <w:rPr>
          <w:rStyle w:val="CharSectNo"/>
        </w:rPr>
        <w:t>64</w:t>
      </w:r>
      <w:r>
        <w:tab/>
        <w:t>Successor in title to lessor</w:t>
      </w:r>
      <w:bookmarkEnd w:id="148"/>
    </w:p>
    <w:p w14:paraId="17C0528A" w14:textId="77777777" w:rsidR="00450C28" w:rsidRDefault="00450C28" w:rsidP="00537918">
      <w:pPr>
        <w:pStyle w:val="Amain"/>
      </w:pPr>
      <w:r>
        <w:tab/>
        <w:t>(1)</w:t>
      </w:r>
      <w:r>
        <w:tab/>
        <w:t>A person other than a lessor who, apart from section 36, would be entitled to possession of premises, may terminate the residential tenancy agreement relating to the premises by—</w:t>
      </w:r>
    </w:p>
    <w:p w14:paraId="482B2A09" w14:textId="77777777" w:rsidR="00450C28" w:rsidRDefault="00450C28" w:rsidP="00537918">
      <w:pPr>
        <w:pStyle w:val="Apara"/>
      </w:pPr>
      <w:r>
        <w:tab/>
        <w:t>(a)</w:t>
      </w:r>
      <w:r>
        <w:tab/>
        <w:t>notifying the tenant as soon as practicable after becoming so entitled that the person would be entitled to possession apart from section 36 and that the person who was lessor is no longer lessor; and</w:t>
      </w:r>
    </w:p>
    <w:p w14:paraId="3AF8740F" w14:textId="77777777" w:rsidR="00450C28" w:rsidRDefault="00450C28" w:rsidP="00537918">
      <w:pPr>
        <w:pStyle w:val="Apara"/>
      </w:pPr>
      <w:r>
        <w:tab/>
        <w:t>(b)</w:t>
      </w:r>
      <w:r>
        <w:tab/>
        <w:t>giving the tenant not less than 8 weeks notice to vacate the premises.</w:t>
      </w:r>
    </w:p>
    <w:p w14:paraId="688946A7" w14:textId="77777777" w:rsidR="00450C28" w:rsidRDefault="00450C28" w:rsidP="00537918">
      <w:pPr>
        <w:pStyle w:val="aExamHdgss"/>
      </w:pPr>
      <w:r>
        <w:t>Examples</w:t>
      </w:r>
    </w:p>
    <w:p w14:paraId="75686163" w14:textId="77777777" w:rsidR="00450C28" w:rsidRDefault="00450C28" w:rsidP="00537918">
      <w:pPr>
        <w:pStyle w:val="aExamINumss"/>
      </w:pPr>
      <w:r>
        <w:t>1</w:t>
      </w:r>
      <w:r>
        <w:tab/>
        <w:t>The lessor dies and the premises are inherited by the lessor’s child.  The child may terminate the tenancy.</w:t>
      </w:r>
    </w:p>
    <w:p w14:paraId="406D024F" w14:textId="77777777" w:rsidR="00450C28" w:rsidRDefault="00450C28" w:rsidP="00537918">
      <w:pPr>
        <w:pStyle w:val="aExamINumss"/>
      </w:pPr>
      <w:r>
        <w:t>2</w:t>
      </w:r>
      <w:r>
        <w:tab/>
        <w:t>The lessor mortgages the premises, defaults on the mortgage and the mortgagee forecloses.  The mortgagee may terminate the tenancy.</w:t>
      </w:r>
    </w:p>
    <w:p w14:paraId="2AD706FB" w14:textId="77777777" w:rsidR="00450C28" w:rsidRDefault="00450C28" w:rsidP="00537918">
      <w:pPr>
        <w:pStyle w:val="Amain"/>
      </w:pPr>
      <w:r>
        <w:tab/>
        <w:t>(2)</w:t>
      </w:r>
      <w:r>
        <w:tab/>
        <w:t>A person cannot terminate a tenancy under subsection (1) if the person—</w:t>
      </w:r>
    </w:p>
    <w:p w14:paraId="1633899A" w14:textId="77777777" w:rsidR="00450C28" w:rsidRDefault="00450C28" w:rsidP="00537918">
      <w:pPr>
        <w:pStyle w:val="Apara"/>
      </w:pPr>
      <w:r>
        <w:tab/>
        <w:t>(a)</w:t>
      </w:r>
      <w:r>
        <w:tab/>
        <w:t>is a purchaser of the premises; and</w:t>
      </w:r>
    </w:p>
    <w:p w14:paraId="5232982F" w14:textId="77777777" w:rsidR="00450C28" w:rsidRDefault="00450C28" w:rsidP="00537918">
      <w:pPr>
        <w:pStyle w:val="Apara"/>
      </w:pPr>
      <w:r>
        <w:tab/>
        <w:t>(b)</w:t>
      </w:r>
      <w:r>
        <w:tab/>
        <w:t>knew about the tenancy, or could reasonably be expected to have known about the tenancy, before purchasing the premises.</w:t>
      </w:r>
    </w:p>
    <w:p w14:paraId="7A052899" w14:textId="2BCD8D94" w:rsidR="00450C28" w:rsidRDefault="00450C28" w:rsidP="00537918">
      <w:pPr>
        <w:pStyle w:val="Amain"/>
      </w:pPr>
      <w:r>
        <w:tab/>
        <w:t>(3)</w:t>
      </w:r>
      <w:r>
        <w:tab/>
        <w:t>If a person has given notices under subsection (1), the relevant residential tenancy agreement terminates at the end of the period of 8</w:t>
      </w:r>
      <w:r w:rsidR="00537918">
        <w:t> </w:t>
      </w:r>
      <w:r>
        <w:t>weeks after the date of the notice mentioned in subsection (1) (b) or on the later date specified in the notice.</w:t>
      </w:r>
    </w:p>
    <w:p w14:paraId="32F37A82" w14:textId="77777777" w:rsidR="003D61B6" w:rsidRPr="00E17C2E" w:rsidRDefault="003D61B6" w:rsidP="003D61B6">
      <w:pPr>
        <w:pStyle w:val="AH5Sec"/>
      </w:pPr>
      <w:bookmarkStart w:id="149" w:name="_Toc214355389"/>
      <w:r w:rsidRPr="0051353B">
        <w:rPr>
          <w:rStyle w:val="CharSectNo"/>
        </w:rPr>
        <w:t>64AA</w:t>
      </w:r>
      <w:r w:rsidRPr="00E17C2E">
        <w:tab/>
        <w:t>Termination—affected residential premises</w:t>
      </w:r>
      <w:bookmarkEnd w:id="149"/>
      <w:r w:rsidRPr="00E17C2E">
        <w:t xml:space="preserve"> </w:t>
      </w:r>
    </w:p>
    <w:p w14:paraId="41AF89B2" w14:textId="77777777" w:rsidR="003D61B6" w:rsidRPr="00E17C2E" w:rsidRDefault="003D61B6" w:rsidP="003D61B6">
      <w:pPr>
        <w:pStyle w:val="Amain"/>
      </w:pPr>
      <w:r w:rsidRPr="00E17C2E">
        <w:tab/>
        <w:t>(1)</w:t>
      </w:r>
      <w:r w:rsidRPr="00E17C2E">
        <w:tab/>
        <w:t>This section applies if premises that are the subject of a residential tenancy agreement are affected residential premises.</w:t>
      </w:r>
    </w:p>
    <w:p w14:paraId="06423B8C" w14:textId="77777777" w:rsidR="003D61B6" w:rsidRPr="00E17C2E" w:rsidRDefault="003D61B6" w:rsidP="003D61B6">
      <w:pPr>
        <w:pStyle w:val="aNote"/>
      </w:pPr>
      <w:r w:rsidRPr="00E17C2E">
        <w:rPr>
          <w:rStyle w:val="charItals"/>
        </w:rPr>
        <w:t>Note</w:t>
      </w:r>
      <w:r w:rsidRPr="00E17C2E">
        <w:rPr>
          <w:rStyle w:val="charItals"/>
        </w:rPr>
        <w:tab/>
      </w:r>
      <w:r w:rsidRPr="00E17C2E">
        <w:rPr>
          <w:rStyle w:val="charBoldItals"/>
        </w:rPr>
        <w:t>Affected residential premises</w:t>
      </w:r>
      <w:r w:rsidRPr="00E17C2E">
        <w:t>—see the dictionary.</w:t>
      </w:r>
    </w:p>
    <w:p w14:paraId="35F32115" w14:textId="77777777" w:rsidR="003D61B6" w:rsidRPr="00E17C2E" w:rsidRDefault="003D61B6" w:rsidP="003D61B6">
      <w:pPr>
        <w:pStyle w:val="Amain"/>
      </w:pPr>
      <w:r w:rsidRPr="00E17C2E">
        <w:tab/>
        <w:t>(2)</w:t>
      </w:r>
      <w:r w:rsidRPr="00E17C2E">
        <w:tab/>
        <w:t>A party to the residential tenancy agreement may, by written notice to the other party, terminate the agreement.</w:t>
      </w:r>
    </w:p>
    <w:p w14:paraId="4CD9AD2D" w14:textId="77777777" w:rsidR="00F579B9" w:rsidRPr="00626AFC" w:rsidRDefault="00F579B9" w:rsidP="00F579B9">
      <w:pPr>
        <w:pStyle w:val="Amain"/>
      </w:pPr>
      <w:r w:rsidRPr="00626AFC">
        <w:tab/>
        <w:t>(3)</w:t>
      </w:r>
      <w:r w:rsidRPr="00626AFC">
        <w:tab/>
        <w:t>If the tenant terminates the agreement, the tenant must—</w:t>
      </w:r>
    </w:p>
    <w:p w14:paraId="55D586D7" w14:textId="77777777" w:rsidR="00F579B9" w:rsidRPr="00626AFC" w:rsidRDefault="00F579B9" w:rsidP="00F579B9">
      <w:pPr>
        <w:pStyle w:val="Apara"/>
      </w:pPr>
      <w:r w:rsidRPr="00626AFC">
        <w:tab/>
        <w:t>(a)</w:t>
      </w:r>
      <w:r w:rsidRPr="00626AFC">
        <w:tab/>
        <w:t>state the date the tenant intends to terminate the agreement; and</w:t>
      </w:r>
    </w:p>
    <w:p w14:paraId="7BA2CABB" w14:textId="77777777" w:rsidR="00F579B9" w:rsidRPr="00626AFC" w:rsidRDefault="00F579B9" w:rsidP="00F579B9">
      <w:pPr>
        <w:pStyle w:val="Apara"/>
      </w:pPr>
      <w:r w:rsidRPr="00626AFC">
        <w:tab/>
        <w:t>(b)</w:t>
      </w:r>
      <w:r w:rsidRPr="00626AFC">
        <w:tab/>
        <w:t>give the lessor at least 2 days notice.</w:t>
      </w:r>
    </w:p>
    <w:p w14:paraId="2F4865F7" w14:textId="77777777" w:rsidR="00F579B9" w:rsidRPr="00626AFC" w:rsidRDefault="00F579B9" w:rsidP="00F579B9">
      <w:pPr>
        <w:pStyle w:val="Amain"/>
      </w:pPr>
      <w:r w:rsidRPr="00626AFC">
        <w:tab/>
        <w:t>(4)</w:t>
      </w:r>
      <w:r w:rsidRPr="00626AFC">
        <w:tab/>
        <w:t>If the lessor terminates the agreement, the lessor must—</w:t>
      </w:r>
    </w:p>
    <w:p w14:paraId="077C7C4A" w14:textId="77777777" w:rsidR="00F579B9" w:rsidRPr="00626AFC" w:rsidRDefault="00F579B9" w:rsidP="00F579B9">
      <w:pPr>
        <w:pStyle w:val="Apara"/>
      </w:pPr>
      <w:r w:rsidRPr="00626AFC">
        <w:tab/>
        <w:t>(a)</w:t>
      </w:r>
      <w:r w:rsidRPr="00626AFC">
        <w:tab/>
        <w:t>state the date the lessor intends to terminate the agreement; and</w:t>
      </w:r>
    </w:p>
    <w:p w14:paraId="4DB8E844" w14:textId="77777777" w:rsidR="00F579B9" w:rsidRPr="00626AFC" w:rsidRDefault="00F579B9" w:rsidP="00F579B9">
      <w:pPr>
        <w:pStyle w:val="Apara"/>
      </w:pPr>
      <w:r w:rsidRPr="00626AFC">
        <w:tab/>
        <w:t>(b)</w:t>
      </w:r>
      <w:r w:rsidRPr="00626AFC">
        <w:tab/>
        <w:t>give the tenant at least 1 week’s notice.</w:t>
      </w:r>
    </w:p>
    <w:p w14:paraId="49B35A2F" w14:textId="77777777" w:rsidR="00F579B9" w:rsidRPr="00626AFC" w:rsidRDefault="00F579B9" w:rsidP="00F579B9">
      <w:pPr>
        <w:pStyle w:val="Amain"/>
      </w:pPr>
      <w:r w:rsidRPr="00626AFC">
        <w:tab/>
        <w:t>(5)</w:t>
      </w:r>
      <w:r w:rsidRPr="00626AFC">
        <w:tab/>
        <w:t>If the tenant vacates the premises on or before the date stated in the notice, the agreement ends on the date stated in the notice.</w:t>
      </w:r>
    </w:p>
    <w:p w14:paraId="0097A2FB" w14:textId="77777777" w:rsidR="00F579B9" w:rsidRPr="00626AFC" w:rsidRDefault="00F579B9" w:rsidP="00F579B9">
      <w:pPr>
        <w:pStyle w:val="Amain"/>
      </w:pPr>
      <w:r w:rsidRPr="00626AFC">
        <w:tab/>
        <w:t>(6)</w:t>
      </w:r>
      <w:r w:rsidRPr="00626AFC">
        <w:tab/>
        <w:t>However—</w:t>
      </w:r>
    </w:p>
    <w:p w14:paraId="54542BDB" w14:textId="77777777" w:rsidR="00F579B9" w:rsidRPr="00626AFC" w:rsidRDefault="00F579B9" w:rsidP="00F579B9">
      <w:pPr>
        <w:pStyle w:val="Apara"/>
      </w:pPr>
      <w:r w:rsidRPr="00626AFC">
        <w:tab/>
        <w:t>(a)</w:t>
      </w:r>
      <w:r w:rsidRPr="00626AFC">
        <w:tab/>
        <w:t>if the tenant gives notice and does not vacate the premises on or before the date stated in the notice—</w:t>
      </w:r>
    </w:p>
    <w:p w14:paraId="3C236500" w14:textId="77777777" w:rsidR="00F579B9" w:rsidRPr="00626AFC" w:rsidRDefault="00F579B9" w:rsidP="00F579B9">
      <w:pPr>
        <w:pStyle w:val="Asubpara"/>
      </w:pPr>
      <w:r w:rsidRPr="00626AFC">
        <w:tab/>
        <w:t>(i)</w:t>
      </w:r>
      <w:r w:rsidRPr="00626AFC">
        <w:tab/>
        <w:t>the notice is taken to be withdrawn; and</w:t>
      </w:r>
    </w:p>
    <w:p w14:paraId="34E67A48" w14:textId="77777777" w:rsidR="00F579B9" w:rsidRPr="00626AFC" w:rsidRDefault="00F579B9" w:rsidP="00F579B9">
      <w:pPr>
        <w:pStyle w:val="Asubpara"/>
      </w:pPr>
      <w:r w:rsidRPr="00626AFC">
        <w:tab/>
        <w:t>(ii)</w:t>
      </w:r>
      <w:r w:rsidRPr="00626AFC">
        <w:tab/>
        <w:t>the agreement continues; or</w:t>
      </w:r>
    </w:p>
    <w:p w14:paraId="08EDE85D" w14:textId="77777777" w:rsidR="00F579B9" w:rsidRPr="00626AFC" w:rsidRDefault="00F579B9" w:rsidP="00F579B9">
      <w:pPr>
        <w:pStyle w:val="Apara"/>
      </w:pPr>
      <w:r w:rsidRPr="00626AFC">
        <w:tab/>
        <w:t>(b)</w:t>
      </w:r>
      <w:r w:rsidRPr="00626AFC">
        <w:tab/>
        <w:t>if the lessor gives notice and the tenant does not vacate the premises on or before the date stated in the notice—</w:t>
      </w:r>
    </w:p>
    <w:p w14:paraId="29F7E0D9" w14:textId="77777777" w:rsidR="00F579B9" w:rsidRPr="00626AFC" w:rsidRDefault="00F579B9" w:rsidP="00F579B9">
      <w:pPr>
        <w:pStyle w:val="Asubpara"/>
      </w:pPr>
      <w:r w:rsidRPr="00626AFC">
        <w:tab/>
        <w:t>(i)</w:t>
      </w:r>
      <w:r w:rsidRPr="00626AFC">
        <w:tab/>
        <w:t>the notice remains in force; and</w:t>
      </w:r>
    </w:p>
    <w:p w14:paraId="2579ACFD" w14:textId="77777777" w:rsidR="00F579B9" w:rsidRPr="00626AFC" w:rsidRDefault="00F579B9" w:rsidP="00F579B9">
      <w:pPr>
        <w:pStyle w:val="Asubpara"/>
      </w:pPr>
      <w:r w:rsidRPr="00626AFC">
        <w:tab/>
        <w:t>(ii)</w:t>
      </w:r>
      <w:r w:rsidRPr="00626AFC">
        <w:tab/>
        <w:t>the lessor may apply to the ACAT under section</w:t>
      </w:r>
      <w:r>
        <w:t xml:space="preserve"> </w:t>
      </w:r>
      <w:r w:rsidRPr="00626AFC">
        <w:t>55A for a termination and possession order in relation to the premises.</w:t>
      </w:r>
    </w:p>
    <w:p w14:paraId="47EE3CAD" w14:textId="77777777" w:rsidR="00F579B9" w:rsidRPr="00626AFC" w:rsidRDefault="00F579B9" w:rsidP="00F579B9">
      <w:pPr>
        <w:pStyle w:val="Amain"/>
      </w:pPr>
      <w:r w:rsidRPr="00626AFC">
        <w:tab/>
        <w:t>(7)</w:t>
      </w:r>
      <w:r w:rsidRPr="00626AFC">
        <w:tab/>
        <w:t>The break lease fee clause does not apply if a fixed term agreement is terminated under this section.</w:t>
      </w:r>
    </w:p>
    <w:p w14:paraId="2DC6EC5C" w14:textId="77777777" w:rsidR="00646ACD" w:rsidRPr="00667352" w:rsidRDefault="00646ACD" w:rsidP="00646ACD">
      <w:pPr>
        <w:pStyle w:val="AH5Sec"/>
      </w:pPr>
      <w:bookmarkStart w:id="150" w:name="_Toc214355390"/>
      <w:r w:rsidRPr="0051353B">
        <w:rPr>
          <w:rStyle w:val="CharSectNo"/>
        </w:rPr>
        <w:t>64AB</w:t>
      </w:r>
      <w:r w:rsidRPr="00667352">
        <w:tab/>
        <w:t>Termination—eligible impacted property</w:t>
      </w:r>
      <w:bookmarkEnd w:id="150"/>
    </w:p>
    <w:p w14:paraId="436656F2" w14:textId="77777777" w:rsidR="00646ACD" w:rsidRPr="00667352" w:rsidRDefault="00646ACD" w:rsidP="00537918">
      <w:pPr>
        <w:pStyle w:val="Amain"/>
      </w:pPr>
      <w:r w:rsidRPr="00667352">
        <w:tab/>
        <w:t>(1)</w:t>
      </w:r>
      <w:r w:rsidRPr="00667352">
        <w:tab/>
        <w:t>This section applies if premises that are the subject of a residential tenancy agreement are an eligible impacted property.</w:t>
      </w:r>
    </w:p>
    <w:p w14:paraId="48224D5E" w14:textId="1A0B0601" w:rsidR="00646ACD" w:rsidRPr="00667352" w:rsidRDefault="00646ACD" w:rsidP="00646ACD">
      <w:pPr>
        <w:pStyle w:val="aNote"/>
      </w:pPr>
      <w:r w:rsidRPr="00667352">
        <w:rPr>
          <w:rStyle w:val="charItals"/>
        </w:rPr>
        <w:t>Note</w:t>
      </w:r>
      <w:r w:rsidRPr="00667352">
        <w:rPr>
          <w:rStyle w:val="charItals"/>
        </w:rPr>
        <w:tab/>
      </w:r>
      <w:r w:rsidRPr="00667352">
        <w:rPr>
          <w:rStyle w:val="charBoldItals"/>
        </w:rPr>
        <w:t>Eligible impacted property</w:t>
      </w:r>
      <w:r w:rsidRPr="00667352">
        <w:t xml:space="preserve">—see the </w:t>
      </w:r>
      <w:hyperlink r:id="rId65" w:tooltip="A2003-40" w:history="1">
        <w:r w:rsidRPr="00334717">
          <w:rPr>
            <w:rStyle w:val="charCitHyperlinkItal"/>
          </w:rPr>
          <w:t>Civil Law (Sale of Residential Property) Act 2003</w:t>
        </w:r>
      </w:hyperlink>
      <w:r w:rsidRPr="00667352">
        <w:t>, s 9A (1).</w:t>
      </w:r>
    </w:p>
    <w:p w14:paraId="66FEE59D" w14:textId="77777777" w:rsidR="00646ACD" w:rsidRPr="00667352" w:rsidRDefault="00646ACD" w:rsidP="00646ACD">
      <w:pPr>
        <w:pStyle w:val="Amain"/>
      </w:pPr>
      <w:r w:rsidRPr="00667352">
        <w:tab/>
        <w:t>(2)</w:t>
      </w:r>
      <w:r w:rsidRPr="00667352">
        <w:tab/>
        <w:t>A party to the residential tenancy agreement may, by written notice to the other party, terminate the agreement.</w:t>
      </w:r>
    </w:p>
    <w:p w14:paraId="64F7C09D" w14:textId="77777777" w:rsidR="00F579B9" w:rsidRPr="00626AFC" w:rsidRDefault="00F579B9" w:rsidP="00F579B9">
      <w:pPr>
        <w:pStyle w:val="Amain"/>
      </w:pPr>
      <w:r w:rsidRPr="00626AFC">
        <w:tab/>
        <w:t>(3)</w:t>
      </w:r>
      <w:r w:rsidRPr="00626AFC">
        <w:tab/>
        <w:t>The party terminating the agreement must—</w:t>
      </w:r>
    </w:p>
    <w:p w14:paraId="0FA53F39" w14:textId="77777777" w:rsidR="00F579B9" w:rsidRPr="00626AFC" w:rsidRDefault="00F579B9" w:rsidP="00F579B9">
      <w:pPr>
        <w:pStyle w:val="Apara"/>
      </w:pPr>
      <w:r w:rsidRPr="00626AFC">
        <w:tab/>
        <w:t>(a)</w:t>
      </w:r>
      <w:r w:rsidRPr="00626AFC">
        <w:tab/>
        <w:t>state the date the party intends to terminate the agreement; and</w:t>
      </w:r>
    </w:p>
    <w:p w14:paraId="51772EAB" w14:textId="77777777" w:rsidR="00F579B9" w:rsidRPr="00626AFC" w:rsidRDefault="00F579B9" w:rsidP="00F579B9">
      <w:pPr>
        <w:pStyle w:val="Apara"/>
      </w:pPr>
      <w:r w:rsidRPr="00626AFC">
        <w:tab/>
        <w:t>(b)</w:t>
      </w:r>
      <w:r w:rsidRPr="00626AFC">
        <w:tab/>
        <w:t>give the other party at least 28 working days notice.</w:t>
      </w:r>
    </w:p>
    <w:p w14:paraId="64464277" w14:textId="77777777" w:rsidR="00F579B9" w:rsidRPr="00626AFC" w:rsidRDefault="00F579B9" w:rsidP="00F579B9">
      <w:pPr>
        <w:pStyle w:val="Amain"/>
      </w:pPr>
      <w:r w:rsidRPr="00626AFC">
        <w:tab/>
        <w:t>(4)</w:t>
      </w:r>
      <w:r w:rsidRPr="00626AFC">
        <w:tab/>
        <w:t>If the tenant vacates the premises on or before the date stated in the notice, the agreement ends on the date stated in the notice.</w:t>
      </w:r>
    </w:p>
    <w:p w14:paraId="7670C218" w14:textId="77777777" w:rsidR="00F579B9" w:rsidRPr="00626AFC" w:rsidRDefault="00F579B9" w:rsidP="00F579B9">
      <w:pPr>
        <w:pStyle w:val="Amain"/>
      </w:pPr>
      <w:r w:rsidRPr="00626AFC">
        <w:tab/>
        <w:t>(5)</w:t>
      </w:r>
      <w:r w:rsidRPr="00626AFC">
        <w:tab/>
        <w:t>However—</w:t>
      </w:r>
    </w:p>
    <w:p w14:paraId="5ED2FE04" w14:textId="77777777" w:rsidR="00F579B9" w:rsidRPr="00626AFC" w:rsidRDefault="00F579B9" w:rsidP="00F579B9">
      <w:pPr>
        <w:pStyle w:val="Apara"/>
      </w:pPr>
      <w:r w:rsidRPr="00626AFC">
        <w:tab/>
        <w:t>(a)</w:t>
      </w:r>
      <w:r w:rsidRPr="00626AFC">
        <w:tab/>
        <w:t>if the tenant gives notice and does not vacate the premises on or before the date stated in the notice—</w:t>
      </w:r>
    </w:p>
    <w:p w14:paraId="5F67BD7D" w14:textId="77777777" w:rsidR="00F579B9" w:rsidRPr="00626AFC" w:rsidRDefault="00F579B9" w:rsidP="00F579B9">
      <w:pPr>
        <w:pStyle w:val="Asubpara"/>
      </w:pPr>
      <w:r w:rsidRPr="00626AFC">
        <w:tab/>
        <w:t>(i)</w:t>
      </w:r>
      <w:r w:rsidRPr="00626AFC">
        <w:tab/>
        <w:t>the notice is taken to be withdrawn; and</w:t>
      </w:r>
    </w:p>
    <w:p w14:paraId="29DD3CAD" w14:textId="77777777" w:rsidR="00F579B9" w:rsidRPr="00626AFC" w:rsidRDefault="00F579B9" w:rsidP="00F579B9">
      <w:pPr>
        <w:pStyle w:val="Asubpara"/>
      </w:pPr>
      <w:r w:rsidRPr="00626AFC">
        <w:tab/>
        <w:t>(ii)</w:t>
      </w:r>
      <w:r w:rsidRPr="00626AFC">
        <w:tab/>
        <w:t>the agreement continues; or</w:t>
      </w:r>
    </w:p>
    <w:p w14:paraId="276D91A4" w14:textId="77777777" w:rsidR="00F579B9" w:rsidRPr="00626AFC" w:rsidRDefault="00F579B9" w:rsidP="00F579B9">
      <w:pPr>
        <w:pStyle w:val="Apara"/>
      </w:pPr>
      <w:r w:rsidRPr="00626AFC">
        <w:tab/>
        <w:t>(b)</w:t>
      </w:r>
      <w:r w:rsidRPr="00626AFC">
        <w:tab/>
        <w:t>if the lessor gives notice and the tenant does not vacate the premises on or before the date stated in the notice—</w:t>
      </w:r>
    </w:p>
    <w:p w14:paraId="3178FD6C" w14:textId="77777777" w:rsidR="00F579B9" w:rsidRPr="00626AFC" w:rsidRDefault="00F579B9" w:rsidP="00F579B9">
      <w:pPr>
        <w:pStyle w:val="Asubpara"/>
      </w:pPr>
      <w:r w:rsidRPr="00626AFC">
        <w:tab/>
        <w:t>(i)</w:t>
      </w:r>
      <w:r w:rsidRPr="00626AFC">
        <w:tab/>
        <w:t>the notice remains in force; and</w:t>
      </w:r>
    </w:p>
    <w:p w14:paraId="099EDE98" w14:textId="77777777" w:rsidR="00F579B9" w:rsidRPr="00626AFC" w:rsidRDefault="00F579B9" w:rsidP="00F579B9">
      <w:pPr>
        <w:pStyle w:val="Asubpara"/>
      </w:pPr>
      <w:r w:rsidRPr="00626AFC">
        <w:tab/>
        <w:t>(ii)</w:t>
      </w:r>
      <w:r w:rsidRPr="00626AFC">
        <w:tab/>
        <w:t>the lessor may apply to the ACAT under section</w:t>
      </w:r>
      <w:r>
        <w:t xml:space="preserve"> </w:t>
      </w:r>
      <w:r w:rsidRPr="00626AFC">
        <w:t>55B for a termination and possession order in relation to the premises.</w:t>
      </w:r>
    </w:p>
    <w:p w14:paraId="2ECE3633" w14:textId="77777777" w:rsidR="00F579B9" w:rsidRPr="00626AFC" w:rsidRDefault="00F579B9" w:rsidP="00F579B9">
      <w:pPr>
        <w:pStyle w:val="Amain"/>
      </w:pPr>
      <w:r w:rsidRPr="00626AFC">
        <w:tab/>
        <w:t>(6)</w:t>
      </w:r>
      <w:r w:rsidRPr="00626AFC">
        <w:tab/>
        <w:t>The break lease fee clause does not apply if a fixed term agreement is terminated under this section.</w:t>
      </w:r>
    </w:p>
    <w:p w14:paraId="4F4A576B" w14:textId="77777777" w:rsidR="004B4712" w:rsidRPr="00BC795F" w:rsidRDefault="004B4712" w:rsidP="004B4712">
      <w:pPr>
        <w:pStyle w:val="AH5Sec"/>
      </w:pPr>
      <w:bookmarkStart w:id="151" w:name="_Toc214355391"/>
      <w:r w:rsidRPr="0051353B">
        <w:rPr>
          <w:rStyle w:val="CharSectNo"/>
        </w:rPr>
        <w:t>64AC</w:t>
      </w:r>
      <w:r w:rsidRPr="00BC795F">
        <w:tab/>
        <w:t>No new residential tenancy agreements etc for affected residential premises</w:t>
      </w:r>
      <w:bookmarkEnd w:id="151"/>
    </w:p>
    <w:p w14:paraId="720874A4" w14:textId="77777777" w:rsidR="004B4712" w:rsidRPr="00BC795F" w:rsidRDefault="004B4712" w:rsidP="00537918">
      <w:pPr>
        <w:pStyle w:val="Amain"/>
      </w:pPr>
      <w:r w:rsidRPr="00BC795F">
        <w:tab/>
        <w:t>(1)</w:t>
      </w:r>
      <w:r w:rsidRPr="00BC795F">
        <w:tab/>
        <w:t>This section applies in relation to affected residential premises that are included in the affected residential premises register.</w:t>
      </w:r>
    </w:p>
    <w:p w14:paraId="496FB070" w14:textId="77777777" w:rsidR="004B4712" w:rsidRPr="00BC795F" w:rsidRDefault="004B4712" w:rsidP="004B4712">
      <w:pPr>
        <w:pStyle w:val="Amain"/>
      </w:pPr>
      <w:r w:rsidRPr="00BC795F">
        <w:tab/>
        <w:t>(2)</w:t>
      </w:r>
      <w:r w:rsidRPr="00BC795F">
        <w:tab/>
        <w:t>Despite any other provision in this Act, a residential tenancy agreement for the premises entered into on or after 1 July 2020 is void.</w:t>
      </w:r>
    </w:p>
    <w:p w14:paraId="5CD09213" w14:textId="77777777" w:rsidR="004B4712" w:rsidRPr="00BC795F" w:rsidRDefault="004B4712" w:rsidP="004B4712">
      <w:pPr>
        <w:pStyle w:val="Amain"/>
      </w:pPr>
      <w:r w:rsidRPr="00BC795F">
        <w:tab/>
        <w:t>(3)</w:t>
      </w:r>
      <w:r w:rsidRPr="00BC795F">
        <w:tab/>
        <w:t xml:space="preserve">Despite any other provision in this Act, the assignment or subletting of the premises entered into on or after 1 July 2020 is void. </w:t>
      </w:r>
    </w:p>
    <w:p w14:paraId="4880D77E" w14:textId="77777777" w:rsidR="004B4712" w:rsidRPr="00BC795F" w:rsidRDefault="004B4712" w:rsidP="004B4712">
      <w:pPr>
        <w:pStyle w:val="Amain"/>
      </w:pPr>
      <w:r w:rsidRPr="00BC795F">
        <w:tab/>
        <w:t>(4)</w:t>
      </w:r>
      <w:r w:rsidRPr="00BC795F">
        <w:tab/>
        <w:t xml:space="preserve">Despite any other provision in this Act, an occupancy agreement for the premises entered into on or after 1 July 2020 is void. </w:t>
      </w:r>
    </w:p>
    <w:p w14:paraId="11D7C887" w14:textId="77777777" w:rsidR="004B4712" w:rsidRPr="00BC795F" w:rsidRDefault="004B4712" w:rsidP="004B4712">
      <w:pPr>
        <w:pStyle w:val="Amain"/>
      </w:pPr>
      <w:r w:rsidRPr="00BC795F">
        <w:tab/>
        <w:t>(5)</w:t>
      </w:r>
      <w:r w:rsidRPr="00BC795F">
        <w:tab/>
        <w:t>Despite any other provision in this Act, a person may apply to the ACAT for an order for the following:</w:t>
      </w:r>
    </w:p>
    <w:p w14:paraId="1E34AF06" w14:textId="77777777" w:rsidR="004B4712" w:rsidRPr="00BC795F" w:rsidRDefault="004B4712" w:rsidP="004B4712">
      <w:pPr>
        <w:pStyle w:val="Apara"/>
      </w:pPr>
      <w:r w:rsidRPr="00BC795F">
        <w:tab/>
        <w:t>(a)</w:t>
      </w:r>
      <w:r w:rsidRPr="00BC795F">
        <w:tab/>
        <w:t>that the lessor of the premises pay the person compensation for money paid by the person under a residential tenancy agreement, or an assigned residential tenancy agreement, that is void under this section;</w:t>
      </w:r>
    </w:p>
    <w:p w14:paraId="662B33B2" w14:textId="77777777" w:rsidR="004B4712" w:rsidRPr="00BC795F" w:rsidRDefault="004B4712" w:rsidP="004B4712">
      <w:pPr>
        <w:pStyle w:val="Apara"/>
      </w:pPr>
      <w:r w:rsidRPr="00BC795F">
        <w:tab/>
        <w:t>(b)</w:t>
      </w:r>
      <w:r w:rsidRPr="00BC795F">
        <w:tab/>
        <w:t>that the tenant of the premises pay the person compensation for the money paid by the person under an agreement to sublet the premises that is void under this section;</w:t>
      </w:r>
    </w:p>
    <w:p w14:paraId="226B2E8C" w14:textId="77777777" w:rsidR="004B4712" w:rsidRPr="00BC795F" w:rsidRDefault="004B4712" w:rsidP="004B4712">
      <w:pPr>
        <w:pStyle w:val="Apara"/>
      </w:pPr>
      <w:r w:rsidRPr="00BC795F">
        <w:tab/>
        <w:t>(c)</w:t>
      </w:r>
      <w:r w:rsidRPr="00BC795F">
        <w:tab/>
        <w:t>that the grantor of an occupancy agreement for the premises pay the person compensation for the money paid by the person under the agreement that is void under this section.</w:t>
      </w:r>
    </w:p>
    <w:p w14:paraId="09680C7B" w14:textId="77777777" w:rsidR="000B27B3" w:rsidRPr="00614D8B" w:rsidRDefault="000B27B3" w:rsidP="000B27B3">
      <w:pPr>
        <w:pStyle w:val="AH5Sec"/>
      </w:pPr>
      <w:bookmarkStart w:id="152" w:name="_Toc214355392"/>
      <w:r w:rsidRPr="0051353B">
        <w:rPr>
          <w:rStyle w:val="CharSectNo"/>
        </w:rPr>
        <w:t>64AD</w:t>
      </w:r>
      <w:r w:rsidRPr="00614D8B">
        <w:tab/>
        <w:t>Disallowing retaliatory notices to vacate</w:t>
      </w:r>
      <w:bookmarkEnd w:id="152"/>
    </w:p>
    <w:p w14:paraId="77B39037" w14:textId="77777777" w:rsidR="000B27B3" w:rsidRPr="00614D8B" w:rsidRDefault="000B27B3" w:rsidP="000B27B3">
      <w:pPr>
        <w:pStyle w:val="Amain"/>
      </w:pPr>
      <w:r w:rsidRPr="00614D8B">
        <w:tab/>
        <w:t>(1)</w:t>
      </w:r>
      <w:r w:rsidRPr="00614D8B">
        <w:tab/>
        <w:t>This section applies if—</w:t>
      </w:r>
    </w:p>
    <w:p w14:paraId="3EB07D66" w14:textId="77777777" w:rsidR="000B27B3" w:rsidRPr="00614D8B" w:rsidRDefault="000B27B3" w:rsidP="000B27B3">
      <w:pPr>
        <w:pStyle w:val="Apara"/>
      </w:pPr>
      <w:r w:rsidRPr="00614D8B">
        <w:tab/>
        <w:t>(a)</w:t>
      </w:r>
      <w:r w:rsidRPr="00614D8B">
        <w:tab/>
        <w:t>a lessor has given a termination notice to the tenant in accordance with this Act and the standard residential tenancy terms; and</w:t>
      </w:r>
    </w:p>
    <w:p w14:paraId="13C78FCB" w14:textId="77777777" w:rsidR="000B27B3" w:rsidRPr="00614D8B" w:rsidRDefault="000B27B3" w:rsidP="000B27B3">
      <w:pPr>
        <w:pStyle w:val="Apara"/>
      </w:pPr>
      <w:r w:rsidRPr="00614D8B">
        <w:tab/>
        <w:t>(b)</w:t>
      </w:r>
      <w:r w:rsidRPr="00614D8B">
        <w:tab/>
        <w:t>the tenant makes an application for an order disallowing the termination notice before the end of the notice period stated in the notice; and</w:t>
      </w:r>
    </w:p>
    <w:p w14:paraId="69E41B23" w14:textId="77777777" w:rsidR="000B27B3" w:rsidRPr="00614D8B" w:rsidRDefault="000B27B3" w:rsidP="000B27B3">
      <w:pPr>
        <w:pStyle w:val="Apara"/>
      </w:pPr>
      <w:r w:rsidRPr="00614D8B">
        <w:tab/>
        <w:t>(c)</w:t>
      </w:r>
      <w:r w:rsidRPr="00614D8B">
        <w:tab/>
        <w:t>the ACAT is satisfied that—</w:t>
      </w:r>
    </w:p>
    <w:p w14:paraId="6EF1F6FD" w14:textId="77777777" w:rsidR="000B27B3" w:rsidRPr="00614D8B" w:rsidRDefault="000B27B3" w:rsidP="000B27B3">
      <w:pPr>
        <w:pStyle w:val="Asubpara"/>
      </w:pPr>
      <w:r w:rsidRPr="00614D8B">
        <w:tab/>
        <w:t>(i)</w:t>
      </w:r>
      <w:r w:rsidRPr="00614D8B">
        <w:tab/>
        <w:t>1 or more of the following happened:</w:t>
      </w:r>
    </w:p>
    <w:p w14:paraId="539D299E" w14:textId="77777777" w:rsidR="000B27B3" w:rsidRPr="00614D8B" w:rsidRDefault="000B27B3" w:rsidP="000B27B3">
      <w:pPr>
        <w:pStyle w:val="Asubsubpara"/>
      </w:pPr>
      <w:r w:rsidRPr="00614D8B">
        <w:tab/>
        <w:t>(A)</w:t>
      </w:r>
      <w:r w:rsidRPr="00614D8B">
        <w:tab/>
        <w:t>the tenant applied to the ACAT for an order in relation to the lessor;</w:t>
      </w:r>
    </w:p>
    <w:p w14:paraId="4F5266D8" w14:textId="77777777" w:rsidR="000B27B3" w:rsidRPr="00614D8B" w:rsidRDefault="000B27B3" w:rsidP="000B27B3">
      <w:pPr>
        <w:pStyle w:val="Asubsubpara"/>
      </w:pPr>
      <w:r w:rsidRPr="00614D8B">
        <w:tab/>
        <w:t>(B)</w:t>
      </w:r>
      <w:r w:rsidRPr="00614D8B">
        <w:tab/>
        <w:t>the tenant complained to a government entity in relation to the lessor;</w:t>
      </w:r>
    </w:p>
    <w:p w14:paraId="27403B25" w14:textId="77777777" w:rsidR="000B27B3" w:rsidRPr="00614D8B" w:rsidRDefault="000B27B3" w:rsidP="000B27B3">
      <w:pPr>
        <w:pStyle w:val="Asubsubpara"/>
      </w:pPr>
      <w:r w:rsidRPr="00614D8B">
        <w:tab/>
        <w:t>(C)</w:t>
      </w:r>
      <w:r w:rsidRPr="00614D8B">
        <w:tab/>
        <w:t>the tenant took reasonable action to secure or enforce the tenant’s rights;</w:t>
      </w:r>
    </w:p>
    <w:p w14:paraId="6629C9A3" w14:textId="77777777" w:rsidR="000B27B3" w:rsidRPr="00614D8B" w:rsidRDefault="000B27B3" w:rsidP="000B27B3">
      <w:pPr>
        <w:pStyle w:val="aExamHdgpar"/>
        <w:ind w:left="2694"/>
      </w:pPr>
      <w:r w:rsidRPr="00614D8B">
        <w:t>Example</w:t>
      </w:r>
    </w:p>
    <w:p w14:paraId="6C297231" w14:textId="77777777" w:rsidR="000B27B3" w:rsidRPr="00614D8B" w:rsidRDefault="000B27B3" w:rsidP="000B27B3">
      <w:pPr>
        <w:pStyle w:val="aExamsubpar"/>
        <w:ind w:left="2674" w:firstLine="20"/>
      </w:pPr>
      <w:r w:rsidRPr="00614D8B">
        <w:t>the tenant sought legal advice or mediation</w:t>
      </w:r>
    </w:p>
    <w:p w14:paraId="0D0EA4EF" w14:textId="77777777" w:rsidR="000B27B3" w:rsidRPr="00614D8B" w:rsidRDefault="000B27B3" w:rsidP="000B27B3">
      <w:pPr>
        <w:pStyle w:val="Asubsubpara"/>
      </w:pPr>
      <w:r w:rsidRPr="00614D8B">
        <w:tab/>
        <w:t>(D)</w:t>
      </w:r>
      <w:r w:rsidRPr="00614D8B">
        <w:tab/>
        <w:t>the ACAT made an order in favour of the tenant against the lessor;</w:t>
      </w:r>
    </w:p>
    <w:p w14:paraId="05DA244B" w14:textId="77777777" w:rsidR="000B27B3" w:rsidRPr="00614D8B" w:rsidRDefault="000B27B3" w:rsidP="000B27B3">
      <w:pPr>
        <w:pStyle w:val="Asubsubpara"/>
      </w:pPr>
      <w:r w:rsidRPr="00614D8B">
        <w:tab/>
        <w:t>(E)</w:t>
      </w:r>
      <w:r w:rsidRPr="00614D8B">
        <w:tab/>
        <w:t>the tenant published information, or disclosed information that was published, about the premises, the residential tenancy agreement, or the lessor; and</w:t>
      </w:r>
    </w:p>
    <w:p w14:paraId="1CAEFEF4" w14:textId="77777777" w:rsidR="000B27B3" w:rsidRPr="00614D8B" w:rsidRDefault="000B27B3" w:rsidP="000B27B3">
      <w:pPr>
        <w:pStyle w:val="Asubpara"/>
      </w:pPr>
      <w:r w:rsidRPr="00614D8B">
        <w:tab/>
        <w:t>(ii)</w:t>
      </w:r>
      <w:r w:rsidRPr="00614D8B">
        <w:tab/>
        <w:t>for the circumstance mentioned in subparagraph (i) (E)—the tenant did not, knowingly or recklessly, publish or disclose information that was false or misleading; and</w:t>
      </w:r>
    </w:p>
    <w:p w14:paraId="0077A8D7" w14:textId="77777777" w:rsidR="000B27B3" w:rsidRPr="00614D8B" w:rsidRDefault="000B27B3" w:rsidP="000B27B3">
      <w:pPr>
        <w:pStyle w:val="Asubpara"/>
      </w:pPr>
      <w:r w:rsidRPr="00614D8B">
        <w:tab/>
        <w:t>(iii)</w:t>
      </w:r>
      <w:r w:rsidRPr="00614D8B">
        <w:tab/>
        <w:t>the lessor was motivated to give the tenant the termination notice because of an event mentioned in subparagraph</w:t>
      </w:r>
      <w:r>
        <w:t xml:space="preserve"> </w:t>
      </w:r>
      <w:r w:rsidRPr="00614D8B">
        <w:t>(i).</w:t>
      </w:r>
    </w:p>
    <w:p w14:paraId="0994FD8D" w14:textId="77777777" w:rsidR="000B27B3" w:rsidRPr="00614D8B" w:rsidRDefault="000B27B3" w:rsidP="000B27B3">
      <w:pPr>
        <w:pStyle w:val="Amain"/>
      </w:pPr>
      <w:r w:rsidRPr="00614D8B">
        <w:tab/>
        <w:t>(2)</w:t>
      </w:r>
      <w:r w:rsidRPr="00614D8B">
        <w:tab/>
        <w:t>The ACAT must make an order disallowing the termination notice.</w:t>
      </w:r>
    </w:p>
    <w:p w14:paraId="33CFBB9A" w14:textId="77777777" w:rsidR="000B27B3" w:rsidRPr="00614D8B" w:rsidRDefault="000B27B3" w:rsidP="000B27B3">
      <w:pPr>
        <w:pStyle w:val="Amain"/>
      </w:pPr>
      <w:r w:rsidRPr="00614D8B">
        <w:tab/>
        <w:t>(3)</w:t>
      </w:r>
      <w:r w:rsidRPr="00614D8B">
        <w:tab/>
        <w:t>In this section:</w:t>
      </w:r>
    </w:p>
    <w:p w14:paraId="435CDCD2" w14:textId="77777777" w:rsidR="000B27B3" w:rsidRPr="00614D8B" w:rsidRDefault="000B27B3" w:rsidP="000B27B3">
      <w:pPr>
        <w:pStyle w:val="aDef"/>
      </w:pPr>
      <w:r w:rsidRPr="00614D8B">
        <w:rPr>
          <w:rStyle w:val="charBoldItals"/>
        </w:rPr>
        <w:t>information</w:t>
      </w:r>
      <w:r w:rsidRPr="00614D8B">
        <w:t xml:space="preserve"> includes an allegation, complaint or opinion.</w:t>
      </w:r>
    </w:p>
    <w:p w14:paraId="5C904CA0" w14:textId="77777777" w:rsidR="000B27B3" w:rsidRPr="00614D8B" w:rsidRDefault="000B27B3" w:rsidP="000B27B3">
      <w:pPr>
        <w:pStyle w:val="aDef"/>
      </w:pPr>
      <w:r w:rsidRPr="00614D8B">
        <w:rPr>
          <w:rStyle w:val="charBoldItals"/>
        </w:rPr>
        <w:t>publish</w:t>
      </w:r>
      <w:r w:rsidRPr="00614D8B">
        <w:t xml:space="preserve"> includes communicate.</w:t>
      </w:r>
    </w:p>
    <w:p w14:paraId="04E58682" w14:textId="77777777" w:rsidR="00450C28" w:rsidRDefault="00450C28">
      <w:pPr>
        <w:pStyle w:val="PageBreak"/>
      </w:pPr>
      <w:r>
        <w:br w:type="page"/>
      </w:r>
    </w:p>
    <w:p w14:paraId="7465CDF0" w14:textId="77777777" w:rsidR="00450C28" w:rsidRPr="0051353B" w:rsidRDefault="00450C28">
      <w:pPr>
        <w:pStyle w:val="AH2Part"/>
      </w:pPr>
      <w:bookmarkStart w:id="153" w:name="_Toc214355393"/>
      <w:r w:rsidRPr="0051353B">
        <w:rPr>
          <w:rStyle w:val="CharPartNo"/>
        </w:rPr>
        <w:t>Part 5</w:t>
      </w:r>
      <w:r>
        <w:tab/>
      </w:r>
      <w:r w:rsidRPr="0051353B">
        <w:rPr>
          <w:rStyle w:val="CharPartText"/>
        </w:rPr>
        <w:t>Rental rate increases</w:t>
      </w:r>
      <w:bookmarkEnd w:id="153"/>
    </w:p>
    <w:p w14:paraId="009A708B" w14:textId="77777777" w:rsidR="00450C28" w:rsidRDefault="00450C28">
      <w:pPr>
        <w:pStyle w:val="Placeholder"/>
      </w:pPr>
      <w:r>
        <w:rPr>
          <w:rStyle w:val="CharDivNo"/>
        </w:rPr>
        <w:t xml:space="preserve">  </w:t>
      </w:r>
      <w:r>
        <w:rPr>
          <w:rStyle w:val="CharDivText"/>
        </w:rPr>
        <w:t xml:space="preserve">  </w:t>
      </w:r>
    </w:p>
    <w:p w14:paraId="72D32C56" w14:textId="77777777" w:rsidR="00F579B9" w:rsidRPr="001B6737" w:rsidRDefault="00F579B9" w:rsidP="00F579B9">
      <w:pPr>
        <w:pStyle w:val="AH5Sec"/>
      </w:pPr>
      <w:bookmarkStart w:id="154" w:name="_Toc214355394"/>
      <w:r w:rsidRPr="0051353B">
        <w:rPr>
          <w:rStyle w:val="CharSectNo"/>
        </w:rPr>
        <w:t>64AE</w:t>
      </w:r>
      <w:r w:rsidRPr="001B6737">
        <w:tab/>
        <w:t xml:space="preserve">Meaning of </w:t>
      </w:r>
      <w:r w:rsidRPr="00F27F7D">
        <w:rPr>
          <w:rStyle w:val="charItals"/>
        </w:rPr>
        <w:t>rental rate increase</w:t>
      </w:r>
      <w:r w:rsidRPr="001B6737">
        <w:t>—pt</w:t>
      </w:r>
      <w:r>
        <w:t xml:space="preserve"> </w:t>
      </w:r>
      <w:r w:rsidRPr="001B6737">
        <w:t>5</w:t>
      </w:r>
      <w:bookmarkEnd w:id="154"/>
    </w:p>
    <w:p w14:paraId="2A58D58E" w14:textId="77777777" w:rsidR="00F579B9" w:rsidRPr="001B6737" w:rsidRDefault="00F579B9" w:rsidP="00537918">
      <w:pPr>
        <w:pStyle w:val="Amainreturn"/>
      </w:pPr>
      <w:r w:rsidRPr="001B6737">
        <w:t>In this part:</w:t>
      </w:r>
    </w:p>
    <w:p w14:paraId="2D057B3C" w14:textId="77777777" w:rsidR="00F579B9" w:rsidRPr="001B6737" w:rsidRDefault="00F579B9" w:rsidP="00F579B9">
      <w:pPr>
        <w:pStyle w:val="aDef"/>
      </w:pPr>
      <w:r w:rsidRPr="00F27F7D">
        <w:rPr>
          <w:rStyle w:val="charBoldItals"/>
        </w:rPr>
        <w:t>rental rate increase</w:t>
      </w:r>
      <w:r w:rsidRPr="001B6737">
        <w:t>, for premises, means either of the following:</w:t>
      </w:r>
    </w:p>
    <w:p w14:paraId="46556DAF" w14:textId="77777777" w:rsidR="00F579B9" w:rsidRPr="001B6737" w:rsidRDefault="00F579B9" w:rsidP="00F579B9">
      <w:pPr>
        <w:pStyle w:val="aDefpara"/>
      </w:pPr>
      <w:r w:rsidRPr="001B6737">
        <w:tab/>
        <w:t>(a)</w:t>
      </w:r>
      <w:r w:rsidRPr="001B6737">
        <w:tab/>
        <w:t>an increase in the rental rate for the premises under a residential tenancy agreement (including an existing consecutive tenancy agreement);</w:t>
      </w:r>
    </w:p>
    <w:p w14:paraId="565DB7F3" w14:textId="77777777" w:rsidR="00F579B9" w:rsidRPr="001B6737" w:rsidRDefault="00F579B9" w:rsidP="00F579B9">
      <w:pPr>
        <w:pStyle w:val="aDefpara"/>
      </w:pPr>
      <w:r w:rsidRPr="001B6737">
        <w:tab/>
        <w:t>(b)</w:t>
      </w:r>
      <w:r w:rsidRPr="001B6737">
        <w:tab/>
        <w:t>an increase in the rental rate for the premises that will take effect under a proposed consecutive tenancy agreement.</w:t>
      </w:r>
    </w:p>
    <w:p w14:paraId="664FCD57" w14:textId="77777777" w:rsidR="00F579B9" w:rsidRPr="001B6737" w:rsidRDefault="00F579B9" w:rsidP="00F579B9">
      <w:pPr>
        <w:pStyle w:val="AH5Sec"/>
      </w:pPr>
      <w:bookmarkStart w:id="155" w:name="_Toc214355395"/>
      <w:r w:rsidRPr="0051353B">
        <w:rPr>
          <w:rStyle w:val="CharSectNo"/>
        </w:rPr>
        <w:t>64A</w:t>
      </w:r>
      <w:r w:rsidRPr="001B6737">
        <w:tab/>
        <w:t>Pre-amendment fixed term agreements—increase in rent</w:t>
      </w:r>
      <w:bookmarkEnd w:id="155"/>
    </w:p>
    <w:p w14:paraId="1E858283" w14:textId="69C43683" w:rsidR="00F579B9" w:rsidRPr="001B6737" w:rsidRDefault="00F579B9" w:rsidP="00F579B9">
      <w:pPr>
        <w:pStyle w:val="Amain"/>
      </w:pPr>
      <w:r w:rsidRPr="001B6737">
        <w:tab/>
        <w:t>(1)</w:t>
      </w:r>
      <w:r w:rsidRPr="001B6737">
        <w:tab/>
        <w:t xml:space="preserve">This section </w:t>
      </w:r>
      <w:r w:rsidRPr="001B6737">
        <w:rPr>
          <w:color w:val="000000"/>
          <w:shd w:val="clear" w:color="auto" w:fill="FFFFFF"/>
        </w:rPr>
        <w:t>applies only in relation to a fixed term agreement entered into before the commencement of</w:t>
      </w:r>
      <w:r>
        <w:rPr>
          <w:color w:val="000000"/>
          <w:shd w:val="clear" w:color="auto" w:fill="FFFFFF"/>
        </w:rPr>
        <w:t xml:space="preserve"> </w:t>
      </w:r>
      <w:r w:rsidRPr="001B6737">
        <w:rPr>
          <w:color w:val="000000"/>
          <w:shd w:val="clear" w:color="auto" w:fill="FFFFFF"/>
        </w:rPr>
        <w:t>the</w:t>
      </w:r>
      <w:r>
        <w:rPr>
          <w:color w:val="000000"/>
          <w:shd w:val="clear" w:color="auto" w:fill="FFFFFF"/>
        </w:rPr>
        <w:t xml:space="preserve"> </w:t>
      </w:r>
      <w:hyperlink r:id="rId66" w:tooltip="A2024-29" w:history="1">
        <w:r w:rsidRPr="00F579B9">
          <w:rPr>
            <w:rStyle w:val="charCitHyperlinkItal"/>
          </w:rPr>
          <w:t>Housing and Consumer Affairs Legislation Amendment Act 2024</w:t>
        </w:r>
      </w:hyperlink>
      <w:r w:rsidRPr="001B6737">
        <w:rPr>
          <w:color w:val="000000"/>
          <w:shd w:val="clear" w:color="auto" w:fill="FFFFFF"/>
        </w:rPr>
        <w:t>, section</w:t>
      </w:r>
      <w:r>
        <w:rPr>
          <w:color w:val="000000"/>
          <w:shd w:val="clear" w:color="auto" w:fill="FFFFFF"/>
        </w:rPr>
        <w:t xml:space="preserve"> </w:t>
      </w:r>
      <w:r w:rsidRPr="001B6737">
        <w:rPr>
          <w:color w:val="000000"/>
          <w:shd w:val="clear" w:color="auto" w:fill="FFFFFF"/>
        </w:rPr>
        <w:t>7</w:t>
      </w:r>
      <w:r>
        <w:rPr>
          <w:color w:val="000000"/>
          <w:shd w:val="clear" w:color="auto" w:fill="FFFFFF"/>
        </w:rPr>
        <w:t>6</w:t>
      </w:r>
      <w:r w:rsidRPr="001B6737">
        <w:rPr>
          <w:color w:val="000000"/>
          <w:shd w:val="clear" w:color="auto" w:fill="FFFFFF"/>
        </w:rPr>
        <w:t>.</w:t>
      </w:r>
    </w:p>
    <w:p w14:paraId="02EC9164" w14:textId="77777777" w:rsidR="00F579B9" w:rsidRPr="001B6737" w:rsidRDefault="00F579B9" w:rsidP="00F579B9">
      <w:pPr>
        <w:pStyle w:val="Amain"/>
      </w:pPr>
      <w:r w:rsidRPr="001B6737">
        <w:tab/>
        <w:t>(2)</w:t>
      </w:r>
      <w:r w:rsidRPr="001B6737">
        <w:tab/>
        <w:t>The rental rate under the agreement must not be increased during the fixed term unless the amount of the increase, or a method for working it out, is set out in the agreement.</w:t>
      </w:r>
    </w:p>
    <w:p w14:paraId="0B70E23B" w14:textId="77777777" w:rsidR="00F579B9" w:rsidRPr="00626AFC" w:rsidRDefault="00F579B9" w:rsidP="00F579B9">
      <w:pPr>
        <w:pStyle w:val="AH5Sec"/>
      </w:pPr>
      <w:bookmarkStart w:id="156" w:name="_Toc214355396"/>
      <w:r w:rsidRPr="0051353B">
        <w:rPr>
          <w:rStyle w:val="CharSectNo"/>
        </w:rPr>
        <w:t>64AAA</w:t>
      </w:r>
      <w:r w:rsidRPr="00626AFC">
        <w:tab/>
        <w:t>Limitation on rent increases—frequency</w:t>
      </w:r>
      <w:bookmarkEnd w:id="156"/>
    </w:p>
    <w:p w14:paraId="04A3A9EF" w14:textId="77777777" w:rsidR="00F579B9" w:rsidRPr="00626AFC" w:rsidRDefault="00F579B9" w:rsidP="00F579B9">
      <w:pPr>
        <w:pStyle w:val="Amain"/>
      </w:pPr>
      <w:r w:rsidRPr="00626AFC">
        <w:tab/>
        <w:t>(1)</w:t>
      </w:r>
      <w:r w:rsidRPr="00626AFC">
        <w:tab/>
        <w:t xml:space="preserve">A lessor </w:t>
      </w:r>
      <w:r w:rsidRPr="001B6737">
        <w:t>must not increase the rental rate under a residential tenancy agreement unless</w:t>
      </w:r>
      <w:r w:rsidRPr="00626AFC">
        <w:t xml:space="preserve"> the increase takes effect at least 12</w:t>
      </w:r>
      <w:r>
        <w:t xml:space="preserve"> </w:t>
      </w:r>
      <w:r w:rsidRPr="00626AFC">
        <w:t>months after—</w:t>
      </w:r>
    </w:p>
    <w:p w14:paraId="15BAE7A8" w14:textId="77777777" w:rsidR="00F579B9" w:rsidRPr="00626AFC" w:rsidRDefault="00F579B9" w:rsidP="00F579B9">
      <w:pPr>
        <w:pStyle w:val="Apara"/>
      </w:pPr>
      <w:r w:rsidRPr="00626AFC">
        <w:tab/>
        <w:t>(a)</w:t>
      </w:r>
      <w:r w:rsidRPr="00626AFC">
        <w:tab/>
        <w:t>for the first increase under the agreement—the day the residential tenancy agreement started; or</w:t>
      </w:r>
    </w:p>
    <w:p w14:paraId="3E55C37D" w14:textId="77777777" w:rsidR="00F579B9" w:rsidRPr="00626AFC" w:rsidRDefault="00F579B9" w:rsidP="00F579B9">
      <w:pPr>
        <w:pStyle w:val="Apara"/>
      </w:pPr>
      <w:r w:rsidRPr="00626AFC">
        <w:tab/>
        <w:t>(b)</w:t>
      </w:r>
      <w:r w:rsidRPr="00626AFC">
        <w:tab/>
        <w:t>for a later increase under the agreement—the day the last increase in rental rate took effect.</w:t>
      </w:r>
    </w:p>
    <w:p w14:paraId="7B3979BC" w14:textId="1F312EB0" w:rsidR="00F579B9" w:rsidRPr="00626AFC" w:rsidRDefault="00F579B9" w:rsidP="00BF0465">
      <w:pPr>
        <w:pStyle w:val="Amain"/>
        <w:keepLines/>
      </w:pPr>
      <w:r w:rsidRPr="00626AFC">
        <w:tab/>
        <w:t>(2)</w:t>
      </w:r>
      <w:r w:rsidRPr="00626AFC">
        <w:tab/>
        <w:t xml:space="preserve">However, for a consecutive tenancy agreement, the lessor </w:t>
      </w:r>
      <w:r w:rsidRPr="001B6737">
        <w:t>must not increase the rental rate unless</w:t>
      </w:r>
      <w:r w:rsidRPr="00626AFC">
        <w:t xml:space="preserve"> the increase takes effect at least 12</w:t>
      </w:r>
      <w:r w:rsidR="00537918">
        <w:t> </w:t>
      </w:r>
      <w:r w:rsidRPr="00626AFC">
        <w:t>months after the day the last increase in rental rate took effect, whether under the consecutive tenancy agreement or a terminated residential tenancy agreement.</w:t>
      </w:r>
    </w:p>
    <w:p w14:paraId="67000DA4" w14:textId="77777777" w:rsidR="00F579B9" w:rsidRPr="00626AFC" w:rsidRDefault="00F579B9" w:rsidP="00F579B9">
      <w:pPr>
        <w:pStyle w:val="AH5Sec"/>
      </w:pPr>
      <w:bookmarkStart w:id="157" w:name="_Toc214355397"/>
      <w:r w:rsidRPr="0051353B">
        <w:rPr>
          <w:rStyle w:val="CharSectNo"/>
        </w:rPr>
        <w:t>64AAB</w:t>
      </w:r>
      <w:r w:rsidRPr="00626AFC">
        <w:tab/>
        <w:t>Rent increases—housing commissioner</w:t>
      </w:r>
      <w:bookmarkEnd w:id="157"/>
    </w:p>
    <w:p w14:paraId="08183F99" w14:textId="77777777" w:rsidR="00F579B9" w:rsidRPr="00626AFC" w:rsidRDefault="00F579B9" w:rsidP="00F579B9">
      <w:pPr>
        <w:pStyle w:val="Amain"/>
      </w:pPr>
      <w:r w:rsidRPr="00626AFC">
        <w:tab/>
        <w:t>(1)</w:t>
      </w:r>
      <w:r w:rsidRPr="00626AFC">
        <w:tab/>
        <w:t>This section applies if the housing commissioner—</w:t>
      </w:r>
    </w:p>
    <w:p w14:paraId="254C7D17" w14:textId="77777777" w:rsidR="00F579B9" w:rsidRPr="00626AFC" w:rsidRDefault="00F579B9" w:rsidP="00F579B9">
      <w:pPr>
        <w:pStyle w:val="Apara"/>
      </w:pPr>
      <w:r w:rsidRPr="00626AFC">
        <w:tab/>
        <w:t>(a)</w:t>
      </w:r>
      <w:r w:rsidRPr="00626AFC">
        <w:tab/>
        <w:t>is the lessor under a residential tenancy agreement (including a consecutive tenancy agreement); and</w:t>
      </w:r>
    </w:p>
    <w:p w14:paraId="0267B127" w14:textId="7DFDAA3E" w:rsidR="00F579B9" w:rsidRPr="00626AFC" w:rsidRDefault="00F579B9" w:rsidP="00F579B9">
      <w:pPr>
        <w:pStyle w:val="Apara"/>
      </w:pPr>
      <w:r w:rsidRPr="00626AFC">
        <w:tab/>
        <w:t>(b)</w:t>
      </w:r>
      <w:r w:rsidRPr="00626AFC">
        <w:tab/>
        <w:t xml:space="preserve">has decided to increase the rental rate after a review under the </w:t>
      </w:r>
      <w:hyperlink r:id="rId67" w:tooltip="A2007-8" w:history="1">
        <w:r w:rsidRPr="00D54E00">
          <w:rPr>
            <w:rStyle w:val="charCitHyperlinkItal"/>
          </w:rPr>
          <w:t>Housing Assistance Act 2007</w:t>
        </w:r>
      </w:hyperlink>
      <w:r w:rsidRPr="00626AFC">
        <w:t>, section</w:t>
      </w:r>
      <w:r>
        <w:t xml:space="preserve"> </w:t>
      </w:r>
      <w:r w:rsidRPr="00626AFC">
        <w:t>23.</w:t>
      </w:r>
    </w:p>
    <w:p w14:paraId="5F03D7D1" w14:textId="77777777" w:rsidR="00F579B9" w:rsidRPr="00626AFC" w:rsidRDefault="00F579B9" w:rsidP="00F579B9">
      <w:pPr>
        <w:pStyle w:val="Amain"/>
      </w:pPr>
      <w:r w:rsidRPr="00626AFC">
        <w:tab/>
        <w:t>(2)</w:t>
      </w:r>
      <w:r w:rsidRPr="00626AFC">
        <w:tab/>
        <w:t>Despite section</w:t>
      </w:r>
      <w:r>
        <w:t xml:space="preserve"> </w:t>
      </w:r>
      <w:r w:rsidRPr="00626AFC">
        <w:t>64AAA, the housing commissioner may increase the rental rate under the residential tenancy agreement.</w:t>
      </w:r>
    </w:p>
    <w:p w14:paraId="317B650A" w14:textId="27E846A1" w:rsidR="00F579B9" w:rsidRPr="00626AFC" w:rsidRDefault="00F579B9" w:rsidP="00F579B9">
      <w:pPr>
        <w:pStyle w:val="Amain"/>
      </w:pPr>
      <w:r w:rsidRPr="00626AFC">
        <w:tab/>
        <w:t>(3)</w:t>
      </w:r>
      <w:r w:rsidRPr="00626AFC">
        <w:tab/>
        <w:t>However, if a previous review of the rental rate has been undertaken, the increase under subsection</w:t>
      </w:r>
      <w:r>
        <w:t xml:space="preserve"> </w:t>
      </w:r>
      <w:r w:rsidRPr="00626AFC">
        <w:t>(2) must not take effect earlier than 12</w:t>
      </w:r>
      <w:r w:rsidR="00537918">
        <w:t> </w:t>
      </w:r>
      <w:r w:rsidRPr="00626AFC">
        <w:t>months after the day the last increase in rental rate took effect.</w:t>
      </w:r>
    </w:p>
    <w:p w14:paraId="55C6532D" w14:textId="77777777" w:rsidR="00F579B9" w:rsidRPr="00626AFC" w:rsidRDefault="00F579B9" w:rsidP="00F579B9">
      <w:pPr>
        <w:pStyle w:val="AH5Sec"/>
      </w:pPr>
      <w:bookmarkStart w:id="158" w:name="_Toc214355398"/>
      <w:r w:rsidRPr="0051353B">
        <w:rPr>
          <w:rStyle w:val="CharSectNo"/>
        </w:rPr>
        <w:t>64B</w:t>
      </w:r>
      <w:r w:rsidRPr="00626AFC">
        <w:tab/>
        <w:t>Limitation on rent increases—amount</w:t>
      </w:r>
      <w:bookmarkEnd w:id="158"/>
    </w:p>
    <w:p w14:paraId="679B0D01" w14:textId="77777777" w:rsidR="001D52C3" w:rsidRPr="001B6737" w:rsidRDefault="001D52C3" w:rsidP="001D52C3">
      <w:pPr>
        <w:pStyle w:val="Amain"/>
      </w:pPr>
      <w:r w:rsidRPr="001B6737">
        <w:tab/>
        <w:t>(1)</w:t>
      </w:r>
      <w:r w:rsidRPr="001B6737">
        <w:tab/>
        <w:t>A rental rate increase for premises must not be more than the amount prescribed by regulation unless—</w:t>
      </w:r>
    </w:p>
    <w:p w14:paraId="424ECF62" w14:textId="77777777" w:rsidR="001D52C3" w:rsidRPr="001B6737" w:rsidRDefault="001D52C3" w:rsidP="001D52C3">
      <w:pPr>
        <w:pStyle w:val="Apara"/>
        <w:rPr>
          <w:shd w:val="clear" w:color="auto" w:fill="FFFFFF"/>
        </w:rPr>
      </w:pPr>
      <w:r w:rsidRPr="001B6737">
        <w:tab/>
        <w:t>(a)</w:t>
      </w:r>
      <w:r w:rsidRPr="001B6737">
        <w:tab/>
        <w:t>f</w:t>
      </w:r>
      <w:r w:rsidRPr="001B6737">
        <w:rPr>
          <w:shd w:val="clear" w:color="auto" w:fill="FFFFFF"/>
        </w:rPr>
        <w:t>or a fixed term agreement to which section</w:t>
      </w:r>
      <w:r>
        <w:rPr>
          <w:shd w:val="clear" w:color="auto" w:fill="FFFFFF"/>
        </w:rPr>
        <w:t xml:space="preserve"> </w:t>
      </w:r>
      <w:r w:rsidRPr="001B6737">
        <w:rPr>
          <w:shd w:val="clear" w:color="auto" w:fill="FFFFFF"/>
        </w:rPr>
        <w:t>64A applies—the agreement allows the lessor to increase the rental rate by the higher amount; or</w:t>
      </w:r>
    </w:p>
    <w:p w14:paraId="0158F467" w14:textId="77777777" w:rsidR="00414F10" w:rsidRPr="00604238" w:rsidRDefault="00414F10" w:rsidP="00414F10">
      <w:pPr>
        <w:pStyle w:val="Apara"/>
      </w:pPr>
      <w:r w:rsidRPr="00604238">
        <w:tab/>
        <w:t>(b)</w:t>
      </w:r>
      <w:r w:rsidRPr="00604238">
        <w:tab/>
        <w:t>after the lessor gives notice under subsection (2), the tenant agrees, in writing, to the increase; or</w:t>
      </w:r>
    </w:p>
    <w:p w14:paraId="4CA4D2CF" w14:textId="77777777" w:rsidR="00414F10" w:rsidRPr="00604238" w:rsidRDefault="00414F10" w:rsidP="00414F10">
      <w:pPr>
        <w:pStyle w:val="Apara"/>
      </w:pPr>
      <w:r w:rsidRPr="00604238">
        <w:tab/>
        <w:t>(c)</w:t>
      </w:r>
      <w:r w:rsidRPr="00604238">
        <w:tab/>
        <w:t>the lessor obtains the ACAT’s prior approval.</w:t>
      </w:r>
    </w:p>
    <w:p w14:paraId="6A381C4D" w14:textId="77777777" w:rsidR="00414F10" w:rsidRPr="00604238" w:rsidRDefault="00414F10" w:rsidP="006815BE">
      <w:pPr>
        <w:pStyle w:val="Amain"/>
        <w:keepNext/>
      </w:pPr>
      <w:r w:rsidRPr="00604238">
        <w:tab/>
        <w:t>(2)</w:t>
      </w:r>
      <w:r w:rsidRPr="00604238">
        <w:tab/>
        <w:t>For subsection (1) (b), the lessor must give the tenant a written notice stating—</w:t>
      </w:r>
    </w:p>
    <w:p w14:paraId="05A297C2" w14:textId="550324B1" w:rsidR="00414F10" w:rsidRPr="00604238" w:rsidRDefault="00414F10" w:rsidP="00414F10">
      <w:pPr>
        <w:pStyle w:val="Apara"/>
      </w:pPr>
      <w:r w:rsidRPr="00604238">
        <w:tab/>
        <w:t>(a)</w:t>
      </w:r>
      <w:r w:rsidRPr="00604238">
        <w:tab/>
        <w:t>the day the proposed increase takes effect (being a day at least 8</w:t>
      </w:r>
      <w:r w:rsidR="00537918">
        <w:t> </w:t>
      </w:r>
      <w:r w:rsidRPr="00604238">
        <w:t>weeks after the day the notice is given); and</w:t>
      </w:r>
    </w:p>
    <w:p w14:paraId="49A4A287" w14:textId="77777777" w:rsidR="00414F10" w:rsidRPr="00604238" w:rsidRDefault="00414F10" w:rsidP="00414F10">
      <w:pPr>
        <w:pStyle w:val="Apara"/>
      </w:pPr>
      <w:r w:rsidRPr="00604238">
        <w:tab/>
        <w:t>(b)</w:t>
      </w:r>
      <w:r w:rsidRPr="00604238">
        <w:tab/>
        <w:t>the amount of the proposed increase; and</w:t>
      </w:r>
    </w:p>
    <w:p w14:paraId="4BFBDF99" w14:textId="77777777" w:rsidR="00414F10" w:rsidRPr="00604238" w:rsidRDefault="00414F10" w:rsidP="00414F10">
      <w:pPr>
        <w:pStyle w:val="Apara"/>
      </w:pPr>
      <w:r w:rsidRPr="00604238">
        <w:tab/>
        <w:t>(c)</w:t>
      </w:r>
      <w:r w:rsidRPr="00604238">
        <w:tab/>
        <w:t>whether the amount of the proposed increase is more than the amount prescribed under subsection (1); and</w:t>
      </w:r>
    </w:p>
    <w:p w14:paraId="18BDC029" w14:textId="77777777" w:rsidR="00414F10" w:rsidRPr="00604238" w:rsidRDefault="00414F10" w:rsidP="00414F10">
      <w:pPr>
        <w:pStyle w:val="Apara"/>
      </w:pPr>
      <w:r w:rsidRPr="00604238">
        <w:tab/>
        <w:t>(d)</w:t>
      </w:r>
      <w:r w:rsidRPr="00604238">
        <w:tab/>
        <w:t xml:space="preserve">if the proposed increase is more than the amount prescribed under subsection (1)—that if the tenant does not agree to the increase, the lessor may only make the proposed increase with the prior approval of the ACAT. </w:t>
      </w:r>
    </w:p>
    <w:p w14:paraId="428194A0" w14:textId="77777777" w:rsidR="00414F10" w:rsidRPr="00604238" w:rsidRDefault="00414F10" w:rsidP="00414F10">
      <w:pPr>
        <w:pStyle w:val="AH5Sec"/>
      </w:pPr>
      <w:bookmarkStart w:id="159" w:name="_Toc214355399"/>
      <w:r w:rsidRPr="0051353B">
        <w:rPr>
          <w:rStyle w:val="CharSectNo"/>
        </w:rPr>
        <w:t>64C</w:t>
      </w:r>
      <w:r w:rsidRPr="00604238">
        <w:tab/>
        <w:t>Tenant may apply for review</w:t>
      </w:r>
      <w:bookmarkEnd w:id="159"/>
    </w:p>
    <w:p w14:paraId="002F8CA7" w14:textId="77777777" w:rsidR="00414F10" w:rsidRPr="00604238" w:rsidRDefault="00414F10" w:rsidP="00414F10">
      <w:pPr>
        <w:pStyle w:val="Amain"/>
      </w:pPr>
      <w:r w:rsidRPr="00604238">
        <w:tab/>
        <w:t>(1)</w:t>
      </w:r>
      <w:r w:rsidRPr="00604238">
        <w:tab/>
        <w:t>A tenant may apply to the ACAT for review of a proposed rental rate increase.</w:t>
      </w:r>
    </w:p>
    <w:p w14:paraId="3B33A3EE" w14:textId="77777777" w:rsidR="00414F10" w:rsidRPr="00604238" w:rsidRDefault="00414F10" w:rsidP="00414F10">
      <w:pPr>
        <w:pStyle w:val="Amain"/>
      </w:pPr>
      <w:r w:rsidRPr="00604238">
        <w:tab/>
        <w:t>(2)</w:t>
      </w:r>
      <w:r w:rsidRPr="00604238">
        <w:tab/>
        <w:t xml:space="preserve">An application must be made not less than 2 weeks before the day on which the proposed increase is to come into effect. </w:t>
      </w:r>
    </w:p>
    <w:p w14:paraId="4724C352" w14:textId="77777777" w:rsidR="00450C28" w:rsidRDefault="00450C28">
      <w:pPr>
        <w:pStyle w:val="AH5Sec"/>
      </w:pPr>
      <w:bookmarkStart w:id="160" w:name="_Toc214355400"/>
      <w:r w:rsidRPr="0051353B">
        <w:rPr>
          <w:rStyle w:val="CharSectNo"/>
        </w:rPr>
        <w:t>65</w:t>
      </w:r>
      <w:r>
        <w:tab/>
        <w:t>Waiver of notice requirements</w:t>
      </w:r>
      <w:bookmarkEnd w:id="160"/>
    </w:p>
    <w:p w14:paraId="6865EB31" w14:textId="12477BC3" w:rsidR="00450C28" w:rsidRDefault="00450C28">
      <w:pPr>
        <w:pStyle w:val="Amain"/>
      </w:pPr>
      <w:r>
        <w:tab/>
        <w:t>(1)</w:t>
      </w:r>
      <w:r>
        <w:tab/>
        <w:t xml:space="preserve">The </w:t>
      </w:r>
      <w:r w:rsidR="000E3630">
        <w:t>ACAT</w:t>
      </w:r>
      <w:r>
        <w:t xml:space="preserve"> may hear an application for the review of a rental rate increase even though the application is made less than 2</w:t>
      </w:r>
      <w:r w:rsidR="00D23ED1">
        <w:t xml:space="preserve"> </w:t>
      </w:r>
      <w:r>
        <w:t xml:space="preserve">weeks before the day when the proposed increase is to come into effect, if the </w:t>
      </w:r>
      <w:r w:rsidR="000E3630">
        <w:t>ACAT</w:t>
      </w:r>
      <w:r>
        <w:t xml:space="preserve"> is satisfied that—</w:t>
      </w:r>
    </w:p>
    <w:p w14:paraId="28FC9ECE" w14:textId="77777777" w:rsidR="00450C28" w:rsidRDefault="00450C28">
      <w:pPr>
        <w:pStyle w:val="Apara"/>
      </w:pPr>
      <w:r>
        <w:tab/>
        <w:t>(a)</w:t>
      </w:r>
      <w:r>
        <w:tab/>
        <w:t>the application is late because of special circumstances; and</w:t>
      </w:r>
    </w:p>
    <w:p w14:paraId="7E64FCCE" w14:textId="77777777" w:rsidR="00450C28" w:rsidRDefault="00450C28">
      <w:pPr>
        <w:pStyle w:val="Apara"/>
      </w:pPr>
      <w:r>
        <w:tab/>
        <w:t>(b)</w:t>
      </w:r>
      <w:r>
        <w:tab/>
        <w:t>to hear the application will not place the lessor in a significantly worse position than the lessor would have been had the applicant applied as prescribed.</w:t>
      </w:r>
    </w:p>
    <w:p w14:paraId="1624BB7D" w14:textId="77777777" w:rsidR="000B27B3" w:rsidRPr="00614D8B" w:rsidRDefault="000B27B3" w:rsidP="000B27B3">
      <w:pPr>
        <w:pStyle w:val="Amain"/>
      </w:pPr>
      <w:r w:rsidRPr="00614D8B">
        <w:tab/>
        <w:t>(2)</w:t>
      </w:r>
      <w:r w:rsidRPr="00614D8B">
        <w:tab/>
        <w:t>Subsection (3) applies if—</w:t>
      </w:r>
    </w:p>
    <w:p w14:paraId="1A39733E" w14:textId="77777777" w:rsidR="000B27B3" w:rsidRPr="00614D8B" w:rsidRDefault="000B27B3" w:rsidP="000B27B3">
      <w:pPr>
        <w:pStyle w:val="Apara"/>
      </w:pPr>
      <w:r w:rsidRPr="00614D8B">
        <w:tab/>
        <w:t>(a)</w:t>
      </w:r>
      <w:r w:rsidRPr="00614D8B">
        <w:tab/>
        <w:t>a tenant purports to give a termination notice to the lessor because of a rental rate increase; and</w:t>
      </w:r>
    </w:p>
    <w:p w14:paraId="2906DA48" w14:textId="77777777" w:rsidR="000B27B3" w:rsidRPr="00614D8B" w:rsidRDefault="000B27B3" w:rsidP="000B27B3">
      <w:pPr>
        <w:pStyle w:val="Apara"/>
      </w:pPr>
      <w:r w:rsidRPr="00614D8B">
        <w:tab/>
        <w:t>(b)</w:t>
      </w:r>
      <w:r w:rsidRPr="00614D8B">
        <w:tab/>
        <w:t>the notice is a defective termination notice; and</w:t>
      </w:r>
    </w:p>
    <w:p w14:paraId="06F0BDF2" w14:textId="77777777" w:rsidR="000B27B3" w:rsidRPr="00614D8B" w:rsidRDefault="000B27B3" w:rsidP="000B27B3">
      <w:pPr>
        <w:pStyle w:val="Apara"/>
      </w:pPr>
      <w:r w:rsidRPr="00614D8B">
        <w:tab/>
        <w:t>(c)</w:t>
      </w:r>
      <w:r w:rsidRPr="00614D8B">
        <w:tab/>
        <w:t>the tenant vacates the premises in accordance with the defective termination notice.</w:t>
      </w:r>
    </w:p>
    <w:p w14:paraId="5CB3B2D2" w14:textId="77777777" w:rsidR="000B27B3" w:rsidRPr="00614D8B" w:rsidRDefault="000B27B3" w:rsidP="000B27B3">
      <w:pPr>
        <w:pStyle w:val="Amain"/>
      </w:pPr>
      <w:r w:rsidRPr="00614D8B">
        <w:tab/>
        <w:t>(3)</w:t>
      </w:r>
      <w:r w:rsidRPr="00614D8B">
        <w:tab/>
        <w:t>On application by the former tenant, the ACAT may make an order correcting the defect in the defective termination notice if satisfied that the order would not put the former lessor in a significantly worse position than the former lessor would have been had the notice not been defective.</w:t>
      </w:r>
    </w:p>
    <w:p w14:paraId="0CEA9CF0" w14:textId="77777777" w:rsidR="00450C28" w:rsidRDefault="00450C28">
      <w:pPr>
        <w:pStyle w:val="AH5Sec"/>
      </w:pPr>
      <w:bookmarkStart w:id="161" w:name="_Toc214355401"/>
      <w:r w:rsidRPr="0051353B">
        <w:rPr>
          <w:rStyle w:val="CharSectNo"/>
        </w:rPr>
        <w:t>66</w:t>
      </w:r>
      <w:r>
        <w:tab/>
        <w:t>Freezing rents</w:t>
      </w:r>
      <w:bookmarkEnd w:id="161"/>
    </w:p>
    <w:p w14:paraId="1F935E29" w14:textId="77777777" w:rsidR="00450C28" w:rsidRDefault="00450C28">
      <w:pPr>
        <w:pStyle w:val="Amainreturn"/>
      </w:pPr>
      <w:r>
        <w:t xml:space="preserve">If an application for review of a rental rate increase has been made but not decided, no increase in the rental rate happens unless allowed by the </w:t>
      </w:r>
      <w:r w:rsidR="000E3630">
        <w:t>ACAT</w:t>
      </w:r>
      <w:r>
        <w:t>.</w:t>
      </w:r>
    </w:p>
    <w:p w14:paraId="738FFC7F" w14:textId="77777777" w:rsidR="00450C28" w:rsidRDefault="00450C28">
      <w:pPr>
        <w:pStyle w:val="AH5Sec"/>
      </w:pPr>
      <w:bookmarkStart w:id="162" w:name="_Toc214355402"/>
      <w:r w:rsidRPr="0051353B">
        <w:rPr>
          <w:rStyle w:val="CharSectNo"/>
        </w:rPr>
        <w:t>68</w:t>
      </w:r>
      <w:r>
        <w:tab/>
        <w:t>Guideline for orders</w:t>
      </w:r>
      <w:bookmarkEnd w:id="162"/>
    </w:p>
    <w:p w14:paraId="75D6776A" w14:textId="4228002A" w:rsidR="003038FE" w:rsidRPr="00604238" w:rsidRDefault="003038FE" w:rsidP="003038FE">
      <w:pPr>
        <w:pStyle w:val="Amain"/>
      </w:pPr>
      <w:r w:rsidRPr="00604238">
        <w:tab/>
        <w:t>(1)</w:t>
      </w:r>
      <w:r w:rsidRPr="00604238">
        <w:tab/>
        <w:t>This section applies if an application is made to the ACAT under section 64B</w:t>
      </w:r>
      <w:r w:rsidR="00D23ED1">
        <w:t xml:space="preserve"> </w:t>
      </w:r>
      <w:r w:rsidRPr="00604238">
        <w:t>(1)</w:t>
      </w:r>
      <w:r w:rsidR="00D23ED1">
        <w:t xml:space="preserve"> </w:t>
      </w:r>
      <w:r w:rsidRPr="00604238">
        <w:t>(c) or section 64C</w:t>
      </w:r>
      <w:r w:rsidR="00D23ED1">
        <w:t xml:space="preserve"> </w:t>
      </w:r>
      <w:r w:rsidRPr="00604238">
        <w:t>(1) in relation to a rental rate increase.</w:t>
      </w:r>
    </w:p>
    <w:p w14:paraId="1806D5BA" w14:textId="77777777" w:rsidR="001D52C3" w:rsidRPr="001B6737" w:rsidRDefault="001D52C3" w:rsidP="001D52C3">
      <w:pPr>
        <w:pStyle w:val="Amain"/>
      </w:pPr>
      <w:r w:rsidRPr="001B6737">
        <w:tab/>
        <w:t>(2)</w:t>
      </w:r>
      <w:r w:rsidRPr="001B6737">
        <w:tab/>
        <w:t>The ACAT must allow a rental rate increase if—</w:t>
      </w:r>
    </w:p>
    <w:p w14:paraId="5941FEFC" w14:textId="77777777" w:rsidR="001D52C3" w:rsidRPr="001B6737" w:rsidRDefault="001D52C3" w:rsidP="001D52C3">
      <w:pPr>
        <w:pStyle w:val="Apara"/>
      </w:pPr>
      <w:r w:rsidRPr="001B6737">
        <w:tab/>
        <w:t>(a)</w:t>
      </w:r>
      <w:r w:rsidRPr="001B6737">
        <w:tab/>
        <w:t>f</w:t>
      </w:r>
      <w:r w:rsidRPr="001B6737">
        <w:rPr>
          <w:shd w:val="clear" w:color="auto" w:fill="FFFFFF"/>
        </w:rPr>
        <w:t>or a fixed term agreement to which section</w:t>
      </w:r>
      <w:r>
        <w:rPr>
          <w:shd w:val="clear" w:color="auto" w:fill="FFFFFF"/>
        </w:rPr>
        <w:t xml:space="preserve"> </w:t>
      </w:r>
      <w:r w:rsidRPr="001B6737">
        <w:rPr>
          <w:shd w:val="clear" w:color="auto" w:fill="FFFFFF"/>
        </w:rPr>
        <w:t>64A applies—the i</w:t>
      </w:r>
      <w:r w:rsidRPr="001B6737">
        <w:t>ncrease is allowed under the agreement and is not excessive; or</w:t>
      </w:r>
    </w:p>
    <w:p w14:paraId="53DFEF26" w14:textId="77777777" w:rsidR="001D52C3" w:rsidRPr="001B6737" w:rsidRDefault="001D52C3" w:rsidP="001D52C3">
      <w:pPr>
        <w:pStyle w:val="Apara"/>
      </w:pPr>
      <w:r w:rsidRPr="001B6737">
        <w:tab/>
        <w:t>(b)</w:t>
      </w:r>
      <w:r w:rsidRPr="001B6737">
        <w:tab/>
        <w:t>in any other case—the increase is not excessive.</w:t>
      </w:r>
    </w:p>
    <w:p w14:paraId="60937655" w14:textId="77777777" w:rsidR="003038FE" w:rsidRPr="00604238" w:rsidRDefault="003038FE" w:rsidP="003038FE">
      <w:pPr>
        <w:pStyle w:val="Amain"/>
      </w:pPr>
      <w:r w:rsidRPr="00604238">
        <w:tab/>
        <w:t>(</w:t>
      </w:r>
      <w:r w:rsidR="00F771C6">
        <w:t>3</w:t>
      </w:r>
      <w:r w:rsidRPr="00604238">
        <w:t>)</w:t>
      </w:r>
      <w:r w:rsidRPr="00604238">
        <w:tab/>
        <w:t>For subsection (</w:t>
      </w:r>
      <w:r w:rsidR="008C0F67">
        <w:t>2</w:t>
      </w:r>
      <w:r w:rsidRPr="00604238">
        <w:t>)—</w:t>
      </w:r>
    </w:p>
    <w:p w14:paraId="142F74CC" w14:textId="77777777" w:rsidR="003038FE" w:rsidRPr="00604238" w:rsidRDefault="003038FE" w:rsidP="003038FE">
      <w:pPr>
        <w:pStyle w:val="Apara"/>
      </w:pPr>
      <w:r w:rsidRPr="00604238">
        <w:tab/>
        <w:t>(a)</w:t>
      </w:r>
      <w:r w:rsidRPr="00604238">
        <w:tab/>
        <w:t>unless the tenant satisfies the ACAT otherwise, a rental rate increase is not excessive if it is equal to or less than the amount prescribed by regulation; and</w:t>
      </w:r>
    </w:p>
    <w:p w14:paraId="7BA06862" w14:textId="77777777" w:rsidR="003038FE" w:rsidRPr="00604238" w:rsidRDefault="003038FE" w:rsidP="003038FE">
      <w:pPr>
        <w:pStyle w:val="Apara"/>
      </w:pPr>
      <w:r w:rsidRPr="00604238">
        <w:tab/>
        <w:t>(b)</w:t>
      </w:r>
      <w:r w:rsidRPr="00604238">
        <w:tab/>
        <w:t>unless the lessor satisfies the ACAT otherwise, a rental rate increase is excessive if it is more than the amount prescribed by regulation.</w:t>
      </w:r>
    </w:p>
    <w:p w14:paraId="53D1733B" w14:textId="77777777" w:rsidR="00450C28" w:rsidRDefault="00450C28">
      <w:pPr>
        <w:pStyle w:val="Amain"/>
      </w:pPr>
      <w:r>
        <w:tab/>
        <w:t>(</w:t>
      </w:r>
      <w:r w:rsidR="00F771C6">
        <w:t>4</w:t>
      </w:r>
      <w:r>
        <w:t>)</w:t>
      </w:r>
      <w:r>
        <w:tab/>
        <w:t xml:space="preserve">If a tenant or lessor proposes that a rental rate increase is or is not excessive, the </w:t>
      </w:r>
      <w:r w:rsidR="000E3630">
        <w:t>ACAT</w:t>
      </w:r>
      <w:r>
        <w:t>, in considering whether it is satisfied about the proposal, must consider the following matters:</w:t>
      </w:r>
    </w:p>
    <w:p w14:paraId="253E938C" w14:textId="77777777" w:rsidR="00450C28" w:rsidRDefault="00450C28">
      <w:pPr>
        <w:pStyle w:val="Apara"/>
      </w:pPr>
      <w:r>
        <w:tab/>
        <w:t>(a)</w:t>
      </w:r>
      <w:r>
        <w:tab/>
        <w:t>the rental rate before the proposed increase;</w:t>
      </w:r>
    </w:p>
    <w:p w14:paraId="6CAF3806" w14:textId="77777777" w:rsidR="00450C28" w:rsidRDefault="00450C28" w:rsidP="00537918">
      <w:pPr>
        <w:pStyle w:val="Apara"/>
      </w:pPr>
      <w:r>
        <w:tab/>
        <w:t>(b)</w:t>
      </w:r>
      <w:r>
        <w:tab/>
        <w:t>if the lessor previously increased the rental rate while the relevant tenant was tenant—</w:t>
      </w:r>
    </w:p>
    <w:p w14:paraId="19053A0A" w14:textId="77777777" w:rsidR="00450C28" w:rsidRDefault="00450C28">
      <w:pPr>
        <w:pStyle w:val="Asubpara"/>
      </w:pPr>
      <w:r>
        <w:tab/>
        <w:t>(i)</w:t>
      </w:r>
      <w:r>
        <w:tab/>
        <w:t>the amount of the last increase before the proposed increase; and</w:t>
      </w:r>
    </w:p>
    <w:p w14:paraId="78904ED9" w14:textId="77777777" w:rsidR="00450C28" w:rsidRDefault="00450C28">
      <w:pPr>
        <w:pStyle w:val="Asubpara"/>
      </w:pPr>
      <w:r>
        <w:tab/>
        <w:t>(ii)</w:t>
      </w:r>
      <w:r>
        <w:tab/>
        <w:t>the period since that increase;</w:t>
      </w:r>
    </w:p>
    <w:p w14:paraId="532DC408" w14:textId="77777777" w:rsidR="00450C28" w:rsidRDefault="00450C28">
      <w:pPr>
        <w:pStyle w:val="Apara"/>
      </w:pPr>
      <w:r>
        <w:tab/>
        <w:t>(c)</w:t>
      </w:r>
      <w:r>
        <w:tab/>
        <w:t>outgoings or costs of the lessor in relation to the premises;</w:t>
      </w:r>
    </w:p>
    <w:p w14:paraId="1DC641A6" w14:textId="77777777" w:rsidR="00450C28" w:rsidRDefault="00450C28">
      <w:pPr>
        <w:pStyle w:val="Apara"/>
      </w:pPr>
      <w:r>
        <w:tab/>
        <w:t>(d)</w:t>
      </w:r>
      <w:r>
        <w:tab/>
        <w:t>services provided by the lessor to the tenant;</w:t>
      </w:r>
    </w:p>
    <w:p w14:paraId="59D12F81" w14:textId="77777777" w:rsidR="00450C28" w:rsidRDefault="00450C28">
      <w:pPr>
        <w:pStyle w:val="Apara"/>
      </w:pPr>
      <w:r>
        <w:tab/>
        <w:t>(e)</w:t>
      </w:r>
      <w:r>
        <w:tab/>
        <w:t>the value of fixtures and goods supplied by the lessor as part of the tenancy;</w:t>
      </w:r>
    </w:p>
    <w:p w14:paraId="49185C87" w14:textId="77777777" w:rsidR="00450C28" w:rsidRDefault="00450C28">
      <w:pPr>
        <w:pStyle w:val="Apara"/>
      </w:pPr>
      <w:r>
        <w:tab/>
        <w:t>(f)</w:t>
      </w:r>
      <w:r>
        <w:tab/>
        <w:t>the state of repair of the premises;</w:t>
      </w:r>
    </w:p>
    <w:p w14:paraId="46A279C4" w14:textId="77777777" w:rsidR="00450C28" w:rsidRDefault="00450C28">
      <w:pPr>
        <w:pStyle w:val="Apara"/>
      </w:pPr>
      <w:r>
        <w:tab/>
        <w:t>(g)</w:t>
      </w:r>
      <w:r>
        <w:tab/>
        <w:t>rental rates for comparable premises;</w:t>
      </w:r>
    </w:p>
    <w:p w14:paraId="62261C0F" w14:textId="77777777" w:rsidR="00450C28" w:rsidRDefault="00450C28">
      <w:pPr>
        <w:pStyle w:val="Apara"/>
      </w:pPr>
      <w:r>
        <w:tab/>
        <w:t>(h)</w:t>
      </w:r>
      <w:r>
        <w:tab/>
        <w:t>the value of any work performed or improvements carried out by the tenant with the lessor’s consent;</w:t>
      </w:r>
    </w:p>
    <w:p w14:paraId="6B0F4CB4" w14:textId="77777777" w:rsidR="00450C28" w:rsidRDefault="00450C28">
      <w:pPr>
        <w:pStyle w:val="Apara"/>
      </w:pPr>
      <w:r>
        <w:tab/>
        <w:t>(i)</w:t>
      </w:r>
      <w:r>
        <w:tab/>
        <w:t xml:space="preserve">any other matter the </w:t>
      </w:r>
      <w:r w:rsidR="000E3630">
        <w:t>ACAT</w:t>
      </w:r>
      <w:r>
        <w:t xml:space="preserve"> considers relevant.</w:t>
      </w:r>
    </w:p>
    <w:p w14:paraId="44FE8CC0" w14:textId="77777777" w:rsidR="00450C28" w:rsidRDefault="00450C28">
      <w:pPr>
        <w:pStyle w:val="Amain"/>
      </w:pPr>
      <w:r>
        <w:tab/>
        <w:t>(</w:t>
      </w:r>
      <w:r w:rsidR="00F771C6">
        <w:t>5</w:t>
      </w:r>
      <w:r>
        <w:t>)</w:t>
      </w:r>
      <w:r>
        <w:tab/>
        <w:t xml:space="preserve">If the </w:t>
      </w:r>
      <w:r w:rsidR="000E3630">
        <w:t>ACAT</w:t>
      </w:r>
      <w:r>
        <w:t xml:space="preserve"> considers a proposed rental rate increase is excessive but a lesser increase would not be, it may disallow so much of the increase as is excessive.</w:t>
      </w:r>
    </w:p>
    <w:p w14:paraId="746A8939" w14:textId="77777777" w:rsidR="005C7CAC" w:rsidRDefault="005C7CAC" w:rsidP="005C7CAC">
      <w:pPr>
        <w:pStyle w:val="AH5Sec"/>
      </w:pPr>
      <w:bookmarkStart w:id="163" w:name="_Toc214355403"/>
      <w:r w:rsidRPr="0051353B">
        <w:rPr>
          <w:rStyle w:val="CharSectNo"/>
        </w:rPr>
        <w:t>68A</w:t>
      </w:r>
      <w:r>
        <w:tab/>
        <w:t>Orders</w:t>
      </w:r>
      <w:bookmarkEnd w:id="163"/>
    </w:p>
    <w:p w14:paraId="361F49FE" w14:textId="77777777" w:rsidR="005C7CAC" w:rsidRDefault="005C7CAC" w:rsidP="005C7CAC">
      <w:pPr>
        <w:pStyle w:val="Amainreturn"/>
      </w:pPr>
      <w:r>
        <w:t xml:space="preserve">The ACAT may make the following orders in relation to an application </w:t>
      </w:r>
      <w:r w:rsidRPr="00604238">
        <w:t>to allow or to review</w:t>
      </w:r>
      <w:r>
        <w:t xml:space="preserve"> a rental rate increase:</w:t>
      </w:r>
    </w:p>
    <w:p w14:paraId="69665988" w14:textId="77777777" w:rsidR="005C7CAC" w:rsidRDefault="005C7CAC" w:rsidP="005C7CAC">
      <w:pPr>
        <w:pStyle w:val="Apara"/>
      </w:pPr>
      <w:r>
        <w:tab/>
        <w:t>(a)</w:t>
      </w:r>
      <w:r>
        <w:tab/>
        <w:t>an order allowing the increase applied for or the other increase that the ACAT considers just;</w:t>
      </w:r>
    </w:p>
    <w:p w14:paraId="1685A275" w14:textId="77777777" w:rsidR="005C7CAC" w:rsidRDefault="005C7CAC" w:rsidP="005C7CAC">
      <w:pPr>
        <w:pStyle w:val="Apara"/>
      </w:pPr>
      <w:r>
        <w:tab/>
        <w:t>(b)</w:t>
      </w:r>
      <w:r>
        <w:tab/>
        <w:t>an order disallowing the increase;</w:t>
      </w:r>
    </w:p>
    <w:p w14:paraId="1FB61322" w14:textId="77777777" w:rsidR="005C7CAC" w:rsidRDefault="005C7CAC" w:rsidP="005C7CAC">
      <w:pPr>
        <w:pStyle w:val="Apara"/>
      </w:pPr>
      <w:r>
        <w:tab/>
        <w:t>(c)</w:t>
      </w:r>
      <w:r>
        <w:tab/>
        <w:t>an order disallowing part of the increase.</w:t>
      </w:r>
    </w:p>
    <w:p w14:paraId="2708D4C6" w14:textId="77777777" w:rsidR="00450C28" w:rsidRDefault="00450C28">
      <w:pPr>
        <w:pStyle w:val="AH5Sec"/>
      </w:pPr>
      <w:bookmarkStart w:id="164" w:name="_Toc214355404"/>
      <w:r w:rsidRPr="0051353B">
        <w:rPr>
          <w:rStyle w:val="CharSectNo"/>
        </w:rPr>
        <w:t>69</w:t>
      </w:r>
      <w:r>
        <w:tab/>
        <w:t>Effect of orders</w:t>
      </w:r>
      <w:bookmarkEnd w:id="164"/>
    </w:p>
    <w:p w14:paraId="18D7661B" w14:textId="77777777" w:rsidR="00450C28" w:rsidRDefault="00450C28">
      <w:pPr>
        <w:pStyle w:val="Amain"/>
      </w:pPr>
      <w:r>
        <w:tab/>
        <w:t>(1)</w:t>
      </w:r>
      <w:r>
        <w:tab/>
        <w:t xml:space="preserve">If the </w:t>
      </w:r>
      <w:r w:rsidR="000E3630">
        <w:t>ACAT</w:t>
      </w:r>
      <w:r>
        <w:t xml:space="preserve"> makes an order under </w:t>
      </w:r>
      <w:r w:rsidR="00F771C6" w:rsidRPr="00604238">
        <w:t>section 68A (a) or (c)</w:t>
      </w:r>
      <w:r>
        <w:t>, the rental rate increase takes effect from the date when the proposed increase would, apart from section 66, have taken place.</w:t>
      </w:r>
    </w:p>
    <w:p w14:paraId="1A74D9CD" w14:textId="77777777" w:rsidR="00450C28" w:rsidRDefault="00450C28">
      <w:pPr>
        <w:pStyle w:val="Amain"/>
      </w:pPr>
      <w:r>
        <w:tab/>
        <w:t>(2)</w:t>
      </w:r>
      <w:r>
        <w:tab/>
        <w:t xml:space="preserve">The </w:t>
      </w:r>
      <w:r w:rsidR="000E3630">
        <w:t>ACAT</w:t>
      </w:r>
      <w:r>
        <w:t xml:space="preserve"> may, on application, grant a tenant time to pay rent owed because of the operation of subsection (1).</w:t>
      </w:r>
    </w:p>
    <w:p w14:paraId="0FD44599" w14:textId="77777777" w:rsidR="00450C28" w:rsidRDefault="00450C28" w:rsidP="00537918">
      <w:pPr>
        <w:pStyle w:val="Amain"/>
      </w:pPr>
      <w:r>
        <w:tab/>
        <w:t>(3)</w:t>
      </w:r>
      <w:r>
        <w:tab/>
        <w:t>If—</w:t>
      </w:r>
    </w:p>
    <w:p w14:paraId="5D7EB3EE" w14:textId="77777777" w:rsidR="00450C28" w:rsidRDefault="00450C28">
      <w:pPr>
        <w:pStyle w:val="Apara"/>
      </w:pPr>
      <w:r>
        <w:tab/>
        <w:t>(a)</w:t>
      </w:r>
      <w:r>
        <w:tab/>
        <w:t xml:space="preserve">the </w:t>
      </w:r>
      <w:r w:rsidR="000E3630">
        <w:t>ACAT</w:t>
      </w:r>
      <w:r>
        <w:t xml:space="preserve"> makes an order mentioned in </w:t>
      </w:r>
      <w:r w:rsidR="00F771C6" w:rsidRPr="00604238">
        <w:t>section 68A (</w:t>
      </w:r>
      <w:r w:rsidR="00A13A41">
        <w:t>b</w:t>
      </w:r>
      <w:r w:rsidR="00F771C6" w:rsidRPr="00604238">
        <w:t>) or (c)</w:t>
      </w:r>
      <w:r>
        <w:t>; and</w:t>
      </w:r>
    </w:p>
    <w:p w14:paraId="60C997E3" w14:textId="77777777" w:rsidR="00450C28" w:rsidRDefault="00450C28">
      <w:pPr>
        <w:pStyle w:val="Apara"/>
      </w:pPr>
      <w:r>
        <w:tab/>
        <w:t>(b)</w:t>
      </w:r>
      <w:r>
        <w:tab/>
        <w:t>despite section 66, the tenant has paid the lessor the full amount of the rental rate increase proposed by the lessor;</w:t>
      </w:r>
    </w:p>
    <w:p w14:paraId="30D4C4EB" w14:textId="77777777" w:rsidR="00450C28" w:rsidRDefault="00450C28">
      <w:pPr>
        <w:pStyle w:val="Amainreturn"/>
      </w:pPr>
      <w:r>
        <w:t xml:space="preserve">the </w:t>
      </w:r>
      <w:r w:rsidR="000E3630">
        <w:t>ACAT</w:t>
      </w:r>
      <w:r>
        <w:t xml:space="preserve"> may order the lessor to pay to the tenant the difference between the amount the tenant paid to the lessor and the amount that was payable.</w:t>
      </w:r>
    </w:p>
    <w:p w14:paraId="6D9342F6" w14:textId="77777777" w:rsidR="00450C28" w:rsidRDefault="00450C28">
      <w:pPr>
        <w:pStyle w:val="AH5Sec"/>
      </w:pPr>
      <w:bookmarkStart w:id="165" w:name="_Toc214355405"/>
      <w:r w:rsidRPr="0051353B">
        <w:rPr>
          <w:rStyle w:val="CharSectNo"/>
        </w:rPr>
        <w:t>70</w:t>
      </w:r>
      <w:r>
        <w:tab/>
        <w:t>Further increases</w:t>
      </w:r>
      <w:bookmarkEnd w:id="165"/>
    </w:p>
    <w:p w14:paraId="457CBE2B" w14:textId="3B917C86" w:rsidR="00450C28" w:rsidRDefault="00450C28">
      <w:pPr>
        <w:pStyle w:val="Amainreturn"/>
      </w:pPr>
      <w:r>
        <w:t xml:space="preserve">If a proposed rental rate increase has been reviewed by the </w:t>
      </w:r>
      <w:r w:rsidR="000E3630">
        <w:t>ACAT</w:t>
      </w:r>
      <w:r>
        <w:t>, any further purported increase in the rental rate for a period of 12</w:t>
      </w:r>
      <w:r w:rsidR="00537918">
        <w:t> </w:t>
      </w:r>
      <w:r>
        <w:t>months after the day the proposed increase was to take effect is void.</w:t>
      </w:r>
    </w:p>
    <w:p w14:paraId="5D98598D" w14:textId="77777777" w:rsidR="00450C28" w:rsidRDefault="00450C28">
      <w:pPr>
        <w:pStyle w:val="AH5Sec"/>
      </w:pPr>
      <w:bookmarkStart w:id="166" w:name="_Toc214355406"/>
      <w:r w:rsidRPr="0051353B">
        <w:rPr>
          <w:rStyle w:val="CharSectNo"/>
        </w:rPr>
        <w:t>71</w:t>
      </w:r>
      <w:r>
        <w:tab/>
        <w:t>Reduction of existing rent</w:t>
      </w:r>
      <w:bookmarkEnd w:id="166"/>
    </w:p>
    <w:p w14:paraId="38B05F93" w14:textId="77777777" w:rsidR="00450C28" w:rsidRDefault="00450C28" w:rsidP="00537918">
      <w:pPr>
        <w:pStyle w:val="Amain"/>
      </w:pPr>
      <w:r>
        <w:tab/>
        <w:t>(1)</w:t>
      </w:r>
      <w:r>
        <w:tab/>
        <w:t xml:space="preserve">On application by a tenant, the </w:t>
      </w:r>
      <w:r w:rsidR="000E3630">
        <w:t>ACAT</w:t>
      </w:r>
      <w:r>
        <w:t xml:space="preserve"> must order a reduction in the rental rate payable under a residential tenancy agreement if it considers that the tenant’s use or enjoyment of the premises has diminished significantly as a result of any of the following:</w:t>
      </w:r>
    </w:p>
    <w:p w14:paraId="614F4CB6" w14:textId="77777777" w:rsidR="00450C28" w:rsidRDefault="00450C28" w:rsidP="00537918">
      <w:pPr>
        <w:pStyle w:val="Apara"/>
      </w:pPr>
      <w:r>
        <w:tab/>
        <w:t>(a)</w:t>
      </w:r>
      <w:r>
        <w:tab/>
        <w:t>the loss or diminished utility of an appliance, furniture, a facility or a service supplied by the lessor with the premises as a result of—</w:t>
      </w:r>
    </w:p>
    <w:p w14:paraId="3A3ED8CE" w14:textId="77777777" w:rsidR="00450C28" w:rsidRDefault="00450C28">
      <w:pPr>
        <w:pStyle w:val="Asubpara"/>
      </w:pPr>
      <w:r>
        <w:tab/>
        <w:t>(i)</w:t>
      </w:r>
      <w:r>
        <w:tab/>
        <w:t>the withdrawal of the appliance, furniture, facility or service by the lessor; or</w:t>
      </w:r>
    </w:p>
    <w:p w14:paraId="181025E3" w14:textId="77777777" w:rsidR="00450C28" w:rsidRDefault="00450C28">
      <w:pPr>
        <w:pStyle w:val="Asubpara"/>
      </w:pPr>
      <w:r>
        <w:tab/>
        <w:t>(ii)</w:t>
      </w:r>
      <w:r>
        <w:tab/>
        <w:t>the failure by the lessor to maintain the premises and any appliance, furniture or facility supplied with the premises in a reasonable state of repair, having regard to their condition at the commencement of the residential tenancy agreement; or</w:t>
      </w:r>
    </w:p>
    <w:p w14:paraId="3E8A4125" w14:textId="77777777" w:rsidR="00450C28" w:rsidRDefault="00450C28">
      <w:pPr>
        <w:pStyle w:val="Asubpara"/>
      </w:pPr>
      <w:r>
        <w:tab/>
        <w:t>(iii)</w:t>
      </w:r>
      <w:r>
        <w:tab/>
        <w:t>the failure by the lessor to provide and maintain the locks or other security devices necessary to ensure that the premises are reasonably secure;</w:t>
      </w:r>
    </w:p>
    <w:p w14:paraId="58F1ED73" w14:textId="77777777" w:rsidR="00450C28" w:rsidRDefault="00450C28" w:rsidP="00537918">
      <w:pPr>
        <w:pStyle w:val="Apara"/>
      </w:pPr>
      <w:r>
        <w:tab/>
        <w:t>(b)</w:t>
      </w:r>
      <w:r>
        <w:tab/>
        <w:t>the loss of the use of all or part of the premises;</w:t>
      </w:r>
    </w:p>
    <w:p w14:paraId="542F39C8" w14:textId="77777777" w:rsidR="00450C28" w:rsidRDefault="00450C28">
      <w:pPr>
        <w:pStyle w:val="Apara"/>
      </w:pPr>
      <w:r>
        <w:tab/>
        <w:t>(c)</w:t>
      </w:r>
      <w:r>
        <w:tab/>
        <w:t>interference with the tenant’s quiet enjoyment of the premises or the tenant’s ability to use the premises in reasonable peace, comfort and privacy by the lessor or anyone claiming through the lessor or having an interest in, or title to, the premises.</w:t>
      </w:r>
    </w:p>
    <w:p w14:paraId="32C881CD" w14:textId="77777777" w:rsidR="00450C28" w:rsidRDefault="00450C28" w:rsidP="00537918">
      <w:pPr>
        <w:pStyle w:val="Amain"/>
      </w:pPr>
      <w:r>
        <w:tab/>
        <w:t>(2)</w:t>
      </w:r>
      <w:r>
        <w:tab/>
        <w:t>To remove any doubt and for subsection (1), a tenant’s quiet enjoyment of premises is interfered with if there is substantial interference with, or a significant lessening of freedom in exercising, the tenant’s rights.</w:t>
      </w:r>
    </w:p>
    <w:p w14:paraId="51286EA3" w14:textId="77777777" w:rsidR="00450C28" w:rsidRDefault="00450C28" w:rsidP="00537918">
      <w:pPr>
        <w:pStyle w:val="Amain"/>
      </w:pPr>
      <w:r>
        <w:tab/>
        <w:t>(3)</w:t>
      </w:r>
      <w:r>
        <w:tab/>
        <w:t>A reduction in the rental rate ordered under subsection (1)—</w:t>
      </w:r>
    </w:p>
    <w:p w14:paraId="172942E7" w14:textId="77777777" w:rsidR="00450C28" w:rsidRDefault="00450C28">
      <w:pPr>
        <w:pStyle w:val="Apara"/>
      </w:pPr>
      <w:r>
        <w:tab/>
        <w:t>(a)</w:t>
      </w:r>
      <w:r>
        <w:tab/>
        <w:t xml:space="preserve">takes effect from the day the tenant’s use or enjoyment of the premises diminished, or the later date that the </w:t>
      </w:r>
      <w:r w:rsidR="000E3630">
        <w:t>ACAT</w:t>
      </w:r>
      <w:r>
        <w:t xml:space="preserve"> specifies; and</w:t>
      </w:r>
    </w:p>
    <w:p w14:paraId="24F849AC" w14:textId="77777777" w:rsidR="00450C28" w:rsidRDefault="00450C28">
      <w:pPr>
        <w:pStyle w:val="Apara"/>
      </w:pPr>
      <w:r>
        <w:tab/>
        <w:t>(b)</w:t>
      </w:r>
      <w:r>
        <w:tab/>
        <w:t xml:space="preserve">remains in force for the period, not longer than 12 months, specified by the </w:t>
      </w:r>
      <w:r w:rsidR="000E3630">
        <w:t>ACAT</w:t>
      </w:r>
      <w:r>
        <w:t>.</w:t>
      </w:r>
    </w:p>
    <w:p w14:paraId="642F1656" w14:textId="77777777" w:rsidR="00450C28" w:rsidRDefault="00450C28">
      <w:pPr>
        <w:pStyle w:val="Amain"/>
      </w:pPr>
      <w:r>
        <w:tab/>
        <w:t>(4)</w:t>
      </w:r>
      <w:r>
        <w:tab/>
        <w:t xml:space="preserve">The </w:t>
      </w:r>
      <w:r w:rsidR="000E3630">
        <w:t>ACAT</w:t>
      </w:r>
      <w:r>
        <w:t xml:space="preserve"> may order a lessor to pay to the tenant the difference between the rent paid and the rent payable as a result of an order for a rental rate reduction.</w:t>
      </w:r>
    </w:p>
    <w:p w14:paraId="7D78CCB0" w14:textId="2EE93F65" w:rsidR="00450C28" w:rsidRDefault="00450C28" w:rsidP="00471467">
      <w:pPr>
        <w:pStyle w:val="Amain"/>
        <w:keepLines/>
      </w:pPr>
      <w:r>
        <w:tab/>
        <w:t>(5)</w:t>
      </w:r>
      <w:r>
        <w:tab/>
        <w:t xml:space="preserve">Any purported </w:t>
      </w:r>
      <w:r w:rsidR="001D52C3" w:rsidRPr="001B6737">
        <w:t>rental rate increase</w:t>
      </w:r>
      <w:r>
        <w:t xml:space="preserve"> in relation to premises for which a reduction order is in force is void and any amount paid above and beyond the reduced rental rate in accordance with a purported increase is a debt owing by the lessor to the tenant.</w:t>
      </w:r>
    </w:p>
    <w:p w14:paraId="7CE51290" w14:textId="77777777" w:rsidR="000B27B3" w:rsidRPr="00614D8B" w:rsidRDefault="000B27B3" w:rsidP="000B27B3">
      <w:pPr>
        <w:pStyle w:val="AH5Sec"/>
      </w:pPr>
      <w:bookmarkStart w:id="167" w:name="_Toc214355407"/>
      <w:r w:rsidRPr="0051353B">
        <w:rPr>
          <w:rStyle w:val="CharSectNo"/>
        </w:rPr>
        <w:t>71AAA</w:t>
      </w:r>
      <w:r w:rsidRPr="00614D8B">
        <w:tab/>
        <w:t>Rent reduction for lessor’s failure to comply with a minimum housing standard</w:t>
      </w:r>
      <w:bookmarkEnd w:id="167"/>
    </w:p>
    <w:p w14:paraId="7B0622DB" w14:textId="77777777" w:rsidR="000B27B3" w:rsidRPr="00614D8B" w:rsidRDefault="000B27B3" w:rsidP="000B27B3">
      <w:pPr>
        <w:pStyle w:val="Amain"/>
      </w:pPr>
      <w:r w:rsidRPr="00614D8B">
        <w:tab/>
        <w:t>(1)</w:t>
      </w:r>
      <w:r w:rsidRPr="00614D8B">
        <w:tab/>
        <w:t xml:space="preserve">On application by a tenant, the ACAT may order a reduction in the rental rate payable under a residential tenancy agreement (a </w:t>
      </w:r>
      <w:r w:rsidRPr="00614D8B">
        <w:rPr>
          <w:rStyle w:val="charBoldItals"/>
        </w:rPr>
        <w:t>rent reduction order</w:t>
      </w:r>
      <w:r w:rsidRPr="00614D8B">
        <w:t>) if the lessor fails to ensure premises comply with a minimum housing standard in accordance with section 19B.</w:t>
      </w:r>
    </w:p>
    <w:p w14:paraId="35743833" w14:textId="3D81DBEC" w:rsidR="000B27B3" w:rsidRPr="00614D8B" w:rsidRDefault="000B27B3" w:rsidP="00537918">
      <w:pPr>
        <w:pStyle w:val="Amain"/>
      </w:pPr>
      <w:r w:rsidRPr="00614D8B">
        <w:tab/>
        <w:t>(2)</w:t>
      </w:r>
      <w:r w:rsidRPr="00614D8B">
        <w:tab/>
        <w:t>However, the ACAT may refuse to make an order under subsection</w:t>
      </w:r>
      <w:r w:rsidR="00537918">
        <w:t> </w:t>
      </w:r>
      <w:r w:rsidRPr="00614D8B">
        <w:t>(1) if the tenant has failed to provide the lessor with reasonable access in accordance with clause</w:t>
      </w:r>
      <w:r>
        <w:t xml:space="preserve"> </w:t>
      </w:r>
      <w:r w:rsidRPr="00614D8B">
        <w:t>82 of the standard residential tenancy terms.</w:t>
      </w:r>
    </w:p>
    <w:p w14:paraId="469CD41E" w14:textId="77777777" w:rsidR="000B27B3" w:rsidRPr="00614D8B" w:rsidRDefault="000B27B3" w:rsidP="000B27B3">
      <w:pPr>
        <w:pStyle w:val="Amain"/>
      </w:pPr>
      <w:r w:rsidRPr="00614D8B">
        <w:tab/>
        <w:t>(3)</w:t>
      </w:r>
      <w:r w:rsidRPr="00614D8B">
        <w:tab/>
        <w:t>A rent reduction order</w:t>
      </w:r>
      <w:r w:rsidRPr="00614D8B">
        <w:rPr>
          <w:color w:val="000000"/>
          <w:shd w:val="clear" w:color="auto" w:fill="FFFFFF"/>
        </w:rPr>
        <w:t>—</w:t>
      </w:r>
    </w:p>
    <w:p w14:paraId="098269B4" w14:textId="77777777" w:rsidR="000B27B3" w:rsidRPr="00614D8B" w:rsidRDefault="000B27B3" w:rsidP="000B27B3">
      <w:pPr>
        <w:pStyle w:val="Apara"/>
      </w:pPr>
      <w:r w:rsidRPr="00614D8B">
        <w:tab/>
        <w:t>(a)</w:t>
      </w:r>
      <w:r w:rsidRPr="00614D8B">
        <w:tab/>
        <w:t>takes effect from the day the premises fail to comply, or no longer comply, with the minimum housing standard, or any later date stated by the ACAT; and</w:t>
      </w:r>
    </w:p>
    <w:p w14:paraId="6B1DD9F5" w14:textId="77777777" w:rsidR="000B27B3" w:rsidRPr="00614D8B" w:rsidRDefault="000B27B3" w:rsidP="000B27B3">
      <w:pPr>
        <w:pStyle w:val="Apara"/>
      </w:pPr>
      <w:r w:rsidRPr="00614D8B">
        <w:tab/>
        <w:t>(b)</w:t>
      </w:r>
      <w:r w:rsidRPr="00614D8B">
        <w:tab/>
        <w:t>remains in force for the period stated by the ACAT.</w:t>
      </w:r>
    </w:p>
    <w:p w14:paraId="733F755A" w14:textId="77777777" w:rsidR="000B27B3" w:rsidRPr="00614D8B" w:rsidRDefault="000B27B3" w:rsidP="000B27B3">
      <w:pPr>
        <w:pStyle w:val="Amain"/>
      </w:pPr>
      <w:r w:rsidRPr="00614D8B">
        <w:tab/>
        <w:t>(4)</w:t>
      </w:r>
      <w:r w:rsidRPr="00614D8B">
        <w:tab/>
        <w:t>The ACAT may order a lessor to pay to the tenant the difference between the rent paid and the rent payable as a result of a rent reduction order.</w:t>
      </w:r>
    </w:p>
    <w:p w14:paraId="6485E685" w14:textId="26060EA3" w:rsidR="000B27B3" w:rsidRPr="00614D8B" w:rsidRDefault="000B27B3" w:rsidP="000B27B3">
      <w:pPr>
        <w:pStyle w:val="Amain"/>
      </w:pPr>
      <w:r w:rsidRPr="00614D8B">
        <w:tab/>
        <w:t>(5)</w:t>
      </w:r>
      <w:r w:rsidRPr="00614D8B">
        <w:tab/>
        <w:t xml:space="preserve">Any purported </w:t>
      </w:r>
      <w:r w:rsidR="001D52C3" w:rsidRPr="001B6737">
        <w:t>rental rate increase</w:t>
      </w:r>
      <w:r w:rsidRPr="00614D8B">
        <w:t xml:space="preserve"> in relation to premises for which a reduction order is in force is void and any amount paid above the reduced rental rate in accordance with a purported increase is a debt owing by the lessor to the tenant.</w:t>
      </w:r>
    </w:p>
    <w:p w14:paraId="1E5167E9" w14:textId="77777777" w:rsidR="00450C28" w:rsidRDefault="00450C28">
      <w:pPr>
        <w:pStyle w:val="PageBreak"/>
      </w:pPr>
      <w:r>
        <w:br w:type="page"/>
      </w:r>
    </w:p>
    <w:p w14:paraId="340C25BE" w14:textId="77777777" w:rsidR="00F771C6" w:rsidRPr="0051353B" w:rsidRDefault="00F771C6" w:rsidP="00F771C6">
      <w:pPr>
        <w:pStyle w:val="AH2Part"/>
      </w:pPr>
      <w:bookmarkStart w:id="168" w:name="_Toc214355408"/>
      <w:r w:rsidRPr="0051353B">
        <w:rPr>
          <w:rStyle w:val="CharPartNo"/>
        </w:rPr>
        <w:t>Part 5AA</w:t>
      </w:r>
      <w:r w:rsidRPr="00604238">
        <w:tab/>
      </w:r>
      <w:r w:rsidRPr="0051353B">
        <w:rPr>
          <w:rStyle w:val="CharPartText"/>
        </w:rPr>
        <w:t>Lessor’s consent in certain matters</w:t>
      </w:r>
      <w:bookmarkEnd w:id="168"/>
    </w:p>
    <w:p w14:paraId="5110CA88" w14:textId="77777777" w:rsidR="00F771C6" w:rsidRPr="00604238" w:rsidRDefault="00F771C6" w:rsidP="00F771C6">
      <w:pPr>
        <w:pStyle w:val="AH5Sec"/>
      </w:pPr>
      <w:bookmarkStart w:id="169" w:name="_Toc214355409"/>
      <w:r w:rsidRPr="0051353B">
        <w:rPr>
          <w:rStyle w:val="CharSectNo"/>
        </w:rPr>
        <w:t>71AA</w:t>
      </w:r>
      <w:r w:rsidRPr="00604238">
        <w:tab/>
        <w:t>Definitions—pt 5AA</w:t>
      </w:r>
      <w:bookmarkEnd w:id="169"/>
    </w:p>
    <w:p w14:paraId="0C369B73" w14:textId="77777777" w:rsidR="00F771C6" w:rsidRPr="00604238" w:rsidRDefault="00F771C6" w:rsidP="00F771C6">
      <w:pPr>
        <w:pStyle w:val="Amainreturn"/>
      </w:pPr>
      <w:r w:rsidRPr="00604238">
        <w:t>In this part:</w:t>
      </w:r>
    </w:p>
    <w:p w14:paraId="25F64EAA" w14:textId="77777777" w:rsidR="00F771C6" w:rsidRPr="00604238" w:rsidRDefault="00F771C6" w:rsidP="00F771C6">
      <w:pPr>
        <w:pStyle w:val="aDef"/>
      </w:pPr>
      <w:r w:rsidRPr="00604238">
        <w:rPr>
          <w:rStyle w:val="charBoldItals"/>
        </w:rPr>
        <w:t>minor modification</w:t>
      </w:r>
      <w:r w:rsidRPr="00604238">
        <w:t>, to premises under a residential tenancy agreement, means—</w:t>
      </w:r>
    </w:p>
    <w:p w14:paraId="753498F6" w14:textId="77777777" w:rsidR="00F771C6" w:rsidRPr="00604238" w:rsidRDefault="00F771C6" w:rsidP="00F771C6">
      <w:pPr>
        <w:pStyle w:val="aDefpara"/>
      </w:pPr>
      <w:r w:rsidRPr="00604238">
        <w:tab/>
        <w:t>(a)</w:t>
      </w:r>
      <w:r w:rsidRPr="00604238">
        <w:tab/>
        <w:t xml:space="preserve">a renovation, alteration or addition that can be removed or undone so that the premises are restored to substantially the same condition as the premises were in at the commencement of the agreement, fair wear and tear excepted; or </w:t>
      </w:r>
    </w:p>
    <w:p w14:paraId="7DDD00F6" w14:textId="77777777" w:rsidR="00F771C6" w:rsidRPr="00604238" w:rsidRDefault="00F771C6" w:rsidP="00F771C6">
      <w:pPr>
        <w:pStyle w:val="aDefpara"/>
      </w:pPr>
      <w:r w:rsidRPr="00604238">
        <w:tab/>
        <w:t>(b)</w:t>
      </w:r>
      <w:r w:rsidRPr="00604238">
        <w:tab/>
        <w:t>a modification prescribed by regulation.</w:t>
      </w:r>
    </w:p>
    <w:p w14:paraId="227AD747" w14:textId="77777777" w:rsidR="00F771C6" w:rsidRPr="00604238" w:rsidRDefault="00F771C6" w:rsidP="00F771C6">
      <w:pPr>
        <w:pStyle w:val="aDef"/>
      </w:pPr>
      <w:r w:rsidRPr="00604238">
        <w:rPr>
          <w:rStyle w:val="charBoldItals"/>
        </w:rPr>
        <w:t>special modification</w:t>
      </w:r>
      <w:r w:rsidRPr="00604238">
        <w:t>, to premises under a residential tenancy agreement, means—</w:t>
      </w:r>
    </w:p>
    <w:p w14:paraId="5DA186A6" w14:textId="77777777" w:rsidR="00F771C6" w:rsidRPr="00604238" w:rsidRDefault="00F771C6" w:rsidP="00F771C6">
      <w:pPr>
        <w:pStyle w:val="aDefpara"/>
      </w:pPr>
      <w:r w:rsidRPr="00604238">
        <w:tab/>
        <w:t>(a)</w:t>
      </w:r>
      <w:r w:rsidRPr="00604238">
        <w:tab/>
        <w:t>a minor modification; or</w:t>
      </w:r>
    </w:p>
    <w:p w14:paraId="18B76F90" w14:textId="77777777" w:rsidR="00F771C6" w:rsidRPr="00604238" w:rsidRDefault="00F771C6" w:rsidP="00F771C6">
      <w:pPr>
        <w:pStyle w:val="aDefpara"/>
      </w:pPr>
      <w:r w:rsidRPr="00604238">
        <w:tab/>
        <w:t>(b)</w:t>
      </w:r>
      <w:r w:rsidRPr="00604238">
        <w:tab/>
        <w:t>a renovation, alteration or addition for 1 of the following reasons:</w:t>
      </w:r>
    </w:p>
    <w:p w14:paraId="503FB84F" w14:textId="77777777" w:rsidR="00F771C6" w:rsidRPr="00604238" w:rsidRDefault="00F771C6" w:rsidP="00F771C6">
      <w:pPr>
        <w:pStyle w:val="aDefsubpara"/>
      </w:pPr>
      <w:r w:rsidRPr="00604238">
        <w:tab/>
        <w:t>(i)</w:t>
      </w:r>
      <w:r w:rsidRPr="00604238">
        <w:tab/>
        <w:t>the safety of the tenant or other people on the premises;</w:t>
      </w:r>
    </w:p>
    <w:p w14:paraId="378E961A" w14:textId="27387A37" w:rsidR="00F771C6" w:rsidRPr="00604238" w:rsidRDefault="00F771C6" w:rsidP="00F771C6">
      <w:pPr>
        <w:pStyle w:val="aDefsubpara"/>
      </w:pPr>
      <w:r w:rsidRPr="00604238">
        <w:tab/>
        <w:t>(ii)</w:t>
      </w:r>
      <w:r w:rsidRPr="00604238">
        <w:tab/>
        <w:t>on written recommendation of a health practitioner—to</w:t>
      </w:r>
      <w:r w:rsidR="00D23ED1">
        <w:t xml:space="preserve"> </w:t>
      </w:r>
      <w:r w:rsidRPr="00604238">
        <w:t xml:space="preserve">assist a tenant in relation to the tenant’s disability; </w:t>
      </w:r>
    </w:p>
    <w:p w14:paraId="74213065" w14:textId="77777777" w:rsidR="00F771C6" w:rsidRPr="00604238" w:rsidRDefault="00F771C6" w:rsidP="00F771C6">
      <w:pPr>
        <w:pStyle w:val="aDefsubpara"/>
      </w:pPr>
      <w:r w:rsidRPr="00604238">
        <w:tab/>
        <w:t>(iii)</w:t>
      </w:r>
      <w:r w:rsidRPr="00604238">
        <w:tab/>
        <w:t>to improve the energy efficiency of the premises;</w:t>
      </w:r>
    </w:p>
    <w:p w14:paraId="384A8170" w14:textId="77777777" w:rsidR="00F771C6" w:rsidRPr="00604238" w:rsidRDefault="00F771C6" w:rsidP="00F771C6">
      <w:pPr>
        <w:pStyle w:val="aDefsubpara"/>
      </w:pPr>
      <w:r w:rsidRPr="00604238">
        <w:tab/>
        <w:t>(iv)</w:t>
      </w:r>
      <w:r w:rsidRPr="00604238">
        <w:tab/>
        <w:t xml:space="preserve">to allow access to telecommunications services; </w:t>
      </w:r>
    </w:p>
    <w:p w14:paraId="1D546B26" w14:textId="77777777" w:rsidR="00F771C6" w:rsidRPr="00604238" w:rsidRDefault="00F771C6" w:rsidP="00F771C6">
      <w:pPr>
        <w:pStyle w:val="aDefsubpara"/>
      </w:pPr>
      <w:r w:rsidRPr="00604238">
        <w:tab/>
        <w:t>(v)</w:t>
      </w:r>
      <w:r w:rsidRPr="00604238">
        <w:tab/>
        <w:t xml:space="preserve">the security of the premises, or the tenant or other people on the premises; </w:t>
      </w:r>
    </w:p>
    <w:p w14:paraId="4A9F52E4" w14:textId="77777777" w:rsidR="00F771C6" w:rsidRPr="00604238" w:rsidRDefault="00F771C6" w:rsidP="00537918">
      <w:pPr>
        <w:pStyle w:val="aDefsubpara"/>
      </w:pPr>
      <w:r w:rsidRPr="00604238">
        <w:tab/>
        <w:t>(vi)</w:t>
      </w:r>
      <w:r w:rsidRPr="00604238">
        <w:tab/>
        <w:t>any other reason prescribed by regulation.</w:t>
      </w:r>
    </w:p>
    <w:p w14:paraId="5D3BD69C" w14:textId="3B42CF14" w:rsidR="00F771C6" w:rsidRPr="00604238" w:rsidRDefault="00F771C6" w:rsidP="008B3699">
      <w:pPr>
        <w:pStyle w:val="aExamHdgpar"/>
      </w:pPr>
      <w:r w:rsidRPr="00604238">
        <w:t>Examples—par (i)</w:t>
      </w:r>
    </w:p>
    <w:p w14:paraId="5BA4FA15" w14:textId="77777777" w:rsidR="00F771C6" w:rsidRPr="00604238" w:rsidRDefault="00F771C6" w:rsidP="00537918">
      <w:pPr>
        <w:pStyle w:val="aExampar"/>
      </w:pPr>
      <w:r w:rsidRPr="00604238">
        <w:t>furniture anchors, child safety gates or fittings</w:t>
      </w:r>
    </w:p>
    <w:p w14:paraId="631AE88B" w14:textId="0D0F0D28" w:rsidR="00F771C6" w:rsidRPr="00604238" w:rsidRDefault="00F771C6" w:rsidP="00F771C6">
      <w:pPr>
        <w:pStyle w:val="aExamHdgpar"/>
      </w:pPr>
      <w:r w:rsidRPr="00604238">
        <w:t>Examples—par (ii)</w:t>
      </w:r>
    </w:p>
    <w:p w14:paraId="1A581270" w14:textId="77777777" w:rsidR="00F771C6" w:rsidRPr="00604238" w:rsidRDefault="00F771C6" w:rsidP="00F771C6">
      <w:pPr>
        <w:pStyle w:val="aExampar"/>
      </w:pPr>
      <w:r w:rsidRPr="00604238">
        <w:t>access ramps, safety rails</w:t>
      </w:r>
    </w:p>
    <w:p w14:paraId="3FC8026B" w14:textId="157877AC" w:rsidR="00F771C6" w:rsidRPr="00604238" w:rsidRDefault="00F771C6" w:rsidP="00F771C6">
      <w:pPr>
        <w:pStyle w:val="aExamHdgpar"/>
      </w:pPr>
      <w:r w:rsidRPr="00604238">
        <w:t>Examples—par (v)</w:t>
      </w:r>
    </w:p>
    <w:p w14:paraId="77119165" w14:textId="77777777" w:rsidR="00F771C6" w:rsidRPr="00604238" w:rsidRDefault="00F771C6" w:rsidP="00F771C6">
      <w:pPr>
        <w:pStyle w:val="aExampar"/>
      </w:pPr>
      <w:r w:rsidRPr="00604238">
        <w:t>deadlocks, security doors, security alarms</w:t>
      </w:r>
    </w:p>
    <w:p w14:paraId="7803B750" w14:textId="77777777" w:rsidR="00F771C6" w:rsidRPr="00604238" w:rsidRDefault="00F771C6" w:rsidP="00F771C6">
      <w:pPr>
        <w:pStyle w:val="AH5Sec"/>
      </w:pPr>
      <w:bookmarkStart w:id="170" w:name="_Toc214355410"/>
      <w:r w:rsidRPr="0051353B">
        <w:rPr>
          <w:rStyle w:val="CharSectNo"/>
        </w:rPr>
        <w:t>71AB</w:t>
      </w:r>
      <w:r w:rsidRPr="00604238">
        <w:tab/>
        <w:t>Process for tenant seeking consent—modifications generally</w:t>
      </w:r>
      <w:bookmarkEnd w:id="170"/>
    </w:p>
    <w:p w14:paraId="419C805B" w14:textId="77777777" w:rsidR="00F771C6" w:rsidRPr="00604238" w:rsidRDefault="00F771C6" w:rsidP="00F771C6">
      <w:pPr>
        <w:pStyle w:val="Amain"/>
      </w:pPr>
      <w:r w:rsidRPr="00604238">
        <w:tab/>
        <w:t>(1)</w:t>
      </w:r>
      <w:r w:rsidRPr="00604238">
        <w:tab/>
        <w:t>This section applies if, under a residential tenancy agreement, the tenant is required to obtain the lessor’s consent to renovate, or make an alteration or addition to, the premises.</w:t>
      </w:r>
    </w:p>
    <w:p w14:paraId="2BF50C7C" w14:textId="77777777" w:rsidR="00F771C6" w:rsidRPr="00604238" w:rsidRDefault="00F771C6" w:rsidP="00F771C6">
      <w:pPr>
        <w:pStyle w:val="Amain"/>
      </w:pPr>
      <w:r w:rsidRPr="00604238">
        <w:tab/>
        <w:t>(2)</w:t>
      </w:r>
      <w:r w:rsidRPr="00604238">
        <w:tab/>
        <w:t>The tenant may apply, in writing, to the lessor for the lessor’s consent.</w:t>
      </w:r>
    </w:p>
    <w:p w14:paraId="72ECBA53" w14:textId="77777777" w:rsidR="00F771C6" w:rsidRPr="00604238" w:rsidRDefault="00F771C6" w:rsidP="00F771C6">
      <w:pPr>
        <w:pStyle w:val="Amain"/>
      </w:pPr>
      <w:r w:rsidRPr="00604238">
        <w:tab/>
        <w:t>(3)</w:t>
      </w:r>
      <w:r w:rsidRPr="00604238">
        <w:tab/>
        <w:t>The lessor—</w:t>
      </w:r>
    </w:p>
    <w:p w14:paraId="7EB4F4B7" w14:textId="77777777" w:rsidR="00F771C6" w:rsidRPr="00604238" w:rsidRDefault="00F771C6" w:rsidP="00F771C6">
      <w:pPr>
        <w:pStyle w:val="Apara"/>
      </w:pPr>
      <w:r w:rsidRPr="00604238">
        <w:tab/>
        <w:t>(a)</w:t>
      </w:r>
      <w:r w:rsidRPr="00604238">
        <w:tab/>
        <w:t>for a special modification—may refuse consent only if the lessor obtains the ACAT’s prior approval; and</w:t>
      </w:r>
    </w:p>
    <w:p w14:paraId="7F1D0657" w14:textId="77777777" w:rsidR="00F771C6" w:rsidRPr="00604238" w:rsidRDefault="00F771C6" w:rsidP="00F771C6">
      <w:pPr>
        <w:pStyle w:val="Apara"/>
      </w:pPr>
      <w:r w:rsidRPr="00604238">
        <w:tab/>
        <w:t>(b)</w:t>
      </w:r>
      <w:r w:rsidRPr="00604238">
        <w:tab/>
        <w:t>in any other case—must not unreasonably refuse consent.</w:t>
      </w:r>
    </w:p>
    <w:p w14:paraId="17892D2C" w14:textId="77777777" w:rsidR="00F771C6" w:rsidRPr="00604238" w:rsidRDefault="00F771C6" w:rsidP="00F771C6">
      <w:pPr>
        <w:pStyle w:val="Amain"/>
      </w:pPr>
      <w:r w:rsidRPr="00604238">
        <w:tab/>
        <w:t>(4)</w:t>
      </w:r>
      <w:r w:rsidRPr="00604238">
        <w:tab/>
        <w:t xml:space="preserve">The lessor may impose a reasonable condition on consent. </w:t>
      </w:r>
    </w:p>
    <w:p w14:paraId="0496A450" w14:textId="77777777" w:rsidR="00F771C6" w:rsidRPr="00604238" w:rsidRDefault="00F771C6" w:rsidP="00F771C6">
      <w:pPr>
        <w:pStyle w:val="aExamHdgss"/>
      </w:pPr>
      <w:r w:rsidRPr="00604238">
        <w:t>Example</w:t>
      </w:r>
    </w:p>
    <w:p w14:paraId="222A54CD" w14:textId="77777777" w:rsidR="00F771C6" w:rsidRPr="00604238" w:rsidRDefault="00F771C6" w:rsidP="00F771C6">
      <w:pPr>
        <w:pStyle w:val="aExamss"/>
      </w:pPr>
      <w:r w:rsidRPr="00604238">
        <w:t>requiring the proposed renovation, alteration or addition to be done in a stated way to minimise damage to the premises</w:t>
      </w:r>
    </w:p>
    <w:p w14:paraId="4D03F7BE" w14:textId="77777777" w:rsidR="00F771C6" w:rsidRPr="00604238" w:rsidRDefault="00F771C6" w:rsidP="00F771C6">
      <w:pPr>
        <w:pStyle w:val="Amain"/>
      </w:pPr>
      <w:r w:rsidRPr="00604238">
        <w:tab/>
        <w:t>(5)</w:t>
      </w:r>
      <w:r w:rsidRPr="00604238">
        <w:tab/>
        <w:t>For an application under subsection (2) in relation to a special modification, the lessor is taken to consent to the tenant’s application unless, within 14 days of receiving the application, the lessor applies to the ACAT under section 71AC.</w:t>
      </w:r>
    </w:p>
    <w:p w14:paraId="2C440180" w14:textId="77777777" w:rsidR="00F771C6" w:rsidRPr="00604238" w:rsidRDefault="00F771C6" w:rsidP="00F771C6">
      <w:pPr>
        <w:pStyle w:val="AH5Sec"/>
      </w:pPr>
      <w:bookmarkStart w:id="171" w:name="_Toc214355411"/>
      <w:r w:rsidRPr="0051353B">
        <w:rPr>
          <w:rStyle w:val="CharSectNo"/>
        </w:rPr>
        <w:t>71AC</w:t>
      </w:r>
      <w:r w:rsidRPr="00604238">
        <w:tab/>
        <w:t>Lessor to apply to ACAT for refusal—special modifications</w:t>
      </w:r>
      <w:bookmarkEnd w:id="171"/>
    </w:p>
    <w:p w14:paraId="47FA5E4C" w14:textId="6C73BF77" w:rsidR="00F771C6" w:rsidRPr="00604238" w:rsidRDefault="00F771C6" w:rsidP="00F771C6">
      <w:pPr>
        <w:pStyle w:val="Amain"/>
      </w:pPr>
      <w:r w:rsidRPr="00604238">
        <w:tab/>
        <w:t>(1)</w:t>
      </w:r>
      <w:r w:rsidRPr="00604238">
        <w:tab/>
        <w:t>A lessor may apply to the ACAT for an order approving the lessor’s refusal of the tenant’s application under section</w:t>
      </w:r>
      <w:r w:rsidR="00D23ED1">
        <w:t xml:space="preserve"> </w:t>
      </w:r>
      <w:r w:rsidRPr="00604238">
        <w:t>71AB</w:t>
      </w:r>
      <w:r w:rsidR="00D23ED1">
        <w:t xml:space="preserve"> </w:t>
      </w:r>
      <w:r w:rsidRPr="00604238">
        <w:t>(2) for consent to a special modification.</w:t>
      </w:r>
    </w:p>
    <w:p w14:paraId="6B00586E" w14:textId="77777777" w:rsidR="00F771C6" w:rsidRPr="00604238" w:rsidRDefault="00F771C6" w:rsidP="00537918">
      <w:pPr>
        <w:pStyle w:val="Amain"/>
        <w:keepNext/>
      </w:pPr>
      <w:r w:rsidRPr="00604238">
        <w:tab/>
        <w:t>(2)</w:t>
      </w:r>
      <w:r w:rsidRPr="00604238">
        <w:tab/>
        <w:t>The ACAT must—</w:t>
      </w:r>
    </w:p>
    <w:p w14:paraId="074D7777" w14:textId="77777777" w:rsidR="00F771C6" w:rsidRPr="00604238" w:rsidRDefault="00F771C6" w:rsidP="00F771C6">
      <w:pPr>
        <w:pStyle w:val="Apara"/>
      </w:pPr>
      <w:r w:rsidRPr="00604238">
        <w:tab/>
        <w:t>(a)</w:t>
      </w:r>
      <w:r w:rsidRPr="00604238">
        <w:tab/>
        <w:t>approve the lessor’s application; or</w:t>
      </w:r>
    </w:p>
    <w:p w14:paraId="41ECBB50" w14:textId="77777777" w:rsidR="00F771C6" w:rsidRPr="00604238" w:rsidRDefault="00F771C6" w:rsidP="00F771C6">
      <w:pPr>
        <w:pStyle w:val="Apara"/>
      </w:pPr>
      <w:r w:rsidRPr="00604238">
        <w:tab/>
        <w:t>(b)</w:t>
      </w:r>
      <w:r w:rsidRPr="00604238">
        <w:tab/>
        <w:t>refuse the lessor’s application; or</w:t>
      </w:r>
    </w:p>
    <w:p w14:paraId="31DAD6E9" w14:textId="77777777" w:rsidR="00F771C6" w:rsidRPr="00604238" w:rsidRDefault="00F771C6" w:rsidP="00F771C6">
      <w:pPr>
        <w:pStyle w:val="Apara"/>
      </w:pPr>
      <w:r w:rsidRPr="00604238">
        <w:tab/>
        <w:t>(c)</w:t>
      </w:r>
      <w:r w:rsidRPr="00604238">
        <w:tab/>
        <w:t>order that the lessor consent to the tenant’s application but impose stated conditions on the consent.</w:t>
      </w:r>
    </w:p>
    <w:p w14:paraId="3373833C" w14:textId="77777777" w:rsidR="00F771C6" w:rsidRPr="00604238" w:rsidRDefault="00F771C6" w:rsidP="00F771C6">
      <w:pPr>
        <w:pStyle w:val="aExamHdgpar"/>
      </w:pPr>
      <w:r w:rsidRPr="00604238">
        <w:t>Example—par (c)</w:t>
      </w:r>
    </w:p>
    <w:p w14:paraId="717E5F6C" w14:textId="77777777" w:rsidR="00F771C6" w:rsidRPr="00604238" w:rsidRDefault="00F771C6" w:rsidP="00F771C6">
      <w:pPr>
        <w:pStyle w:val="aExampar"/>
      </w:pPr>
      <w:r w:rsidRPr="00604238">
        <w:t>the work be undertaken by a qualified tradesperson</w:t>
      </w:r>
    </w:p>
    <w:p w14:paraId="181FAF25" w14:textId="3D4214BF" w:rsidR="00F771C6" w:rsidRPr="00604238" w:rsidRDefault="00F771C6" w:rsidP="00F771C6">
      <w:pPr>
        <w:pStyle w:val="Amain"/>
      </w:pPr>
      <w:r w:rsidRPr="00604238">
        <w:tab/>
        <w:t>(3)</w:t>
      </w:r>
      <w:r w:rsidRPr="00604238">
        <w:tab/>
        <w:t>The ACAT may make an order under subsection</w:t>
      </w:r>
      <w:r w:rsidR="00D23ED1">
        <w:t xml:space="preserve"> </w:t>
      </w:r>
      <w:r w:rsidRPr="00604238">
        <w:t>(2)</w:t>
      </w:r>
      <w:r w:rsidR="00D23ED1">
        <w:t xml:space="preserve"> </w:t>
      </w:r>
      <w:r w:rsidRPr="00604238">
        <w:t>(a) or (c) if satisfied—</w:t>
      </w:r>
    </w:p>
    <w:p w14:paraId="128ECA21" w14:textId="77777777" w:rsidR="00F771C6" w:rsidRPr="00604238" w:rsidRDefault="00F771C6" w:rsidP="00F771C6">
      <w:pPr>
        <w:pStyle w:val="Apara"/>
      </w:pPr>
      <w:r w:rsidRPr="00604238">
        <w:tab/>
        <w:t>(a)</w:t>
      </w:r>
      <w:r w:rsidRPr="00604238">
        <w:tab/>
        <w:t>the lessor would suffer significant hardship; or</w:t>
      </w:r>
    </w:p>
    <w:p w14:paraId="0AED037F" w14:textId="77777777" w:rsidR="00F771C6" w:rsidRPr="00604238" w:rsidRDefault="00F771C6" w:rsidP="00F771C6">
      <w:pPr>
        <w:pStyle w:val="Apara"/>
      </w:pPr>
      <w:r w:rsidRPr="00604238">
        <w:tab/>
        <w:t>(b)</w:t>
      </w:r>
      <w:r w:rsidRPr="00604238">
        <w:tab/>
        <w:t>the special modification would be contrary to a territory law; or</w:t>
      </w:r>
    </w:p>
    <w:p w14:paraId="41ABD8C2" w14:textId="77777777" w:rsidR="00F771C6" w:rsidRPr="00604238" w:rsidRDefault="00F771C6" w:rsidP="00F771C6">
      <w:pPr>
        <w:pStyle w:val="Apara"/>
      </w:pPr>
      <w:r w:rsidRPr="00604238">
        <w:tab/>
        <w:t>(c)</w:t>
      </w:r>
      <w:r w:rsidRPr="00604238">
        <w:tab/>
        <w:t>the special modification is likely to require modifications to other residential premises or common areas; or</w:t>
      </w:r>
    </w:p>
    <w:p w14:paraId="78A75819" w14:textId="77777777" w:rsidR="00F771C6" w:rsidRPr="00604238" w:rsidRDefault="00F771C6" w:rsidP="00F771C6">
      <w:pPr>
        <w:pStyle w:val="Apara"/>
      </w:pPr>
      <w:r w:rsidRPr="00604238">
        <w:tab/>
        <w:t>(d)</w:t>
      </w:r>
      <w:r w:rsidRPr="00604238">
        <w:tab/>
        <w:t>the special modification would result in additional maintenance costs for the lessor; or</w:t>
      </w:r>
    </w:p>
    <w:p w14:paraId="46EBBE2D" w14:textId="77777777" w:rsidR="00F771C6" w:rsidRPr="00604238" w:rsidRDefault="00F771C6" w:rsidP="00F771C6">
      <w:pPr>
        <w:pStyle w:val="Apara"/>
      </w:pPr>
      <w:r w:rsidRPr="00604238">
        <w:tab/>
        <w:t>(e)</w:t>
      </w:r>
      <w:r w:rsidRPr="00604238">
        <w:tab/>
        <w:t xml:space="preserve">of any other matter prescribed by regulation.  </w:t>
      </w:r>
    </w:p>
    <w:p w14:paraId="5CEBB15E" w14:textId="77777777" w:rsidR="00F771C6" w:rsidRPr="00604238" w:rsidRDefault="00F771C6" w:rsidP="00F771C6">
      <w:pPr>
        <w:pStyle w:val="AH5Sec"/>
      </w:pPr>
      <w:bookmarkStart w:id="172" w:name="_Toc214355412"/>
      <w:r w:rsidRPr="0051353B">
        <w:rPr>
          <w:rStyle w:val="CharSectNo"/>
        </w:rPr>
        <w:t>71AD</w:t>
      </w:r>
      <w:r w:rsidRPr="00604238">
        <w:tab/>
        <w:t>Tenant may apply to ACAT for review of refusal—other modifications</w:t>
      </w:r>
      <w:bookmarkEnd w:id="172"/>
    </w:p>
    <w:p w14:paraId="59004800" w14:textId="77777777" w:rsidR="00F771C6" w:rsidRPr="00604238" w:rsidRDefault="00F771C6" w:rsidP="00F771C6">
      <w:pPr>
        <w:pStyle w:val="Amain"/>
      </w:pPr>
      <w:r w:rsidRPr="00604238">
        <w:tab/>
        <w:t>(1)</w:t>
      </w:r>
      <w:r w:rsidRPr="00604238">
        <w:tab/>
        <w:t>This section applies if—</w:t>
      </w:r>
    </w:p>
    <w:p w14:paraId="7AD71491" w14:textId="77777777" w:rsidR="00F771C6" w:rsidRPr="00604238" w:rsidRDefault="00F771C6" w:rsidP="00F771C6">
      <w:pPr>
        <w:pStyle w:val="Apara"/>
      </w:pPr>
      <w:r w:rsidRPr="00604238">
        <w:tab/>
        <w:t>(a)</w:t>
      </w:r>
      <w:r w:rsidRPr="00604238">
        <w:tab/>
        <w:t>a tenant makes an application under section 71AB (2) for the lessor’s consent to renovate, or make an alteration or addition to, premises; and</w:t>
      </w:r>
    </w:p>
    <w:p w14:paraId="283D0673" w14:textId="77777777" w:rsidR="00F771C6" w:rsidRPr="00604238" w:rsidRDefault="00F771C6" w:rsidP="00F771C6">
      <w:pPr>
        <w:pStyle w:val="Apara"/>
      </w:pPr>
      <w:r w:rsidRPr="00604238">
        <w:tab/>
        <w:t>(b)</w:t>
      </w:r>
      <w:r w:rsidRPr="00604238">
        <w:tab/>
        <w:t>the renovation, alteration or addition is not a special modification; and</w:t>
      </w:r>
    </w:p>
    <w:p w14:paraId="482D2259" w14:textId="77777777" w:rsidR="00F771C6" w:rsidRPr="00604238" w:rsidRDefault="00F771C6" w:rsidP="00F771C6">
      <w:pPr>
        <w:pStyle w:val="Apara"/>
      </w:pPr>
      <w:r w:rsidRPr="00604238">
        <w:tab/>
        <w:t>(c)</w:t>
      </w:r>
      <w:r w:rsidRPr="00604238">
        <w:tab/>
        <w:t>the lessor refuses to consent to the application.</w:t>
      </w:r>
    </w:p>
    <w:p w14:paraId="068B8F7F" w14:textId="77777777" w:rsidR="00F771C6" w:rsidRPr="00604238" w:rsidRDefault="00F771C6" w:rsidP="00F771C6">
      <w:pPr>
        <w:pStyle w:val="Amain"/>
      </w:pPr>
      <w:r w:rsidRPr="00604238">
        <w:tab/>
        <w:t>(2)</w:t>
      </w:r>
      <w:r w:rsidRPr="00604238">
        <w:tab/>
        <w:t>The tenant may apply to the ACAT for an order that the lessor unreasonably refused to consent to the application.</w:t>
      </w:r>
    </w:p>
    <w:p w14:paraId="330CA27A" w14:textId="77777777" w:rsidR="00F771C6" w:rsidRPr="00604238" w:rsidRDefault="00F771C6" w:rsidP="00F771C6">
      <w:pPr>
        <w:pStyle w:val="Amain"/>
      </w:pPr>
      <w:r w:rsidRPr="00604238">
        <w:tab/>
        <w:t>(3)</w:t>
      </w:r>
      <w:r w:rsidRPr="00604238">
        <w:tab/>
        <w:t>The ACAT must—</w:t>
      </w:r>
    </w:p>
    <w:p w14:paraId="06C1E3A9" w14:textId="77777777" w:rsidR="00F771C6" w:rsidRPr="00604238" w:rsidRDefault="00F771C6" w:rsidP="00F771C6">
      <w:pPr>
        <w:pStyle w:val="Apara"/>
      </w:pPr>
      <w:r w:rsidRPr="00604238">
        <w:tab/>
        <w:t>(a)</w:t>
      </w:r>
      <w:r w:rsidRPr="00604238">
        <w:tab/>
        <w:t>approve the tenant’s application; or</w:t>
      </w:r>
    </w:p>
    <w:p w14:paraId="57478CDB" w14:textId="77777777" w:rsidR="00F771C6" w:rsidRPr="00604238" w:rsidRDefault="00F771C6" w:rsidP="00F771C6">
      <w:pPr>
        <w:pStyle w:val="Apara"/>
      </w:pPr>
      <w:r w:rsidRPr="00604238">
        <w:tab/>
        <w:t>(b)</w:t>
      </w:r>
      <w:r w:rsidRPr="00604238">
        <w:tab/>
        <w:t>refuse the tenant’s application; or</w:t>
      </w:r>
    </w:p>
    <w:p w14:paraId="6EF38BD1" w14:textId="77777777" w:rsidR="00F771C6" w:rsidRPr="00604238" w:rsidRDefault="00F771C6" w:rsidP="00F771C6">
      <w:pPr>
        <w:pStyle w:val="Apara"/>
      </w:pPr>
      <w:r w:rsidRPr="00604238">
        <w:tab/>
        <w:t>(c)</w:t>
      </w:r>
      <w:r w:rsidRPr="00604238">
        <w:tab/>
        <w:t>order that the lessor consent to the tenant’s application but impose stated conditions on the consent.</w:t>
      </w:r>
    </w:p>
    <w:p w14:paraId="1047BE19" w14:textId="77777777" w:rsidR="00F771C6" w:rsidRPr="00604238" w:rsidRDefault="00F771C6" w:rsidP="00F771C6">
      <w:pPr>
        <w:pStyle w:val="aExamHdgpar"/>
      </w:pPr>
      <w:r w:rsidRPr="00604238">
        <w:t>Example—par (c)</w:t>
      </w:r>
    </w:p>
    <w:p w14:paraId="2B549196" w14:textId="77777777" w:rsidR="00F771C6" w:rsidRPr="00604238" w:rsidRDefault="00F771C6" w:rsidP="00F771C6">
      <w:pPr>
        <w:pStyle w:val="aExampar"/>
      </w:pPr>
      <w:r w:rsidRPr="00604238">
        <w:t>the work be undertaken by a qualified tradesperson</w:t>
      </w:r>
    </w:p>
    <w:p w14:paraId="6661EC6D" w14:textId="77777777" w:rsidR="00F771C6" w:rsidRPr="00604238" w:rsidRDefault="00F771C6" w:rsidP="00F771C6">
      <w:pPr>
        <w:pStyle w:val="Amain"/>
      </w:pPr>
      <w:r w:rsidRPr="00604238">
        <w:tab/>
        <w:t>(4)</w:t>
      </w:r>
      <w:r w:rsidRPr="00604238">
        <w:tab/>
        <w:t>In making a decision under subsection (3), the ACAT must consider—</w:t>
      </w:r>
    </w:p>
    <w:p w14:paraId="55B7EFA2" w14:textId="77777777" w:rsidR="00F771C6" w:rsidRPr="00604238" w:rsidRDefault="00F771C6" w:rsidP="00F771C6">
      <w:pPr>
        <w:pStyle w:val="Apara"/>
      </w:pPr>
      <w:r w:rsidRPr="00604238">
        <w:tab/>
        <w:t>(a)</w:t>
      </w:r>
      <w:r w:rsidRPr="00604238">
        <w:tab/>
        <w:t>whether the modification—</w:t>
      </w:r>
    </w:p>
    <w:p w14:paraId="0C70F21F" w14:textId="77777777" w:rsidR="00F771C6" w:rsidRPr="00604238" w:rsidRDefault="00F771C6" w:rsidP="00F771C6">
      <w:pPr>
        <w:pStyle w:val="Asubpara"/>
      </w:pPr>
      <w:r w:rsidRPr="00604238">
        <w:tab/>
        <w:t>(i)</w:t>
      </w:r>
      <w:r w:rsidRPr="00604238">
        <w:tab/>
        <w:t>would cause the lessor to suffer significant hardship; and</w:t>
      </w:r>
    </w:p>
    <w:p w14:paraId="640541B0" w14:textId="77777777" w:rsidR="00F771C6" w:rsidRPr="00604238" w:rsidRDefault="00F771C6" w:rsidP="00F771C6">
      <w:pPr>
        <w:pStyle w:val="Asubpara"/>
      </w:pPr>
      <w:r w:rsidRPr="00604238">
        <w:tab/>
        <w:t>(ii)</w:t>
      </w:r>
      <w:r w:rsidRPr="00604238">
        <w:tab/>
        <w:t>would be contrary to a territory law; and</w:t>
      </w:r>
    </w:p>
    <w:p w14:paraId="38B5E025" w14:textId="77777777" w:rsidR="00F771C6" w:rsidRPr="00604238" w:rsidRDefault="00F771C6" w:rsidP="00F771C6">
      <w:pPr>
        <w:pStyle w:val="Asubpara"/>
      </w:pPr>
      <w:r w:rsidRPr="00604238">
        <w:tab/>
        <w:t>(iii)</w:t>
      </w:r>
      <w:r w:rsidRPr="00604238">
        <w:tab/>
        <w:t>is likely to require modifications to other residential premises or common areas; and</w:t>
      </w:r>
    </w:p>
    <w:p w14:paraId="3464B1CD" w14:textId="77777777" w:rsidR="00F771C6" w:rsidRPr="00604238" w:rsidRDefault="00F771C6" w:rsidP="00F771C6">
      <w:pPr>
        <w:pStyle w:val="Asubpara"/>
      </w:pPr>
      <w:r w:rsidRPr="00604238">
        <w:tab/>
        <w:t>(iv)</w:t>
      </w:r>
      <w:r w:rsidRPr="00604238">
        <w:tab/>
        <w:t>would result in additional maintenance costs for the lessor; and</w:t>
      </w:r>
    </w:p>
    <w:p w14:paraId="1605CE75" w14:textId="77777777" w:rsidR="00F771C6" w:rsidRPr="00604238" w:rsidRDefault="00F771C6" w:rsidP="00F771C6">
      <w:pPr>
        <w:pStyle w:val="Asubpara"/>
      </w:pPr>
      <w:r w:rsidRPr="00604238">
        <w:tab/>
        <w:t>(v)</w:t>
      </w:r>
      <w:r w:rsidRPr="00604238">
        <w:tab/>
        <w:t>is otherwise reasonable in the circumstances; and</w:t>
      </w:r>
    </w:p>
    <w:p w14:paraId="77CE0ED4" w14:textId="77777777" w:rsidR="00F771C6" w:rsidRPr="00604238" w:rsidRDefault="00F771C6" w:rsidP="00F771C6">
      <w:pPr>
        <w:pStyle w:val="Apara"/>
      </w:pPr>
      <w:r w:rsidRPr="00604238">
        <w:tab/>
        <w:t>(b)</w:t>
      </w:r>
      <w:r w:rsidRPr="00604238">
        <w:tab/>
        <w:t>any other matter prescribed by regulation.</w:t>
      </w:r>
    </w:p>
    <w:p w14:paraId="371BE14A" w14:textId="77777777" w:rsidR="00F771C6" w:rsidRPr="00604238" w:rsidRDefault="00F771C6" w:rsidP="00F771C6">
      <w:pPr>
        <w:pStyle w:val="AH5Sec"/>
      </w:pPr>
      <w:bookmarkStart w:id="173" w:name="_Toc214355413"/>
      <w:r w:rsidRPr="0051353B">
        <w:rPr>
          <w:rStyle w:val="CharSectNo"/>
        </w:rPr>
        <w:t>71AE</w:t>
      </w:r>
      <w:r w:rsidRPr="00604238">
        <w:tab/>
        <w:t>Process for tenant seeking consent—animals</w:t>
      </w:r>
      <w:bookmarkEnd w:id="173"/>
    </w:p>
    <w:p w14:paraId="439E9A8A" w14:textId="77777777" w:rsidR="00F771C6" w:rsidRPr="00604238" w:rsidRDefault="00F771C6" w:rsidP="00F771C6">
      <w:pPr>
        <w:pStyle w:val="Amain"/>
      </w:pPr>
      <w:r w:rsidRPr="00604238">
        <w:tab/>
        <w:t>(1)</w:t>
      </w:r>
      <w:r w:rsidRPr="00604238">
        <w:tab/>
        <w:t>This section applies if, under a residential tenancy agreement, the tenant is required to obtain the lessor’s consent to keep an animal on the premises.</w:t>
      </w:r>
    </w:p>
    <w:p w14:paraId="369B84FD" w14:textId="77777777" w:rsidR="00F771C6" w:rsidRPr="00604238" w:rsidRDefault="00F771C6" w:rsidP="00F771C6">
      <w:pPr>
        <w:pStyle w:val="Amain"/>
      </w:pPr>
      <w:r w:rsidRPr="00604238">
        <w:tab/>
        <w:t>(2)</w:t>
      </w:r>
      <w:r w:rsidRPr="00604238">
        <w:tab/>
        <w:t>The tenant may apply, in writing, to the lessor for the lessor’s consent.</w:t>
      </w:r>
    </w:p>
    <w:p w14:paraId="0749A41F" w14:textId="77777777" w:rsidR="00F771C6" w:rsidRPr="00604238" w:rsidRDefault="00F771C6" w:rsidP="00F771C6">
      <w:pPr>
        <w:pStyle w:val="Amain"/>
      </w:pPr>
      <w:r w:rsidRPr="00604238">
        <w:tab/>
        <w:t>(3)</w:t>
      </w:r>
      <w:r w:rsidRPr="00604238">
        <w:tab/>
        <w:t>The lessor may refuse consent only if the lessor obtains the ACAT’s prior approval.</w:t>
      </w:r>
    </w:p>
    <w:p w14:paraId="2F29F44E" w14:textId="77777777" w:rsidR="00F771C6" w:rsidRPr="00604238" w:rsidRDefault="00F771C6" w:rsidP="00537918">
      <w:pPr>
        <w:pStyle w:val="Amain"/>
        <w:keepNext/>
      </w:pPr>
      <w:r w:rsidRPr="00604238">
        <w:tab/>
        <w:t>(4)</w:t>
      </w:r>
      <w:r w:rsidRPr="00604238">
        <w:tab/>
        <w:t>The lessor may impose a condition on consent—</w:t>
      </w:r>
    </w:p>
    <w:p w14:paraId="778E3344" w14:textId="77777777" w:rsidR="00F771C6" w:rsidRPr="00604238" w:rsidRDefault="00F771C6" w:rsidP="00F771C6">
      <w:pPr>
        <w:pStyle w:val="Apara"/>
      </w:pPr>
      <w:r w:rsidRPr="00604238">
        <w:tab/>
        <w:t>(a)</w:t>
      </w:r>
      <w:r w:rsidRPr="00604238">
        <w:tab/>
        <w:t>if the condition is a reasonable condition about—</w:t>
      </w:r>
    </w:p>
    <w:p w14:paraId="2551BD3A" w14:textId="77777777" w:rsidR="00F771C6" w:rsidRPr="00604238" w:rsidRDefault="00F771C6" w:rsidP="00F771C6">
      <w:pPr>
        <w:pStyle w:val="Asubpara"/>
      </w:pPr>
      <w:r w:rsidRPr="00604238">
        <w:tab/>
        <w:t>(i)</w:t>
      </w:r>
      <w:r w:rsidRPr="00604238">
        <w:tab/>
        <w:t>the number of animals kept on the premises; or</w:t>
      </w:r>
    </w:p>
    <w:p w14:paraId="4BD527EC" w14:textId="77777777" w:rsidR="00F771C6" w:rsidRPr="00604238" w:rsidRDefault="00F771C6" w:rsidP="00F771C6">
      <w:pPr>
        <w:pStyle w:val="Asubpara"/>
      </w:pPr>
      <w:r w:rsidRPr="00604238">
        <w:tab/>
        <w:t>(ii)</w:t>
      </w:r>
      <w:r w:rsidRPr="00604238">
        <w:tab/>
        <w:t>the cleaning or maintenance of the premises; or</w:t>
      </w:r>
    </w:p>
    <w:p w14:paraId="4B695802" w14:textId="77777777" w:rsidR="00F771C6" w:rsidRPr="00604238" w:rsidRDefault="00F771C6" w:rsidP="00F771C6">
      <w:pPr>
        <w:pStyle w:val="Apara"/>
      </w:pPr>
      <w:r w:rsidRPr="00604238">
        <w:tab/>
        <w:t>(b)</w:t>
      </w:r>
      <w:r w:rsidRPr="00604238">
        <w:tab/>
        <w:t>with the prior approval of the ACAT.</w:t>
      </w:r>
    </w:p>
    <w:p w14:paraId="23622550" w14:textId="13A7E70B" w:rsidR="00F771C6" w:rsidRPr="00604238" w:rsidRDefault="00F771C6" w:rsidP="00F771C6">
      <w:pPr>
        <w:pStyle w:val="aNotepar"/>
      </w:pPr>
      <w:r w:rsidRPr="00604238">
        <w:rPr>
          <w:rStyle w:val="charItals"/>
        </w:rPr>
        <w:t>Note</w:t>
      </w:r>
      <w:r w:rsidRPr="00604238">
        <w:rPr>
          <w:rStyle w:val="charItals"/>
        </w:rPr>
        <w:tab/>
      </w:r>
      <w:r w:rsidRPr="00604238">
        <w:t>A tenant may apply to the ACAT to resolve a tenancy dispute, including a dispute about whether a condition imposed under s</w:t>
      </w:r>
      <w:r w:rsidR="00D23ED1">
        <w:t xml:space="preserve"> </w:t>
      </w:r>
      <w:r w:rsidRPr="00604238">
        <w:t>(4)</w:t>
      </w:r>
      <w:r w:rsidR="00D23ED1">
        <w:t xml:space="preserve"> </w:t>
      </w:r>
      <w:r w:rsidRPr="00604238">
        <w:t>(a) is a reasonable condition (see pt 6).</w:t>
      </w:r>
    </w:p>
    <w:p w14:paraId="073E26B6" w14:textId="77777777" w:rsidR="00F771C6" w:rsidRPr="00604238" w:rsidRDefault="00F771C6" w:rsidP="00F771C6">
      <w:pPr>
        <w:pStyle w:val="Amain"/>
      </w:pPr>
      <w:r w:rsidRPr="00604238">
        <w:tab/>
        <w:t>(5)</w:t>
      </w:r>
      <w:r w:rsidRPr="00604238">
        <w:tab/>
        <w:t>The lessor is taken to consent to the tenant’s application under subsection (2) unless, within 14 days of receiving the application, the lessor applies to the ACAT under section 71AF.</w:t>
      </w:r>
    </w:p>
    <w:p w14:paraId="765FD3E1" w14:textId="77777777" w:rsidR="00F771C6" w:rsidRPr="00604238" w:rsidRDefault="00F771C6" w:rsidP="00F771C6">
      <w:pPr>
        <w:pStyle w:val="AH5Sec"/>
      </w:pPr>
      <w:bookmarkStart w:id="174" w:name="_Toc214355414"/>
      <w:r w:rsidRPr="0051353B">
        <w:rPr>
          <w:rStyle w:val="CharSectNo"/>
        </w:rPr>
        <w:t>71AF</w:t>
      </w:r>
      <w:r w:rsidRPr="00604238">
        <w:tab/>
        <w:t>Lessor to apply to ACAT for refusal—animals</w:t>
      </w:r>
      <w:bookmarkEnd w:id="174"/>
    </w:p>
    <w:p w14:paraId="55504EAE" w14:textId="77777777" w:rsidR="00F771C6" w:rsidRPr="00604238" w:rsidRDefault="00F771C6" w:rsidP="00F771C6">
      <w:pPr>
        <w:pStyle w:val="Amain"/>
      </w:pPr>
      <w:r w:rsidRPr="00604238">
        <w:tab/>
        <w:t>(1)</w:t>
      </w:r>
      <w:r w:rsidRPr="00604238">
        <w:tab/>
        <w:t>A lessor may apply to the ACAT for an order approving—</w:t>
      </w:r>
    </w:p>
    <w:p w14:paraId="04E75171" w14:textId="3A664410" w:rsidR="00F771C6" w:rsidRPr="00604238" w:rsidRDefault="00F771C6" w:rsidP="00F771C6">
      <w:pPr>
        <w:pStyle w:val="Apara"/>
      </w:pPr>
      <w:r w:rsidRPr="00604238">
        <w:tab/>
        <w:t>(a)</w:t>
      </w:r>
      <w:r w:rsidRPr="00604238">
        <w:tab/>
        <w:t>the lessor’s refusal of the tenant’s application under section</w:t>
      </w:r>
      <w:r w:rsidR="00537918">
        <w:t> </w:t>
      </w:r>
      <w:r w:rsidRPr="00604238">
        <w:t>71AE (2) to keep an animal on the premises; or</w:t>
      </w:r>
    </w:p>
    <w:p w14:paraId="392C0291" w14:textId="77777777" w:rsidR="00F771C6" w:rsidRPr="00604238" w:rsidRDefault="00F771C6" w:rsidP="00F771C6">
      <w:pPr>
        <w:pStyle w:val="Apara"/>
      </w:pPr>
      <w:r w:rsidRPr="00604238">
        <w:tab/>
        <w:t>(b)</w:t>
      </w:r>
      <w:r w:rsidRPr="00604238">
        <w:tab/>
        <w:t>a condition on the lessor’s consent to the tenant’s application.</w:t>
      </w:r>
    </w:p>
    <w:p w14:paraId="686B3616" w14:textId="77777777" w:rsidR="00F771C6" w:rsidRPr="00604238" w:rsidRDefault="00F771C6" w:rsidP="00F771C6">
      <w:pPr>
        <w:pStyle w:val="Amain"/>
      </w:pPr>
      <w:r w:rsidRPr="00604238">
        <w:tab/>
        <w:t>(2)</w:t>
      </w:r>
      <w:r w:rsidRPr="00604238">
        <w:tab/>
        <w:t>The ACAT must—</w:t>
      </w:r>
    </w:p>
    <w:p w14:paraId="7406D9C8" w14:textId="77777777" w:rsidR="00F771C6" w:rsidRPr="00604238" w:rsidRDefault="00F771C6" w:rsidP="00F771C6">
      <w:pPr>
        <w:pStyle w:val="Apara"/>
      </w:pPr>
      <w:r w:rsidRPr="00604238">
        <w:tab/>
        <w:t>(a)</w:t>
      </w:r>
      <w:r w:rsidRPr="00604238">
        <w:tab/>
        <w:t>approve the lessor’s application; or</w:t>
      </w:r>
    </w:p>
    <w:p w14:paraId="45DDCE29" w14:textId="77777777" w:rsidR="00F771C6" w:rsidRPr="00604238" w:rsidRDefault="00F771C6" w:rsidP="00F771C6">
      <w:pPr>
        <w:pStyle w:val="Apara"/>
      </w:pPr>
      <w:r w:rsidRPr="00604238">
        <w:tab/>
        <w:t>(b)</w:t>
      </w:r>
      <w:r w:rsidRPr="00604238">
        <w:tab/>
        <w:t>refuse the lessor’s application; or</w:t>
      </w:r>
    </w:p>
    <w:p w14:paraId="693AC226" w14:textId="77777777" w:rsidR="00F771C6" w:rsidRPr="00604238" w:rsidRDefault="00F771C6" w:rsidP="00F771C6">
      <w:pPr>
        <w:pStyle w:val="Apara"/>
      </w:pPr>
      <w:r w:rsidRPr="00604238">
        <w:tab/>
        <w:t>(c)</w:t>
      </w:r>
      <w:r w:rsidRPr="00604238">
        <w:tab/>
        <w:t>order that the lessor consent to the tenant’s application but impose stated conditions on the consent.</w:t>
      </w:r>
    </w:p>
    <w:p w14:paraId="0E37220B" w14:textId="7E7E1136" w:rsidR="00F771C6" w:rsidRPr="00604238" w:rsidRDefault="00F771C6" w:rsidP="00F771C6">
      <w:pPr>
        <w:pStyle w:val="Amain"/>
      </w:pPr>
      <w:r w:rsidRPr="00604238">
        <w:tab/>
        <w:t>(3)</w:t>
      </w:r>
      <w:r w:rsidRPr="00604238">
        <w:tab/>
        <w:t>The ACAT may make an order under subsection</w:t>
      </w:r>
      <w:r w:rsidR="00D23ED1">
        <w:t xml:space="preserve"> </w:t>
      </w:r>
      <w:r w:rsidRPr="00604238">
        <w:t>(2)</w:t>
      </w:r>
      <w:r w:rsidR="00D23ED1">
        <w:t xml:space="preserve"> </w:t>
      </w:r>
      <w:r w:rsidRPr="00604238">
        <w:t>(a) or (c) if satisfied—</w:t>
      </w:r>
    </w:p>
    <w:p w14:paraId="7421CB99" w14:textId="77777777" w:rsidR="00F771C6" w:rsidRPr="00604238" w:rsidRDefault="00F771C6" w:rsidP="00F771C6">
      <w:pPr>
        <w:pStyle w:val="Apara"/>
      </w:pPr>
      <w:r w:rsidRPr="00604238">
        <w:tab/>
        <w:t>(a)</w:t>
      </w:r>
      <w:r w:rsidRPr="00604238">
        <w:tab/>
        <w:t>the premises are unsuitable to keep the animal; or</w:t>
      </w:r>
    </w:p>
    <w:p w14:paraId="4F8C90FC" w14:textId="77777777" w:rsidR="00F771C6" w:rsidRPr="00604238" w:rsidRDefault="00F771C6" w:rsidP="00F771C6">
      <w:pPr>
        <w:pStyle w:val="Apara"/>
      </w:pPr>
      <w:r w:rsidRPr="00604238">
        <w:tab/>
        <w:t>(b)</w:t>
      </w:r>
      <w:r w:rsidRPr="00604238">
        <w:tab/>
        <w:t>keeping the animal on the premises would result in unreasonable damage to the premises; or</w:t>
      </w:r>
    </w:p>
    <w:p w14:paraId="5EA2FCAB" w14:textId="77777777" w:rsidR="00F771C6" w:rsidRPr="00604238" w:rsidRDefault="00F771C6" w:rsidP="00F771C6">
      <w:pPr>
        <w:pStyle w:val="Apara"/>
      </w:pPr>
      <w:r w:rsidRPr="00604238">
        <w:tab/>
        <w:t>(c)</w:t>
      </w:r>
      <w:r w:rsidRPr="00604238">
        <w:tab/>
        <w:t>keeping the animal on the premises would be an unacceptable risk to public health or safety; or</w:t>
      </w:r>
    </w:p>
    <w:p w14:paraId="2DC42641" w14:textId="77777777" w:rsidR="00F771C6" w:rsidRPr="00604238" w:rsidRDefault="00F771C6" w:rsidP="00F771C6">
      <w:pPr>
        <w:pStyle w:val="Apara"/>
      </w:pPr>
      <w:r w:rsidRPr="00604238">
        <w:tab/>
        <w:t>(d)</w:t>
      </w:r>
      <w:r w:rsidRPr="00604238">
        <w:tab/>
        <w:t>the lessor would suffer significant hardship; or</w:t>
      </w:r>
    </w:p>
    <w:p w14:paraId="58FC684C" w14:textId="77777777" w:rsidR="00F771C6" w:rsidRPr="00604238" w:rsidRDefault="00F771C6" w:rsidP="00F771C6">
      <w:pPr>
        <w:pStyle w:val="Apara"/>
      </w:pPr>
      <w:r w:rsidRPr="00604238">
        <w:tab/>
        <w:t>(e)</w:t>
      </w:r>
      <w:r w:rsidRPr="00604238">
        <w:tab/>
        <w:t>keeping the animal on the premises would be contrary to a territory law.</w:t>
      </w:r>
    </w:p>
    <w:p w14:paraId="663A1FE5" w14:textId="77777777" w:rsidR="00F771C6" w:rsidRPr="00604238" w:rsidRDefault="00F771C6" w:rsidP="00F771C6">
      <w:pPr>
        <w:pStyle w:val="AH5Sec"/>
      </w:pPr>
      <w:bookmarkStart w:id="175" w:name="_Toc214355415"/>
      <w:r w:rsidRPr="0051353B">
        <w:rPr>
          <w:rStyle w:val="CharSectNo"/>
        </w:rPr>
        <w:t>71AG</w:t>
      </w:r>
      <w:r w:rsidRPr="00604238">
        <w:tab/>
        <w:t>Limitation on lessor’s liability</w:t>
      </w:r>
      <w:bookmarkEnd w:id="175"/>
    </w:p>
    <w:p w14:paraId="5EE690CC" w14:textId="248BCC44" w:rsidR="00F771C6" w:rsidRPr="00604238" w:rsidRDefault="00F771C6" w:rsidP="00F771C6">
      <w:pPr>
        <w:pStyle w:val="Amainreturn"/>
      </w:pPr>
      <w:r w:rsidRPr="00604238">
        <w:t>The lessor has no additional duty of care to a person arising from any consent given or required under section 71AE</w:t>
      </w:r>
      <w:r w:rsidR="00D23ED1">
        <w:t xml:space="preserve"> </w:t>
      </w:r>
      <w:r w:rsidRPr="00604238">
        <w:t>(5).</w:t>
      </w:r>
    </w:p>
    <w:p w14:paraId="4E4DBE92" w14:textId="77777777" w:rsidR="00F771C6" w:rsidRDefault="00F771C6" w:rsidP="00F771C6">
      <w:pPr>
        <w:pStyle w:val="PageBreak"/>
      </w:pPr>
      <w:r>
        <w:br w:type="page"/>
      </w:r>
    </w:p>
    <w:p w14:paraId="1794C66D" w14:textId="77777777" w:rsidR="00450C28" w:rsidRPr="0051353B" w:rsidRDefault="00450C28">
      <w:pPr>
        <w:pStyle w:val="AH2Part"/>
      </w:pPr>
      <w:bookmarkStart w:id="176" w:name="_Toc214355416"/>
      <w:r w:rsidRPr="0051353B">
        <w:rPr>
          <w:rStyle w:val="CharPartNo"/>
        </w:rPr>
        <w:t>Part 5A</w:t>
      </w:r>
      <w:r>
        <w:tab/>
      </w:r>
      <w:r w:rsidRPr="0051353B">
        <w:rPr>
          <w:rStyle w:val="CharPartText"/>
        </w:rPr>
        <w:t>Occupancy agreements</w:t>
      </w:r>
      <w:bookmarkEnd w:id="176"/>
    </w:p>
    <w:p w14:paraId="418CFFD7" w14:textId="77777777" w:rsidR="00450C28" w:rsidRDefault="00450C28">
      <w:pPr>
        <w:pStyle w:val="AH5Sec"/>
      </w:pPr>
      <w:bookmarkStart w:id="177" w:name="_Toc214355417"/>
      <w:r w:rsidRPr="0051353B">
        <w:rPr>
          <w:rStyle w:val="CharSectNo"/>
        </w:rPr>
        <w:t>71A</w:t>
      </w:r>
      <w:r>
        <w:tab/>
        <w:t xml:space="preserve">Who is a </w:t>
      </w:r>
      <w:r w:rsidRPr="009D74E7">
        <w:rPr>
          <w:rStyle w:val="charItals"/>
        </w:rPr>
        <w:t>grantor</w:t>
      </w:r>
      <w:r>
        <w:t>?</w:t>
      </w:r>
      <w:bookmarkEnd w:id="177"/>
    </w:p>
    <w:p w14:paraId="593FB671" w14:textId="77777777" w:rsidR="00450C28" w:rsidRDefault="00450C28">
      <w:pPr>
        <w:pStyle w:val="Amain"/>
      </w:pPr>
      <w:r>
        <w:tab/>
        <w:t>(1)</w:t>
      </w:r>
      <w:r>
        <w:tab/>
        <w:t xml:space="preserve">A person is a </w:t>
      </w:r>
      <w:r w:rsidRPr="009D74E7">
        <w:rPr>
          <w:rStyle w:val="charBoldItals"/>
        </w:rPr>
        <w:t>grantor</w:t>
      </w:r>
      <w:r>
        <w:t xml:space="preserve"> if the person grants a right of occupation under an occupancy agreement.</w:t>
      </w:r>
    </w:p>
    <w:p w14:paraId="7C46F6FF" w14:textId="77777777" w:rsidR="00450C28" w:rsidRDefault="00450C28">
      <w:pPr>
        <w:pStyle w:val="Amain"/>
      </w:pPr>
      <w:r>
        <w:tab/>
        <w:t>(2)</w:t>
      </w:r>
      <w:r>
        <w:tab/>
      </w:r>
      <w:r w:rsidRPr="009D74E7">
        <w:rPr>
          <w:rStyle w:val="charBoldItals"/>
        </w:rPr>
        <w:t>Grantor</w:t>
      </w:r>
      <w:r>
        <w:t xml:space="preserve"> includes a prospective grantor.</w:t>
      </w:r>
    </w:p>
    <w:p w14:paraId="497E8EB2" w14:textId="77777777" w:rsidR="00450C28" w:rsidRDefault="00450C28">
      <w:pPr>
        <w:pStyle w:val="AH5Sec"/>
      </w:pPr>
      <w:bookmarkStart w:id="178" w:name="_Toc214355418"/>
      <w:r w:rsidRPr="0051353B">
        <w:rPr>
          <w:rStyle w:val="CharSectNo"/>
        </w:rPr>
        <w:t>71B</w:t>
      </w:r>
      <w:r>
        <w:tab/>
        <w:t xml:space="preserve">Who is an </w:t>
      </w:r>
      <w:r w:rsidRPr="009D74E7">
        <w:rPr>
          <w:rStyle w:val="charItals"/>
        </w:rPr>
        <w:t>occupant</w:t>
      </w:r>
      <w:r>
        <w:t>?</w:t>
      </w:r>
      <w:bookmarkEnd w:id="178"/>
    </w:p>
    <w:p w14:paraId="17351876" w14:textId="77777777" w:rsidR="00450C28" w:rsidRDefault="00450C28">
      <w:pPr>
        <w:pStyle w:val="Amain"/>
      </w:pPr>
      <w:r>
        <w:tab/>
        <w:t>(1)</w:t>
      </w:r>
      <w:r>
        <w:tab/>
        <w:t xml:space="preserve">A person is an </w:t>
      </w:r>
      <w:r w:rsidRPr="009D74E7">
        <w:rPr>
          <w:rStyle w:val="charBoldItals"/>
        </w:rPr>
        <w:t>occupant</w:t>
      </w:r>
      <w:r>
        <w:t xml:space="preserve"> if the person has a right of occupation under an occupancy agreement.</w:t>
      </w:r>
    </w:p>
    <w:p w14:paraId="6AF81984" w14:textId="77777777" w:rsidR="00450C28" w:rsidRDefault="00450C28">
      <w:pPr>
        <w:pStyle w:val="Amain"/>
      </w:pPr>
      <w:r>
        <w:tab/>
        <w:t>(2)</w:t>
      </w:r>
      <w:r>
        <w:tab/>
      </w:r>
      <w:r w:rsidRPr="009D74E7">
        <w:rPr>
          <w:rStyle w:val="charBoldItals"/>
        </w:rPr>
        <w:t>Occupant</w:t>
      </w:r>
      <w:r>
        <w:t xml:space="preserve"> includes a prospective occupant.</w:t>
      </w:r>
    </w:p>
    <w:p w14:paraId="4AF7D510" w14:textId="77777777" w:rsidR="00450C28" w:rsidRDefault="00450C28">
      <w:pPr>
        <w:pStyle w:val="AH5Sec"/>
      </w:pPr>
      <w:bookmarkStart w:id="179" w:name="_Toc214355419"/>
      <w:r w:rsidRPr="0051353B">
        <w:rPr>
          <w:rStyle w:val="CharSectNo"/>
        </w:rPr>
        <w:t>71C</w:t>
      </w:r>
      <w:r>
        <w:tab/>
        <w:t xml:space="preserve">What is an </w:t>
      </w:r>
      <w:r>
        <w:rPr>
          <w:rStyle w:val="charItals"/>
        </w:rPr>
        <w:t>occupancy agreement</w:t>
      </w:r>
      <w:r>
        <w:t>?</w:t>
      </w:r>
      <w:bookmarkEnd w:id="179"/>
    </w:p>
    <w:p w14:paraId="05DEF2A3" w14:textId="77777777" w:rsidR="00682AC7" w:rsidRPr="0085558E" w:rsidRDefault="00682AC7" w:rsidP="00682AC7">
      <w:pPr>
        <w:pStyle w:val="Amain"/>
      </w:pPr>
      <w:r w:rsidRPr="0085558E">
        <w:tab/>
        <w:t>(1)</w:t>
      </w:r>
      <w:r w:rsidRPr="0085558E">
        <w:tab/>
        <w:t xml:space="preserve">An agreement is an </w:t>
      </w:r>
      <w:r w:rsidRPr="0085558E">
        <w:rPr>
          <w:rStyle w:val="charBoldItals"/>
        </w:rPr>
        <w:t>occupancy agreement</w:t>
      </w:r>
      <w:r w:rsidRPr="0085558E">
        <w:t xml:space="preserve"> if—</w:t>
      </w:r>
    </w:p>
    <w:p w14:paraId="550F1C00" w14:textId="77777777" w:rsidR="00682AC7" w:rsidRPr="0085558E" w:rsidRDefault="00682AC7" w:rsidP="00682AC7">
      <w:pPr>
        <w:pStyle w:val="Apara"/>
      </w:pPr>
      <w:r w:rsidRPr="0085558E">
        <w:tab/>
        <w:t>(a)</w:t>
      </w:r>
      <w:r w:rsidRPr="0085558E">
        <w:tab/>
        <w:t>under the agreement—</w:t>
      </w:r>
    </w:p>
    <w:p w14:paraId="3FB1FC19" w14:textId="77777777" w:rsidR="00682AC7" w:rsidRPr="0085558E" w:rsidRDefault="00682AC7" w:rsidP="00682AC7">
      <w:pPr>
        <w:pStyle w:val="Asubpara"/>
      </w:pPr>
      <w:r w:rsidRPr="0085558E">
        <w:tab/>
        <w:t>(i)</w:t>
      </w:r>
      <w:r w:rsidRPr="0085558E">
        <w:tab/>
        <w:t xml:space="preserve">a person (the </w:t>
      </w:r>
      <w:r w:rsidRPr="0085558E">
        <w:rPr>
          <w:rStyle w:val="charBoldItals"/>
        </w:rPr>
        <w:t>grantor</w:t>
      </w:r>
      <w:r w:rsidRPr="0085558E">
        <w:t xml:space="preserve">) gives someone else (the </w:t>
      </w:r>
      <w:r w:rsidRPr="0085558E">
        <w:rPr>
          <w:rStyle w:val="charBoldItals"/>
        </w:rPr>
        <w:t>occupant</w:t>
      </w:r>
      <w:r w:rsidRPr="0085558E">
        <w:t>) a right to occupy stated premises; and</w:t>
      </w:r>
    </w:p>
    <w:p w14:paraId="2A212B97" w14:textId="77777777" w:rsidR="00682AC7" w:rsidRPr="0085558E" w:rsidRDefault="00682AC7" w:rsidP="00682AC7">
      <w:pPr>
        <w:pStyle w:val="Asubpara"/>
      </w:pPr>
      <w:r w:rsidRPr="0085558E">
        <w:tab/>
        <w:t>(ii)</w:t>
      </w:r>
      <w:r w:rsidRPr="0085558E">
        <w:tab/>
        <w:t>the premises are for the occupant to use as a home (whether or not with other people); and</w:t>
      </w:r>
    </w:p>
    <w:p w14:paraId="559217E5" w14:textId="77777777" w:rsidR="00682AC7" w:rsidRPr="0085558E" w:rsidRDefault="00682AC7" w:rsidP="00682AC7">
      <w:pPr>
        <w:pStyle w:val="Asubpara"/>
      </w:pPr>
      <w:r w:rsidRPr="0085558E">
        <w:tab/>
        <w:t>(iii)</w:t>
      </w:r>
      <w:r w:rsidRPr="0085558E">
        <w:tab/>
        <w:t>the right is given for value; and</w:t>
      </w:r>
    </w:p>
    <w:p w14:paraId="60AB9670" w14:textId="77777777" w:rsidR="00682AC7" w:rsidRPr="0085558E" w:rsidRDefault="00682AC7" w:rsidP="00682AC7">
      <w:pPr>
        <w:pStyle w:val="Apara"/>
      </w:pPr>
      <w:r w:rsidRPr="0085558E">
        <w:tab/>
        <w:t>(b)</w:t>
      </w:r>
      <w:r w:rsidRPr="0085558E">
        <w:tab/>
        <w:t>the agreement is 1 of the following:</w:t>
      </w:r>
    </w:p>
    <w:p w14:paraId="31B73642" w14:textId="77777777" w:rsidR="00682AC7" w:rsidRPr="0085558E" w:rsidRDefault="00682AC7" w:rsidP="00682AC7">
      <w:pPr>
        <w:pStyle w:val="Asubpara"/>
      </w:pPr>
      <w:r w:rsidRPr="0085558E">
        <w:tab/>
        <w:t>(i)</w:t>
      </w:r>
      <w:r w:rsidRPr="0085558E">
        <w:tab/>
        <w:t xml:space="preserve">except if section 6B applies, an agreement to occupy premises in the grantor’s principal place of residence; </w:t>
      </w:r>
    </w:p>
    <w:p w14:paraId="5CF24314" w14:textId="3126DDFC" w:rsidR="00AD6D7D" w:rsidRPr="0085558E" w:rsidRDefault="00AD6D7D" w:rsidP="00AD6D7D">
      <w:pPr>
        <w:pStyle w:val="Asubpara"/>
      </w:pPr>
      <w:r w:rsidRPr="0085558E">
        <w:tab/>
        <w:t>(i</w:t>
      </w:r>
      <w:r w:rsidR="00663F76">
        <w:t>i</w:t>
      </w:r>
      <w:r w:rsidRPr="0085558E">
        <w:t>)</w:t>
      </w:r>
      <w:r w:rsidRPr="0085558E">
        <w:tab/>
        <w:t xml:space="preserve">except if section 6B applies, an agreement to occupy premises in a residential facility associated with, or on the campus of, or provided under an arrangement with, an education provider; </w:t>
      </w:r>
    </w:p>
    <w:p w14:paraId="5CA94735" w14:textId="1593AC68" w:rsidR="00682AC7" w:rsidRPr="0085558E" w:rsidRDefault="00682AC7" w:rsidP="00075C3C">
      <w:pPr>
        <w:pStyle w:val="Asubpara"/>
        <w:keepNext/>
      </w:pPr>
      <w:r w:rsidRPr="0085558E">
        <w:tab/>
        <w:t>(ii</w:t>
      </w:r>
      <w:r w:rsidR="00663F76">
        <w:t>i</w:t>
      </w:r>
      <w:r w:rsidRPr="0085558E">
        <w:t>)</w:t>
      </w:r>
      <w:r w:rsidRPr="0085558E">
        <w:tab/>
        <w:t>an agreement—</w:t>
      </w:r>
    </w:p>
    <w:p w14:paraId="651DB629" w14:textId="77777777" w:rsidR="00682AC7" w:rsidRPr="0085558E" w:rsidRDefault="00682AC7" w:rsidP="00682AC7">
      <w:pPr>
        <w:pStyle w:val="Asubsubpara"/>
      </w:pPr>
      <w:r w:rsidRPr="0085558E">
        <w:tab/>
        <w:t>(A)</w:t>
      </w:r>
      <w:r w:rsidRPr="0085558E">
        <w:tab/>
        <w:t>to exclusively occupy a sleeping space in a building with other sleeping spaces with related access to shared facilities or provision of domestic services; and</w:t>
      </w:r>
    </w:p>
    <w:p w14:paraId="3FE2310A" w14:textId="77777777" w:rsidR="00682AC7" w:rsidRPr="0085558E" w:rsidRDefault="00682AC7" w:rsidP="00682AC7">
      <w:pPr>
        <w:pStyle w:val="Asubsubpara"/>
      </w:pPr>
      <w:r w:rsidRPr="0085558E">
        <w:tab/>
        <w:t>(B)</w:t>
      </w:r>
      <w:r w:rsidRPr="0085558E">
        <w:tab/>
        <w:t>that states it is an occupancy agreement;</w:t>
      </w:r>
    </w:p>
    <w:p w14:paraId="638026EB" w14:textId="7AE35224" w:rsidR="00682AC7" w:rsidRPr="0085558E" w:rsidRDefault="00682AC7" w:rsidP="00682AC7">
      <w:pPr>
        <w:pStyle w:val="Asubpara"/>
      </w:pPr>
      <w:r w:rsidRPr="0085558E">
        <w:tab/>
        <w:t>(i</w:t>
      </w:r>
      <w:r w:rsidR="00663F76">
        <w:t>v</w:t>
      </w:r>
      <w:r w:rsidRPr="0085558E">
        <w:t>)</w:t>
      </w:r>
      <w:r w:rsidRPr="0085558E">
        <w:tab/>
        <w:t>an agreement—</w:t>
      </w:r>
    </w:p>
    <w:p w14:paraId="466200DA" w14:textId="77777777" w:rsidR="00682AC7" w:rsidRPr="0085558E" w:rsidRDefault="00682AC7" w:rsidP="00682AC7">
      <w:pPr>
        <w:pStyle w:val="Asubsubpara"/>
      </w:pPr>
      <w:r w:rsidRPr="0085558E">
        <w:tab/>
        <w:t>(A)</w:t>
      </w:r>
      <w:r w:rsidRPr="0085558E">
        <w:tab/>
        <w:t>for emergency accommodation for people in crisis; and</w:t>
      </w:r>
    </w:p>
    <w:p w14:paraId="38C79239" w14:textId="77777777" w:rsidR="00682AC7" w:rsidRPr="0085558E" w:rsidRDefault="00682AC7" w:rsidP="00682AC7">
      <w:pPr>
        <w:pStyle w:val="Asubsubpara"/>
      </w:pPr>
      <w:r w:rsidRPr="0085558E">
        <w:tab/>
        <w:t>(B)</w:t>
      </w:r>
      <w:r w:rsidRPr="0085558E">
        <w:tab/>
        <w:t xml:space="preserve">that states it is an occupancy agreement for emergency accommodation for people in crisis; </w:t>
      </w:r>
    </w:p>
    <w:p w14:paraId="5B41652E" w14:textId="0CC9F2A0" w:rsidR="00682AC7" w:rsidRPr="0085558E" w:rsidRDefault="00682AC7" w:rsidP="00682AC7">
      <w:pPr>
        <w:pStyle w:val="Asubpara"/>
      </w:pPr>
      <w:r w:rsidRPr="0085558E">
        <w:tab/>
        <w:t>(v)</w:t>
      </w:r>
      <w:r w:rsidRPr="0085558E">
        <w:tab/>
        <w:t>an agreement—</w:t>
      </w:r>
    </w:p>
    <w:p w14:paraId="76D372B2" w14:textId="77777777" w:rsidR="00682AC7" w:rsidRPr="0085558E" w:rsidRDefault="00682AC7" w:rsidP="00682AC7">
      <w:pPr>
        <w:pStyle w:val="Asubsubpara"/>
      </w:pPr>
      <w:r w:rsidRPr="0085558E">
        <w:tab/>
        <w:t>(A)</w:t>
      </w:r>
      <w:r w:rsidRPr="0085558E">
        <w:tab/>
        <w:t>to occupy premises provided under a housing support program; and</w:t>
      </w:r>
    </w:p>
    <w:p w14:paraId="28E40077" w14:textId="77777777" w:rsidR="00682AC7" w:rsidRPr="0085558E" w:rsidRDefault="00682AC7" w:rsidP="00682AC7">
      <w:pPr>
        <w:pStyle w:val="Asubsubpara"/>
      </w:pPr>
      <w:r w:rsidRPr="0085558E">
        <w:tab/>
        <w:t>(B)</w:t>
      </w:r>
      <w:r w:rsidRPr="0085558E">
        <w:tab/>
        <w:t xml:space="preserve">that states it is an occupancy agreement for a housing support program; </w:t>
      </w:r>
    </w:p>
    <w:p w14:paraId="4DF29AFD" w14:textId="5663DAA8" w:rsidR="00682AC7" w:rsidRPr="0085558E" w:rsidRDefault="00682AC7" w:rsidP="00682AC7">
      <w:pPr>
        <w:pStyle w:val="Asubpara"/>
      </w:pPr>
      <w:r w:rsidRPr="0085558E">
        <w:tab/>
        <w:t>(v</w:t>
      </w:r>
      <w:r w:rsidR="00663F76">
        <w:t>i</w:t>
      </w:r>
      <w:r w:rsidRPr="0085558E">
        <w:t>)</w:t>
      </w:r>
      <w:r w:rsidRPr="0085558E">
        <w:tab/>
        <w:t>an agreement—</w:t>
      </w:r>
    </w:p>
    <w:p w14:paraId="6F30B9DE" w14:textId="77777777" w:rsidR="00682AC7" w:rsidRPr="0085558E" w:rsidRDefault="00682AC7" w:rsidP="00682AC7">
      <w:pPr>
        <w:pStyle w:val="Asubsubpara"/>
      </w:pPr>
      <w:r w:rsidRPr="0085558E">
        <w:tab/>
        <w:t>(A)</w:t>
      </w:r>
      <w:r w:rsidRPr="0085558E">
        <w:tab/>
        <w:t>to occupy premises because of membership in a club or other entity; and</w:t>
      </w:r>
    </w:p>
    <w:p w14:paraId="3B57714F" w14:textId="77777777" w:rsidR="00682AC7" w:rsidRPr="0085558E" w:rsidRDefault="00682AC7" w:rsidP="00682AC7">
      <w:pPr>
        <w:pStyle w:val="Asubsubpara"/>
      </w:pPr>
      <w:r w:rsidRPr="0085558E">
        <w:tab/>
        <w:t>(B)</w:t>
      </w:r>
      <w:r w:rsidRPr="0085558E">
        <w:tab/>
        <w:t>that states it is an occupancy agreement;</w:t>
      </w:r>
    </w:p>
    <w:p w14:paraId="24A2C0B0" w14:textId="2718ACDC" w:rsidR="00682AC7" w:rsidRPr="0085558E" w:rsidRDefault="00682AC7" w:rsidP="00682AC7">
      <w:pPr>
        <w:pStyle w:val="Asubpara"/>
      </w:pPr>
      <w:r w:rsidRPr="0085558E">
        <w:tab/>
        <w:t>(vi</w:t>
      </w:r>
      <w:r w:rsidR="00663F76">
        <w:t>i</w:t>
      </w:r>
      <w:r w:rsidRPr="0085558E">
        <w:t>)</w:t>
      </w:r>
      <w:r w:rsidRPr="0085558E">
        <w:tab/>
        <w:t>except if section 6B applies, an agreement to occupy—</w:t>
      </w:r>
    </w:p>
    <w:p w14:paraId="12C6E360" w14:textId="77777777" w:rsidR="00682AC7" w:rsidRPr="0085558E" w:rsidRDefault="00682AC7" w:rsidP="00682AC7">
      <w:pPr>
        <w:pStyle w:val="Asubsubpara"/>
      </w:pPr>
      <w:r w:rsidRPr="0085558E">
        <w:tab/>
        <w:t>(A)</w:t>
      </w:r>
      <w:r w:rsidRPr="0085558E">
        <w:tab/>
        <w:t>premises provided by the grantor in a residential park; or</w:t>
      </w:r>
    </w:p>
    <w:p w14:paraId="730D9FA1" w14:textId="77777777" w:rsidR="00682AC7" w:rsidRPr="0085558E" w:rsidRDefault="00682AC7" w:rsidP="00682AC7">
      <w:pPr>
        <w:pStyle w:val="Asubsubpara"/>
      </w:pPr>
      <w:r w:rsidRPr="0085558E">
        <w:tab/>
        <w:t>(B)</w:t>
      </w:r>
      <w:r w:rsidRPr="0085558E">
        <w:tab/>
        <w:t>a site in a residential park, for the purpose of the occupant placing a manufactured home or a mobile home on the site;</w:t>
      </w:r>
    </w:p>
    <w:p w14:paraId="6CB1E7CF" w14:textId="6D0704C9" w:rsidR="00682AC7" w:rsidRPr="0085558E" w:rsidRDefault="00682AC7" w:rsidP="00A0457B">
      <w:pPr>
        <w:pStyle w:val="Asubpara"/>
        <w:keepNext/>
      </w:pPr>
      <w:r w:rsidRPr="0085558E">
        <w:tab/>
        <w:t>(vii</w:t>
      </w:r>
      <w:r w:rsidR="00663F76">
        <w:t>i</w:t>
      </w:r>
      <w:r w:rsidRPr="0085558E">
        <w:t>)</w:t>
      </w:r>
      <w:r w:rsidRPr="0085558E">
        <w:tab/>
        <w:t>an agreement prescribed by regulation.</w:t>
      </w:r>
    </w:p>
    <w:p w14:paraId="0016E804" w14:textId="0FA4D2FA" w:rsidR="00682AC7" w:rsidRPr="0085558E" w:rsidRDefault="00682AC7" w:rsidP="00A0457B">
      <w:pPr>
        <w:pStyle w:val="aExamHdgss"/>
      </w:pPr>
      <w:r w:rsidRPr="0085558E">
        <w:t>Examples—par (b) (ii</w:t>
      </w:r>
      <w:r w:rsidR="00663F76">
        <w:t>i</w:t>
      </w:r>
      <w:r w:rsidRPr="0085558E">
        <w:t>) (A)</w:t>
      </w:r>
    </w:p>
    <w:p w14:paraId="09CF7FA7" w14:textId="77777777" w:rsidR="00682AC7" w:rsidRPr="0085558E" w:rsidRDefault="00682AC7" w:rsidP="00537918">
      <w:pPr>
        <w:pStyle w:val="aExamss"/>
      </w:pPr>
      <w:r w:rsidRPr="0085558E">
        <w:t>a bedroom in a boarding house, a bed in a dormitory-style room</w:t>
      </w:r>
    </w:p>
    <w:p w14:paraId="7860E4DC" w14:textId="32BDD5A9" w:rsidR="00682AC7" w:rsidRPr="0085558E" w:rsidRDefault="00682AC7" w:rsidP="00537918">
      <w:pPr>
        <w:pStyle w:val="aNote"/>
      </w:pPr>
      <w:r w:rsidRPr="0085558E">
        <w:rPr>
          <w:rStyle w:val="charItals"/>
        </w:rPr>
        <w:t>Note</w:t>
      </w:r>
      <w:r w:rsidRPr="0085558E">
        <w:rPr>
          <w:rStyle w:val="charItals"/>
        </w:rPr>
        <w:tab/>
      </w:r>
      <w:r w:rsidRPr="0085558E">
        <w:t>This Act does not apply to nursing homes, hostels for aged or disabled people or other prescribed premises (see s 4).</w:t>
      </w:r>
    </w:p>
    <w:p w14:paraId="716BBD44" w14:textId="77777777" w:rsidR="00450C28" w:rsidRDefault="00450C28">
      <w:pPr>
        <w:pStyle w:val="Amain"/>
      </w:pPr>
      <w:r>
        <w:tab/>
        <w:t>(2)</w:t>
      </w:r>
      <w:r>
        <w:tab/>
        <w:t>The agreement may be—</w:t>
      </w:r>
    </w:p>
    <w:p w14:paraId="4D48C659" w14:textId="77777777" w:rsidR="00450C28" w:rsidRDefault="00450C28">
      <w:pPr>
        <w:pStyle w:val="Apara"/>
      </w:pPr>
      <w:r>
        <w:tab/>
        <w:t>(a)</w:t>
      </w:r>
      <w:r>
        <w:tab/>
        <w:t>express or implied; or</w:t>
      </w:r>
    </w:p>
    <w:p w14:paraId="7BEE2CDB" w14:textId="77777777" w:rsidR="00450C28" w:rsidRDefault="00450C28">
      <w:pPr>
        <w:pStyle w:val="Apara"/>
      </w:pPr>
      <w:r>
        <w:tab/>
        <w:t>(b)</w:t>
      </w:r>
      <w:r>
        <w:tab/>
        <w:t>in writing, oral, or partly in writing and partly oral.</w:t>
      </w:r>
    </w:p>
    <w:p w14:paraId="7B3BB64E" w14:textId="448350CF" w:rsidR="00450C28" w:rsidRDefault="00450C28">
      <w:pPr>
        <w:pStyle w:val="aNotepar"/>
      </w:pPr>
      <w:r w:rsidRPr="009D74E7">
        <w:rPr>
          <w:rStyle w:val="charItals"/>
        </w:rPr>
        <w:t>Note</w:t>
      </w:r>
      <w:r w:rsidRPr="009D74E7">
        <w:rPr>
          <w:rStyle w:val="charItals"/>
        </w:rPr>
        <w:tab/>
      </w:r>
      <w:r>
        <w:t xml:space="preserve">After 6 weeks, the occupancy agreement should be in writing (see </w:t>
      </w:r>
      <w:r w:rsidR="0019153B" w:rsidRPr="004F7C1A">
        <w:rPr>
          <w:color w:val="000000"/>
        </w:rPr>
        <w:t>s 71EA (1) (b)</w:t>
      </w:r>
      <w:r>
        <w:t>).</w:t>
      </w:r>
    </w:p>
    <w:p w14:paraId="3CCDCC24" w14:textId="77777777" w:rsidR="00450C28" w:rsidRDefault="00450C28" w:rsidP="00537918">
      <w:pPr>
        <w:pStyle w:val="Amain"/>
      </w:pPr>
      <w:r>
        <w:tab/>
        <w:t>(3)</w:t>
      </w:r>
      <w:r>
        <w:tab/>
        <w:t>The right to occupy may be—</w:t>
      </w:r>
    </w:p>
    <w:p w14:paraId="3E1D5A05" w14:textId="77777777" w:rsidR="00450C28" w:rsidRDefault="00450C28" w:rsidP="00537918">
      <w:pPr>
        <w:pStyle w:val="Apara"/>
      </w:pPr>
      <w:r>
        <w:tab/>
        <w:t>(a)</w:t>
      </w:r>
      <w:r>
        <w:tab/>
        <w:t>exclusive or not;</w:t>
      </w:r>
    </w:p>
    <w:p w14:paraId="07133C99" w14:textId="77777777" w:rsidR="00450C28" w:rsidRDefault="00450C28">
      <w:pPr>
        <w:pStyle w:val="Apara"/>
      </w:pPr>
      <w:r>
        <w:tab/>
        <w:t>(b)</w:t>
      </w:r>
      <w:r>
        <w:tab/>
        <w:t>given with a right to use facilities, furniture or goods.</w:t>
      </w:r>
    </w:p>
    <w:p w14:paraId="52AD52E5" w14:textId="77777777" w:rsidR="00B27D2D" w:rsidRPr="0085558E" w:rsidRDefault="00B27D2D" w:rsidP="00B27D2D">
      <w:pPr>
        <w:pStyle w:val="Amain"/>
      </w:pPr>
      <w:r w:rsidRPr="0085558E">
        <w:tab/>
        <w:t>(4)</w:t>
      </w:r>
      <w:r w:rsidRPr="0085558E">
        <w:tab/>
        <w:t>In this section:</w:t>
      </w:r>
    </w:p>
    <w:p w14:paraId="5E51FEEB" w14:textId="77777777" w:rsidR="00B27D2D" w:rsidRPr="0085558E" w:rsidRDefault="00B27D2D" w:rsidP="00B27D2D">
      <w:pPr>
        <w:pStyle w:val="aDef"/>
      </w:pPr>
      <w:r w:rsidRPr="0085558E">
        <w:rPr>
          <w:rStyle w:val="charBoldItals"/>
        </w:rPr>
        <w:t>housing support program</w:t>
      </w:r>
      <w:r w:rsidRPr="0085558E">
        <w:t xml:space="preserve"> means a program funded by the Territory under which accommodation is provided for people who—</w:t>
      </w:r>
    </w:p>
    <w:p w14:paraId="0AAD7483" w14:textId="77777777" w:rsidR="00B27D2D" w:rsidRPr="0085558E" w:rsidRDefault="00B27D2D" w:rsidP="00B27D2D">
      <w:pPr>
        <w:pStyle w:val="aDefpara"/>
      </w:pPr>
      <w:r w:rsidRPr="0085558E">
        <w:tab/>
        <w:t>(a)</w:t>
      </w:r>
      <w:r w:rsidRPr="0085558E">
        <w:tab/>
        <w:t>are homeless or at risk of homelessness; or</w:t>
      </w:r>
    </w:p>
    <w:p w14:paraId="3B5B71B9" w14:textId="77777777" w:rsidR="00B27D2D" w:rsidRPr="0085558E" w:rsidRDefault="00B27D2D" w:rsidP="00B27D2D">
      <w:pPr>
        <w:pStyle w:val="aDefpara"/>
      </w:pPr>
      <w:r w:rsidRPr="0085558E">
        <w:tab/>
        <w:t>(b)</w:t>
      </w:r>
      <w:r w:rsidRPr="0085558E">
        <w:tab/>
        <w:t>will receive welfare or health support or services when using the accommodation.</w:t>
      </w:r>
    </w:p>
    <w:p w14:paraId="3E269F86" w14:textId="77777777" w:rsidR="00B27D2D" w:rsidRPr="0085558E" w:rsidRDefault="00B27D2D" w:rsidP="00B27D2D">
      <w:pPr>
        <w:pStyle w:val="aExamHdgss"/>
      </w:pPr>
      <w:r w:rsidRPr="0085558E">
        <w:t>Examples—par (b)</w:t>
      </w:r>
    </w:p>
    <w:p w14:paraId="6AC29EEF" w14:textId="77777777" w:rsidR="00B27D2D" w:rsidRPr="0085558E" w:rsidRDefault="00B27D2D" w:rsidP="00B27D2D">
      <w:pPr>
        <w:pStyle w:val="aExamss"/>
      </w:pPr>
      <w:r w:rsidRPr="0085558E">
        <w:t>alcohol and drug addiction services</w:t>
      </w:r>
    </w:p>
    <w:p w14:paraId="47582D10" w14:textId="77777777" w:rsidR="00B27D2D" w:rsidRPr="0085558E" w:rsidRDefault="00B27D2D" w:rsidP="00A0457B">
      <w:pPr>
        <w:pStyle w:val="aDef"/>
        <w:keepNext/>
      </w:pPr>
      <w:r w:rsidRPr="0085558E">
        <w:rPr>
          <w:rStyle w:val="charBoldItals"/>
        </w:rPr>
        <w:t>shared facilities</w:t>
      </w:r>
      <w:r w:rsidRPr="0085558E">
        <w:t>, in relation to premises, means areas related to the premises, provided for shared use by people occupying those and other premises.</w:t>
      </w:r>
    </w:p>
    <w:p w14:paraId="1CC58A6B" w14:textId="77777777" w:rsidR="00B27D2D" w:rsidRPr="0085558E" w:rsidRDefault="00B27D2D" w:rsidP="00B27D2D">
      <w:pPr>
        <w:pStyle w:val="aExamHdgss"/>
      </w:pPr>
      <w:r w:rsidRPr="0085558E">
        <w:t>Examples</w:t>
      </w:r>
    </w:p>
    <w:p w14:paraId="615BE8E9" w14:textId="77777777" w:rsidR="00B27D2D" w:rsidRPr="0085558E" w:rsidRDefault="00B27D2D" w:rsidP="00B27D2D">
      <w:pPr>
        <w:pStyle w:val="aExamINumss"/>
      </w:pPr>
      <w:r w:rsidRPr="0085558E">
        <w:t>shared bathroom and toilet, laundry, kitchen</w:t>
      </w:r>
    </w:p>
    <w:p w14:paraId="1E031BC5" w14:textId="77777777" w:rsidR="00B27D2D" w:rsidRPr="0085558E" w:rsidRDefault="00B27D2D" w:rsidP="00856CE4">
      <w:pPr>
        <w:pStyle w:val="aDef"/>
        <w:keepNext/>
      </w:pPr>
      <w:r w:rsidRPr="0085558E">
        <w:rPr>
          <w:rStyle w:val="charBoldItals"/>
        </w:rPr>
        <w:t>sleeping space</w:t>
      </w:r>
      <w:r w:rsidRPr="0085558E">
        <w:t>, in a building, means—</w:t>
      </w:r>
    </w:p>
    <w:p w14:paraId="784D2855" w14:textId="77777777" w:rsidR="00B27D2D" w:rsidRPr="0085558E" w:rsidRDefault="00B27D2D" w:rsidP="00B27D2D">
      <w:pPr>
        <w:pStyle w:val="aDefpara"/>
      </w:pPr>
      <w:r w:rsidRPr="0085558E">
        <w:tab/>
        <w:t>(a)</w:t>
      </w:r>
      <w:r w:rsidRPr="0085558E">
        <w:tab/>
        <w:t xml:space="preserve">a bedroom; or </w:t>
      </w:r>
    </w:p>
    <w:p w14:paraId="431147EE" w14:textId="77777777" w:rsidR="00B27D2D" w:rsidRPr="0085558E" w:rsidRDefault="00B27D2D" w:rsidP="00B27D2D">
      <w:pPr>
        <w:pStyle w:val="aDefpara"/>
      </w:pPr>
      <w:r w:rsidRPr="0085558E">
        <w:tab/>
        <w:t>(b)</w:t>
      </w:r>
      <w:r w:rsidRPr="0085558E">
        <w:tab/>
        <w:t>a bed in a room with other beds.</w:t>
      </w:r>
    </w:p>
    <w:p w14:paraId="3A3A3541" w14:textId="77777777" w:rsidR="00B27D2D" w:rsidRPr="0085558E" w:rsidRDefault="00B27D2D" w:rsidP="00B27D2D">
      <w:pPr>
        <w:pStyle w:val="AH5Sec"/>
      </w:pPr>
      <w:bookmarkStart w:id="180" w:name="_Toc214355420"/>
      <w:r w:rsidRPr="0051353B">
        <w:rPr>
          <w:rStyle w:val="CharSectNo"/>
        </w:rPr>
        <w:t>71CA</w:t>
      </w:r>
      <w:r w:rsidRPr="0085558E">
        <w:tab/>
        <w:t>Certain types of agreements not occupancy agreements</w:t>
      </w:r>
      <w:bookmarkEnd w:id="180"/>
    </w:p>
    <w:p w14:paraId="6619DE25" w14:textId="77777777" w:rsidR="00B27D2D" w:rsidRPr="0085558E" w:rsidRDefault="00B27D2D" w:rsidP="00B27D2D">
      <w:pPr>
        <w:pStyle w:val="Amainreturn"/>
        <w:keepNext/>
      </w:pPr>
      <w:r w:rsidRPr="0085558E">
        <w:t>An occupancy agreement does not include an agreement—</w:t>
      </w:r>
    </w:p>
    <w:p w14:paraId="096C21FD" w14:textId="77777777" w:rsidR="00B27D2D" w:rsidRPr="0085558E" w:rsidRDefault="00B27D2D" w:rsidP="00B27D2D">
      <w:pPr>
        <w:pStyle w:val="Apara"/>
      </w:pPr>
      <w:r w:rsidRPr="0085558E">
        <w:tab/>
        <w:t>(a)</w:t>
      </w:r>
      <w:r w:rsidRPr="0085558E">
        <w:tab/>
        <w:t>under which a tenant under a residential tenancy agreement gives a right to occupy the premises the subject of the residential tenancy agreement; or</w:t>
      </w:r>
    </w:p>
    <w:p w14:paraId="146093A5" w14:textId="77777777" w:rsidR="00B27D2D" w:rsidRPr="0085558E" w:rsidRDefault="00B27D2D" w:rsidP="00B27D2D">
      <w:pPr>
        <w:pStyle w:val="Apara"/>
      </w:pPr>
      <w:r w:rsidRPr="0085558E">
        <w:tab/>
        <w:t>(b)</w:t>
      </w:r>
      <w:r w:rsidRPr="0085558E">
        <w:tab/>
        <w:t>arising under a mortgage entered into honestly in relation to the premises; or</w:t>
      </w:r>
    </w:p>
    <w:p w14:paraId="580CE546" w14:textId="77777777" w:rsidR="00B27D2D" w:rsidRPr="0085558E" w:rsidRDefault="00B27D2D" w:rsidP="00B27D2D">
      <w:pPr>
        <w:pStyle w:val="Apara"/>
      </w:pPr>
      <w:r w:rsidRPr="0085558E">
        <w:tab/>
        <w:t>(c)</w:t>
      </w:r>
      <w:r w:rsidRPr="0085558E">
        <w:tab/>
        <w:t>arising under a scheme if—</w:t>
      </w:r>
    </w:p>
    <w:p w14:paraId="01C4A173" w14:textId="77777777" w:rsidR="00B27D2D" w:rsidRPr="0085558E" w:rsidRDefault="00B27D2D" w:rsidP="00B27D2D">
      <w:pPr>
        <w:pStyle w:val="Asubpara"/>
      </w:pPr>
      <w:r w:rsidRPr="0085558E">
        <w:tab/>
        <w:t>(i)</w:t>
      </w:r>
      <w:r w:rsidRPr="0085558E">
        <w:tab/>
        <w:t>a group of adjacent premises is owned by a company; and</w:t>
      </w:r>
    </w:p>
    <w:p w14:paraId="6F726548" w14:textId="77777777" w:rsidR="00B27D2D" w:rsidRPr="0085558E" w:rsidRDefault="00B27D2D" w:rsidP="00B27D2D">
      <w:pPr>
        <w:pStyle w:val="Asubpara"/>
      </w:pPr>
      <w:r w:rsidRPr="0085558E">
        <w:tab/>
        <w:t>(ii)</w:t>
      </w:r>
      <w:r w:rsidRPr="0085558E">
        <w:tab/>
        <w:t>the people who have rights to occupy the adjacent premises jointly have a controlling interest in the company; or</w:t>
      </w:r>
    </w:p>
    <w:p w14:paraId="12A47751" w14:textId="77777777" w:rsidR="00B27D2D" w:rsidRPr="0085558E" w:rsidRDefault="00B27D2D" w:rsidP="00B27D2D">
      <w:pPr>
        <w:pStyle w:val="Apara"/>
      </w:pPr>
      <w:r w:rsidRPr="0085558E">
        <w:tab/>
        <w:t>(d)</w:t>
      </w:r>
      <w:r w:rsidRPr="0085558E">
        <w:tab/>
        <w:t xml:space="preserve">entered into honestly to give a right to occupy the premises for a holiday; or </w:t>
      </w:r>
    </w:p>
    <w:p w14:paraId="53165CB5" w14:textId="3EB7705A" w:rsidR="00FD33E4" w:rsidRDefault="00FD33E4" w:rsidP="00FD33E4">
      <w:pPr>
        <w:pStyle w:val="Apara"/>
      </w:pPr>
      <w:r>
        <w:tab/>
        <w:t>(</w:t>
      </w:r>
      <w:r w:rsidR="0076728A">
        <w:t>e</w:t>
      </w:r>
      <w:r>
        <w:t>)</w:t>
      </w:r>
      <w:r>
        <w:tab/>
        <w:t>entered into by a person who is also a party to a related agreement entered into honestly for the sale or purchase of the premises;</w:t>
      </w:r>
      <w:r w:rsidR="0076728A">
        <w:t xml:space="preserve"> or</w:t>
      </w:r>
    </w:p>
    <w:p w14:paraId="4A822814" w14:textId="498F4DC6" w:rsidR="00B27D2D" w:rsidRPr="0085558E" w:rsidRDefault="00B27D2D" w:rsidP="00B27D2D">
      <w:pPr>
        <w:pStyle w:val="Apara"/>
      </w:pPr>
      <w:r w:rsidRPr="0085558E">
        <w:tab/>
        <w:t>(</w:t>
      </w:r>
      <w:r w:rsidR="0076728A">
        <w:t>f</w:t>
      </w:r>
      <w:r w:rsidRPr="0085558E">
        <w:t>)</w:t>
      </w:r>
      <w:r w:rsidRPr="0085558E">
        <w:tab/>
        <w:t>prescribed by regulation.</w:t>
      </w:r>
    </w:p>
    <w:p w14:paraId="7E48764E" w14:textId="77777777" w:rsidR="00B27D2D" w:rsidRPr="0085558E" w:rsidRDefault="00B27D2D" w:rsidP="00B27D2D">
      <w:pPr>
        <w:pStyle w:val="AH5Sec"/>
      </w:pPr>
      <w:bookmarkStart w:id="181" w:name="_Toc214355421"/>
      <w:r w:rsidRPr="0051353B">
        <w:rPr>
          <w:rStyle w:val="CharSectNo"/>
        </w:rPr>
        <w:t>71CB</w:t>
      </w:r>
      <w:r w:rsidRPr="0085558E">
        <w:tab/>
        <w:t>Occupancy agreement—smoke alarms</w:t>
      </w:r>
      <w:bookmarkEnd w:id="181"/>
    </w:p>
    <w:p w14:paraId="3CEF95E2" w14:textId="77777777" w:rsidR="00B27D2D" w:rsidRPr="0085558E" w:rsidRDefault="00B27D2D" w:rsidP="00B27D2D">
      <w:pPr>
        <w:pStyle w:val="Amain"/>
      </w:pPr>
      <w:r w:rsidRPr="0085558E">
        <w:tab/>
        <w:t>(1)</w:t>
      </w:r>
      <w:r w:rsidRPr="0085558E">
        <w:tab/>
        <w:t>A grantor must not enter into an occupancy agreement (other than a site-only residential park occupancy agreement) with an occupant in relation to premises unless—</w:t>
      </w:r>
    </w:p>
    <w:p w14:paraId="4E55C935" w14:textId="77777777" w:rsidR="00B27D2D" w:rsidRPr="0085558E" w:rsidRDefault="00B27D2D" w:rsidP="00B27D2D">
      <w:pPr>
        <w:pStyle w:val="Apara"/>
      </w:pPr>
      <w:r w:rsidRPr="0085558E">
        <w:tab/>
        <w:t>(a)</w:t>
      </w:r>
      <w:r w:rsidRPr="0085558E">
        <w:tab/>
        <w:t>smoke alarms are installed for the premises; and</w:t>
      </w:r>
    </w:p>
    <w:p w14:paraId="4C14C261" w14:textId="77777777" w:rsidR="00B27D2D" w:rsidRPr="0085558E" w:rsidRDefault="00B27D2D" w:rsidP="00B32617">
      <w:pPr>
        <w:pStyle w:val="Apara"/>
        <w:keepNext/>
      </w:pPr>
      <w:r w:rsidRPr="0085558E">
        <w:tab/>
        <w:t>(b)</w:t>
      </w:r>
      <w:r w:rsidRPr="0085558E">
        <w:tab/>
        <w:t>the smoke alarms, and the installation of the smoke alarms, comply with the requirements prescribed by regulation under section 11B (1) (b).</w:t>
      </w:r>
    </w:p>
    <w:p w14:paraId="5371F20E" w14:textId="4ACA433B" w:rsidR="00B27D2D" w:rsidRPr="0085558E" w:rsidRDefault="00B27D2D" w:rsidP="00B27D2D">
      <w:pPr>
        <w:pStyle w:val="aNote"/>
      </w:pPr>
      <w:r w:rsidRPr="0085558E">
        <w:rPr>
          <w:rStyle w:val="charItals"/>
        </w:rPr>
        <w:t>Note</w:t>
      </w:r>
      <w:r w:rsidRPr="0085558E">
        <w:rPr>
          <w:rStyle w:val="charItals"/>
        </w:rPr>
        <w:tab/>
      </w:r>
      <w:r w:rsidRPr="0085558E">
        <w:t xml:space="preserve">Other requirements may apply in relation to the installation of smoke alarms, for example, requirements under the </w:t>
      </w:r>
      <w:hyperlink r:id="rId68" w:tooltip="A2004-11" w:history="1">
        <w:r w:rsidRPr="007010F6">
          <w:rPr>
            <w:rStyle w:val="charCitHyperlinkItal"/>
          </w:rPr>
          <w:t>Building Act 2004</w:t>
        </w:r>
      </w:hyperlink>
      <w:r w:rsidRPr="0085558E">
        <w:t>.</w:t>
      </w:r>
    </w:p>
    <w:p w14:paraId="555FF5BA" w14:textId="77777777" w:rsidR="00B27D2D" w:rsidRPr="0085558E" w:rsidRDefault="00B27D2D" w:rsidP="00B27D2D">
      <w:pPr>
        <w:pStyle w:val="Amain"/>
      </w:pPr>
      <w:r w:rsidRPr="0085558E">
        <w:tab/>
        <w:t>(2)</w:t>
      </w:r>
      <w:r w:rsidRPr="0085558E">
        <w:tab/>
        <w:t>For a site-only residential park occupancy agreement, the occupant must comply with the requirements in subsection (1) (a) and (b).</w:t>
      </w:r>
    </w:p>
    <w:p w14:paraId="5D62B6F6" w14:textId="77777777" w:rsidR="00B27D2D" w:rsidRPr="0085558E" w:rsidRDefault="00B27D2D" w:rsidP="00B27D2D">
      <w:pPr>
        <w:pStyle w:val="Amain"/>
      </w:pPr>
      <w:r w:rsidRPr="0085558E">
        <w:tab/>
        <w:t>(3)</w:t>
      </w:r>
      <w:r w:rsidRPr="0085558E">
        <w:tab/>
        <w:t>In this section:</w:t>
      </w:r>
    </w:p>
    <w:p w14:paraId="2F11E5C4" w14:textId="1A6A2E8A" w:rsidR="00B27D2D" w:rsidRPr="0085558E" w:rsidRDefault="00B27D2D" w:rsidP="00B27D2D">
      <w:pPr>
        <w:pStyle w:val="aDef"/>
      </w:pPr>
      <w:r w:rsidRPr="0085558E">
        <w:rPr>
          <w:rStyle w:val="charBoldItals"/>
        </w:rPr>
        <w:t>site-only residential park occupancy agreement</w:t>
      </w:r>
      <w:r w:rsidRPr="0085558E">
        <w:t xml:space="preserve"> means an occupancy agreement mentioned in section 71C (1) (b) (vi</w:t>
      </w:r>
      <w:r w:rsidR="00B07D99">
        <w:t>i</w:t>
      </w:r>
      <w:r w:rsidRPr="0085558E">
        <w:t>) (B).</w:t>
      </w:r>
    </w:p>
    <w:p w14:paraId="18E7C9EE" w14:textId="77777777" w:rsidR="00B27D2D" w:rsidRPr="0085558E" w:rsidRDefault="00B27D2D" w:rsidP="00B27D2D">
      <w:pPr>
        <w:pStyle w:val="AH5Sec"/>
      </w:pPr>
      <w:bookmarkStart w:id="182" w:name="_Toc214355422"/>
      <w:r w:rsidRPr="0051353B">
        <w:rPr>
          <w:rStyle w:val="CharSectNo"/>
        </w:rPr>
        <w:t>71D</w:t>
      </w:r>
      <w:r w:rsidRPr="0085558E">
        <w:tab/>
        <w:t>When does an occupancy start and end?</w:t>
      </w:r>
      <w:bookmarkEnd w:id="182"/>
    </w:p>
    <w:p w14:paraId="152B0CAF" w14:textId="35B43C60" w:rsidR="00450C28" w:rsidRDefault="003C5164" w:rsidP="003C5164">
      <w:pPr>
        <w:pStyle w:val="Amain"/>
      </w:pPr>
      <w:r>
        <w:tab/>
        <w:t>(1)</w:t>
      </w:r>
      <w:r>
        <w:tab/>
      </w:r>
      <w:r w:rsidR="00450C28">
        <w:t>An occupancy agreement starts on the earliest of the following days:</w:t>
      </w:r>
    </w:p>
    <w:p w14:paraId="2F925484" w14:textId="77777777" w:rsidR="00450C28" w:rsidRDefault="00450C28">
      <w:pPr>
        <w:pStyle w:val="Apara"/>
      </w:pPr>
      <w:r>
        <w:tab/>
        <w:t>(a)</w:t>
      </w:r>
      <w:r>
        <w:tab/>
        <w:t>the day stated in the agreement;</w:t>
      </w:r>
    </w:p>
    <w:p w14:paraId="1BC1159C" w14:textId="77777777" w:rsidR="00450C28" w:rsidRDefault="00450C28">
      <w:pPr>
        <w:pStyle w:val="Apara"/>
      </w:pPr>
      <w:r>
        <w:tab/>
        <w:t>(b)</w:t>
      </w:r>
      <w:r>
        <w:tab/>
        <w:t>the 1st day both parties have signed the agreement and received a copy signed by the other;</w:t>
      </w:r>
    </w:p>
    <w:p w14:paraId="5966CA5A" w14:textId="77777777" w:rsidR="00450C28" w:rsidRDefault="00450C28">
      <w:pPr>
        <w:pStyle w:val="Apara"/>
      </w:pPr>
      <w:r>
        <w:tab/>
        <w:t>(c)</w:t>
      </w:r>
      <w:r>
        <w:tab/>
        <w:t>the day the occupant takes possession of the premises;</w:t>
      </w:r>
    </w:p>
    <w:p w14:paraId="576DBFE0" w14:textId="62FF2177" w:rsidR="00450C28" w:rsidRDefault="00450C28">
      <w:pPr>
        <w:pStyle w:val="Apara"/>
      </w:pPr>
      <w:r>
        <w:tab/>
        <w:t>(d)</w:t>
      </w:r>
      <w:r>
        <w:tab/>
        <w:t>the 1st day the grantor receives rent from the occupant.</w:t>
      </w:r>
    </w:p>
    <w:p w14:paraId="414AEE10" w14:textId="77777777" w:rsidR="00B27D2D" w:rsidRPr="0085558E" w:rsidRDefault="00B27D2D" w:rsidP="003C5164">
      <w:pPr>
        <w:pStyle w:val="Amain"/>
      </w:pPr>
      <w:r w:rsidRPr="0085558E">
        <w:tab/>
        <w:t>(2)</w:t>
      </w:r>
      <w:r w:rsidRPr="0085558E">
        <w:tab/>
        <w:t>An occupancy agreement ends on the following day:</w:t>
      </w:r>
    </w:p>
    <w:p w14:paraId="729BB2CD" w14:textId="77777777" w:rsidR="00B27D2D" w:rsidRPr="0085558E" w:rsidRDefault="00B27D2D" w:rsidP="003C5164">
      <w:pPr>
        <w:pStyle w:val="Apara"/>
      </w:pPr>
      <w:r w:rsidRPr="0085558E">
        <w:tab/>
        <w:t>(a)</w:t>
      </w:r>
      <w:r w:rsidRPr="0085558E">
        <w:tab/>
        <w:t>if the agreement is for a fixed term—</w:t>
      </w:r>
    </w:p>
    <w:p w14:paraId="5A275E41" w14:textId="77777777" w:rsidR="00B27D2D" w:rsidRPr="0085558E" w:rsidRDefault="00B27D2D" w:rsidP="003C5164">
      <w:pPr>
        <w:pStyle w:val="Asubpara"/>
      </w:pPr>
      <w:r w:rsidRPr="0085558E">
        <w:tab/>
        <w:t>(i)</w:t>
      </w:r>
      <w:r w:rsidRPr="0085558E">
        <w:tab/>
        <w:t>the last day of the fixed term; or</w:t>
      </w:r>
    </w:p>
    <w:p w14:paraId="3357C027" w14:textId="77777777" w:rsidR="00B27D2D" w:rsidRPr="0085558E" w:rsidRDefault="00B27D2D" w:rsidP="00537918">
      <w:pPr>
        <w:pStyle w:val="Asubpara"/>
      </w:pPr>
      <w:r w:rsidRPr="0085558E">
        <w:tab/>
        <w:t>(ii)</w:t>
      </w:r>
      <w:r w:rsidRPr="0085558E">
        <w:tab/>
        <w:t>if, with the grantor’s consent, the occupant continues to occupy the premises after the fixed term ends—</w:t>
      </w:r>
    </w:p>
    <w:p w14:paraId="48735828" w14:textId="77777777" w:rsidR="00B27D2D" w:rsidRPr="0085558E" w:rsidRDefault="00B27D2D" w:rsidP="003C5164">
      <w:pPr>
        <w:pStyle w:val="Asubsubpara"/>
      </w:pPr>
      <w:r w:rsidRPr="0085558E">
        <w:tab/>
        <w:t>(A)</w:t>
      </w:r>
      <w:r w:rsidRPr="0085558E">
        <w:tab/>
        <w:t>the day agreed by the grantor and occupant; or</w:t>
      </w:r>
    </w:p>
    <w:p w14:paraId="0C09D505" w14:textId="2E1BF5DF" w:rsidR="00B27D2D" w:rsidRPr="0085558E" w:rsidRDefault="00B27D2D" w:rsidP="003C5164">
      <w:pPr>
        <w:pStyle w:val="Asubsubpara"/>
      </w:pPr>
      <w:r w:rsidRPr="0085558E">
        <w:tab/>
        <w:t>(B)</w:t>
      </w:r>
      <w:r w:rsidRPr="0085558E">
        <w:tab/>
        <w:t>the day the agreement is terminated under section</w:t>
      </w:r>
      <w:r w:rsidR="00537918">
        <w:t> </w:t>
      </w:r>
      <w:r w:rsidRPr="0085558E">
        <w:t>71EK; or</w:t>
      </w:r>
    </w:p>
    <w:p w14:paraId="703DD62A" w14:textId="77777777" w:rsidR="00B27D2D" w:rsidRPr="0085558E" w:rsidRDefault="00B27D2D" w:rsidP="00B32617">
      <w:pPr>
        <w:pStyle w:val="Apara"/>
        <w:keepNext/>
      </w:pPr>
      <w:r w:rsidRPr="0085558E">
        <w:tab/>
        <w:t>(b)</w:t>
      </w:r>
      <w:r w:rsidRPr="0085558E">
        <w:tab/>
        <w:t>if the agreement is not for a fixed term—</w:t>
      </w:r>
    </w:p>
    <w:p w14:paraId="0F4DEFB0" w14:textId="77777777" w:rsidR="00B27D2D" w:rsidRPr="0085558E" w:rsidRDefault="00B27D2D" w:rsidP="003C5164">
      <w:pPr>
        <w:pStyle w:val="Asubpara"/>
      </w:pPr>
      <w:r w:rsidRPr="0085558E">
        <w:tab/>
        <w:t>(i)</w:t>
      </w:r>
      <w:r w:rsidRPr="0085558E">
        <w:tab/>
        <w:t>a day agreed by the grantor and occupant; or</w:t>
      </w:r>
    </w:p>
    <w:p w14:paraId="70B3B728" w14:textId="77ECFB3A" w:rsidR="00B27D2D" w:rsidRDefault="00B27D2D" w:rsidP="003C5164">
      <w:pPr>
        <w:pStyle w:val="Asubpara"/>
      </w:pPr>
      <w:r w:rsidRPr="0085558E">
        <w:tab/>
        <w:t>(ii)</w:t>
      </w:r>
      <w:r w:rsidRPr="0085558E">
        <w:tab/>
        <w:t>the day the agreement is terminated under section</w:t>
      </w:r>
      <w:r w:rsidR="00D23ED1">
        <w:t xml:space="preserve"> </w:t>
      </w:r>
      <w:r w:rsidRPr="0085558E">
        <w:t>71EK.</w:t>
      </w:r>
    </w:p>
    <w:p w14:paraId="3671870C" w14:textId="77777777" w:rsidR="00B27D2D" w:rsidRPr="0085558E" w:rsidRDefault="00B27D2D" w:rsidP="003C5164">
      <w:pPr>
        <w:pStyle w:val="AH5Sec"/>
      </w:pPr>
      <w:bookmarkStart w:id="183" w:name="_Toc214355423"/>
      <w:r w:rsidRPr="0051353B">
        <w:rPr>
          <w:rStyle w:val="CharSectNo"/>
        </w:rPr>
        <w:t>71E</w:t>
      </w:r>
      <w:r w:rsidRPr="0085558E">
        <w:tab/>
        <w:t>Application of occupancy principles</w:t>
      </w:r>
      <w:bookmarkEnd w:id="183"/>
    </w:p>
    <w:p w14:paraId="3C569B65" w14:textId="77777777" w:rsidR="00B27D2D" w:rsidRPr="0085558E" w:rsidRDefault="00B27D2D" w:rsidP="00B27D2D">
      <w:pPr>
        <w:pStyle w:val="Amain"/>
      </w:pPr>
      <w:r>
        <w:tab/>
      </w:r>
      <w:r w:rsidRPr="0085558E">
        <w:t>(1)</w:t>
      </w:r>
      <w:r w:rsidRPr="0085558E">
        <w:tab/>
        <w:t>An occupancy agreement for premises—</w:t>
      </w:r>
    </w:p>
    <w:p w14:paraId="619448D5" w14:textId="77777777" w:rsidR="00B27D2D" w:rsidRPr="0085558E" w:rsidRDefault="00B27D2D" w:rsidP="003C5164">
      <w:pPr>
        <w:pStyle w:val="Apara"/>
      </w:pPr>
      <w:r w:rsidRPr="0085558E">
        <w:tab/>
        <w:t>(a)</w:t>
      </w:r>
      <w:r w:rsidRPr="0085558E">
        <w:tab/>
        <w:t>is taken to contain the occupancy principles as in force from time to time; and</w:t>
      </w:r>
    </w:p>
    <w:p w14:paraId="10BAF6BD" w14:textId="77777777" w:rsidR="00B27D2D" w:rsidRPr="0085558E" w:rsidRDefault="00B27D2D" w:rsidP="003C5164">
      <w:pPr>
        <w:pStyle w:val="Apara"/>
      </w:pPr>
      <w:r w:rsidRPr="0085558E">
        <w:tab/>
        <w:t>(b)</w:t>
      </w:r>
      <w:r w:rsidRPr="0085558E">
        <w:tab/>
        <w:t>may contain—</w:t>
      </w:r>
    </w:p>
    <w:p w14:paraId="6F985E97" w14:textId="77777777" w:rsidR="00B27D2D" w:rsidRPr="0085558E" w:rsidRDefault="00B27D2D" w:rsidP="003C5164">
      <w:pPr>
        <w:pStyle w:val="Asubpara"/>
      </w:pPr>
      <w:r w:rsidRPr="0085558E">
        <w:tab/>
        <w:t>(i)</w:t>
      </w:r>
      <w:r w:rsidRPr="0085558E">
        <w:tab/>
        <w:t xml:space="preserve">rules about occupying the premises (the </w:t>
      </w:r>
      <w:r w:rsidRPr="0085558E">
        <w:rPr>
          <w:rStyle w:val="charBoldItals"/>
        </w:rPr>
        <w:t>occupancy rules</w:t>
      </w:r>
      <w:r w:rsidRPr="0085558E">
        <w:t>); and</w:t>
      </w:r>
    </w:p>
    <w:p w14:paraId="4371ADF5" w14:textId="77777777" w:rsidR="00B27D2D" w:rsidRPr="0085558E" w:rsidRDefault="00B27D2D" w:rsidP="003C5164">
      <w:pPr>
        <w:pStyle w:val="Asubpara"/>
      </w:pPr>
      <w:r w:rsidRPr="0085558E">
        <w:tab/>
        <w:t>(ii)</w:t>
      </w:r>
      <w:r w:rsidRPr="0085558E">
        <w:tab/>
        <w:t>additional terms.</w:t>
      </w:r>
    </w:p>
    <w:p w14:paraId="7B2B6771" w14:textId="77777777" w:rsidR="00B27D2D" w:rsidRPr="0085558E" w:rsidRDefault="00B27D2D" w:rsidP="003C5164">
      <w:pPr>
        <w:pStyle w:val="Amain"/>
      </w:pPr>
      <w:r w:rsidRPr="0085558E">
        <w:tab/>
        <w:t>(2)</w:t>
      </w:r>
      <w:r w:rsidRPr="0085558E">
        <w:tab/>
        <w:t>An occupancy rule or additional term in an occupancy agreement is void if it is inconsistent with the occupancy principles, this Act or another territory law.</w:t>
      </w:r>
    </w:p>
    <w:p w14:paraId="4B2C5947" w14:textId="77777777" w:rsidR="00B27D2D" w:rsidRPr="0085558E" w:rsidRDefault="00B27D2D" w:rsidP="003C5164">
      <w:pPr>
        <w:pStyle w:val="AH5Sec"/>
      </w:pPr>
      <w:bookmarkStart w:id="184" w:name="_Toc214355424"/>
      <w:r w:rsidRPr="0051353B">
        <w:rPr>
          <w:rStyle w:val="CharSectNo"/>
        </w:rPr>
        <w:t>71EA</w:t>
      </w:r>
      <w:r w:rsidRPr="0085558E">
        <w:tab/>
        <w:t>Occupancy principles</w:t>
      </w:r>
      <w:bookmarkEnd w:id="184"/>
    </w:p>
    <w:p w14:paraId="7F69E31D" w14:textId="77777777" w:rsidR="00B27D2D" w:rsidRPr="0085558E" w:rsidRDefault="00B27D2D" w:rsidP="003C5164">
      <w:pPr>
        <w:pStyle w:val="Amain"/>
      </w:pPr>
      <w:r w:rsidRPr="0085558E">
        <w:tab/>
        <w:t>(1)</w:t>
      </w:r>
      <w:r w:rsidRPr="0085558E">
        <w:tab/>
        <w:t>The following principles (the</w:t>
      </w:r>
      <w:r w:rsidRPr="0085558E">
        <w:rPr>
          <w:rStyle w:val="charBoldItals"/>
        </w:rPr>
        <w:t xml:space="preserve"> occupancy principles</w:t>
      </w:r>
      <w:r w:rsidRPr="0085558E">
        <w:t>) apply to an occupancy agreement in relation to premises:</w:t>
      </w:r>
    </w:p>
    <w:p w14:paraId="1C3AC613" w14:textId="77777777" w:rsidR="00B27D2D" w:rsidRPr="0085558E" w:rsidRDefault="00B27D2D" w:rsidP="003C5164">
      <w:pPr>
        <w:pStyle w:val="Apara"/>
      </w:pPr>
      <w:r w:rsidRPr="0085558E">
        <w:tab/>
        <w:t>(a)</w:t>
      </w:r>
      <w:r w:rsidRPr="0085558E">
        <w:tab/>
        <w:t>a grantor must provide premises that are—</w:t>
      </w:r>
    </w:p>
    <w:p w14:paraId="15CD882B" w14:textId="77777777" w:rsidR="00B27D2D" w:rsidRPr="0085558E" w:rsidRDefault="00B27D2D" w:rsidP="003C5164">
      <w:pPr>
        <w:pStyle w:val="Asubpara"/>
      </w:pPr>
      <w:r w:rsidRPr="0085558E">
        <w:tab/>
        <w:t>(i)</w:t>
      </w:r>
      <w:r w:rsidRPr="0085558E">
        <w:tab/>
        <w:t>reasonably clean; and</w:t>
      </w:r>
    </w:p>
    <w:p w14:paraId="08ED951E" w14:textId="77777777" w:rsidR="00B27D2D" w:rsidRPr="0085558E" w:rsidRDefault="00B27D2D" w:rsidP="003C5164">
      <w:pPr>
        <w:pStyle w:val="Asubpara"/>
      </w:pPr>
      <w:r w:rsidRPr="0085558E">
        <w:tab/>
        <w:t>(ii)</w:t>
      </w:r>
      <w:r w:rsidRPr="0085558E">
        <w:tab/>
        <w:t>in a reasonable state of repair; and</w:t>
      </w:r>
    </w:p>
    <w:p w14:paraId="1D7E5BEB" w14:textId="77777777" w:rsidR="00B27D2D" w:rsidRPr="0085558E" w:rsidRDefault="00B27D2D" w:rsidP="003C5164">
      <w:pPr>
        <w:pStyle w:val="Asubpara"/>
      </w:pPr>
      <w:r w:rsidRPr="0085558E">
        <w:tab/>
        <w:t>(iii)</w:t>
      </w:r>
      <w:r w:rsidRPr="0085558E">
        <w:tab/>
        <w:t>reasonably secure;</w:t>
      </w:r>
    </w:p>
    <w:p w14:paraId="13990CCF" w14:textId="77777777" w:rsidR="00B27D2D" w:rsidRPr="0085558E" w:rsidRDefault="00B27D2D" w:rsidP="003C5164">
      <w:pPr>
        <w:pStyle w:val="Apara"/>
      </w:pPr>
      <w:r w:rsidRPr="0085558E">
        <w:tab/>
        <w:t>(b)</w:t>
      </w:r>
      <w:r w:rsidRPr="0085558E">
        <w:tab/>
        <w:t>a grantor must ensure that the occupancy agreement is in writing if—</w:t>
      </w:r>
    </w:p>
    <w:p w14:paraId="718D0AC8" w14:textId="77777777" w:rsidR="00B27D2D" w:rsidRPr="0085558E" w:rsidRDefault="00B27D2D" w:rsidP="003C5164">
      <w:pPr>
        <w:pStyle w:val="Asubpara"/>
      </w:pPr>
      <w:r w:rsidRPr="0085558E">
        <w:tab/>
        <w:t>(i)</w:t>
      </w:r>
      <w:r w:rsidRPr="0085558E">
        <w:tab/>
        <w:t>the agreement is for a fixed term of more than 6 weeks; or</w:t>
      </w:r>
    </w:p>
    <w:p w14:paraId="4AE39397" w14:textId="0B8AE72E" w:rsidR="00B27D2D" w:rsidRPr="0085558E" w:rsidRDefault="00B27D2D" w:rsidP="003C5164">
      <w:pPr>
        <w:pStyle w:val="Asubpara"/>
      </w:pPr>
      <w:r w:rsidRPr="0085558E">
        <w:tab/>
        <w:t>(ii)</w:t>
      </w:r>
      <w:r w:rsidRPr="0085558E">
        <w:tab/>
        <w:t>if subparagraph (i) does not apply to the agreement—the total time the occupant occupies the premises under the agreement is more than 6</w:t>
      </w:r>
      <w:r w:rsidR="00D23ED1">
        <w:t xml:space="preserve"> </w:t>
      </w:r>
      <w:r w:rsidRPr="0085558E">
        <w:t>weeks;</w:t>
      </w:r>
    </w:p>
    <w:p w14:paraId="17A1E84A" w14:textId="77777777" w:rsidR="00B27D2D" w:rsidRPr="0085558E" w:rsidRDefault="00B27D2D" w:rsidP="003C5164">
      <w:pPr>
        <w:pStyle w:val="Apara"/>
      </w:pPr>
      <w:r w:rsidRPr="0085558E">
        <w:tab/>
        <w:t>(c)</w:t>
      </w:r>
      <w:r w:rsidRPr="0085558E">
        <w:tab/>
        <w:t>a grantor may require an occupant to pay a security deposit only in accordance with section 71EC;</w:t>
      </w:r>
    </w:p>
    <w:p w14:paraId="39592FF5" w14:textId="76781A8D" w:rsidR="00B27D2D" w:rsidRPr="0085558E" w:rsidRDefault="00B27D2D" w:rsidP="00B27D2D">
      <w:pPr>
        <w:pStyle w:val="aNotepar"/>
      </w:pPr>
      <w:r w:rsidRPr="0085558E">
        <w:rPr>
          <w:rStyle w:val="charItals"/>
        </w:rPr>
        <w:t>Note</w:t>
      </w:r>
      <w:r w:rsidRPr="0085558E">
        <w:rPr>
          <w:rStyle w:val="charItals"/>
        </w:rPr>
        <w:tab/>
      </w:r>
      <w:r w:rsidRPr="0085558E">
        <w:t>A security deposit payable under an occupancy agreement must be treated as if it were a rental bond lodged with the Territory (see s</w:t>
      </w:r>
      <w:r w:rsidR="00537918">
        <w:t> </w:t>
      </w:r>
      <w:r w:rsidRPr="0085558E">
        <w:t>71ED).</w:t>
      </w:r>
    </w:p>
    <w:p w14:paraId="2D919203" w14:textId="06A732BB" w:rsidR="00B27D2D" w:rsidRPr="0085558E" w:rsidRDefault="00B27D2D" w:rsidP="003C5164">
      <w:pPr>
        <w:pStyle w:val="Apara"/>
      </w:pPr>
      <w:r w:rsidRPr="0085558E">
        <w:tab/>
        <w:t>(d)</w:t>
      </w:r>
      <w:r w:rsidRPr="0085558E">
        <w:tab/>
        <w:t>a grantor must give an occupant a written receipt for payments made under the occupancy agreement in accordance with section</w:t>
      </w:r>
      <w:r w:rsidR="00D23ED1">
        <w:t xml:space="preserve"> </w:t>
      </w:r>
      <w:r w:rsidRPr="0085558E">
        <w:t>71EF;</w:t>
      </w:r>
    </w:p>
    <w:p w14:paraId="449B45EC" w14:textId="7B6006E2" w:rsidR="00B27D2D" w:rsidRPr="0085558E" w:rsidRDefault="00B27D2D" w:rsidP="003C5164">
      <w:pPr>
        <w:pStyle w:val="Apara"/>
      </w:pPr>
      <w:r w:rsidRPr="0085558E">
        <w:tab/>
        <w:t>(e)</w:t>
      </w:r>
      <w:r w:rsidRPr="0085558E">
        <w:tab/>
        <w:t>a grantor may only impose an occupancy rule, fee, charge or penalty on an occupant if the requirements in section</w:t>
      </w:r>
      <w:r w:rsidR="00D23ED1">
        <w:t xml:space="preserve"> </w:t>
      </w:r>
      <w:r w:rsidRPr="0085558E">
        <w:t>71EG are met;</w:t>
      </w:r>
    </w:p>
    <w:p w14:paraId="13D6377E" w14:textId="77777777" w:rsidR="00B27D2D" w:rsidRPr="0085558E" w:rsidRDefault="00B27D2D" w:rsidP="003C5164">
      <w:pPr>
        <w:pStyle w:val="Apara"/>
      </w:pPr>
      <w:r w:rsidRPr="0085558E">
        <w:tab/>
        <w:t>(f)</w:t>
      </w:r>
      <w:r w:rsidRPr="0085558E">
        <w:tab/>
        <w:t>an occupancy rule must be reasonable and proportionate to the outcome sought by the imposition of the rule;</w:t>
      </w:r>
    </w:p>
    <w:p w14:paraId="1C1B9E90" w14:textId="77777777" w:rsidR="00B27D2D" w:rsidRPr="0085558E" w:rsidRDefault="00B27D2D" w:rsidP="003C5164">
      <w:pPr>
        <w:pStyle w:val="Apara"/>
      </w:pPr>
      <w:r w:rsidRPr="0085558E">
        <w:tab/>
        <w:t>(g)</w:t>
      </w:r>
      <w:r w:rsidRPr="0085558E">
        <w:tab/>
        <w:t>any penalty or consequence (other than termination of the agreement) for breaching an occupancy rule—</w:t>
      </w:r>
    </w:p>
    <w:p w14:paraId="6A9EC038" w14:textId="77777777" w:rsidR="00B27D2D" w:rsidRPr="0085558E" w:rsidRDefault="00B27D2D" w:rsidP="003C5164">
      <w:pPr>
        <w:pStyle w:val="Asubpara"/>
      </w:pPr>
      <w:r w:rsidRPr="0085558E">
        <w:tab/>
        <w:t>(i)</w:t>
      </w:r>
      <w:r w:rsidRPr="0085558E">
        <w:tab/>
        <w:t>must be reasonable and proportionate to the seriousness of the breach of the rule; and</w:t>
      </w:r>
    </w:p>
    <w:p w14:paraId="6741103D" w14:textId="77777777" w:rsidR="00B27D2D" w:rsidRPr="0085558E" w:rsidRDefault="00B27D2D" w:rsidP="003C5164">
      <w:pPr>
        <w:pStyle w:val="Asubpara"/>
      </w:pPr>
      <w:r w:rsidRPr="0085558E">
        <w:tab/>
        <w:t>(ii)</w:t>
      </w:r>
      <w:r w:rsidRPr="0085558E">
        <w:tab/>
        <w:t>must not impose unreasonable hardship on the occupant;</w:t>
      </w:r>
    </w:p>
    <w:p w14:paraId="4618E394" w14:textId="27B6E34A" w:rsidR="00B27D2D" w:rsidRPr="0085558E" w:rsidRDefault="00B27D2D" w:rsidP="003C5164">
      <w:pPr>
        <w:pStyle w:val="Apara"/>
      </w:pPr>
      <w:r w:rsidRPr="0085558E">
        <w:rPr>
          <w:color w:val="4F81BD" w:themeColor="accent1"/>
        </w:rPr>
        <w:tab/>
      </w:r>
      <w:r w:rsidRPr="0085558E">
        <w:t>(h)</w:t>
      </w:r>
      <w:r w:rsidRPr="0085558E">
        <w:tab/>
        <w:t>a grantor must provide the occupant with quiet enjoyment of the premises including access to the premises as set out in section</w:t>
      </w:r>
      <w:r w:rsidR="00537918">
        <w:t> </w:t>
      </w:r>
      <w:r w:rsidRPr="0085558E">
        <w:t>71EH;</w:t>
      </w:r>
    </w:p>
    <w:p w14:paraId="43DF826D" w14:textId="77777777" w:rsidR="00B27D2D" w:rsidRPr="0085558E" w:rsidRDefault="00B27D2D" w:rsidP="003C5164">
      <w:pPr>
        <w:pStyle w:val="Apara"/>
      </w:pPr>
      <w:r w:rsidRPr="0085558E">
        <w:tab/>
        <w:t>(i)</w:t>
      </w:r>
      <w:r w:rsidRPr="0085558E">
        <w:tab/>
        <w:t>a grantor must give the occupant the information mentioned in section 71EI about the dispute resolution processes that apply to the occupancy agreement;</w:t>
      </w:r>
    </w:p>
    <w:p w14:paraId="709B6B62" w14:textId="33F8F230" w:rsidR="00B27D2D" w:rsidRPr="0085558E" w:rsidRDefault="00B27D2D" w:rsidP="003C5164">
      <w:pPr>
        <w:pStyle w:val="Apara"/>
      </w:pPr>
      <w:r w:rsidRPr="0085558E">
        <w:tab/>
        <w:t>(j)</w:t>
      </w:r>
      <w:r w:rsidRPr="0085558E">
        <w:tab/>
        <w:t>a grantor may enter the premises only in accordance with section</w:t>
      </w:r>
      <w:r w:rsidR="00537918">
        <w:t> </w:t>
      </w:r>
      <w:r w:rsidRPr="0085558E">
        <w:t>71EJ or section 71EM;</w:t>
      </w:r>
    </w:p>
    <w:p w14:paraId="15737C00" w14:textId="77777777" w:rsidR="00B27D2D" w:rsidRPr="0085558E" w:rsidRDefault="00B27D2D" w:rsidP="003C5164">
      <w:pPr>
        <w:pStyle w:val="Apara"/>
      </w:pPr>
      <w:r w:rsidRPr="0085558E">
        <w:tab/>
        <w:t>(k)</w:t>
      </w:r>
      <w:r w:rsidRPr="0085558E">
        <w:tab/>
        <w:t>an occupant must not behave in a way that detracts from the  rights of others (including another occupant) to live and work in the premises in a safe environment, free from harassment or intimidation;</w:t>
      </w:r>
    </w:p>
    <w:p w14:paraId="0A68C6F9" w14:textId="77777777" w:rsidR="00B27D2D" w:rsidRPr="0085558E" w:rsidRDefault="00B27D2D" w:rsidP="003C5164">
      <w:pPr>
        <w:pStyle w:val="Apara"/>
      </w:pPr>
      <w:r w:rsidRPr="0085558E">
        <w:tab/>
        <w:t>(l)</w:t>
      </w:r>
      <w:r w:rsidRPr="0085558E">
        <w:tab/>
        <w:t>a party to the occupancy agreement must not terminate the agreement otherwise than in accordance with section 71EK;</w:t>
      </w:r>
    </w:p>
    <w:p w14:paraId="70A5F00F" w14:textId="77777777" w:rsidR="00B27D2D" w:rsidRPr="0085558E" w:rsidRDefault="00B27D2D" w:rsidP="003C5164">
      <w:pPr>
        <w:pStyle w:val="Apara"/>
      </w:pPr>
      <w:r w:rsidRPr="0085558E">
        <w:tab/>
        <w:t>(m)</w:t>
      </w:r>
      <w:r w:rsidRPr="0085558E">
        <w:tab/>
        <w:t>an occupant must vacate the premises when the agreement ends;</w:t>
      </w:r>
    </w:p>
    <w:p w14:paraId="28F752BB" w14:textId="77777777" w:rsidR="00B27D2D" w:rsidRPr="0085558E" w:rsidRDefault="00B27D2D" w:rsidP="003C5164">
      <w:pPr>
        <w:pStyle w:val="Apara"/>
      </w:pPr>
      <w:r w:rsidRPr="0085558E">
        <w:tab/>
        <w:t>(n)</w:t>
      </w:r>
      <w:r w:rsidRPr="0085558E">
        <w:tab/>
        <w:t>an occupant must, at the end of the occupancy agreement, leave the premises—</w:t>
      </w:r>
    </w:p>
    <w:p w14:paraId="332D9D56" w14:textId="77777777" w:rsidR="00B27D2D" w:rsidRPr="0085558E" w:rsidRDefault="00B27D2D" w:rsidP="00B27D2D">
      <w:pPr>
        <w:pStyle w:val="Asubpara"/>
      </w:pPr>
      <w:r>
        <w:tab/>
      </w:r>
      <w:r w:rsidRPr="0085558E">
        <w:t>(i)</w:t>
      </w:r>
      <w:r w:rsidRPr="0085558E">
        <w:tab/>
        <w:t>in substantially the same state of cleanliness the premises were in at the start of the occupancy agreement; and</w:t>
      </w:r>
    </w:p>
    <w:p w14:paraId="77F9B811" w14:textId="77777777" w:rsidR="00B27D2D" w:rsidRPr="0085558E" w:rsidRDefault="00B27D2D" w:rsidP="00B27D2D">
      <w:pPr>
        <w:pStyle w:val="Asubpara"/>
      </w:pPr>
      <w:r>
        <w:tab/>
      </w:r>
      <w:r w:rsidRPr="0085558E">
        <w:t>(ii)</w:t>
      </w:r>
      <w:r w:rsidRPr="0085558E">
        <w:tab/>
        <w:t>in substantially the same condition the premises were in at the start of the occupancy agreement (allowing for fair wear and tear); and</w:t>
      </w:r>
    </w:p>
    <w:p w14:paraId="42175D7C" w14:textId="77777777" w:rsidR="00B27D2D" w:rsidRPr="0085558E" w:rsidRDefault="00B27D2D" w:rsidP="003C5164">
      <w:pPr>
        <w:pStyle w:val="Asubpara"/>
      </w:pPr>
      <w:r w:rsidRPr="0085558E">
        <w:tab/>
        <w:t>(iii)</w:t>
      </w:r>
      <w:r w:rsidRPr="0085558E">
        <w:tab/>
        <w:t>reasonably secure.</w:t>
      </w:r>
    </w:p>
    <w:p w14:paraId="5AD07634" w14:textId="5D601C32" w:rsidR="00B07D99" w:rsidRPr="0085558E" w:rsidRDefault="00B07D99" w:rsidP="00B07D99">
      <w:pPr>
        <w:pStyle w:val="Amain"/>
      </w:pPr>
      <w:r w:rsidRPr="0085558E">
        <w:tab/>
        <w:t>(</w:t>
      </w:r>
      <w:r w:rsidR="008F4930">
        <w:t>2</w:t>
      </w:r>
      <w:r w:rsidRPr="0085558E">
        <w:t>)</w:t>
      </w:r>
      <w:r w:rsidRPr="0085558E">
        <w:tab/>
        <w:t xml:space="preserve">However, subsection (1) (g) does not apply to a penalty or consequence under a university requirement. </w:t>
      </w:r>
    </w:p>
    <w:p w14:paraId="156A3AE3" w14:textId="544E6996" w:rsidR="00B27D2D" w:rsidRPr="0085558E" w:rsidRDefault="00B27D2D" w:rsidP="003C5164">
      <w:pPr>
        <w:pStyle w:val="Amain"/>
      </w:pPr>
      <w:r w:rsidRPr="0085558E">
        <w:tab/>
        <w:t>(</w:t>
      </w:r>
      <w:r w:rsidR="008F4930">
        <w:t>3</w:t>
      </w:r>
      <w:r w:rsidRPr="0085558E">
        <w:t>)</w:t>
      </w:r>
      <w:r w:rsidRPr="0085558E">
        <w:tab/>
        <w:t>If subsection (1)</w:t>
      </w:r>
      <w:r w:rsidR="00D23ED1">
        <w:t xml:space="preserve"> </w:t>
      </w:r>
      <w:r w:rsidRPr="0085558E">
        <w:t>(b)</w:t>
      </w:r>
      <w:r w:rsidR="00D23ED1">
        <w:t xml:space="preserve"> </w:t>
      </w:r>
      <w:r w:rsidRPr="0085558E">
        <w:t>(i) does not apply to an occupancy agreement and the agreement is not in writing, the grantor may comply with any requirement in subsection (1) to include information in the agreement by giving the occupant the information, in writing, in any other appropriate way before the agreement starts.</w:t>
      </w:r>
    </w:p>
    <w:p w14:paraId="2761CBF7" w14:textId="58A5F6F6" w:rsidR="00B27D2D" w:rsidRPr="0085558E" w:rsidRDefault="00B27D2D" w:rsidP="003C5164">
      <w:pPr>
        <w:pStyle w:val="Amain"/>
      </w:pPr>
      <w:r w:rsidRPr="0085558E">
        <w:tab/>
        <w:t>(</w:t>
      </w:r>
      <w:r w:rsidR="008F4930">
        <w:t>4</w:t>
      </w:r>
      <w:r w:rsidRPr="0085558E">
        <w:t>)</w:t>
      </w:r>
      <w:r w:rsidRPr="0085558E">
        <w:tab/>
        <w:t>For a site-only residential park occupancy agreement—</w:t>
      </w:r>
    </w:p>
    <w:p w14:paraId="6DDA90BA" w14:textId="77777777" w:rsidR="00B27D2D" w:rsidRPr="0085558E" w:rsidRDefault="00B27D2D" w:rsidP="003C5164">
      <w:pPr>
        <w:pStyle w:val="Apara"/>
      </w:pPr>
      <w:r w:rsidRPr="0085558E">
        <w:tab/>
        <w:t>(a)</w:t>
      </w:r>
      <w:r w:rsidRPr="0085558E">
        <w:tab/>
      </w:r>
      <w:r w:rsidRPr="0085558E">
        <w:rPr>
          <w:rStyle w:val="charBoldItals"/>
        </w:rPr>
        <w:t>premises</w:t>
      </w:r>
      <w:r w:rsidRPr="0085558E">
        <w:t xml:space="preserve"> means the land and any fixtures in the residential park provided by the grantor for the purpose of the occupant placing a manufactured home or a mobile home on the land; and</w:t>
      </w:r>
    </w:p>
    <w:p w14:paraId="74EF3324" w14:textId="77777777" w:rsidR="00B27D2D" w:rsidRPr="0085558E" w:rsidRDefault="00B27D2D" w:rsidP="003C5164">
      <w:pPr>
        <w:pStyle w:val="Apara"/>
      </w:pPr>
      <w:r w:rsidRPr="0085558E">
        <w:tab/>
        <w:t>(b)</w:t>
      </w:r>
      <w:r w:rsidRPr="0085558E">
        <w:tab/>
        <w:t>the grantor is entitled to enter the occupant’s manufactured home or a mobile home only with reasonable notice, at reasonable times, on reasonable grounds and for reasonable purposes.</w:t>
      </w:r>
    </w:p>
    <w:p w14:paraId="1789EAC9" w14:textId="68FE602C" w:rsidR="00B27D2D" w:rsidRPr="0085558E" w:rsidRDefault="00B27D2D" w:rsidP="00537918">
      <w:pPr>
        <w:pStyle w:val="Amain"/>
      </w:pPr>
      <w:r w:rsidRPr="0085558E">
        <w:tab/>
        <w:t>(</w:t>
      </w:r>
      <w:r w:rsidR="008F4930">
        <w:t>5</w:t>
      </w:r>
      <w:r w:rsidRPr="0085558E">
        <w:t>)</w:t>
      </w:r>
      <w:r w:rsidRPr="0085558E">
        <w:tab/>
        <w:t>In this section:</w:t>
      </w:r>
    </w:p>
    <w:p w14:paraId="2100DA7E" w14:textId="4CD2A135" w:rsidR="00B27D2D" w:rsidRPr="0085558E" w:rsidRDefault="00B27D2D" w:rsidP="00B27D2D">
      <w:pPr>
        <w:pStyle w:val="aDef"/>
      </w:pPr>
      <w:r w:rsidRPr="0085558E">
        <w:rPr>
          <w:rStyle w:val="charBoldItals"/>
        </w:rPr>
        <w:t>site-only residential park occupancy agreement</w:t>
      </w:r>
      <w:r w:rsidRPr="0085558E">
        <w:t xml:space="preserve"> means an occupancy agreement mentioned in section 71C (1) (b) (vi</w:t>
      </w:r>
      <w:r w:rsidR="00B07D99">
        <w:t>i</w:t>
      </w:r>
      <w:r w:rsidRPr="0085558E">
        <w:t>) (B).</w:t>
      </w:r>
    </w:p>
    <w:p w14:paraId="643883B9" w14:textId="23FA8F46" w:rsidR="008F4930" w:rsidRPr="0085558E" w:rsidRDefault="008F4930" w:rsidP="008F4930">
      <w:pPr>
        <w:pStyle w:val="aDef"/>
      </w:pPr>
      <w:r w:rsidRPr="0085558E">
        <w:rPr>
          <w:rStyle w:val="charBoldItals"/>
        </w:rPr>
        <w:t>university requirement</w:t>
      </w:r>
      <w:r w:rsidRPr="00065553">
        <w:rPr>
          <w:rStyle w:val="charBoldItals"/>
          <w:b w:val="0"/>
          <w:bCs/>
          <w:i w:val="0"/>
          <w:iCs/>
        </w:rPr>
        <w:t xml:space="preserve"> </w:t>
      </w:r>
      <w:r w:rsidRPr="0085558E">
        <w:t xml:space="preserve">means a statute, rule or policy about student discipline or medical leave made under, or authorised by, the </w:t>
      </w:r>
      <w:hyperlink r:id="rId69" w:tooltip="Act No 131, 1991 (Cwlth)" w:history="1">
        <w:r w:rsidRPr="00731D96">
          <w:rPr>
            <w:rStyle w:val="charCitHyperlinkItal"/>
          </w:rPr>
          <w:t>Australian National University Act 1991</w:t>
        </w:r>
      </w:hyperlink>
      <w:r w:rsidRPr="0085558E">
        <w:rPr>
          <w:rStyle w:val="charItals"/>
        </w:rPr>
        <w:t xml:space="preserve"> </w:t>
      </w:r>
      <w:r w:rsidRPr="0085558E">
        <w:t xml:space="preserve">(Cwlth) or the </w:t>
      </w:r>
      <w:hyperlink r:id="rId70" w:tooltip="A1989-179" w:history="1">
        <w:r w:rsidRPr="0085558E">
          <w:rPr>
            <w:rStyle w:val="charCitHyperlinkItal"/>
          </w:rPr>
          <w:t>University of Canberra Act 1989</w:t>
        </w:r>
      </w:hyperlink>
      <w:r w:rsidRPr="0085558E">
        <w:t xml:space="preserve">. </w:t>
      </w:r>
    </w:p>
    <w:p w14:paraId="38CAD377" w14:textId="77777777" w:rsidR="00B27D2D" w:rsidRPr="0085558E" w:rsidRDefault="00B27D2D" w:rsidP="003C5164">
      <w:pPr>
        <w:pStyle w:val="AH5Sec"/>
      </w:pPr>
      <w:bookmarkStart w:id="185" w:name="_Toc214355425"/>
      <w:r w:rsidRPr="0051353B">
        <w:rPr>
          <w:rStyle w:val="CharSectNo"/>
        </w:rPr>
        <w:t>71EB</w:t>
      </w:r>
      <w:r w:rsidRPr="0085558E">
        <w:tab/>
        <w:t>Condition report</w:t>
      </w:r>
      <w:bookmarkEnd w:id="185"/>
    </w:p>
    <w:p w14:paraId="581F3ED7" w14:textId="77777777" w:rsidR="00B27D2D" w:rsidRPr="0085558E" w:rsidRDefault="00B27D2D" w:rsidP="003C5164">
      <w:pPr>
        <w:pStyle w:val="Amain"/>
      </w:pPr>
      <w:r w:rsidRPr="0085558E">
        <w:tab/>
        <w:t>(1)</w:t>
      </w:r>
      <w:r w:rsidRPr="0085558E">
        <w:tab/>
        <w:t xml:space="preserve">A grantor must, not later than the day after the </w:t>
      </w:r>
      <w:r w:rsidRPr="0085558E">
        <w:rPr>
          <w:iCs/>
        </w:rPr>
        <w:t>occupant takes possession of the premises</w:t>
      </w:r>
      <w:r w:rsidRPr="0085558E">
        <w:t>, give the occupant a report about the state of repair or general condition of the premises of the following on the day the occupant is given the report:</w:t>
      </w:r>
    </w:p>
    <w:p w14:paraId="41BAAA4D" w14:textId="77777777" w:rsidR="00B27D2D" w:rsidRPr="0085558E" w:rsidRDefault="00B27D2D" w:rsidP="003C5164">
      <w:pPr>
        <w:pStyle w:val="Apara"/>
      </w:pPr>
      <w:r w:rsidRPr="0085558E">
        <w:tab/>
        <w:t>(a)</w:t>
      </w:r>
      <w:r w:rsidRPr="0085558E">
        <w:tab/>
        <w:t>the premises;</w:t>
      </w:r>
    </w:p>
    <w:p w14:paraId="312430E7" w14:textId="77777777" w:rsidR="00B27D2D" w:rsidRPr="0085558E" w:rsidRDefault="00B27D2D" w:rsidP="003C5164">
      <w:pPr>
        <w:pStyle w:val="Apara"/>
      </w:pPr>
      <w:r w:rsidRPr="0085558E">
        <w:tab/>
        <w:t>(b)</w:t>
      </w:r>
      <w:r w:rsidRPr="0085558E">
        <w:tab/>
        <w:t>any facilities, furniture or goods provided with the premises.</w:t>
      </w:r>
    </w:p>
    <w:p w14:paraId="5474DB18" w14:textId="77777777" w:rsidR="00B27D2D" w:rsidRPr="0085558E" w:rsidRDefault="00B27D2D" w:rsidP="003C5164">
      <w:pPr>
        <w:pStyle w:val="Amain"/>
      </w:pPr>
      <w:r w:rsidRPr="0085558E">
        <w:tab/>
        <w:t>(2)</w:t>
      </w:r>
      <w:r w:rsidRPr="0085558E">
        <w:tab/>
        <w:t>The grantor must sign the report and give the occupant a reasonable opportunity to check the content of the condition report.</w:t>
      </w:r>
    </w:p>
    <w:p w14:paraId="22060502" w14:textId="77777777" w:rsidR="00B27D2D" w:rsidRPr="0085558E" w:rsidRDefault="00B27D2D" w:rsidP="003C5164">
      <w:pPr>
        <w:pStyle w:val="Amain"/>
      </w:pPr>
      <w:r w:rsidRPr="0085558E">
        <w:tab/>
        <w:t>(3)</w:t>
      </w:r>
      <w:r w:rsidRPr="0085558E">
        <w:tab/>
        <w:t>If the grantor does not give the occupant a condition report for the premises, unless there is evidence to the contrary, the state of repair or general condition of the premises is taken to be the same at the end of the occupancy agreement as they were at the start of the agreement.</w:t>
      </w:r>
    </w:p>
    <w:p w14:paraId="5BFAD6AC" w14:textId="77777777" w:rsidR="00B27D2D" w:rsidRPr="0085558E" w:rsidRDefault="00B27D2D" w:rsidP="003C5164">
      <w:pPr>
        <w:pStyle w:val="AH5Sec"/>
      </w:pPr>
      <w:bookmarkStart w:id="186" w:name="_Toc214355426"/>
      <w:r w:rsidRPr="0051353B">
        <w:rPr>
          <w:rStyle w:val="CharSectNo"/>
        </w:rPr>
        <w:t>71EC</w:t>
      </w:r>
      <w:r w:rsidRPr="0085558E">
        <w:tab/>
        <w:t>Payment of security deposit</w:t>
      </w:r>
      <w:bookmarkEnd w:id="186"/>
    </w:p>
    <w:p w14:paraId="410A601F" w14:textId="77777777" w:rsidR="00B27D2D" w:rsidRPr="0085558E" w:rsidRDefault="00B27D2D" w:rsidP="003C5164">
      <w:pPr>
        <w:pStyle w:val="Amain"/>
      </w:pPr>
      <w:r w:rsidRPr="0085558E">
        <w:tab/>
        <w:t>(1)</w:t>
      </w:r>
      <w:r w:rsidRPr="0085558E">
        <w:tab/>
        <w:t>A grantor must not require an occupant under an occupancy agreement for premises to pay a security deposit unless—</w:t>
      </w:r>
    </w:p>
    <w:p w14:paraId="461664B8" w14:textId="77777777" w:rsidR="00B27D2D" w:rsidRPr="0085558E" w:rsidRDefault="00B27D2D" w:rsidP="003C5164">
      <w:pPr>
        <w:pStyle w:val="Apara"/>
      </w:pPr>
      <w:r w:rsidRPr="0085558E">
        <w:tab/>
        <w:t>(a)</w:t>
      </w:r>
      <w:r w:rsidRPr="0085558E">
        <w:tab/>
        <w:t>the agreement is—</w:t>
      </w:r>
    </w:p>
    <w:p w14:paraId="6422D06A" w14:textId="77777777" w:rsidR="00B27D2D" w:rsidRPr="0085558E" w:rsidRDefault="00B27D2D" w:rsidP="003C5164">
      <w:pPr>
        <w:pStyle w:val="Asubpara"/>
      </w:pPr>
      <w:r w:rsidRPr="0085558E">
        <w:tab/>
        <w:t>(i)</w:t>
      </w:r>
      <w:r w:rsidRPr="0085558E">
        <w:tab/>
        <w:t>in writing; and</w:t>
      </w:r>
    </w:p>
    <w:p w14:paraId="26A27017" w14:textId="77777777" w:rsidR="00B27D2D" w:rsidRPr="0085558E" w:rsidRDefault="00B27D2D" w:rsidP="003C5164">
      <w:pPr>
        <w:pStyle w:val="Asubpara"/>
      </w:pPr>
      <w:r w:rsidRPr="0085558E">
        <w:tab/>
        <w:t>(ii)</w:t>
      </w:r>
      <w:r w:rsidRPr="0085558E">
        <w:tab/>
        <w:t>for a fixed term of more than 14 days; and</w:t>
      </w:r>
    </w:p>
    <w:p w14:paraId="40B2E651" w14:textId="77777777" w:rsidR="00B27D2D" w:rsidRPr="0085558E" w:rsidRDefault="00B27D2D" w:rsidP="003C5164">
      <w:pPr>
        <w:pStyle w:val="Apara"/>
      </w:pPr>
      <w:r w:rsidRPr="0085558E">
        <w:tab/>
        <w:t>(b)</w:t>
      </w:r>
      <w:r w:rsidRPr="0085558E">
        <w:tab/>
        <w:t>the grantor complies with section 71EB in relation to a condition report.</w:t>
      </w:r>
    </w:p>
    <w:p w14:paraId="2A3A819A" w14:textId="77777777" w:rsidR="00B27D2D" w:rsidRPr="0085558E" w:rsidRDefault="00B27D2D" w:rsidP="00537918">
      <w:pPr>
        <w:pStyle w:val="Amain"/>
      </w:pPr>
      <w:r w:rsidRPr="0085558E">
        <w:tab/>
        <w:t>(2)</w:t>
      </w:r>
      <w:r w:rsidRPr="0085558E">
        <w:tab/>
        <w:t>The maximum amount of a security deposit is—</w:t>
      </w:r>
    </w:p>
    <w:p w14:paraId="218AB20F" w14:textId="793EFE52" w:rsidR="00B27D2D" w:rsidRPr="0085558E" w:rsidRDefault="00B27D2D" w:rsidP="00537918">
      <w:pPr>
        <w:pStyle w:val="Apara"/>
      </w:pPr>
      <w:r w:rsidRPr="0085558E">
        <w:tab/>
        <w:t>(a)</w:t>
      </w:r>
      <w:r w:rsidRPr="0085558E">
        <w:tab/>
        <w:t>for an occupancy agreement with a fixed term of more than 14</w:t>
      </w:r>
      <w:r w:rsidR="00537918">
        <w:t> </w:t>
      </w:r>
      <w:r w:rsidRPr="0085558E">
        <w:t>days but less than 6 months—an amount of no more than the first 2 weeks of any occupancy fee payable under the agreement; or</w:t>
      </w:r>
    </w:p>
    <w:p w14:paraId="60DDBD5E" w14:textId="77777777" w:rsidR="00B27D2D" w:rsidRPr="0085558E" w:rsidRDefault="00B27D2D" w:rsidP="003C5164">
      <w:pPr>
        <w:pStyle w:val="Apara"/>
      </w:pPr>
      <w:r w:rsidRPr="0085558E">
        <w:tab/>
        <w:t>(b)</w:t>
      </w:r>
      <w:r w:rsidRPr="0085558E">
        <w:tab/>
        <w:t>for an occupancy agreement with a fixed term of 6 months or longer—an amount of no more than the first 4 weeks of any occupancy fee payable under the agreement.</w:t>
      </w:r>
    </w:p>
    <w:p w14:paraId="35B6A9C6" w14:textId="77777777" w:rsidR="00B27D2D" w:rsidRPr="0085558E" w:rsidRDefault="00B27D2D" w:rsidP="003C5164">
      <w:pPr>
        <w:pStyle w:val="Amain"/>
      </w:pPr>
      <w:r w:rsidRPr="0085558E">
        <w:tab/>
        <w:t>(3)</w:t>
      </w:r>
      <w:r w:rsidRPr="0085558E">
        <w:tab/>
        <w:t>The amount of the security deposit must be stated in the occupancy agreement.</w:t>
      </w:r>
    </w:p>
    <w:p w14:paraId="3B9BD69D" w14:textId="77777777" w:rsidR="00B27D2D" w:rsidRPr="0085558E" w:rsidRDefault="00B27D2D" w:rsidP="003C5164">
      <w:pPr>
        <w:pStyle w:val="Amain"/>
      </w:pPr>
      <w:r w:rsidRPr="0085558E">
        <w:tab/>
        <w:t>(4)</w:t>
      </w:r>
      <w:r w:rsidRPr="0085558E">
        <w:tab/>
        <w:t>A grantor must not require or accept—</w:t>
      </w:r>
    </w:p>
    <w:p w14:paraId="64851C06" w14:textId="77777777" w:rsidR="00B27D2D" w:rsidRPr="0085558E" w:rsidRDefault="00B27D2D" w:rsidP="003C5164">
      <w:pPr>
        <w:pStyle w:val="Apara"/>
      </w:pPr>
      <w:r w:rsidRPr="0085558E">
        <w:tab/>
        <w:t>(a)</w:t>
      </w:r>
      <w:r w:rsidRPr="0085558E">
        <w:tab/>
        <w:t>more than 1 security deposit in relation to an occupancy agreement; or</w:t>
      </w:r>
    </w:p>
    <w:p w14:paraId="61910DF6" w14:textId="77777777" w:rsidR="00B27D2D" w:rsidRPr="0085558E" w:rsidRDefault="00B27D2D" w:rsidP="003C5164">
      <w:pPr>
        <w:pStyle w:val="Apara"/>
      </w:pPr>
      <w:r w:rsidRPr="0085558E">
        <w:tab/>
        <w:t>(b)</w:t>
      </w:r>
      <w:r w:rsidRPr="0085558E">
        <w:tab/>
        <w:t xml:space="preserve">a security deposit from an occupant under an occupancy agreement for premises (the </w:t>
      </w:r>
      <w:r w:rsidRPr="0085558E">
        <w:rPr>
          <w:rStyle w:val="charBoldItals"/>
        </w:rPr>
        <w:t>current agreement</w:t>
      </w:r>
      <w:r w:rsidRPr="0085558E">
        <w:t>) if—</w:t>
      </w:r>
    </w:p>
    <w:p w14:paraId="14D172E8" w14:textId="77777777" w:rsidR="00B27D2D" w:rsidRPr="0085558E" w:rsidRDefault="00B27D2D" w:rsidP="003C5164">
      <w:pPr>
        <w:pStyle w:val="Asubpara"/>
      </w:pPr>
      <w:r w:rsidRPr="0085558E">
        <w:tab/>
        <w:t>(i)</w:t>
      </w:r>
      <w:r w:rsidRPr="0085558E">
        <w:tab/>
        <w:t xml:space="preserve">the occupant occupied the premises under an earlier occupancy agreement (the </w:t>
      </w:r>
      <w:r w:rsidRPr="0085558E">
        <w:rPr>
          <w:rStyle w:val="charBoldItals"/>
        </w:rPr>
        <w:t>prior agreement</w:t>
      </w:r>
      <w:r w:rsidRPr="0085558E">
        <w:t>); and</w:t>
      </w:r>
    </w:p>
    <w:p w14:paraId="4231EE45" w14:textId="77777777" w:rsidR="00B27D2D" w:rsidRPr="0085558E" w:rsidRDefault="00B27D2D" w:rsidP="003C5164">
      <w:pPr>
        <w:pStyle w:val="Asubpara"/>
      </w:pPr>
      <w:r w:rsidRPr="0085558E">
        <w:tab/>
        <w:t>(ii)</w:t>
      </w:r>
      <w:r w:rsidRPr="0085558E">
        <w:tab/>
        <w:t>a security deposit is held in relation to the prior agreement; and</w:t>
      </w:r>
    </w:p>
    <w:p w14:paraId="108EAB8E" w14:textId="77777777" w:rsidR="00B27D2D" w:rsidRPr="0085558E" w:rsidRDefault="00B27D2D" w:rsidP="003C5164">
      <w:pPr>
        <w:pStyle w:val="Asubpara"/>
      </w:pPr>
      <w:r w:rsidRPr="0085558E">
        <w:tab/>
        <w:t>(iii)</w:t>
      </w:r>
      <w:r w:rsidRPr="0085558E">
        <w:tab/>
        <w:t>an application for the release of the deposit has not yet been made.</w:t>
      </w:r>
    </w:p>
    <w:p w14:paraId="4C581BEF" w14:textId="406FFE78" w:rsidR="00B27D2D" w:rsidRPr="0085558E" w:rsidRDefault="00B27D2D" w:rsidP="00B27D2D">
      <w:pPr>
        <w:pStyle w:val="aNotepar"/>
      </w:pPr>
      <w:r w:rsidRPr="0085558E">
        <w:rPr>
          <w:rStyle w:val="charItals"/>
        </w:rPr>
        <w:t>Note</w:t>
      </w:r>
      <w:r w:rsidRPr="0085558E">
        <w:rPr>
          <w:rStyle w:val="charItals"/>
        </w:rPr>
        <w:tab/>
      </w:r>
      <w:r w:rsidRPr="0085558E">
        <w:t>An application may be made under div 3.4 (as applied by s</w:t>
      </w:r>
      <w:r w:rsidR="00537918">
        <w:t> </w:t>
      </w:r>
      <w:r w:rsidRPr="0085558E">
        <w:t>71ED</w:t>
      </w:r>
      <w:r w:rsidR="00537918">
        <w:t> </w:t>
      </w:r>
      <w:r w:rsidRPr="0085558E">
        <w:t>(4)).</w:t>
      </w:r>
    </w:p>
    <w:p w14:paraId="6B348640" w14:textId="77777777" w:rsidR="00B27D2D" w:rsidRPr="0085558E" w:rsidRDefault="00B27D2D" w:rsidP="003C5164">
      <w:pPr>
        <w:pStyle w:val="AH5Sec"/>
      </w:pPr>
      <w:bookmarkStart w:id="187" w:name="_Toc214355427"/>
      <w:r w:rsidRPr="0051353B">
        <w:rPr>
          <w:rStyle w:val="CharSectNo"/>
        </w:rPr>
        <w:t>71ED</w:t>
      </w:r>
      <w:r w:rsidRPr="0085558E">
        <w:tab/>
        <w:t>Security deposit must be lodged with Territory</w:t>
      </w:r>
      <w:bookmarkEnd w:id="187"/>
    </w:p>
    <w:p w14:paraId="590F2AB4" w14:textId="51C162BF" w:rsidR="00B27D2D" w:rsidRPr="0085558E" w:rsidRDefault="00B27D2D" w:rsidP="00537918">
      <w:pPr>
        <w:pStyle w:val="Amain"/>
      </w:pPr>
      <w:r w:rsidRPr="0085558E">
        <w:tab/>
        <w:t>(1)</w:t>
      </w:r>
      <w:r w:rsidRPr="0085558E">
        <w:tab/>
        <w:t>A security deposit payable under an occupancy agreement</w:t>
      </w:r>
      <w:r w:rsidR="00796C2A" w:rsidRPr="0085558E">
        <w:t>, other than an education provider occupancy agreement,</w:t>
      </w:r>
      <w:r w:rsidRPr="0085558E">
        <w:t xml:space="preserve"> must be deposited with the Territory.</w:t>
      </w:r>
    </w:p>
    <w:p w14:paraId="35E61322" w14:textId="77777777" w:rsidR="00B27D2D" w:rsidRPr="0085558E" w:rsidRDefault="00B27D2D" w:rsidP="00537918">
      <w:pPr>
        <w:pStyle w:val="Amain"/>
      </w:pPr>
      <w:r w:rsidRPr="0085558E">
        <w:tab/>
        <w:t>(2)</w:t>
      </w:r>
      <w:r w:rsidRPr="0085558E">
        <w:tab/>
        <w:t>The deposit must be accompanied by a written notice that states—</w:t>
      </w:r>
    </w:p>
    <w:p w14:paraId="5678CDBA" w14:textId="77777777" w:rsidR="00B27D2D" w:rsidRPr="0085558E" w:rsidRDefault="00B27D2D" w:rsidP="003C5164">
      <w:pPr>
        <w:pStyle w:val="Apara"/>
      </w:pPr>
      <w:r w:rsidRPr="0085558E">
        <w:tab/>
        <w:t>(a)</w:t>
      </w:r>
      <w:r w:rsidRPr="0085558E">
        <w:tab/>
        <w:t>the names of, and addresses for service on, the occupant and the grantor; and</w:t>
      </w:r>
    </w:p>
    <w:p w14:paraId="73793242" w14:textId="77777777" w:rsidR="00B27D2D" w:rsidRPr="0085558E" w:rsidRDefault="00B27D2D" w:rsidP="003C5164">
      <w:pPr>
        <w:pStyle w:val="Apara"/>
      </w:pPr>
      <w:r w:rsidRPr="0085558E">
        <w:tab/>
        <w:t>(b)</w:t>
      </w:r>
      <w:r w:rsidRPr="0085558E">
        <w:tab/>
        <w:t>the amount of security deposit being deposited.</w:t>
      </w:r>
    </w:p>
    <w:p w14:paraId="0B89F814" w14:textId="77777777" w:rsidR="00B27D2D" w:rsidRPr="0085558E" w:rsidRDefault="00B27D2D" w:rsidP="003C5164">
      <w:pPr>
        <w:pStyle w:val="Amain"/>
      </w:pPr>
      <w:r w:rsidRPr="0085558E">
        <w:tab/>
        <w:t>(3)</w:t>
      </w:r>
      <w:r w:rsidRPr="0085558E">
        <w:tab/>
        <w:t>If the Territory accepts the amount of the security deposit, the Territory must—</w:t>
      </w:r>
    </w:p>
    <w:p w14:paraId="46FED289" w14:textId="77777777" w:rsidR="00B27D2D" w:rsidRPr="0085558E" w:rsidRDefault="00B27D2D" w:rsidP="003C5164">
      <w:pPr>
        <w:pStyle w:val="Apara"/>
      </w:pPr>
      <w:r w:rsidRPr="0085558E">
        <w:tab/>
        <w:t>(a)</w:t>
      </w:r>
      <w:r w:rsidRPr="0085558E">
        <w:tab/>
        <w:t>give the occupant a receipt for the amount; and</w:t>
      </w:r>
    </w:p>
    <w:p w14:paraId="38DF9F3F" w14:textId="35F62E3A" w:rsidR="00B27D2D" w:rsidRPr="0085558E" w:rsidRDefault="00B27D2D" w:rsidP="003C5164">
      <w:pPr>
        <w:pStyle w:val="Apara"/>
      </w:pPr>
      <w:r w:rsidRPr="0085558E">
        <w:tab/>
        <w:t>(b)</w:t>
      </w:r>
      <w:r w:rsidRPr="0085558E">
        <w:tab/>
        <w:t>give the occupant and grantor a copy of the notice under subsection</w:t>
      </w:r>
      <w:r w:rsidR="00D23ED1">
        <w:t xml:space="preserve"> </w:t>
      </w:r>
      <w:r w:rsidRPr="0085558E">
        <w:t>(2).</w:t>
      </w:r>
    </w:p>
    <w:p w14:paraId="75ED06AE" w14:textId="77777777" w:rsidR="00B27D2D" w:rsidRPr="0085558E" w:rsidRDefault="00B27D2D" w:rsidP="003C5164">
      <w:pPr>
        <w:pStyle w:val="Amain"/>
      </w:pPr>
      <w:r w:rsidRPr="0085558E">
        <w:tab/>
        <w:t>(4)</w:t>
      </w:r>
      <w:r w:rsidRPr="0085558E">
        <w:tab/>
        <w:t>If the Territory accepts the security deposit, the applied provisions apply in relation to the occupancy agreement as if—</w:t>
      </w:r>
    </w:p>
    <w:p w14:paraId="21263667" w14:textId="15855365" w:rsidR="00B27D2D" w:rsidRPr="0085558E" w:rsidRDefault="00B27D2D" w:rsidP="003C5164">
      <w:pPr>
        <w:pStyle w:val="Apara"/>
      </w:pPr>
      <w:r w:rsidRPr="0085558E">
        <w:tab/>
        <w:t>(a)</w:t>
      </w:r>
      <w:r w:rsidRPr="0085558E">
        <w:tab/>
        <w:t>the amount had been received by the Territory under part</w:t>
      </w:r>
      <w:r w:rsidR="00D23ED1">
        <w:t xml:space="preserve"> </w:t>
      </w:r>
      <w:r w:rsidRPr="0085558E">
        <w:t>3 (Bonds); and</w:t>
      </w:r>
    </w:p>
    <w:p w14:paraId="5201C431" w14:textId="77777777" w:rsidR="00B27D2D" w:rsidRPr="0085558E" w:rsidRDefault="00B27D2D" w:rsidP="003C5164">
      <w:pPr>
        <w:pStyle w:val="Apara"/>
      </w:pPr>
      <w:r w:rsidRPr="0085558E">
        <w:tab/>
        <w:t>(b)</w:t>
      </w:r>
      <w:r w:rsidRPr="0085558E">
        <w:tab/>
        <w:t>the occupancy agreement were a residential tenancy agreement; and</w:t>
      </w:r>
    </w:p>
    <w:p w14:paraId="28D05D2D" w14:textId="77777777" w:rsidR="00B27D2D" w:rsidRPr="0085558E" w:rsidRDefault="00B27D2D" w:rsidP="003C5164">
      <w:pPr>
        <w:pStyle w:val="Apara"/>
      </w:pPr>
      <w:r w:rsidRPr="0085558E">
        <w:tab/>
        <w:t>(c)</w:t>
      </w:r>
      <w:r w:rsidRPr="0085558E">
        <w:tab/>
        <w:t>the occupant were a tenant under the agreement; and</w:t>
      </w:r>
    </w:p>
    <w:p w14:paraId="5C9344DD" w14:textId="77777777" w:rsidR="00B27D2D" w:rsidRPr="0085558E" w:rsidRDefault="00B27D2D" w:rsidP="003C5164">
      <w:pPr>
        <w:pStyle w:val="Apara"/>
      </w:pPr>
      <w:r w:rsidRPr="0085558E">
        <w:tab/>
        <w:t>(d)</w:t>
      </w:r>
      <w:r w:rsidRPr="0085558E">
        <w:tab/>
        <w:t>the grantor were the lessor under the agreement; and</w:t>
      </w:r>
    </w:p>
    <w:p w14:paraId="18C5B0FF" w14:textId="77777777" w:rsidR="00B27D2D" w:rsidRPr="0085558E" w:rsidRDefault="00B27D2D" w:rsidP="003C5164">
      <w:pPr>
        <w:pStyle w:val="Apara"/>
      </w:pPr>
      <w:r w:rsidRPr="0085558E">
        <w:tab/>
        <w:t>(e)</w:t>
      </w:r>
      <w:r w:rsidRPr="0085558E">
        <w:tab/>
        <w:t>any dispute between the occupant and the grantor about the security deposit were a tenancy dispute; and</w:t>
      </w:r>
    </w:p>
    <w:p w14:paraId="7323F0E3" w14:textId="77777777" w:rsidR="00B27D2D" w:rsidRPr="0085558E" w:rsidRDefault="00B27D2D" w:rsidP="003C5164">
      <w:pPr>
        <w:pStyle w:val="Apara"/>
      </w:pPr>
      <w:r w:rsidRPr="0085558E">
        <w:tab/>
        <w:t>(f)</w:t>
      </w:r>
      <w:r w:rsidRPr="0085558E">
        <w:tab/>
        <w:t>any other necessary changes, and any changes prescribed by regulation, were made.</w:t>
      </w:r>
    </w:p>
    <w:p w14:paraId="44DD34E4" w14:textId="77777777" w:rsidR="00B27D2D" w:rsidRPr="0085558E" w:rsidRDefault="00B27D2D" w:rsidP="00537918">
      <w:pPr>
        <w:pStyle w:val="Amain"/>
      </w:pPr>
      <w:r w:rsidRPr="0085558E">
        <w:tab/>
        <w:t>(5)</w:t>
      </w:r>
      <w:r w:rsidRPr="0085558E">
        <w:tab/>
        <w:t>In this section:</w:t>
      </w:r>
    </w:p>
    <w:p w14:paraId="7542F58D" w14:textId="77777777" w:rsidR="00B27D2D" w:rsidRPr="0085558E" w:rsidRDefault="00B27D2D" w:rsidP="00537918">
      <w:pPr>
        <w:pStyle w:val="aDef"/>
      </w:pPr>
      <w:r w:rsidRPr="0085558E">
        <w:rPr>
          <w:rStyle w:val="charBoldItals"/>
        </w:rPr>
        <w:t>applied provisions</w:t>
      </w:r>
      <w:r w:rsidRPr="0085558E">
        <w:t xml:space="preserve"> means the following provisions:</w:t>
      </w:r>
    </w:p>
    <w:p w14:paraId="24D3238D" w14:textId="77777777" w:rsidR="00B27D2D" w:rsidRPr="0085558E" w:rsidRDefault="00B27D2D" w:rsidP="00537918">
      <w:pPr>
        <w:pStyle w:val="aDefpara"/>
      </w:pPr>
      <w:r w:rsidRPr="0085558E">
        <w:tab/>
        <w:t>(a)</w:t>
      </w:r>
      <w:r w:rsidRPr="0085558E">
        <w:tab/>
        <w:t>section 27 (Payment of bond money into trust account);</w:t>
      </w:r>
    </w:p>
    <w:p w14:paraId="53079F7B" w14:textId="77777777" w:rsidR="00B27D2D" w:rsidRPr="0085558E" w:rsidRDefault="00B27D2D" w:rsidP="003C5164">
      <w:pPr>
        <w:pStyle w:val="aDefpara"/>
      </w:pPr>
      <w:r w:rsidRPr="0085558E">
        <w:tab/>
        <w:t>(b)</w:t>
      </w:r>
      <w:r w:rsidRPr="0085558E">
        <w:tab/>
        <w:t>section 28 (Interest on amounts in trust account);</w:t>
      </w:r>
    </w:p>
    <w:p w14:paraId="667E018E" w14:textId="77777777" w:rsidR="00B27D2D" w:rsidRPr="0085558E" w:rsidRDefault="00B27D2D" w:rsidP="003C5164">
      <w:pPr>
        <w:pStyle w:val="aDefpara"/>
      </w:pPr>
      <w:r w:rsidRPr="0085558E">
        <w:tab/>
        <w:t>(c)</w:t>
      </w:r>
      <w:r w:rsidRPr="0085558E">
        <w:tab/>
        <w:t>division 3.4 (Release of bond money).</w:t>
      </w:r>
    </w:p>
    <w:p w14:paraId="1B1FC439" w14:textId="77777777" w:rsidR="00796C2A" w:rsidRPr="0085558E" w:rsidRDefault="00796C2A" w:rsidP="00796C2A">
      <w:pPr>
        <w:pStyle w:val="aDef"/>
      </w:pPr>
      <w:r w:rsidRPr="0085558E">
        <w:rPr>
          <w:rStyle w:val="charBoldItals"/>
        </w:rPr>
        <w:t>education provider occupancy agreement</w:t>
      </w:r>
      <w:r w:rsidRPr="00FD3D9B">
        <w:rPr>
          <w:rStyle w:val="charBoldItals"/>
          <w:b w:val="0"/>
          <w:bCs/>
          <w:i w:val="0"/>
          <w:iCs/>
        </w:rPr>
        <w:t xml:space="preserve"> </w:t>
      </w:r>
      <w:r w:rsidRPr="0085558E">
        <w:t xml:space="preserve">means an occupancy agreement in relation to premises in a residential facility associated with, or on the campus of, or provided under an arrangement with, an education provider. </w:t>
      </w:r>
    </w:p>
    <w:p w14:paraId="0B0E968E" w14:textId="77777777" w:rsidR="00B27D2D" w:rsidRPr="0085558E" w:rsidRDefault="00B27D2D" w:rsidP="003C5164">
      <w:pPr>
        <w:pStyle w:val="AH5Sec"/>
      </w:pPr>
      <w:bookmarkStart w:id="188" w:name="_Toc214355428"/>
      <w:r w:rsidRPr="0051353B">
        <w:rPr>
          <w:rStyle w:val="CharSectNo"/>
        </w:rPr>
        <w:t>71EE</w:t>
      </w:r>
      <w:r w:rsidRPr="0085558E">
        <w:tab/>
        <w:t>Deductions from security deposit</w:t>
      </w:r>
      <w:bookmarkEnd w:id="188"/>
    </w:p>
    <w:p w14:paraId="49B283A0" w14:textId="77777777" w:rsidR="00B27D2D" w:rsidRPr="0085558E" w:rsidRDefault="00B27D2D" w:rsidP="00537918">
      <w:pPr>
        <w:pStyle w:val="Amainreturn"/>
      </w:pPr>
      <w:r w:rsidRPr="0085558E">
        <w:t>A grantor may deduct from a security deposit paid under an occupancy agreement—</w:t>
      </w:r>
    </w:p>
    <w:p w14:paraId="60707A3F" w14:textId="77777777" w:rsidR="00B27D2D" w:rsidRPr="0085558E" w:rsidRDefault="00B27D2D" w:rsidP="003C5164">
      <w:pPr>
        <w:pStyle w:val="Apara"/>
      </w:pPr>
      <w:r w:rsidRPr="0085558E">
        <w:tab/>
        <w:t>(a)</w:t>
      </w:r>
      <w:r w:rsidRPr="0085558E">
        <w:tab/>
        <w:t>the reasonable cost of repairs to, or the restoration of, the premises or any facilities, furniture or goods provided with the premises as a result of damage (other than fair wear and tear) caused by the occupant; and</w:t>
      </w:r>
    </w:p>
    <w:p w14:paraId="560EBD05" w14:textId="77777777" w:rsidR="00B27D2D" w:rsidRPr="0085558E" w:rsidRDefault="00B27D2D" w:rsidP="003C5164">
      <w:pPr>
        <w:pStyle w:val="Apara"/>
      </w:pPr>
      <w:r w:rsidRPr="0085558E">
        <w:tab/>
        <w:t>(b)</w:t>
      </w:r>
      <w:r w:rsidRPr="0085558E">
        <w:tab/>
        <w:t>the reasonable cost of securing the premises if the occupant fails to return the keys for the premises to the grantor at the end of the agreement; and</w:t>
      </w:r>
    </w:p>
    <w:p w14:paraId="0E764582" w14:textId="77777777" w:rsidR="00B27D2D" w:rsidRPr="0085558E" w:rsidRDefault="00B27D2D" w:rsidP="003C5164">
      <w:pPr>
        <w:pStyle w:val="Apara"/>
      </w:pPr>
      <w:r w:rsidRPr="0085558E">
        <w:tab/>
        <w:t>(c)</w:t>
      </w:r>
      <w:r w:rsidRPr="0085558E">
        <w:tab/>
        <w:t>any occupancy fee or other amount owing and payable under the occupancy agreement at the time the agreement ends.</w:t>
      </w:r>
    </w:p>
    <w:p w14:paraId="6A5533C9" w14:textId="77777777" w:rsidR="00B27D2D" w:rsidRPr="0085558E" w:rsidRDefault="00B27D2D" w:rsidP="003C5164">
      <w:pPr>
        <w:pStyle w:val="AH5Sec"/>
      </w:pPr>
      <w:bookmarkStart w:id="189" w:name="_Toc214355429"/>
      <w:r w:rsidRPr="0051353B">
        <w:rPr>
          <w:rStyle w:val="CharSectNo"/>
        </w:rPr>
        <w:t>71EF</w:t>
      </w:r>
      <w:r w:rsidRPr="0085558E">
        <w:tab/>
        <w:t>Receipts for certain payments</w:t>
      </w:r>
      <w:bookmarkEnd w:id="189"/>
    </w:p>
    <w:p w14:paraId="61B0A2A0" w14:textId="77777777" w:rsidR="00B27D2D" w:rsidRPr="0085558E" w:rsidRDefault="00B27D2D" w:rsidP="003C5164">
      <w:pPr>
        <w:pStyle w:val="Amain"/>
      </w:pPr>
      <w:r w:rsidRPr="0085558E">
        <w:tab/>
        <w:t>(1)</w:t>
      </w:r>
      <w:r w:rsidRPr="0085558E">
        <w:tab/>
        <w:t>If an occupant pays to a grantor an amount under an occupancy agreement for premises of—</w:t>
      </w:r>
    </w:p>
    <w:p w14:paraId="505BB096" w14:textId="77777777" w:rsidR="00B27D2D" w:rsidRPr="0085558E" w:rsidRDefault="00B27D2D" w:rsidP="003C5164">
      <w:pPr>
        <w:pStyle w:val="Apara"/>
      </w:pPr>
      <w:r w:rsidRPr="0085558E">
        <w:tab/>
        <w:t>(a)</w:t>
      </w:r>
      <w:r w:rsidRPr="0085558E">
        <w:tab/>
        <w:t>$75 or more—the grantor must give the occupant a written receipt for the payment; or</w:t>
      </w:r>
    </w:p>
    <w:p w14:paraId="689249E0" w14:textId="77777777" w:rsidR="00B27D2D" w:rsidRPr="0085558E" w:rsidRDefault="00B27D2D" w:rsidP="003C5164">
      <w:pPr>
        <w:pStyle w:val="Apara"/>
      </w:pPr>
      <w:r w:rsidRPr="0085558E">
        <w:tab/>
        <w:t>(b)</w:t>
      </w:r>
      <w:r w:rsidRPr="0085558E">
        <w:tab/>
        <w:t>less than $75—the grantor must give the occupant a written receipt for the payment if asked by the occupant.</w:t>
      </w:r>
    </w:p>
    <w:p w14:paraId="4F28F8FB" w14:textId="77777777" w:rsidR="00B27D2D" w:rsidRPr="0085558E" w:rsidRDefault="00B27D2D" w:rsidP="00537918">
      <w:pPr>
        <w:pStyle w:val="Amain"/>
      </w:pPr>
      <w:r w:rsidRPr="0085558E">
        <w:tab/>
        <w:t>(2)</w:t>
      </w:r>
      <w:r w:rsidRPr="0085558E">
        <w:tab/>
        <w:t>The grantor must—</w:t>
      </w:r>
    </w:p>
    <w:p w14:paraId="71E49085" w14:textId="77777777" w:rsidR="00B27D2D" w:rsidRPr="0085558E" w:rsidRDefault="00B27D2D" w:rsidP="00537918">
      <w:pPr>
        <w:pStyle w:val="Apara"/>
      </w:pPr>
      <w:r w:rsidRPr="0085558E">
        <w:tab/>
        <w:t>(a)</w:t>
      </w:r>
      <w:r w:rsidRPr="0085558E">
        <w:tab/>
        <w:t>keep a written record of all payments received from the occupant under the occupancy agreement; and</w:t>
      </w:r>
    </w:p>
    <w:p w14:paraId="68892843" w14:textId="77777777" w:rsidR="00B27D2D" w:rsidRPr="0085558E" w:rsidRDefault="00B27D2D" w:rsidP="003C5164">
      <w:pPr>
        <w:pStyle w:val="Apara"/>
      </w:pPr>
      <w:r w:rsidRPr="0085558E">
        <w:tab/>
        <w:t>(b)</w:t>
      </w:r>
      <w:r w:rsidRPr="0085558E">
        <w:tab/>
        <w:t>if asked by the occupant—give the occupant a copy of the record.</w:t>
      </w:r>
    </w:p>
    <w:p w14:paraId="70DA8C8C" w14:textId="77777777" w:rsidR="00B27D2D" w:rsidRPr="0085558E" w:rsidRDefault="00B27D2D" w:rsidP="003C5164">
      <w:pPr>
        <w:pStyle w:val="AH5Sec"/>
      </w:pPr>
      <w:bookmarkStart w:id="190" w:name="_Toc214355430"/>
      <w:r w:rsidRPr="0051353B">
        <w:rPr>
          <w:rStyle w:val="CharSectNo"/>
        </w:rPr>
        <w:t>71EG</w:t>
      </w:r>
      <w:r w:rsidRPr="0085558E">
        <w:tab/>
        <w:t>Occupancy rules, fees, charges and penalties</w:t>
      </w:r>
      <w:bookmarkEnd w:id="190"/>
    </w:p>
    <w:p w14:paraId="0B4EBA84" w14:textId="77777777" w:rsidR="00B27D2D" w:rsidRPr="0085558E" w:rsidRDefault="00B27D2D" w:rsidP="00537918">
      <w:pPr>
        <w:pStyle w:val="Amain"/>
      </w:pPr>
      <w:r w:rsidRPr="0085558E">
        <w:tab/>
        <w:t>(1)</w:t>
      </w:r>
      <w:r w:rsidRPr="0085558E">
        <w:tab/>
        <w:t>The grantor must include the following information in an occupancy agreement for premises:</w:t>
      </w:r>
    </w:p>
    <w:p w14:paraId="665623E8" w14:textId="77777777" w:rsidR="00B27D2D" w:rsidRPr="0085558E" w:rsidRDefault="00B27D2D" w:rsidP="003C5164">
      <w:pPr>
        <w:pStyle w:val="Apara"/>
      </w:pPr>
      <w:r w:rsidRPr="0085558E">
        <w:tab/>
        <w:t>(a)</w:t>
      </w:r>
      <w:r w:rsidRPr="0085558E">
        <w:tab/>
        <w:t>any occupancy rule that applies to the premises;</w:t>
      </w:r>
    </w:p>
    <w:p w14:paraId="11AC5FD7" w14:textId="77777777" w:rsidR="00B27D2D" w:rsidRPr="0085558E" w:rsidRDefault="00B27D2D" w:rsidP="003C5164">
      <w:pPr>
        <w:pStyle w:val="Apara"/>
      </w:pPr>
      <w:r w:rsidRPr="0085558E">
        <w:tab/>
        <w:t>(b)</w:t>
      </w:r>
      <w:r w:rsidRPr="0085558E">
        <w:tab/>
        <w:t xml:space="preserve">any penalty that may apply for a breach of an occupancy rule; </w:t>
      </w:r>
    </w:p>
    <w:p w14:paraId="1CE56571" w14:textId="77777777" w:rsidR="00B27D2D" w:rsidRPr="0085558E" w:rsidRDefault="00B27D2D" w:rsidP="003C5164">
      <w:pPr>
        <w:pStyle w:val="Apara"/>
      </w:pPr>
      <w:r w:rsidRPr="0085558E">
        <w:tab/>
        <w:t>(c)</w:t>
      </w:r>
      <w:r w:rsidRPr="0085558E">
        <w:tab/>
        <w:t>any penalty, fee or charge that may apply if the occupant terminates the agreement before the end of the agreement;</w:t>
      </w:r>
    </w:p>
    <w:p w14:paraId="27716B95" w14:textId="77777777" w:rsidR="00B27D2D" w:rsidRPr="0085558E" w:rsidRDefault="00B27D2D" w:rsidP="003C5164">
      <w:pPr>
        <w:pStyle w:val="Apara"/>
      </w:pPr>
      <w:r w:rsidRPr="0085558E">
        <w:tab/>
        <w:t>(d)</w:t>
      </w:r>
      <w:r w:rsidRPr="0085558E">
        <w:tab/>
        <w:t>any other fee or charge payable under the agreement including—</w:t>
      </w:r>
    </w:p>
    <w:p w14:paraId="4538EA34" w14:textId="77777777" w:rsidR="00B27D2D" w:rsidRPr="0085558E" w:rsidRDefault="00B27D2D" w:rsidP="003C5164">
      <w:pPr>
        <w:pStyle w:val="Asubpara"/>
      </w:pPr>
      <w:r w:rsidRPr="0085558E">
        <w:tab/>
        <w:t>(i)</w:t>
      </w:r>
      <w:r w:rsidRPr="0085558E">
        <w:tab/>
        <w:t>the frequency of the fee or charge; and</w:t>
      </w:r>
    </w:p>
    <w:p w14:paraId="337D93C6" w14:textId="77777777" w:rsidR="00B27D2D" w:rsidRPr="0085558E" w:rsidRDefault="00B27D2D" w:rsidP="003C5164">
      <w:pPr>
        <w:pStyle w:val="Asubpara"/>
      </w:pPr>
      <w:r w:rsidRPr="0085558E">
        <w:tab/>
        <w:t>(ii)</w:t>
      </w:r>
      <w:r w:rsidRPr="0085558E">
        <w:tab/>
        <w:t>if relevant, how the fee or charge is worked out.</w:t>
      </w:r>
    </w:p>
    <w:p w14:paraId="739AE652" w14:textId="77777777" w:rsidR="00B27D2D" w:rsidRPr="0085558E" w:rsidRDefault="00B27D2D" w:rsidP="00B27D2D">
      <w:pPr>
        <w:pStyle w:val="aExamHdgss"/>
      </w:pPr>
      <w:r w:rsidRPr="0085558E">
        <w:t>Examples—par (d) (i)</w:t>
      </w:r>
    </w:p>
    <w:p w14:paraId="1882DE5D" w14:textId="77777777" w:rsidR="00B27D2D" w:rsidRPr="0085558E" w:rsidRDefault="00B27D2D" w:rsidP="00B27D2D">
      <w:pPr>
        <w:pStyle w:val="aExamss"/>
      </w:pPr>
      <w:r w:rsidRPr="0085558E">
        <w:t>weekly occupancy fee, monthly electricity charge, quarterly water use fee, monthly wi-fi access fee</w:t>
      </w:r>
    </w:p>
    <w:p w14:paraId="6F9951F3" w14:textId="77777777" w:rsidR="00B27D2D" w:rsidRPr="0085558E" w:rsidRDefault="00B27D2D" w:rsidP="00B27D2D">
      <w:pPr>
        <w:pStyle w:val="aExamHdgss"/>
      </w:pPr>
      <w:r w:rsidRPr="0085558E">
        <w:t>Example—par (d) (ii)</w:t>
      </w:r>
    </w:p>
    <w:p w14:paraId="67E9D202" w14:textId="77777777" w:rsidR="00B27D2D" w:rsidRPr="0085558E" w:rsidRDefault="00B27D2D" w:rsidP="00537918">
      <w:pPr>
        <w:pStyle w:val="aExamss"/>
      </w:pPr>
      <w:r w:rsidRPr="0085558E">
        <w:t>a stated share of a utilities bill</w:t>
      </w:r>
    </w:p>
    <w:p w14:paraId="102A84F3" w14:textId="09A93142" w:rsidR="00B27D2D" w:rsidRPr="0085558E" w:rsidRDefault="00B27D2D" w:rsidP="00B27D2D">
      <w:pPr>
        <w:pStyle w:val="aNote"/>
      </w:pPr>
      <w:r w:rsidRPr="0085558E">
        <w:rPr>
          <w:rStyle w:val="charItals"/>
        </w:rPr>
        <w:t>Note</w:t>
      </w:r>
      <w:r w:rsidRPr="0085558E">
        <w:rPr>
          <w:rStyle w:val="charItals"/>
        </w:rPr>
        <w:tab/>
      </w:r>
      <w:r w:rsidRPr="0085558E">
        <w:t>If an occupancy agreement is not in writing, the grantor may comply with a requirement to give information by giving the information, in writing, in any other appropriate way (see s</w:t>
      </w:r>
      <w:r w:rsidR="00D23ED1">
        <w:t xml:space="preserve"> </w:t>
      </w:r>
      <w:r w:rsidRPr="0085558E">
        <w:t>71EA</w:t>
      </w:r>
      <w:r w:rsidR="00D23ED1">
        <w:t xml:space="preserve"> </w:t>
      </w:r>
      <w:r w:rsidRPr="0085558E">
        <w:t>(</w:t>
      </w:r>
      <w:r w:rsidR="008F4930">
        <w:t>3</w:t>
      </w:r>
      <w:r w:rsidRPr="0085558E">
        <w:t>)).</w:t>
      </w:r>
    </w:p>
    <w:p w14:paraId="4A3B192C" w14:textId="77777777" w:rsidR="00B27D2D" w:rsidRPr="0085558E" w:rsidRDefault="00B27D2D" w:rsidP="00537918">
      <w:pPr>
        <w:pStyle w:val="Amain"/>
      </w:pPr>
      <w:r w:rsidRPr="0085558E">
        <w:tab/>
        <w:t>(2)</w:t>
      </w:r>
      <w:r w:rsidRPr="0085558E">
        <w:tab/>
        <w:t>The grantor must give the occupant—</w:t>
      </w:r>
    </w:p>
    <w:p w14:paraId="58417DFB" w14:textId="77777777" w:rsidR="00B27D2D" w:rsidRPr="0085558E" w:rsidRDefault="00B27D2D" w:rsidP="00537918">
      <w:pPr>
        <w:pStyle w:val="Apara"/>
      </w:pPr>
      <w:r w:rsidRPr="0085558E">
        <w:tab/>
        <w:t>(a)</w:t>
      </w:r>
      <w:r w:rsidRPr="0085558E">
        <w:tab/>
        <w:t xml:space="preserve">at least 8 weeks prior written notice (the </w:t>
      </w:r>
      <w:r w:rsidRPr="0085558E">
        <w:rPr>
          <w:rStyle w:val="charBoldItals"/>
        </w:rPr>
        <w:t>grantor’s notice period</w:t>
      </w:r>
      <w:r w:rsidRPr="0085558E">
        <w:t>) before—</w:t>
      </w:r>
    </w:p>
    <w:p w14:paraId="638AED95" w14:textId="77777777" w:rsidR="00B27D2D" w:rsidRPr="0085558E" w:rsidRDefault="00B27D2D" w:rsidP="003C5164">
      <w:pPr>
        <w:pStyle w:val="Asubpara"/>
      </w:pPr>
      <w:r w:rsidRPr="0085558E">
        <w:tab/>
        <w:t>(i)</w:t>
      </w:r>
      <w:r w:rsidRPr="0085558E">
        <w:tab/>
        <w:t>changing an occupancy rule included in the occupancy agreement; or</w:t>
      </w:r>
    </w:p>
    <w:p w14:paraId="63C96071" w14:textId="77777777" w:rsidR="00B27D2D" w:rsidRPr="0085558E" w:rsidRDefault="00B27D2D" w:rsidP="003C5164">
      <w:pPr>
        <w:pStyle w:val="Asubpara"/>
      </w:pPr>
      <w:r w:rsidRPr="0085558E">
        <w:tab/>
        <w:t>(ii)</w:t>
      </w:r>
      <w:r w:rsidRPr="0085558E">
        <w:tab/>
        <w:t>increasing a fee, charge or penalty payable under the occupancy agreement; or</w:t>
      </w:r>
    </w:p>
    <w:p w14:paraId="3F85BDCC" w14:textId="77777777" w:rsidR="00B27D2D" w:rsidRPr="0085558E" w:rsidRDefault="00B27D2D" w:rsidP="003C5164">
      <w:pPr>
        <w:pStyle w:val="Asubpara"/>
      </w:pPr>
      <w:r w:rsidRPr="0085558E">
        <w:tab/>
        <w:t>(iii)</w:t>
      </w:r>
      <w:r w:rsidRPr="0085558E">
        <w:tab/>
        <w:t>introducing a new fee, charge, occupancy rule or penalty payable under the occupancy agreement; and</w:t>
      </w:r>
    </w:p>
    <w:p w14:paraId="08CF006C" w14:textId="77777777" w:rsidR="00B27D2D" w:rsidRPr="0085558E" w:rsidRDefault="00B27D2D" w:rsidP="003C5164">
      <w:pPr>
        <w:pStyle w:val="Apara"/>
      </w:pPr>
      <w:r w:rsidRPr="0085558E">
        <w:tab/>
        <w:t>(b)</w:t>
      </w:r>
      <w:r w:rsidRPr="0085558E">
        <w:tab/>
        <w:t>reasonable notice about imposing a penalty for breach of an occupancy rule included in the occupancy agreement.</w:t>
      </w:r>
    </w:p>
    <w:p w14:paraId="084FE363" w14:textId="54B91AEB" w:rsidR="00B27D2D" w:rsidRPr="0085558E" w:rsidRDefault="00B27D2D" w:rsidP="003C5164">
      <w:pPr>
        <w:pStyle w:val="Amain"/>
      </w:pPr>
      <w:r w:rsidRPr="0085558E">
        <w:tab/>
        <w:t>(3)</w:t>
      </w:r>
      <w:r w:rsidRPr="0085558E">
        <w:tab/>
        <w:t>If the grantor gives notice under subsection</w:t>
      </w:r>
      <w:r w:rsidR="00D23ED1">
        <w:t xml:space="preserve"> </w:t>
      </w:r>
      <w:r w:rsidRPr="0085558E">
        <w:t>(2)</w:t>
      </w:r>
      <w:r w:rsidR="00D23ED1">
        <w:t xml:space="preserve"> </w:t>
      </w:r>
      <w:r w:rsidRPr="0085558E">
        <w:t>(a), the occupant may terminate the occupancy agreement by giving 2</w:t>
      </w:r>
      <w:r w:rsidR="00D23ED1">
        <w:t xml:space="preserve"> </w:t>
      </w:r>
      <w:r w:rsidRPr="0085558E">
        <w:t>weeks written notice to the grantor before the end of the grantor’s notice period.</w:t>
      </w:r>
    </w:p>
    <w:p w14:paraId="7BD3109F" w14:textId="77777777" w:rsidR="00B27D2D" w:rsidRPr="0085558E" w:rsidRDefault="00B27D2D" w:rsidP="003C5164">
      <w:pPr>
        <w:pStyle w:val="AH5Sec"/>
      </w:pPr>
      <w:bookmarkStart w:id="191" w:name="_Toc214355431"/>
      <w:r w:rsidRPr="0051353B">
        <w:rPr>
          <w:rStyle w:val="CharSectNo"/>
        </w:rPr>
        <w:t>71EH</w:t>
      </w:r>
      <w:r w:rsidRPr="0085558E">
        <w:tab/>
        <w:t>Occupant’s access to occupancy premises</w:t>
      </w:r>
      <w:bookmarkEnd w:id="191"/>
    </w:p>
    <w:p w14:paraId="6B31A4C9" w14:textId="77777777" w:rsidR="00B27D2D" w:rsidRPr="0085558E" w:rsidRDefault="00B27D2D" w:rsidP="003C5164">
      <w:pPr>
        <w:pStyle w:val="Amain"/>
      </w:pPr>
      <w:r w:rsidRPr="0085558E">
        <w:tab/>
        <w:t>(1)</w:t>
      </w:r>
      <w:r w:rsidRPr="0085558E">
        <w:tab/>
        <w:t>As far as reasonably practicable, the grantor must give the occupant—</w:t>
      </w:r>
    </w:p>
    <w:p w14:paraId="6A8BAB21" w14:textId="77777777" w:rsidR="00B27D2D" w:rsidRPr="0085558E" w:rsidRDefault="00B27D2D" w:rsidP="003C5164">
      <w:pPr>
        <w:pStyle w:val="Apara"/>
      </w:pPr>
      <w:r w:rsidRPr="0085558E">
        <w:tab/>
        <w:t>(a)</w:t>
      </w:r>
      <w:r w:rsidRPr="0085558E">
        <w:tab/>
        <w:t>24-hour access to—</w:t>
      </w:r>
    </w:p>
    <w:p w14:paraId="0B30F16D" w14:textId="77777777" w:rsidR="00B27D2D" w:rsidRPr="0085558E" w:rsidRDefault="00B27D2D" w:rsidP="003C5164">
      <w:pPr>
        <w:pStyle w:val="Asubpara"/>
      </w:pPr>
      <w:r w:rsidRPr="0085558E">
        <w:tab/>
        <w:t>(i)</w:t>
      </w:r>
      <w:r w:rsidRPr="0085558E">
        <w:tab/>
        <w:t xml:space="preserve">the occupant’s part of the premises; and </w:t>
      </w:r>
    </w:p>
    <w:p w14:paraId="6FAA8D4E" w14:textId="77777777" w:rsidR="00B27D2D" w:rsidRPr="0085558E" w:rsidRDefault="00B27D2D" w:rsidP="003C5164">
      <w:pPr>
        <w:pStyle w:val="Asubpara"/>
      </w:pPr>
      <w:r w:rsidRPr="0085558E">
        <w:tab/>
        <w:t>(ii)</w:t>
      </w:r>
      <w:r w:rsidRPr="0085558E">
        <w:tab/>
        <w:t>a toilet and bathroom; and</w:t>
      </w:r>
    </w:p>
    <w:p w14:paraId="7CFBD7B4" w14:textId="77777777" w:rsidR="00B27D2D" w:rsidRPr="0085558E" w:rsidRDefault="00B27D2D" w:rsidP="003C5164">
      <w:pPr>
        <w:pStyle w:val="Apara"/>
      </w:pPr>
      <w:r w:rsidRPr="0085558E">
        <w:tab/>
        <w:t>(b)</w:t>
      </w:r>
      <w:r w:rsidRPr="0085558E">
        <w:tab/>
        <w:t>access at reasonable times to shared facilities having regard to the occupant’s circumstances.</w:t>
      </w:r>
    </w:p>
    <w:p w14:paraId="648F03A8" w14:textId="77777777" w:rsidR="00B27D2D" w:rsidRPr="0085558E" w:rsidRDefault="00B27D2D" w:rsidP="00B27D2D">
      <w:pPr>
        <w:pStyle w:val="aExamHdgss"/>
      </w:pPr>
      <w:r w:rsidRPr="0085558E">
        <w:t>Example—occupant’s circumstances</w:t>
      </w:r>
    </w:p>
    <w:p w14:paraId="5D8C3A31" w14:textId="77777777" w:rsidR="00B27D2D" w:rsidRPr="0085558E" w:rsidRDefault="00B27D2D" w:rsidP="00B27D2D">
      <w:pPr>
        <w:pStyle w:val="aExamss"/>
      </w:pPr>
      <w:r w:rsidRPr="0085558E">
        <w:t>parents of a baby may need to use the kitchen to prepare baby formula</w:t>
      </w:r>
    </w:p>
    <w:p w14:paraId="67A154CC" w14:textId="77777777" w:rsidR="00B27D2D" w:rsidRPr="0085558E" w:rsidRDefault="00B27D2D" w:rsidP="003C5164">
      <w:pPr>
        <w:pStyle w:val="Amain"/>
      </w:pPr>
      <w:r w:rsidRPr="0085558E">
        <w:tab/>
        <w:t>(2)</w:t>
      </w:r>
      <w:r w:rsidRPr="0085558E">
        <w:tab/>
        <w:t>In this section:</w:t>
      </w:r>
    </w:p>
    <w:p w14:paraId="333EFEA3" w14:textId="77777777" w:rsidR="00B27D2D" w:rsidRPr="0085558E" w:rsidRDefault="00B27D2D" w:rsidP="00B27D2D">
      <w:pPr>
        <w:pStyle w:val="aDef"/>
      </w:pPr>
      <w:r w:rsidRPr="0085558E">
        <w:rPr>
          <w:rStyle w:val="charBoldItals"/>
        </w:rPr>
        <w:t>occupant’s part</w:t>
      </w:r>
      <w:r w:rsidRPr="0085558E">
        <w:t>, of premises the subject of an occupancy agreement, means the part of the premises that is provided under the agreement for the occupant’s primary use.</w:t>
      </w:r>
    </w:p>
    <w:p w14:paraId="12BB759B" w14:textId="77777777" w:rsidR="00B27D2D" w:rsidRPr="0085558E" w:rsidRDefault="00B27D2D" w:rsidP="00B27D2D">
      <w:pPr>
        <w:pStyle w:val="aDef"/>
      </w:pPr>
      <w:r w:rsidRPr="0085558E">
        <w:rPr>
          <w:rStyle w:val="charBoldItals"/>
        </w:rPr>
        <w:t>shared facilities</w:t>
      </w:r>
      <w:r w:rsidRPr="0085558E">
        <w:t>, in relation to premises the subject of an occupancy agreement, means an area related to the premises that is provided for shared use by occupants.</w:t>
      </w:r>
    </w:p>
    <w:p w14:paraId="3C9B6C3D" w14:textId="77777777" w:rsidR="00B27D2D" w:rsidRPr="0085558E" w:rsidRDefault="00B27D2D" w:rsidP="00B27D2D">
      <w:pPr>
        <w:pStyle w:val="aExamHdgss"/>
      </w:pPr>
      <w:r w:rsidRPr="0085558E">
        <w:t>Examples</w:t>
      </w:r>
    </w:p>
    <w:p w14:paraId="31942B17" w14:textId="77777777" w:rsidR="00B27D2D" w:rsidRPr="0085558E" w:rsidRDefault="00B27D2D" w:rsidP="00B27D2D">
      <w:pPr>
        <w:pStyle w:val="aExamss"/>
      </w:pPr>
      <w:r w:rsidRPr="0085558E">
        <w:t>shared laundry, kitchen, games room, outdoor BBQ area</w:t>
      </w:r>
    </w:p>
    <w:p w14:paraId="1C45DD69" w14:textId="77777777" w:rsidR="00B27D2D" w:rsidRPr="0085558E" w:rsidRDefault="00B27D2D" w:rsidP="003C5164">
      <w:pPr>
        <w:pStyle w:val="AH5Sec"/>
      </w:pPr>
      <w:bookmarkStart w:id="192" w:name="_Toc214355432"/>
      <w:r w:rsidRPr="0051353B">
        <w:rPr>
          <w:rStyle w:val="CharSectNo"/>
        </w:rPr>
        <w:t>71EI</w:t>
      </w:r>
      <w:r w:rsidRPr="0085558E">
        <w:tab/>
        <w:t>Information about dispute resolution processes</w:t>
      </w:r>
      <w:bookmarkEnd w:id="192"/>
    </w:p>
    <w:p w14:paraId="3F4BC6A2" w14:textId="77777777" w:rsidR="00B27D2D" w:rsidRPr="0085558E" w:rsidRDefault="00B27D2D" w:rsidP="00B27D2D">
      <w:pPr>
        <w:pStyle w:val="Amainreturn"/>
        <w:keepNext/>
      </w:pPr>
      <w:r w:rsidRPr="0085558E">
        <w:t>The grantor must include the following information in an occupancy agreement for premises:</w:t>
      </w:r>
    </w:p>
    <w:p w14:paraId="59100540" w14:textId="77777777" w:rsidR="00B27D2D" w:rsidRPr="0085558E" w:rsidRDefault="00B27D2D" w:rsidP="003C5164">
      <w:pPr>
        <w:pStyle w:val="Apara"/>
      </w:pPr>
      <w:r w:rsidRPr="0085558E">
        <w:tab/>
        <w:t>(a)</w:t>
      </w:r>
      <w:r w:rsidRPr="0085558E">
        <w:tab/>
        <w:t>any internal dispute resolution process that applies to the  agreement;</w:t>
      </w:r>
    </w:p>
    <w:p w14:paraId="56A63E44" w14:textId="77777777" w:rsidR="00B27D2D" w:rsidRPr="0085558E" w:rsidRDefault="00B27D2D" w:rsidP="003C5164">
      <w:pPr>
        <w:pStyle w:val="Apara"/>
      </w:pPr>
      <w:r w:rsidRPr="0085558E">
        <w:tab/>
        <w:t>(b)</w:t>
      </w:r>
      <w:r w:rsidRPr="0085558E">
        <w:tab/>
        <w:t>the contact details for—</w:t>
      </w:r>
    </w:p>
    <w:p w14:paraId="42AFA4A0" w14:textId="77777777" w:rsidR="00B27D2D" w:rsidRPr="0085558E" w:rsidRDefault="00B27D2D" w:rsidP="003C5164">
      <w:pPr>
        <w:pStyle w:val="Asubpara"/>
      </w:pPr>
      <w:r w:rsidRPr="0085558E">
        <w:tab/>
        <w:t>(i)</w:t>
      </w:r>
      <w:r w:rsidRPr="0085558E">
        <w:tab/>
        <w:t>the grantor; and</w:t>
      </w:r>
    </w:p>
    <w:p w14:paraId="674B5382" w14:textId="77777777" w:rsidR="00B27D2D" w:rsidRPr="0085558E" w:rsidRDefault="00B27D2D" w:rsidP="003C5164">
      <w:pPr>
        <w:pStyle w:val="Asubpara"/>
      </w:pPr>
      <w:r w:rsidRPr="0085558E">
        <w:tab/>
        <w:t>(ii)</w:t>
      </w:r>
      <w:r w:rsidRPr="0085558E">
        <w:tab/>
        <w:t>at least 1 community dispute resolution service provider; and</w:t>
      </w:r>
    </w:p>
    <w:p w14:paraId="4FCF83B5" w14:textId="77777777" w:rsidR="00B27D2D" w:rsidRPr="0085558E" w:rsidRDefault="00B27D2D" w:rsidP="003C5164">
      <w:pPr>
        <w:pStyle w:val="Asubpara"/>
      </w:pPr>
      <w:r w:rsidRPr="0085558E">
        <w:tab/>
        <w:t>(iii)</w:t>
      </w:r>
      <w:r w:rsidRPr="0085558E">
        <w:tab/>
        <w:t>the human rights commission; and</w:t>
      </w:r>
    </w:p>
    <w:p w14:paraId="66FC9CA8" w14:textId="77777777" w:rsidR="00B27D2D" w:rsidRPr="0085558E" w:rsidRDefault="00B27D2D" w:rsidP="003C5164">
      <w:pPr>
        <w:pStyle w:val="Asubpara"/>
      </w:pPr>
      <w:r w:rsidRPr="0085558E">
        <w:tab/>
        <w:t>(iv)</w:t>
      </w:r>
      <w:r w:rsidRPr="0085558E">
        <w:tab/>
        <w:t>the legal aid commission; and</w:t>
      </w:r>
    </w:p>
    <w:p w14:paraId="0412B413" w14:textId="77777777" w:rsidR="00B27D2D" w:rsidRPr="0085558E" w:rsidRDefault="00B27D2D" w:rsidP="003C5164">
      <w:pPr>
        <w:pStyle w:val="Asubpara"/>
      </w:pPr>
      <w:r w:rsidRPr="0085558E">
        <w:tab/>
        <w:t>(v)</w:t>
      </w:r>
      <w:r w:rsidRPr="0085558E">
        <w:tab/>
        <w:t>the ACAT.</w:t>
      </w:r>
    </w:p>
    <w:p w14:paraId="5C92E49D" w14:textId="0AF24BDC" w:rsidR="00B27D2D" w:rsidRPr="0085558E" w:rsidRDefault="00B27D2D" w:rsidP="00B27D2D">
      <w:pPr>
        <w:pStyle w:val="aNote"/>
      </w:pPr>
      <w:r w:rsidRPr="0085558E">
        <w:rPr>
          <w:rStyle w:val="charItals"/>
        </w:rPr>
        <w:t>Note</w:t>
      </w:r>
      <w:r w:rsidRPr="0085558E">
        <w:rPr>
          <w:rStyle w:val="charItals"/>
        </w:rPr>
        <w:tab/>
      </w:r>
      <w:r w:rsidRPr="0085558E">
        <w:t>If an occupancy agreement is not in writing, the grantor may comply with a requirement to give information by giving the information, in writing, in any other appropriate way (see s</w:t>
      </w:r>
      <w:r w:rsidR="00D23ED1">
        <w:t xml:space="preserve"> </w:t>
      </w:r>
      <w:r w:rsidRPr="0085558E">
        <w:t>71EA</w:t>
      </w:r>
      <w:r w:rsidR="00D23ED1">
        <w:t xml:space="preserve"> </w:t>
      </w:r>
      <w:r w:rsidRPr="0085558E">
        <w:t>(</w:t>
      </w:r>
      <w:r w:rsidR="00796C2A">
        <w:t>3</w:t>
      </w:r>
      <w:r w:rsidRPr="0085558E">
        <w:t>)).</w:t>
      </w:r>
    </w:p>
    <w:p w14:paraId="0A593F38" w14:textId="77777777" w:rsidR="00B27D2D" w:rsidRPr="0085558E" w:rsidRDefault="00B27D2D" w:rsidP="003C5164">
      <w:pPr>
        <w:pStyle w:val="AH5Sec"/>
      </w:pPr>
      <w:bookmarkStart w:id="193" w:name="_Toc214355433"/>
      <w:r w:rsidRPr="0051353B">
        <w:rPr>
          <w:rStyle w:val="CharSectNo"/>
        </w:rPr>
        <w:t>71EJ</w:t>
      </w:r>
      <w:r w:rsidRPr="0085558E">
        <w:tab/>
        <w:t>Entry by grantor to occupancy premises</w:t>
      </w:r>
      <w:bookmarkEnd w:id="193"/>
    </w:p>
    <w:p w14:paraId="1CDAF534" w14:textId="77777777" w:rsidR="00B27D2D" w:rsidRPr="0085558E" w:rsidRDefault="00B27D2D" w:rsidP="003C5164">
      <w:pPr>
        <w:pStyle w:val="Amain"/>
      </w:pPr>
      <w:r w:rsidRPr="0085558E">
        <w:tab/>
        <w:t>(1)</w:t>
      </w:r>
      <w:r w:rsidRPr="0085558E">
        <w:tab/>
        <w:t>The grantor must ensure an occupancy agreement for premises states—</w:t>
      </w:r>
    </w:p>
    <w:p w14:paraId="16FD85AA" w14:textId="77777777" w:rsidR="00B27D2D" w:rsidRPr="0085558E" w:rsidRDefault="00B27D2D" w:rsidP="003C5164">
      <w:pPr>
        <w:pStyle w:val="Apara"/>
      </w:pPr>
      <w:r w:rsidRPr="0085558E">
        <w:tab/>
        <w:t>(a)</w:t>
      </w:r>
      <w:r w:rsidRPr="0085558E">
        <w:tab/>
        <w:t>under what circumstances the grantor may enter the premises; and</w:t>
      </w:r>
    </w:p>
    <w:p w14:paraId="16FD7FF6" w14:textId="77777777" w:rsidR="00B27D2D" w:rsidRPr="0085558E" w:rsidRDefault="00B27D2D" w:rsidP="00537918">
      <w:pPr>
        <w:pStyle w:val="Apara"/>
      </w:pPr>
      <w:r w:rsidRPr="0085558E">
        <w:tab/>
        <w:t>(b)</w:t>
      </w:r>
      <w:r w:rsidRPr="0085558E">
        <w:tab/>
        <w:t>for each circumstance—the kind of notice, and period of notice, that the grantor must give the occupant—</w:t>
      </w:r>
    </w:p>
    <w:p w14:paraId="1622B27F" w14:textId="438A9D53" w:rsidR="00B27D2D" w:rsidRPr="0085558E" w:rsidRDefault="00B27D2D" w:rsidP="003C5164">
      <w:pPr>
        <w:pStyle w:val="Asubpara"/>
      </w:pPr>
      <w:r w:rsidRPr="0085558E">
        <w:tab/>
        <w:t>(i)</w:t>
      </w:r>
      <w:r w:rsidRPr="0085558E">
        <w:tab/>
        <w:t>before entering the premises; or</w:t>
      </w:r>
    </w:p>
    <w:p w14:paraId="4C267978" w14:textId="77777777" w:rsidR="00B27D2D" w:rsidRPr="0085558E" w:rsidRDefault="00B27D2D" w:rsidP="00B32617">
      <w:pPr>
        <w:pStyle w:val="Asubpara"/>
        <w:keepNext/>
      </w:pPr>
      <w:r w:rsidRPr="0085558E">
        <w:tab/>
        <w:t>(ii)</w:t>
      </w:r>
      <w:r w:rsidRPr="0085558E">
        <w:tab/>
        <w:t>if it is not practicable to give prior notice, after entering the premises.</w:t>
      </w:r>
    </w:p>
    <w:p w14:paraId="7B0EC76F" w14:textId="77777777" w:rsidR="00B27D2D" w:rsidRPr="0085558E" w:rsidRDefault="00B27D2D" w:rsidP="00B27D2D">
      <w:pPr>
        <w:pStyle w:val="aExamHdgsubpar"/>
      </w:pPr>
      <w:r w:rsidRPr="0085558E">
        <w:t>Examples—not practicable to give prior notice</w:t>
      </w:r>
    </w:p>
    <w:p w14:paraId="0105DB2C" w14:textId="77777777" w:rsidR="00B27D2D" w:rsidRPr="0085558E" w:rsidRDefault="00B27D2D" w:rsidP="00B27D2D">
      <w:pPr>
        <w:pStyle w:val="aExamNumsubpar"/>
        <w:keepNext/>
      </w:pPr>
      <w:r w:rsidRPr="0085558E">
        <w:t>1</w:t>
      </w:r>
      <w:r w:rsidRPr="0085558E">
        <w:tab/>
        <w:t>the grantor has reasonable concerns about an imminent risk to the welfare of the occupant or another person</w:t>
      </w:r>
    </w:p>
    <w:p w14:paraId="58B5E58C" w14:textId="77777777" w:rsidR="00B27D2D" w:rsidRPr="0085558E" w:rsidRDefault="00B27D2D" w:rsidP="00B27D2D">
      <w:pPr>
        <w:pStyle w:val="aExamNumsubpar"/>
      </w:pPr>
      <w:r w:rsidRPr="0085558E">
        <w:t>2</w:t>
      </w:r>
      <w:r w:rsidRPr="0085558E">
        <w:tab/>
        <w:t>the grantor has reasonable concerns about an imminent risk of property damage and the occupant cannot be contacted</w:t>
      </w:r>
    </w:p>
    <w:p w14:paraId="55341F66" w14:textId="77777777" w:rsidR="00B27D2D" w:rsidRPr="0085558E" w:rsidRDefault="00B27D2D" w:rsidP="003C5164">
      <w:pPr>
        <w:pStyle w:val="Amain"/>
      </w:pPr>
      <w:r w:rsidRPr="0085558E">
        <w:tab/>
        <w:t>(2)</w:t>
      </w:r>
      <w:r w:rsidRPr="0085558E">
        <w:tab/>
        <w:t>For subsection (1) (b), the kind of notice, and period of notice, must be reasonable and proportionate to the outcome sought by the grantor entering the premises.</w:t>
      </w:r>
    </w:p>
    <w:p w14:paraId="4BA574CE" w14:textId="77777777" w:rsidR="00B27D2D" w:rsidRPr="0085558E" w:rsidRDefault="00B27D2D" w:rsidP="00B27D2D">
      <w:pPr>
        <w:pStyle w:val="aExamHdgss"/>
      </w:pPr>
      <w:r w:rsidRPr="0085558E">
        <w:t>Examples</w:t>
      </w:r>
    </w:p>
    <w:p w14:paraId="257EDA21" w14:textId="77777777" w:rsidR="00B27D2D" w:rsidRPr="0085558E" w:rsidRDefault="00B27D2D" w:rsidP="00B27D2D">
      <w:pPr>
        <w:pStyle w:val="aExamINumss"/>
      </w:pPr>
      <w:r w:rsidRPr="0085558E">
        <w:t>1</w:t>
      </w:r>
      <w:r w:rsidRPr="0085558E">
        <w:tab/>
        <w:t>The owner of a boarding house states in the occupancy agreement that the occupant’s room will be cleaned every Monday morning.</w:t>
      </w:r>
    </w:p>
    <w:p w14:paraId="0E82EEEB" w14:textId="5691349E" w:rsidR="00B27D2D" w:rsidRPr="0085558E" w:rsidRDefault="00B27D2D" w:rsidP="00B27D2D">
      <w:pPr>
        <w:pStyle w:val="aExamINumss"/>
      </w:pPr>
      <w:r w:rsidRPr="0085558E">
        <w:t>2</w:t>
      </w:r>
      <w:r w:rsidRPr="0085558E">
        <w:tab/>
        <w:t>The operator of a residential park states in the occupancy agreement for a manufactured home provided by the operator that the operator will give 7</w:t>
      </w:r>
      <w:r w:rsidR="00537918">
        <w:t> </w:t>
      </w:r>
      <w:r w:rsidRPr="0085558E">
        <w:t xml:space="preserve">days’ notice for routine maintenance. </w:t>
      </w:r>
    </w:p>
    <w:p w14:paraId="43C7EAE1" w14:textId="77777777" w:rsidR="00796C2A" w:rsidRPr="0085558E" w:rsidRDefault="00796C2A" w:rsidP="00796C2A">
      <w:pPr>
        <w:pStyle w:val="aExamINumss"/>
        <w:keepLines/>
      </w:pPr>
      <w:r w:rsidRPr="0085558E">
        <w:t>3</w:t>
      </w:r>
      <w:r w:rsidRPr="0085558E">
        <w:tab/>
        <w:t xml:space="preserve">A student accommodation provider states in an occupancy agreement that if the student welfare officer has reasonable concerns about the welfare of an occupant, the officer may give notice by knocking 3 times on the occupant’s door and, if there is no answer, may enter the room to check on the occupant’s welfare. If the occupant is not in the room, the agreement states the officer will leave a written note telling the occupant when and why the officer entered the room and the officer’s contact details. </w:t>
      </w:r>
    </w:p>
    <w:p w14:paraId="5014796C" w14:textId="77777777" w:rsidR="00B27D2D" w:rsidRPr="0085558E" w:rsidRDefault="00B27D2D" w:rsidP="003C5164">
      <w:pPr>
        <w:pStyle w:val="Amain"/>
      </w:pPr>
      <w:r w:rsidRPr="0085558E">
        <w:tab/>
        <w:t>(3)</w:t>
      </w:r>
      <w:r w:rsidRPr="0085558E">
        <w:tab/>
        <w:t>A grantor may enter the premises if—</w:t>
      </w:r>
    </w:p>
    <w:p w14:paraId="3C830C16" w14:textId="77777777" w:rsidR="00B27D2D" w:rsidRPr="0085558E" w:rsidRDefault="00B27D2D" w:rsidP="003C5164">
      <w:pPr>
        <w:pStyle w:val="Apara"/>
      </w:pPr>
      <w:r w:rsidRPr="0085558E">
        <w:tab/>
        <w:t>(a)</w:t>
      </w:r>
      <w:r w:rsidRPr="0085558E">
        <w:tab/>
        <w:t>the occupancy agreement allows the grantor to do so; and</w:t>
      </w:r>
    </w:p>
    <w:p w14:paraId="0A737865" w14:textId="77777777" w:rsidR="00B27D2D" w:rsidRPr="0085558E" w:rsidRDefault="00B27D2D" w:rsidP="003C5164">
      <w:pPr>
        <w:pStyle w:val="Apara"/>
      </w:pPr>
      <w:r w:rsidRPr="0085558E">
        <w:tab/>
        <w:t>(b)</w:t>
      </w:r>
      <w:r w:rsidRPr="0085558E">
        <w:tab/>
        <w:t>unless it is not practicable to do so—the grantor has given notice in accordance with the agreement.</w:t>
      </w:r>
    </w:p>
    <w:p w14:paraId="0ADE6A59" w14:textId="77777777" w:rsidR="00B27D2D" w:rsidRPr="0085558E" w:rsidRDefault="00B27D2D" w:rsidP="003C5164">
      <w:pPr>
        <w:pStyle w:val="AH5Sec"/>
      </w:pPr>
      <w:bookmarkStart w:id="194" w:name="_Toc214355434"/>
      <w:r w:rsidRPr="0051353B">
        <w:rPr>
          <w:rStyle w:val="CharSectNo"/>
        </w:rPr>
        <w:t>71EK</w:t>
      </w:r>
      <w:r w:rsidRPr="0085558E">
        <w:tab/>
        <w:t>Termination of occupancy agreement</w:t>
      </w:r>
      <w:bookmarkEnd w:id="194"/>
    </w:p>
    <w:p w14:paraId="11A29FE4" w14:textId="77777777" w:rsidR="00B27D2D" w:rsidRPr="0085558E" w:rsidRDefault="00B27D2D" w:rsidP="00537918">
      <w:pPr>
        <w:pStyle w:val="Amain"/>
      </w:pPr>
      <w:r w:rsidRPr="0085558E">
        <w:tab/>
        <w:t>(1)</w:t>
      </w:r>
      <w:r w:rsidRPr="0085558E">
        <w:tab/>
        <w:t>The grantor must ensure an occupancy agreement states—</w:t>
      </w:r>
    </w:p>
    <w:p w14:paraId="26DCB337" w14:textId="77777777" w:rsidR="00B27D2D" w:rsidRPr="0085558E" w:rsidRDefault="00B27D2D" w:rsidP="003C5164">
      <w:pPr>
        <w:pStyle w:val="Apara"/>
      </w:pPr>
      <w:r w:rsidRPr="0085558E">
        <w:tab/>
        <w:t>(a)</w:t>
      </w:r>
      <w:r w:rsidRPr="0085558E">
        <w:tab/>
        <w:t>under what circumstances the occupancy agreement may be terminated; and</w:t>
      </w:r>
    </w:p>
    <w:p w14:paraId="7BD40018" w14:textId="77777777" w:rsidR="00B27D2D" w:rsidRPr="0085558E" w:rsidRDefault="00B27D2D" w:rsidP="003C5164">
      <w:pPr>
        <w:pStyle w:val="Apara"/>
      </w:pPr>
      <w:r w:rsidRPr="0085558E">
        <w:tab/>
        <w:t>(b)</w:t>
      </w:r>
      <w:r w:rsidRPr="0085558E">
        <w:tab/>
        <w:t>a reasonable period of notice that must be given by a party before the agreement is terminated.</w:t>
      </w:r>
    </w:p>
    <w:p w14:paraId="0F14A4FD" w14:textId="77777777" w:rsidR="00B27D2D" w:rsidRPr="0085558E" w:rsidRDefault="00B27D2D" w:rsidP="00537918">
      <w:pPr>
        <w:pStyle w:val="Amain"/>
      </w:pPr>
      <w:r w:rsidRPr="0085558E">
        <w:tab/>
        <w:t>(2)</w:t>
      </w:r>
      <w:r w:rsidRPr="0085558E">
        <w:tab/>
        <w:t>For subsection (1) (a), the occupancy agreement may only allow a party to terminate the agreement under circumstances that are reasonable having regard to the nature of the occupancy.</w:t>
      </w:r>
    </w:p>
    <w:p w14:paraId="260A3296" w14:textId="77777777" w:rsidR="00B27D2D" w:rsidRPr="0085558E" w:rsidRDefault="00B27D2D" w:rsidP="00B27D2D">
      <w:pPr>
        <w:pStyle w:val="aExamHdgss"/>
      </w:pPr>
      <w:r w:rsidRPr="0085558E">
        <w:t>Examples—nature of occupancy</w:t>
      </w:r>
    </w:p>
    <w:p w14:paraId="70437291" w14:textId="77777777" w:rsidR="00B27D2D" w:rsidRPr="0085558E" w:rsidRDefault="00B27D2D" w:rsidP="00B27D2D">
      <w:pPr>
        <w:pStyle w:val="aExamINumss"/>
      </w:pPr>
      <w:r w:rsidRPr="0085558E">
        <w:t>1</w:t>
      </w:r>
      <w:r w:rsidRPr="0085558E">
        <w:tab/>
        <w:t>whether the occupancies of the premises are usually long-term or short-term</w:t>
      </w:r>
    </w:p>
    <w:p w14:paraId="668F08DA" w14:textId="77777777" w:rsidR="00B27D2D" w:rsidRPr="0085558E" w:rsidRDefault="00B27D2D" w:rsidP="00B27D2D">
      <w:pPr>
        <w:pStyle w:val="aExamINumss"/>
      </w:pPr>
      <w:r w:rsidRPr="0085558E">
        <w:t>2</w:t>
      </w:r>
      <w:r w:rsidRPr="0085558E">
        <w:tab/>
        <w:t>whether the agreement is for a fixed term or is periodic</w:t>
      </w:r>
    </w:p>
    <w:p w14:paraId="18538DDB" w14:textId="77777777" w:rsidR="00B27D2D" w:rsidRPr="0085558E" w:rsidRDefault="00B27D2D" w:rsidP="00B27D2D">
      <w:pPr>
        <w:pStyle w:val="aExamINumss"/>
      </w:pPr>
      <w:r w:rsidRPr="0085558E">
        <w:t>3</w:t>
      </w:r>
      <w:r w:rsidRPr="0085558E">
        <w:tab/>
        <w:t>whether the accommodation is provided by a commercial provider or is in someone’s residence</w:t>
      </w:r>
    </w:p>
    <w:p w14:paraId="603B93A6" w14:textId="77777777" w:rsidR="00796C2A" w:rsidRPr="0085558E" w:rsidRDefault="00796C2A" w:rsidP="00796C2A">
      <w:pPr>
        <w:pStyle w:val="aExamINumss"/>
      </w:pPr>
      <w:r w:rsidRPr="0085558E">
        <w:t>4</w:t>
      </w:r>
      <w:r w:rsidRPr="0085558E">
        <w:tab/>
        <w:t xml:space="preserve">whether the accommodation is provided for a particular group of people such as students studying at a university </w:t>
      </w:r>
    </w:p>
    <w:p w14:paraId="5875CB4C" w14:textId="77777777" w:rsidR="00B27D2D" w:rsidRPr="0085558E" w:rsidRDefault="00B27D2D" w:rsidP="003C5164">
      <w:pPr>
        <w:pStyle w:val="Amain"/>
      </w:pPr>
      <w:r w:rsidRPr="0085558E">
        <w:tab/>
        <w:t>(3)</w:t>
      </w:r>
      <w:r w:rsidRPr="0085558E">
        <w:tab/>
        <w:t>A party may only terminate an occupancy agreement if—</w:t>
      </w:r>
    </w:p>
    <w:p w14:paraId="3A04FA0D" w14:textId="77777777" w:rsidR="00B27D2D" w:rsidRPr="0085558E" w:rsidRDefault="00B27D2D" w:rsidP="003C5164">
      <w:pPr>
        <w:pStyle w:val="Apara"/>
      </w:pPr>
      <w:r w:rsidRPr="0085558E">
        <w:tab/>
        <w:t>(a)</w:t>
      </w:r>
      <w:r w:rsidRPr="0085558E">
        <w:tab/>
        <w:t>all parties to the agreement agree; or</w:t>
      </w:r>
    </w:p>
    <w:p w14:paraId="6BF99D96" w14:textId="77777777" w:rsidR="00B27D2D" w:rsidRPr="0085558E" w:rsidRDefault="00B27D2D" w:rsidP="003C5164">
      <w:pPr>
        <w:pStyle w:val="Apara"/>
      </w:pPr>
      <w:r w:rsidRPr="0085558E">
        <w:tab/>
        <w:t>(b)</w:t>
      </w:r>
      <w:r w:rsidRPr="0085558E">
        <w:tab/>
        <w:t>the agreement allows the party to do so and the party has given notice in accordance with the agreement; or</w:t>
      </w:r>
    </w:p>
    <w:p w14:paraId="621F6DAA" w14:textId="77777777" w:rsidR="00B27D2D" w:rsidRPr="0085558E" w:rsidRDefault="00B27D2D" w:rsidP="003C5164">
      <w:pPr>
        <w:pStyle w:val="Apara"/>
      </w:pPr>
      <w:r w:rsidRPr="0085558E">
        <w:tab/>
        <w:t>(c)</w:t>
      </w:r>
      <w:r w:rsidRPr="0085558E">
        <w:tab/>
        <w:t>the other party has—</w:t>
      </w:r>
    </w:p>
    <w:p w14:paraId="6ABEFB6E" w14:textId="77777777" w:rsidR="00B27D2D" w:rsidRPr="0085558E" w:rsidRDefault="00B27D2D" w:rsidP="003C5164">
      <w:pPr>
        <w:pStyle w:val="Asubpara"/>
      </w:pPr>
      <w:r w:rsidRPr="0085558E">
        <w:tab/>
        <w:t>(i)</w:t>
      </w:r>
      <w:r w:rsidRPr="0085558E">
        <w:tab/>
        <w:t xml:space="preserve">breached an occupancy principle or the occupancy agreement; and </w:t>
      </w:r>
    </w:p>
    <w:p w14:paraId="3BC0A1A6" w14:textId="77777777" w:rsidR="00B27D2D" w:rsidRPr="0085558E" w:rsidRDefault="00B27D2D" w:rsidP="003C5164">
      <w:pPr>
        <w:pStyle w:val="Asubpara"/>
      </w:pPr>
      <w:r w:rsidRPr="0085558E">
        <w:tab/>
        <w:t>(ii)</w:t>
      </w:r>
      <w:r w:rsidRPr="0085558E">
        <w:tab/>
        <w:t>the breach justifies the termination of the agreement.</w:t>
      </w:r>
    </w:p>
    <w:p w14:paraId="68062C5A" w14:textId="0EC42904" w:rsidR="00B27D2D" w:rsidRPr="0085558E" w:rsidRDefault="00B27D2D" w:rsidP="00B27D2D">
      <w:pPr>
        <w:pStyle w:val="aNote"/>
      </w:pPr>
      <w:r w:rsidRPr="0085558E">
        <w:rPr>
          <w:rStyle w:val="charItals"/>
        </w:rPr>
        <w:t>Note</w:t>
      </w:r>
      <w:r w:rsidRPr="0085558E">
        <w:rPr>
          <w:rStyle w:val="charItals"/>
        </w:rPr>
        <w:tab/>
      </w:r>
      <w:r w:rsidRPr="0085558E">
        <w:t>An occupant may also terminate the agreement if the grantor gives notice of a change to the occupancy rules, fees, charges or penalties (see s</w:t>
      </w:r>
      <w:r w:rsidR="00537918">
        <w:t> </w:t>
      </w:r>
      <w:r w:rsidRPr="0085558E">
        <w:t>71EG</w:t>
      </w:r>
      <w:r w:rsidR="00537918">
        <w:t> </w:t>
      </w:r>
      <w:r w:rsidRPr="0085558E">
        <w:t>(3)).</w:t>
      </w:r>
    </w:p>
    <w:p w14:paraId="61946FD8" w14:textId="32341D8E" w:rsidR="00796C2A" w:rsidRPr="0085558E" w:rsidRDefault="00796C2A" w:rsidP="00537918">
      <w:pPr>
        <w:pStyle w:val="Amain"/>
      </w:pPr>
      <w:r w:rsidRPr="0085558E">
        <w:tab/>
        <w:t>(</w:t>
      </w:r>
      <w:r>
        <w:t>4</w:t>
      </w:r>
      <w:r w:rsidRPr="0085558E">
        <w:t>)</w:t>
      </w:r>
      <w:r w:rsidRPr="0085558E">
        <w:tab/>
        <w:t xml:space="preserve">However, if an occupancy agreement may be terminated under a university requirement— </w:t>
      </w:r>
    </w:p>
    <w:p w14:paraId="16939DE5" w14:textId="77777777" w:rsidR="00796C2A" w:rsidRPr="0085558E" w:rsidRDefault="00796C2A" w:rsidP="00796C2A">
      <w:pPr>
        <w:pStyle w:val="Apara"/>
      </w:pPr>
      <w:r w:rsidRPr="0085558E">
        <w:tab/>
        <w:t>(a)</w:t>
      </w:r>
      <w:r w:rsidRPr="0085558E">
        <w:tab/>
        <w:t xml:space="preserve">subsection (2) does not apply; and </w:t>
      </w:r>
    </w:p>
    <w:p w14:paraId="381D074D" w14:textId="77777777" w:rsidR="00796C2A" w:rsidRPr="0085558E" w:rsidRDefault="00796C2A" w:rsidP="00796C2A">
      <w:pPr>
        <w:pStyle w:val="Apara"/>
      </w:pPr>
      <w:r w:rsidRPr="0085558E">
        <w:tab/>
        <w:t>(b)</w:t>
      </w:r>
      <w:r w:rsidRPr="0085558E">
        <w:tab/>
        <w:t xml:space="preserve">for subsection (3)—the parties may also terminate the agreement as permitted or required under the university requirement. </w:t>
      </w:r>
    </w:p>
    <w:p w14:paraId="4FE06ABC" w14:textId="5FC9FB52" w:rsidR="00B27D2D" w:rsidRPr="0085558E" w:rsidRDefault="00B27D2D" w:rsidP="00537918">
      <w:pPr>
        <w:pStyle w:val="Amain"/>
        <w:keepNext/>
      </w:pPr>
      <w:r w:rsidRPr="0085558E">
        <w:tab/>
        <w:t>(</w:t>
      </w:r>
      <w:r w:rsidR="00796C2A">
        <w:t>5</w:t>
      </w:r>
      <w:r w:rsidRPr="0085558E">
        <w:t>)</w:t>
      </w:r>
      <w:r w:rsidRPr="0085558E">
        <w:tab/>
        <w:t>A grantor must not terminate an occupancy agreement, or evict an occupant, only because the occupant—</w:t>
      </w:r>
    </w:p>
    <w:p w14:paraId="6F6B99AB" w14:textId="77777777" w:rsidR="00B27D2D" w:rsidRPr="0085558E" w:rsidRDefault="00B27D2D" w:rsidP="003C5164">
      <w:pPr>
        <w:pStyle w:val="Apara"/>
      </w:pPr>
      <w:r w:rsidRPr="0085558E">
        <w:tab/>
        <w:t>(a)</w:t>
      </w:r>
      <w:r w:rsidRPr="0085558E">
        <w:tab/>
        <w:t>applied to the ACAT for an order in relation to an occupancy agreement; or</w:t>
      </w:r>
    </w:p>
    <w:p w14:paraId="0DF31A21" w14:textId="77777777" w:rsidR="00B27D2D" w:rsidRPr="0085558E" w:rsidRDefault="00B27D2D" w:rsidP="003C5164">
      <w:pPr>
        <w:pStyle w:val="Apara"/>
      </w:pPr>
      <w:r w:rsidRPr="0085558E">
        <w:tab/>
        <w:t>(b)</w:t>
      </w:r>
      <w:r w:rsidRPr="0085558E">
        <w:tab/>
        <w:t>complained to a government entity in relation to an occupancy agreement; or</w:t>
      </w:r>
    </w:p>
    <w:p w14:paraId="423E11C5" w14:textId="77777777" w:rsidR="00B27D2D" w:rsidRPr="0085558E" w:rsidRDefault="00B27D2D" w:rsidP="003C5164">
      <w:pPr>
        <w:pStyle w:val="Apara"/>
      </w:pPr>
      <w:r w:rsidRPr="0085558E">
        <w:tab/>
        <w:t>(c)</w:t>
      </w:r>
      <w:r w:rsidRPr="0085558E">
        <w:tab/>
        <w:t xml:space="preserve">took reasonable action to secure and enforce an occupancy agreement. </w:t>
      </w:r>
    </w:p>
    <w:p w14:paraId="3B42C1B1" w14:textId="77777777" w:rsidR="00FD0C53" w:rsidRPr="0085558E" w:rsidRDefault="00FD0C53" w:rsidP="00FD0C53">
      <w:pPr>
        <w:pStyle w:val="Amain"/>
      </w:pPr>
      <w:r w:rsidRPr="0085558E">
        <w:tab/>
        <w:t>(6)</w:t>
      </w:r>
      <w:r w:rsidRPr="0085558E">
        <w:tab/>
        <w:t>In this section:</w:t>
      </w:r>
    </w:p>
    <w:p w14:paraId="0B0D786C" w14:textId="77777777" w:rsidR="00FD0C53" w:rsidRPr="0085558E" w:rsidRDefault="00FD0C53" w:rsidP="00FD0C53">
      <w:pPr>
        <w:pStyle w:val="Amainreturn"/>
      </w:pPr>
      <w:r w:rsidRPr="0085558E">
        <w:rPr>
          <w:rStyle w:val="charBoldItals"/>
        </w:rPr>
        <w:t>university requirement</w:t>
      </w:r>
      <w:r w:rsidRPr="0085558E">
        <w:t xml:space="preserve">—see section 71EA (5). </w:t>
      </w:r>
    </w:p>
    <w:p w14:paraId="623C8BBB" w14:textId="77777777" w:rsidR="00B27D2D" w:rsidRPr="0085558E" w:rsidRDefault="00B27D2D" w:rsidP="003C5164">
      <w:pPr>
        <w:pStyle w:val="AH5Sec"/>
      </w:pPr>
      <w:bookmarkStart w:id="195" w:name="_Toc214355435"/>
      <w:r w:rsidRPr="0051353B">
        <w:rPr>
          <w:rStyle w:val="CharSectNo"/>
        </w:rPr>
        <w:t>71EL</w:t>
      </w:r>
      <w:r w:rsidRPr="0085558E">
        <w:tab/>
        <w:t>Warrant for eviction—vacant possession order</w:t>
      </w:r>
      <w:bookmarkEnd w:id="195"/>
    </w:p>
    <w:p w14:paraId="47C9649E" w14:textId="77777777" w:rsidR="00B27D2D" w:rsidRPr="0085558E" w:rsidRDefault="00B27D2D" w:rsidP="003C5164">
      <w:pPr>
        <w:pStyle w:val="Amain"/>
      </w:pPr>
      <w:r w:rsidRPr="0085558E">
        <w:tab/>
        <w:t>(1)</w:t>
      </w:r>
      <w:r w:rsidRPr="0085558E">
        <w:tab/>
        <w:t>On application by a grantor, the registrar must issue a warrant for the eviction of an occupant from premises if—</w:t>
      </w:r>
    </w:p>
    <w:p w14:paraId="1425D984" w14:textId="5FE4B1BA" w:rsidR="00B27D2D" w:rsidRPr="0085558E" w:rsidRDefault="00B27D2D" w:rsidP="003C5164">
      <w:pPr>
        <w:pStyle w:val="Apara"/>
      </w:pPr>
      <w:r w:rsidRPr="0085558E">
        <w:tab/>
        <w:t>(a)</w:t>
      </w:r>
      <w:r w:rsidRPr="0085558E">
        <w:tab/>
        <w:t xml:space="preserve">the ACAT has ordered the occupant under </w:t>
      </w:r>
      <w:r w:rsidR="0019153B" w:rsidRPr="004F7C1A">
        <w:rPr>
          <w:color w:val="000000"/>
        </w:rPr>
        <w:t>section 83 (1) (</w:t>
      </w:r>
      <w:r w:rsidR="00323078">
        <w:rPr>
          <w:color w:val="000000"/>
        </w:rPr>
        <w:t>j</w:t>
      </w:r>
      <w:r w:rsidR="0019153B" w:rsidRPr="004F7C1A">
        <w:rPr>
          <w:color w:val="000000"/>
        </w:rPr>
        <w:t>)</w:t>
      </w:r>
      <w:r w:rsidR="0019153B">
        <w:rPr>
          <w:color w:val="000000"/>
        </w:rPr>
        <w:t xml:space="preserve"> </w:t>
      </w:r>
      <w:r w:rsidRPr="0085558E">
        <w:t>to vacate the premises; and</w:t>
      </w:r>
    </w:p>
    <w:p w14:paraId="0B1667CF" w14:textId="77777777" w:rsidR="00B27D2D" w:rsidRPr="0085558E" w:rsidRDefault="00B27D2D" w:rsidP="003C5164">
      <w:pPr>
        <w:pStyle w:val="Apara"/>
      </w:pPr>
      <w:r w:rsidRPr="0085558E">
        <w:tab/>
        <w:t>(b)</w:t>
      </w:r>
      <w:r w:rsidRPr="0085558E">
        <w:tab/>
        <w:t>the occupant fails to vacate the premises in accordance with the order.</w:t>
      </w:r>
    </w:p>
    <w:p w14:paraId="75993548" w14:textId="77777777" w:rsidR="00B27D2D" w:rsidRPr="0085558E" w:rsidRDefault="00B27D2D" w:rsidP="003C5164">
      <w:pPr>
        <w:pStyle w:val="Amain"/>
      </w:pPr>
      <w:r w:rsidRPr="0085558E">
        <w:tab/>
        <w:t>(2)</w:t>
      </w:r>
      <w:r w:rsidRPr="0085558E">
        <w:tab/>
        <w:t>A warrant under this section must comply with section 40 (Content of warrant).</w:t>
      </w:r>
    </w:p>
    <w:p w14:paraId="119DF722" w14:textId="77777777" w:rsidR="00B27D2D" w:rsidRPr="0085558E" w:rsidRDefault="00B27D2D" w:rsidP="003C5164">
      <w:pPr>
        <w:pStyle w:val="AH5Sec"/>
      </w:pPr>
      <w:bookmarkStart w:id="196" w:name="_Toc214355436"/>
      <w:r w:rsidRPr="0051353B">
        <w:rPr>
          <w:rStyle w:val="CharSectNo"/>
        </w:rPr>
        <w:t>71EM</w:t>
      </w:r>
      <w:r w:rsidRPr="0085558E">
        <w:tab/>
        <w:t>Occupancy agreement—abandonment of premises</w:t>
      </w:r>
      <w:bookmarkEnd w:id="196"/>
    </w:p>
    <w:p w14:paraId="741E7D15" w14:textId="77777777" w:rsidR="00B27D2D" w:rsidRPr="0085558E" w:rsidRDefault="00B27D2D" w:rsidP="00537918">
      <w:pPr>
        <w:pStyle w:val="Amain"/>
      </w:pPr>
      <w:r w:rsidRPr="0085558E">
        <w:tab/>
        <w:t>(1)</w:t>
      </w:r>
      <w:r w:rsidRPr="0085558E">
        <w:tab/>
        <w:t>This section applies if—</w:t>
      </w:r>
    </w:p>
    <w:p w14:paraId="50B19580" w14:textId="5232FD79" w:rsidR="00B27D2D" w:rsidRPr="0085558E" w:rsidRDefault="00B27D2D" w:rsidP="003C5164">
      <w:pPr>
        <w:pStyle w:val="Apara"/>
      </w:pPr>
      <w:r w:rsidRPr="0085558E">
        <w:tab/>
        <w:t>(a)</w:t>
      </w:r>
      <w:r w:rsidRPr="0085558E">
        <w:tab/>
        <w:t>the occupant under an occupancy agreement for premises has not paid the occupancy fee under the agreement for at least 3</w:t>
      </w:r>
      <w:r w:rsidR="00D23ED1">
        <w:t xml:space="preserve"> </w:t>
      </w:r>
      <w:r w:rsidRPr="0085558E">
        <w:t xml:space="preserve">consecutive periods; and </w:t>
      </w:r>
    </w:p>
    <w:p w14:paraId="47C1278A" w14:textId="77777777" w:rsidR="00B27D2D" w:rsidRPr="0085558E" w:rsidRDefault="00B27D2D" w:rsidP="003C5164">
      <w:pPr>
        <w:pStyle w:val="Apara"/>
      </w:pPr>
      <w:r w:rsidRPr="0085558E">
        <w:tab/>
        <w:t>(b)</w:t>
      </w:r>
      <w:r w:rsidRPr="0085558E">
        <w:tab/>
        <w:t>the grantor has taken all reasonable steps to contact the occupier of the premises; and</w:t>
      </w:r>
    </w:p>
    <w:p w14:paraId="5816C361" w14:textId="77777777" w:rsidR="00B27D2D" w:rsidRPr="0085558E" w:rsidRDefault="00B27D2D" w:rsidP="003C5164">
      <w:pPr>
        <w:pStyle w:val="Apara"/>
      </w:pPr>
      <w:r w:rsidRPr="0085558E">
        <w:tab/>
        <w:t>(c)</w:t>
      </w:r>
      <w:r w:rsidRPr="0085558E">
        <w:tab/>
        <w:t>the grantor reasonably believes that the occupier has abandoned the premises.</w:t>
      </w:r>
    </w:p>
    <w:p w14:paraId="7C524FCE" w14:textId="77777777" w:rsidR="00B27D2D" w:rsidRPr="0085558E" w:rsidRDefault="00B27D2D" w:rsidP="003C5164">
      <w:pPr>
        <w:pStyle w:val="Amain"/>
      </w:pPr>
      <w:r w:rsidRPr="0085558E">
        <w:tab/>
        <w:t>(2)</w:t>
      </w:r>
      <w:r w:rsidRPr="0085558E">
        <w:tab/>
        <w:t>The grantor may, without the occupier’s consent, and without notice, enter the premises during the occupancy agreement to confirm whether the premises have been abandoned.</w:t>
      </w:r>
    </w:p>
    <w:p w14:paraId="7CCC7D6E" w14:textId="6A4F7A76" w:rsidR="00B27D2D" w:rsidRPr="0085558E" w:rsidRDefault="00B27D2D" w:rsidP="003C5164">
      <w:pPr>
        <w:pStyle w:val="Amain"/>
      </w:pPr>
      <w:r w:rsidRPr="0085558E">
        <w:tab/>
        <w:t>(3)</w:t>
      </w:r>
      <w:r w:rsidRPr="0085558E">
        <w:tab/>
        <w:t>However, the grantor must not enter the premises under subsection</w:t>
      </w:r>
      <w:r w:rsidR="00537918">
        <w:t> </w:t>
      </w:r>
      <w:r w:rsidRPr="0085558E">
        <w:t>(2)—</w:t>
      </w:r>
    </w:p>
    <w:p w14:paraId="4BF4DEDE" w14:textId="77777777" w:rsidR="00B27D2D" w:rsidRPr="0085558E" w:rsidRDefault="00B27D2D" w:rsidP="003C5164">
      <w:pPr>
        <w:pStyle w:val="Apara"/>
      </w:pPr>
      <w:r w:rsidRPr="0085558E">
        <w:tab/>
        <w:t>(a)</w:t>
      </w:r>
      <w:r w:rsidRPr="0085558E">
        <w:tab/>
        <w:t>on a Sunday; or</w:t>
      </w:r>
    </w:p>
    <w:p w14:paraId="0C16D8DF" w14:textId="77777777" w:rsidR="00B27D2D" w:rsidRPr="0085558E" w:rsidRDefault="00B27D2D" w:rsidP="003C5164">
      <w:pPr>
        <w:pStyle w:val="Apara"/>
      </w:pPr>
      <w:r w:rsidRPr="0085558E">
        <w:tab/>
        <w:t>(b)</w:t>
      </w:r>
      <w:r w:rsidRPr="0085558E">
        <w:tab/>
        <w:t>on a public holiday; or</w:t>
      </w:r>
    </w:p>
    <w:p w14:paraId="638A9DE7" w14:textId="77777777" w:rsidR="00B27D2D" w:rsidRPr="0085558E" w:rsidRDefault="00B27D2D" w:rsidP="00537918">
      <w:pPr>
        <w:pStyle w:val="Apara"/>
      </w:pPr>
      <w:r w:rsidRPr="0085558E">
        <w:tab/>
        <w:t>(c)</w:t>
      </w:r>
      <w:r w:rsidRPr="0085558E">
        <w:tab/>
        <w:t>before 8 am or after 6 pm.</w:t>
      </w:r>
    </w:p>
    <w:p w14:paraId="57D89E47" w14:textId="6F6372C8" w:rsidR="00B27D2D" w:rsidRPr="00DA6D7C" w:rsidRDefault="00B27D2D" w:rsidP="00537918">
      <w:pPr>
        <w:pStyle w:val="aNote"/>
        <w:ind w:right="-90"/>
        <w:rPr>
          <w:spacing w:val="-2"/>
        </w:rPr>
      </w:pPr>
      <w:r w:rsidRPr="0085558E">
        <w:rPr>
          <w:rStyle w:val="charItals"/>
        </w:rPr>
        <w:t>Note 1</w:t>
      </w:r>
      <w:r w:rsidRPr="0085558E">
        <w:rPr>
          <w:rStyle w:val="charItals"/>
        </w:rPr>
        <w:tab/>
      </w:r>
      <w:r w:rsidRPr="00DA6D7C">
        <w:rPr>
          <w:iCs/>
          <w:spacing w:val="-2"/>
        </w:rPr>
        <w:t xml:space="preserve">A grantor may seek an order that premises are abandoned under </w:t>
      </w:r>
      <w:r w:rsidR="0019153B" w:rsidRPr="00DA6D7C">
        <w:rPr>
          <w:color w:val="000000"/>
          <w:spacing w:val="-2"/>
        </w:rPr>
        <w:t>s 83 (1) (</w:t>
      </w:r>
      <w:r w:rsidR="00B341BB">
        <w:rPr>
          <w:color w:val="000000"/>
          <w:spacing w:val="-2"/>
        </w:rPr>
        <w:t>k</w:t>
      </w:r>
      <w:r w:rsidR="0019153B" w:rsidRPr="00DA6D7C">
        <w:rPr>
          <w:color w:val="000000"/>
          <w:spacing w:val="-2"/>
        </w:rPr>
        <w:t>)</w:t>
      </w:r>
      <w:r w:rsidRPr="00DA6D7C">
        <w:rPr>
          <w:iCs/>
          <w:spacing w:val="-2"/>
        </w:rPr>
        <w:t>.</w:t>
      </w:r>
    </w:p>
    <w:p w14:paraId="2C3CF132" w14:textId="52A70ED2" w:rsidR="00B27D2D" w:rsidRPr="0085558E" w:rsidRDefault="00B27D2D" w:rsidP="00B27D2D">
      <w:pPr>
        <w:pStyle w:val="aNote"/>
      </w:pPr>
      <w:r w:rsidRPr="0085558E">
        <w:rPr>
          <w:rStyle w:val="charItals"/>
        </w:rPr>
        <w:t>Note 2</w:t>
      </w:r>
      <w:r w:rsidRPr="0085558E">
        <w:rPr>
          <w:rStyle w:val="charItals"/>
        </w:rPr>
        <w:tab/>
      </w:r>
      <w:r w:rsidRPr="0085558E">
        <w:t xml:space="preserve">A grantor may dispose of any abandoned goods found on the premises under the </w:t>
      </w:r>
      <w:hyperlink r:id="rId71" w:tooltip="A1996-86" w:history="1">
        <w:r w:rsidRPr="0085558E">
          <w:rPr>
            <w:rStyle w:val="charCitHyperlinkItal"/>
          </w:rPr>
          <w:t>Uncollected Goods Act 1996</w:t>
        </w:r>
      </w:hyperlink>
      <w:r w:rsidRPr="0085558E">
        <w:t>.</w:t>
      </w:r>
    </w:p>
    <w:p w14:paraId="1F16E85C" w14:textId="77777777" w:rsidR="00450C28" w:rsidRDefault="00450C28">
      <w:pPr>
        <w:pStyle w:val="AH5Sec"/>
      </w:pPr>
      <w:bookmarkStart w:id="197" w:name="_Toc214355437"/>
      <w:r w:rsidRPr="0051353B">
        <w:rPr>
          <w:rStyle w:val="CharSectNo"/>
        </w:rPr>
        <w:t>71F</w:t>
      </w:r>
      <w:r>
        <w:tab/>
        <w:t>Regulations about occupancy agreements</w:t>
      </w:r>
      <w:bookmarkEnd w:id="197"/>
    </w:p>
    <w:p w14:paraId="4CDCE677" w14:textId="77777777" w:rsidR="00450C28" w:rsidRDefault="00450C28" w:rsidP="00537918">
      <w:pPr>
        <w:pStyle w:val="Amain"/>
      </w:pPr>
      <w:r>
        <w:tab/>
        <w:t>(1)</w:t>
      </w:r>
      <w:r>
        <w:tab/>
        <w:t>A regulation may make provision in relation to occupancy agreements, including, for example, standard occupancy terms.</w:t>
      </w:r>
    </w:p>
    <w:p w14:paraId="5182434A" w14:textId="3A9B2E60" w:rsidR="00450C28" w:rsidRDefault="00450C28">
      <w:pPr>
        <w:pStyle w:val="aNote"/>
      </w:pPr>
      <w:r w:rsidRPr="009D74E7">
        <w:rPr>
          <w:rStyle w:val="charItals"/>
        </w:rPr>
        <w:t>Note</w:t>
      </w:r>
      <w:r>
        <w:tab/>
        <w:t xml:space="preserve">Power under an Act to make a regulation includes power to make different provision for different classes of matters (see </w:t>
      </w:r>
      <w:hyperlink r:id="rId72" w:tooltip="A2001-14" w:history="1">
        <w:r w:rsidR="009D74E7" w:rsidRPr="009D74E7">
          <w:rPr>
            <w:rStyle w:val="charCitHyperlinkAbbrev"/>
          </w:rPr>
          <w:t>Legislation Act</w:t>
        </w:r>
      </w:hyperlink>
      <w:r>
        <w:t>, s</w:t>
      </w:r>
      <w:r w:rsidR="00537918">
        <w:t> </w:t>
      </w:r>
      <w:r>
        <w:t>48 (1) (a)).</w:t>
      </w:r>
    </w:p>
    <w:p w14:paraId="0D5C427B" w14:textId="77777777" w:rsidR="00450C28" w:rsidRDefault="00450C28">
      <w:pPr>
        <w:pStyle w:val="Amain"/>
      </w:pPr>
      <w:r>
        <w:tab/>
        <w:t>(2)</w:t>
      </w:r>
      <w:r>
        <w:tab/>
        <w:t>A regulation about standard occupancy terms must be consistent with the occupancy principles.</w:t>
      </w:r>
    </w:p>
    <w:p w14:paraId="48477AFE" w14:textId="77777777" w:rsidR="00450C28" w:rsidRDefault="00450C28">
      <w:pPr>
        <w:pStyle w:val="PageBreak"/>
      </w:pPr>
      <w:r>
        <w:br w:type="page"/>
      </w:r>
    </w:p>
    <w:p w14:paraId="30D086DD" w14:textId="77777777" w:rsidR="00950EFE" w:rsidRPr="0051353B" w:rsidRDefault="00950EFE" w:rsidP="00950EFE">
      <w:pPr>
        <w:pStyle w:val="AH2Part"/>
      </w:pPr>
      <w:bookmarkStart w:id="198" w:name="_Toc214355438"/>
      <w:r w:rsidRPr="0051353B">
        <w:rPr>
          <w:rStyle w:val="CharPartNo"/>
        </w:rPr>
        <w:t>Part 5B</w:t>
      </w:r>
      <w:r w:rsidRPr="0085558E">
        <w:tab/>
      </w:r>
      <w:r w:rsidRPr="0051353B">
        <w:rPr>
          <w:rStyle w:val="CharPartText"/>
        </w:rPr>
        <w:t>Residential parks</w:t>
      </w:r>
      <w:bookmarkEnd w:id="198"/>
    </w:p>
    <w:p w14:paraId="4AD2AC31" w14:textId="77777777" w:rsidR="00950EFE" w:rsidRPr="0051353B" w:rsidRDefault="00950EFE" w:rsidP="00950EFE">
      <w:pPr>
        <w:pStyle w:val="AH3Div"/>
      </w:pPr>
      <w:bookmarkStart w:id="199" w:name="_Toc214355439"/>
      <w:r w:rsidRPr="0051353B">
        <w:rPr>
          <w:rStyle w:val="CharDivNo"/>
        </w:rPr>
        <w:t>Division 5B.1</w:t>
      </w:r>
      <w:r w:rsidRPr="0085558E">
        <w:tab/>
      </w:r>
      <w:r w:rsidRPr="0051353B">
        <w:rPr>
          <w:rStyle w:val="CharDivText"/>
        </w:rPr>
        <w:t>Definitions—pt 5B</w:t>
      </w:r>
      <w:bookmarkEnd w:id="199"/>
    </w:p>
    <w:p w14:paraId="0F24C0D3" w14:textId="77777777" w:rsidR="00950EFE" w:rsidRPr="0085558E" w:rsidRDefault="00950EFE" w:rsidP="00950EFE">
      <w:pPr>
        <w:pStyle w:val="AH5Sec"/>
      </w:pPr>
      <w:bookmarkStart w:id="200" w:name="_Toc214355440"/>
      <w:r w:rsidRPr="0051353B">
        <w:rPr>
          <w:rStyle w:val="CharSectNo"/>
        </w:rPr>
        <w:t>71H</w:t>
      </w:r>
      <w:r w:rsidRPr="0085558E">
        <w:tab/>
        <w:t>Definitions—pt 5B</w:t>
      </w:r>
      <w:bookmarkEnd w:id="200"/>
    </w:p>
    <w:p w14:paraId="10061D25" w14:textId="77777777" w:rsidR="00950EFE" w:rsidRPr="0085558E" w:rsidRDefault="00950EFE" w:rsidP="00950EFE">
      <w:pPr>
        <w:pStyle w:val="Amainreturn"/>
      </w:pPr>
      <w:r w:rsidRPr="0085558E">
        <w:t>In this part:</w:t>
      </w:r>
    </w:p>
    <w:p w14:paraId="5598DAA6" w14:textId="77777777" w:rsidR="00950EFE" w:rsidRPr="0085558E" w:rsidRDefault="00950EFE" w:rsidP="00950EFE">
      <w:pPr>
        <w:pStyle w:val="aDef"/>
      </w:pPr>
      <w:r w:rsidRPr="0085558E">
        <w:rPr>
          <w:rStyle w:val="charBoldItals"/>
        </w:rPr>
        <w:t>operator</w:t>
      </w:r>
      <w:r w:rsidRPr="0085558E">
        <w:t>, of a residential park, means the person who manages, controls or otherwise operates the residential park, including by granting rights of occupancy under a residential park agreement, whether or not the person is the owner of the residential park.</w:t>
      </w:r>
    </w:p>
    <w:p w14:paraId="6408F3B6" w14:textId="77777777" w:rsidR="00950EFE" w:rsidRPr="0085558E" w:rsidRDefault="00950EFE" w:rsidP="00950EFE">
      <w:pPr>
        <w:pStyle w:val="aDef"/>
      </w:pPr>
      <w:r w:rsidRPr="0085558E">
        <w:rPr>
          <w:rStyle w:val="charBoldItals"/>
        </w:rPr>
        <w:t>residential park agreement</w:t>
      </w:r>
      <w:r w:rsidRPr="0085558E">
        <w:t xml:space="preserve"> means a residential tenancy agreement or an occupancy agreement in relation to a manufactured home or a mobile home that is located in a residential park and includes a site agreement.</w:t>
      </w:r>
    </w:p>
    <w:p w14:paraId="467A6C0D" w14:textId="77777777" w:rsidR="00950EFE" w:rsidRPr="0085558E" w:rsidRDefault="00950EFE" w:rsidP="00950EFE">
      <w:pPr>
        <w:pStyle w:val="aDef"/>
      </w:pPr>
      <w:r w:rsidRPr="0085558E">
        <w:rPr>
          <w:rStyle w:val="charBoldItals"/>
        </w:rPr>
        <w:t>site agreement</w:t>
      </w:r>
      <w:r w:rsidRPr="0085558E">
        <w:t xml:space="preserve"> means an agreement under which an operator grants another person, for value, a right to occupy a site in the operator’s residential park, for the purpose of placing a manufactured home or a mobile home on the site for use as a home. </w:t>
      </w:r>
    </w:p>
    <w:p w14:paraId="61900DE1" w14:textId="77777777" w:rsidR="00950EFE" w:rsidRPr="0051353B" w:rsidRDefault="00950EFE" w:rsidP="00950EFE">
      <w:pPr>
        <w:pStyle w:val="AH3Div"/>
      </w:pPr>
      <w:bookmarkStart w:id="201" w:name="_Toc214355441"/>
      <w:r w:rsidRPr="0051353B">
        <w:rPr>
          <w:rStyle w:val="CharDivNo"/>
        </w:rPr>
        <w:t>Division 5B.2</w:t>
      </w:r>
      <w:r w:rsidRPr="0085558E">
        <w:tab/>
      </w:r>
      <w:r w:rsidRPr="0051353B">
        <w:rPr>
          <w:rStyle w:val="CharDivText"/>
        </w:rPr>
        <w:t>Shared park facilities</w:t>
      </w:r>
      <w:bookmarkEnd w:id="201"/>
    </w:p>
    <w:p w14:paraId="6E7164CD" w14:textId="77777777" w:rsidR="00950EFE" w:rsidRPr="0085558E" w:rsidRDefault="00950EFE" w:rsidP="00950EFE">
      <w:pPr>
        <w:pStyle w:val="AH5Sec"/>
      </w:pPr>
      <w:bookmarkStart w:id="202" w:name="_Toc214355442"/>
      <w:r w:rsidRPr="0051353B">
        <w:rPr>
          <w:rStyle w:val="CharSectNo"/>
        </w:rPr>
        <w:t>71I</w:t>
      </w:r>
      <w:r w:rsidRPr="0085558E">
        <w:tab/>
        <w:t>Access to shared park facilities</w:t>
      </w:r>
      <w:bookmarkEnd w:id="202"/>
    </w:p>
    <w:p w14:paraId="0F34F42D" w14:textId="77777777" w:rsidR="00950EFE" w:rsidRPr="0085558E" w:rsidRDefault="00950EFE" w:rsidP="00950EFE">
      <w:pPr>
        <w:pStyle w:val="Amain"/>
      </w:pPr>
      <w:r w:rsidRPr="0085558E">
        <w:tab/>
        <w:t>(1)</w:t>
      </w:r>
      <w:r w:rsidRPr="0085558E">
        <w:tab/>
        <w:t>As far as reasonably practicable, an operator must give a tenant or occupant under a residential park agreement access at reasonable hours to shared park facilities.</w:t>
      </w:r>
    </w:p>
    <w:p w14:paraId="7D8824CE" w14:textId="77777777" w:rsidR="00950EFE" w:rsidRPr="0085558E" w:rsidRDefault="00950EFE" w:rsidP="00950EFE">
      <w:pPr>
        <w:pStyle w:val="Amain"/>
      </w:pPr>
      <w:r w:rsidRPr="0085558E">
        <w:tab/>
        <w:t>(2)</w:t>
      </w:r>
      <w:r w:rsidRPr="0085558E">
        <w:tab/>
        <w:t>In this section:</w:t>
      </w:r>
    </w:p>
    <w:p w14:paraId="6AF8F775" w14:textId="77777777" w:rsidR="00950EFE" w:rsidRPr="0085558E" w:rsidRDefault="00950EFE" w:rsidP="00950EFE">
      <w:pPr>
        <w:pStyle w:val="aDef"/>
      </w:pPr>
      <w:r w:rsidRPr="0085558E">
        <w:rPr>
          <w:rStyle w:val="charBoldItals"/>
        </w:rPr>
        <w:t>shared park facilities</w:t>
      </w:r>
      <w:r w:rsidRPr="0085558E">
        <w:t>, in relation to a residential park, means areas in the park provided for shared use by tenants and occupants in the park.</w:t>
      </w:r>
    </w:p>
    <w:p w14:paraId="6C3A30D2" w14:textId="77777777" w:rsidR="00950EFE" w:rsidRPr="0085558E" w:rsidRDefault="00950EFE" w:rsidP="00950EFE">
      <w:pPr>
        <w:pStyle w:val="aExamHdgss"/>
      </w:pPr>
      <w:r w:rsidRPr="0085558E">
        <w:t>Examples</w:t>
      </w:r>
    </w:p>
    <w:p w14:paraId="0F6FE918" w14:textId="77777777" w:rsidR="00950EFE" w:rsidRPr="0085558E" w:rsidRDefault="00950EFE" w:rsidP="00950EFE">
      <w:pPr>
        <w:pStyle w:val="aExamss"/>
      </w:pPr>
      <w:r w:rsidRPr="0085558E">
        <w:t>showers, toilets, laundry, camp kitchen, pool, BBQ area</w:t>
      </w:r>
    </w:p>
    <w:p w14:paraId="534DFA7C" w14:textId="77777777" w:rsidR="00950EFE" w:rsidRPr="0051353B" w:rsidRDefault="00950EFE" w:rsidP="00950EFE">
      <w:pPr>
        <w:pStyle w:val="AH3Div"/>
      </w:pPr>
      <w:bookmarkStart w:id="203" w:name="_Toc214355443"/>
      <w:r w:rsidRPr="0051353B">
        <w:rPr>
          <w:rStyle w:val="CharDivNo"/>
        </w:rPr>
        <w:t>Division 5B.3</w:t>
      </w:r>
      <w:r w:rsidRPr="0085558E">
        <w:tab/>
      </w:r>
      <w:r w:rsidRPr="0051353B">
        <w:rPr>
          <w:rStyle w:val="CharDivText"/>
        </w:rPr>
        <w:t>Assignment of interests</w:t>
      </w:r>
      <w:bookmarkEnd w:id="203"/>
    </w:p>
    <w:p w14:paraId="718F4CCC" w14:textId="77777777" w:rsidR="00950EFE" w:rsidRPr="0085558E" w:rsidRDefault="00950EFE" w:rsidP="00950EFE">
      <w:pPr>
        <w:pStyle w:val="AH5Sec"/>
      </w:pPr>
      <w:bookmarkStart w:id="204" w:name="_Toc214355444"/>
      <w:r w:rsidRPr="0051353B">
        <w:rPr>
          <w:rStyle w:val="CharSectNo"/>
        </w:rPr>
        <w:t>71J</w:t>
      </w:r>
      <w:r w:rsidRPr="0085558E">
        <w:tab/>
        <w:t>Definitions—div 5B.3</w:t>
      </w:r>
      <w:bookmarkEnd w:id="204"/>
    </w:p>
    <w:p w14:paraId="21822193" w14:textId="77777777" w:rsidR="00950EFE" w:rsidRPr="0085558E" w:rsidRDefault="00950EFE" w:rsidP="00950EFE">
      <w:pPr>
        <w:pStyle w:val="Amainreturn"/>
      </w:pPr>
      <w:r w:rsidRPr="0085558E">
        <w:t>In this division:</w:t>
      </w:r>
    </w:p>
    <w:p w14:paraId="184EDACC" w14:textId="613E1CE9" w:rsidR="00950EFE" w:rsidRPr="0085558E" w:rsidRDefault="00950EFE" w:rsidP="00950EFE">
      <w:pPr>
        <w:pStyle w:val="aDef"/>
      </w:pPr>
      <w:r w:rsidRPr="0085558E">
        <w:rPr>
          <w:rStyle w:val="charBoldItals"/>
        </w:rPr>
        <w:t>assignee</w:t>
      </w:r>
      <w:r w:rsidRPr="0085558E">
        <w:rPr>
          <w:bCs/>
          <w:iCs/>
        </w:rPr>
        <w:t>, in relation to a residential park agreement—see section</w:t>
      </w:r>
      <w:r w:rsidR="00D23ED1">
        <w:rPr>
          <w:bCs/>
          <w:iCs/>
        </w:rPr>
        <w:t xml:space="preserve"> </w:t>
      </w:r>
      <w:r w:rsidRPr="0085558E">
        <w:rPr>
          <w:bCs/>
          <w:iCs/>
        </w:rPr>
        <w:t>71K</w:t>
      </w:r>
      <w:r w:rsidR="00537918">
        <w:rPr>
          <w:bCs/>
          <w:iCs/>
        </w:rPr>
        <w:t> </w:t>
      </w:r>
      <w:r w:rsidRPr="0085558E">
        <w:rPr>
          <w:bCs/>
          <w:iCs/>
        </w:rPr>
        <w:t>(1).</w:t>
      </w:r>
    </w:p>
    <w:p w14:paraId="242C8825" w14:textId="394B0CCB" w:rsidR="00950EFE" w:rsidRPr="0085558E" w:rsidRDefault="00950EFE" w:rsidP="00950EFE">
      <w:pPr>
        <w:pStyle w:val="aDef"/>
      </w:pPr>
      <w:r w:rsidRPr="0085558E">
        <w:rPr>
          <w:rStyle w:val="charBoldItals"/>
        </w:rPr>
        <w:t>assignor</w:t>
      </w:r>
      <w:r w:rsidRPr="0085558E">
        <w:rPr>
          <w:bCs/>
          <w:iCs/>
        </w:rPr>
        <w:t>, in relation to a residential park agreement—see section</w:t>
      </w:r>
      <w:r w:rsidR="00D23ED1">
        <w:rPr>
          <w:bCs/>
          <w:iCs/>
        </w:rPr>
        <w:t xml:space="preserve"> </w:t>
      </w:r>
      <w:r w:rsidRPr="0085558E">
        <w:rPr>
          <w:bCs/>
          <w:iCs/>
        </w:rPr>
        <w:t>71K</w:t>
      </w:r>
      <w:r w:rsidR="00537918">
        <w:rPr>
          <w:bCs/>
          <w:iCs/>
        </w:rPr>
        <w:t> </w:t>
      </w:r>
      <w:r w:rsidRPr="0085558E">
        <w:rPr>
          <w:bCs/>
          <w:iCs/>
        </w:rPr>
        <w:t>(1).</w:t>
      </w:r>
    </w:p>
    <w:p w14:paraId="5B6FCA95" w14:textId="77777777" w:rsidR="00950EFE" w:rsidRPr="0085558E" w:rsidRDefault="00950EFE" w:rsidP="00950EFE">
      <w:pPr>
        <w:pStyle w:val="AH5Sec"/>
        <w:rPr>
          <w:lang w:eastAsia="en-AU"/>
        </w:rPr>
      </w:pPr>
      <w:bookmarkStart w:id="205" w:name="_Toc214355445"/>
      <w:r w:rsidRPr="0051353B">
        <w:rPr>
          <w:rStyle w:val="CharSectNo"/>
        </w:rPr>
        <w:t>71K</w:t>
      </w:r>
      <w:r w:rsidRPr="0085558E">
        <w:tab/>
        <w:t>Assignment in residential park permitted with consent</w:t>
      </w:r>
      <w:bookmarkEnd w:id="205"/>
    </w:p>
    <w:p w14:paraId="6ABB997B" w14:textId="77777777" w:rsidR="00950EFE" w:rsidRPr="0085558E" w:rsidRDefault="00950EFE" w:rsidP="00950EFE">
      <w:pPr>
        <w:pStyle w:val="Amain"/>
      </w:pPr>
      <w:r w:rsidRPr="0085558E">
        <w:tab/>
        <w:t>(1)</w:t>
      </w:r>
      <w:r w:rsidRPr="0085558E">
        <w:tab/>
        <w:t xml:space="preserve">A tenant or occupant (the </w:t>
      </w:r>
      <w:r w:rsidRPr="0085558E">
        <w:rPr>
          <w:rStyle w:val="charBoldItals"/>
        </w:rPr>
        <w:t>assignor</w:t>
      </w:r>
      <w:r w:rsidRPr="0085558E">
        <w:t xml:space="preserve">) may assign the assignor’s interest in a residential park agreement to someone else (the </w:t>
      </w:r>
      <w:r w:rsidRPr="0085558E">
        <w:rPr>
          <w:rStyle w:val="charBoldItals"/>
        </w:rPr>
        <w:t>assignee</w:t>
      </w:r>
      <w:r w:rsidRPr="0085558E">
        <w:t>) only if the operator of the residential park—</w:t>
      </w:r>
    </w:p>
    <w:p w14:paraId="39FBFE58" w14:textId="77777777" w:rsidR="00950EFE" w:rsidRPr="0085558E" w:rsidRDefault="00950EFE" w:rsidP="00950EFE">
      <w:pPr>
        <w:pStyle w:val="Apara"/>
      </w:pPr>
      <w:r w:rsidRPr="0085558E">
        <w:tab/>
        <w:t>(a)</w:t>
      </w:r>
      <w:r w:rsidRPr="0085558E">
        <w:tab/>
        <w:t>consents, in writing, to the assignment; or</w:t>
      </w:r>
    </w:p>
    <w:p w14:paraId="135936B6" w14:textId="77777777" w:rsidR="00950EFE" w:rsidRPr="0085558E" w:rsidRDefault="00950EFE" w:rsidP="00950EFE">
      <w:pPr>
        <w:pStyle w:val="Apara"/>
      </w:pPr>
      <w:r w:rsidRPr="0085558E">
        <w:tab/>
        <w:t>(b)</w:t>
      </w:r>
      <w:r w:rsidRPr="0085558E">
        <w:tab/>
        <w:t>is taken under section 71L to have consented to the assignment.</w:t>
      </w:r>
    </w:p>
    <w:p w14:paraId="60949532" w14:textId="13E71EEE" w:rsidR="00950EFE" w:rsidRPr="0085558E" w:rsidRDefault="00950EFE" w:rsidP="00950EFE">
      <w:pPr>
        <w:pStyle w:val="Amain"/>
      </w:pPr>
      <w:r w:rsidRPr="0085558E">
        <w:tab/>
        <w:t>(2)</w:t>
      </w:r>
      <w:r w:rsidRPr="0085558E">
        <w:tab/>
        <w:t>In requesting the operator’s consent for subsection</w:t>
      </w:r>
      <w:r w:rsidR="00D23ED1">
        <w:t xml:space="preserve"> </w:t>
      </w:r>
      <w:r w:rsidRPr="0085558E">
        <w:t>(1), the assignor must give the operator the following information:</w:t>
      </w:r>
    </w:p>
    <w:p w14:paraId="3F2C7808" w14:textId="77777777" w:rsidR="00950EFE" w:rsidRPr="0085558E" w:rsidRDefault="00950EFE" w:rsidP="00950EFE">
      <w:pPr>
        <w:pStyle w:val="Apara"/>
      </w:pPr>
      <w:r w:rsidRPr="0085558E">
        <w:tab/>
        <w:t>(a)</w:t>
      </w:r>
      <w:r w:rsidRPr="0085558E">
        <w:tab/>
        <w:t>the name of the assignee;</w:t>
      </w:r>
    </w:p>
    <w:p w14:paraId="28058EB8" w14:textId="77777777" w:rsidR="00950EFE" w:rsidRPr="0085558E" w:rsidRDefault="00950EFE" w:rsidP="00950EFE">
      <w:pPr>
        <w:pStyle w:val="Apara"/>
      </w:pPr>
      <w:r w:rsidRPr="0085558E">
        <w:tab/>
        <w:t>(b)</w:t>
      </w:r>
      <w:r w:rsidRPr="0085558E">
        <w:tab/>
        <w:t>the same information in relation to the assignee that the assignee was requested to give to the operator in relation to the assignee’s application to enter into the residential park agreement.</w:t>
      </w:r>
    </w:p>
    <w:p w14:paraId="7840EB14" w14:textId="77777777" w:rsidR="00950EFE" w:rsidRPr="0085558E" w:rsidRDefault="00950EFE" w:rsidP="00950EFE">
      <w:pPr>
        <w:pStyle w:val="AH5Sec"/>
      </w:pPr>
      <w:bookmarkStart w:id="206" w:name="_Toc214355446"/>
      <w:r w:rsidRPr="0051353B">
        <w:rPr>
          <w:rStyle w:val="CharSectNo"/>
        </w:rPr>
        <w:t>71L</w:t>
      </w:r>
      <w:r w:rsidRPr="0085558E">
        <w:tab/>
        <w:t>Consent to assignment</w:t>
      </w:r>
      <w:bookmarkEnd w:id="206"/>
    </w:p>
    <w:p w14:paraId="6D874DFB" w14:textId="4FE4C090" w:rsidR="00950EFE" w:rsidRPr="0085558E" w:rsidRDefault="00950EFE" w:rsidP="00950EFE">
      <w:pPr>
        <w:pStyle w:val="Amain"/>
      </w:pPr>
      <w:r w:rsidRPr="0085558E">
        <w:tab/>
        <w:t>(1)</w:t>
      </w:r>
      <w:r w:rsidRPr="0085558E">
        <w:tab/>
        <w:t>Within 14 days after receiving the assignor’s request for consent under section</w:t>
      </w:r>
      <w:r w:rsidR="00D23ED1">
        <w:t xml:space="preserve"> </w:t>
      </w:r>
      <w:r w:rsidRPr="0085558E">
        <w:t>71K (2), the operator may, in writing—</w:t>
      </w:r>
    </w:p>
    <w:p w14:paraId="7AC78FCA" w14:textId="77777777" w:rsidR="00950EFE" w:rsidRPr="0085558E" w:rsidRDefault="00950EFE" w:rsidP="00950EFE">
      <w:pPr>
        <w:pStyle w:val="Apara"/>
      </w:pPr>
      <w:r w:rsidRPr="0085558E">
        <w:tab/>
        <w:t>(a)</w:t>
      </w:r>
      <w:r w:rsidRPr="0085558E">
        <w:tab/>
        <w:t>consent to the assignment; or</w:t>
      </w:r>
    </w:p>
    <w:p w14:paraId="54E43117" w14:textId="34312926" w:rsidR="00950EFE" w:rsidRPr="0085558E" w:rsidRDefault="00950EFE" w:rsidP="00950EFE">
      <w:pPr>
        <w:pStyle w:val="Apara"/>
      </w:pPr>
      <w:r w:rsidRPr="0085558E">
        <w:tab/>
        <w:t>(b)</w:t>
      </w:r>
      <w:r w:rsidRPr="0085558E">
        <w:tab/>
        <w:t>refuse to consent to the assignment.</w:t>
      </w:r>
    </w:p>
    <w:p w14:paraId="513C312C" w14:textId="6F37E05B" w:rsidR="00950EFE" w:rsidRPr="0085558E" w:rsidRDefault="00950EFE" w:rsidP="00950EFE">
      <w:pPr>
        <w:pStyle w:val="Amain"/>
      </w:pPr>
      <w:r w:rsidRPr="0085558E">
        <w:tab/>
        <w:t>(2)</w:t>
      </w:r>
      <w:r w:rsidRPr="0085558E">
        <w:tab/>
        <w:t>The operator is taken to consent to the assignment if the assignor makes a request under section</w:t>
      </w:r>
      <w:r w:rsidR="00D23ED1">
        <w:t xml:space="preserve"> </w:t>
      </w:r>
      <w:r w:rsidRPr="0085558E">
        <w:t xml:space="preserve">71K (2) and the operator does not take action under subsection (1) within 14 days after the request. </w:t>
      </w:r>
    </w:p>
    <w:p w14:paraId="0D373B74" w14:textId="77777777" w:rsidR="00950EFE" w:rsidRPr="0085558E" w:rsidRDefault="00950EFE" w:rsidP="00950EFE">
      <w:pPr>
        <w:pStyle w:val="AH5Sec"/>
      </w:pPr>
      <w:bookmarkStart w:id="207" w:name="_Toc214355447"/>
      <w:r w:rsidRPr="0051353B">
        <w:rPr>
          <w:rStyle w:val="CharSectNo"/>
        </w:rPr>
        <w:t>71M</w:t>
      </w:r>
      <w:r w:rsidRPr="0085558E">
        <w:tab/>
        <w:t>Effect of assignment</w:t>
      </w:r>
      <w:bookmarkEnd w:id="207"/>
    </w:p>
    <w:p w14:paraId="1AF09C25" w14:textId="77777777" w:rsidR="00950EFE" w:rsidRPr="0085558E" w:rsidRDefault="00950EFE" w:rsidP="00950EFE">
      <w:pPr>
        <w:pStyle w:val="Amain"/>
      </w:pPr>
      <w:r w:rsidRPr="0085558E">
        <w:tab/>
        <w:t>(1)</w:t>
      </w:r>
      <w:r w:rsidRPr="0085558E">
        <w:tab/>
        <w:t>This section applies if an assignor assigns their interest under a residential park agreement to an assignee.</w:t>
      </w:r>
    </w:p>
    <w:p w14:paraId="1BA30A77" w14:textId="77777777" w:rsidR="00950EFE" w:rsidRPr="0085558E" w:rsidRDefault="00950EFE" w:rsidP="00950EFE">
      <w:pPr>
        <w:pStyle w:val="Amain"/>
      </w:pPr>
      <w:r w:rsidRPr="0085558E">
        <w:tab/>
        <w:t>(2)</w:t>
      </w:r>
      <w:r w:rsidRPr="0085558E">
        <w:tab/>
        <w:t>The assignor’s interest in any security deposit paid under the agreement is also assigned to the assignee.</w:t>
      </w:r>
    </w:p>
    <w:p w14:paraId="58D53498" w14:textId="77777777" w:rsidR="00950EFE" w:rsidRPr="0085558E" w:rsidRDefault="00950EFE" w:rsidP="00950EFE">
      <w:pPr>
        <w:pStyle w:val="Amain"/>
      </w:pPr>
      <w:r w:rsidRPr="0085558E">
        <w:tab/>
        <w:t>(3)</w:t>
      </w:r>
      <w:r w:rsidRPr="0085558E">
        <w:tab/>
        <w:t>From the day of the assignment—</w:t>
      </w:r>
    </w:p>
    <w:p w14:paraId="064FA25C" w14:textId="77777777" w:rsidR="00950EFE" w:rsidRPr="0085558E" w:rsidRDefault="00950EFE" w:rsidP="00950EFE">
      <w:pPr>
        <w:pStyle w:val="Apara"/>
      </w:pPr>
      <w:r w:rsidRPr="0085558E">
        <w:tab/>
        <w:t>(a)</w:t>
      </w:r>
      <w:r w:rsidRPr="0085558E">
        <w:tab/>
        <w:t>the assignee is taken to be substituted for the assignor under the residential park agreement, including for the purposes of any security deposit; and</w:t>
      </w:r>
    </w:p>
    <w:p w14:paraId="38144F8E" w14:textId="77777777" w:rsidR="00950EFE" w:rsidRPr="0085558E" w:rsidRDefault="00950EFE" w:rsidP="00950EFE">
      <w:pPr>
        <w:pStyle w:val="Apara"/>
      </w:pPr>
      <w:r w:rsidRPr="0085558E">
        <w:tab/>
        <w:t>(b)</w:t>
      </w:r>
      <w:r w:rsidRPr="0085558E">
        <w:tab/>
        <w:t>the assignor remains liable for any liabilities incurred under the agreement before the day of the assignment.</w:t>
      </w:r>
    </w:p>
    <w:p w14:paraId="7E3CD3E6" w14:textId="77777777" w:rsidR="00950EFE" w:rsidRPr="0051353B" w:rsidRDefault="00950EFE" w:rsidP="00950EFE">
      <w:pPr>
        <w:pStyle w:val="AH3Div"/>
      </w:pPr>
      <w:bookmarkStart w:id="208" w:name="_Toc214355448"/>
      <w:r w:rsidRPr="0051353B">
        <w:rPr>
          <w:rStyle w:val="CharDivNo"/>
        </w:rPr>
        <w:t>Division 5B.4</w:t>
      </w:r>
      <w:r w:rsidRPr="0085558E">
        <w:rPr>
          <w:lang w:eastAsia="en-AU"/>
        </w:rPr>
        <w:tab/>
      </w:r>
      <w:r w:rsidRPr="0051353B">
        <w:rPr>
          <w:rStyle w:val="CharDivText"/>
          <w:lang w:eastAsia="en-AU"/>
        </w:rPr>
        <w:t>Sale of manufactured homes and mobile homes</w:t>
      </w:r>
      <w:bookmarkEnd w:id="208"/>
      <w:r w:rsidRPr="0051353B">
        <w:rPr>
          <w:rStyle w:val="CharDivText"/>
          <w:lang w:eastAsia="en-AU"/>
        </w:rPr>
        <w:t xml:space="preserve"> </w:t>
      </w:r>
    </w:p>
    <w:p w14:paraId="7E9A0C2C" w14:textId="77777777" w:rsidR="00950EFE" w:rsidRPr="0085558E" w:rsidRDefault="00950EFE" w:rsidP="00950EFE">
      <w:pPr>
        <w:pStyle w:val="AH5Sec"/>
      </w:pPr>
      <w:bookmarkStart w:id="209" w:name="_Toc214355449"/>
      <w:r w:rsidRPr="0051353B">
        <w:rPr>
          <w:rStyle w:val="CharSectNo"/>
        </w:rPr>
        <w:t>71N</w:t>
      </w:r>
      <w:r w:rsidRPr="0085558E">
        <w:tab/>
        <w:t>Sale of home located on residential park site</w:t>
      </w:r>
      <w:bookmarkEnd w:id="209"/>
    </w:p>
    <w:p w14:paraId="76D1EA4B" w14:textId="77777777" w:rsidR="00950EFE" w:rsidRPr="0085558E" w:rsidRDefault="00950EFE" w:rsidP="00950EFE">
      <w:pPr>
        <w:pStyle w:val="Amain"/>
      </w:pPr>
      <w:r w:rsidRPr="0085558E">
        <w:tab/>
        <w:t>(1)</w:t>
      </w:r>
      <w:r w:rsidRPr="0085558E">
        <w:tab/>
        <w:t>This section applies if—</w:t>
      </w:r>
    </w:p>
    <w:p w14:paraId="6E163841" w14:textId="615CC023" w:rsidR="00950EFE" w:rsidRPr="0085558E" w:rsidRDefault="00950EFE" w:rsidP="00950EFE">
      <w:pPr>
        <w:pStyle w:val="Apara"/>
      </w:pPr>
      <w:r w:rsidRPr="0085558E">
        <w:tab/>
        <w:t>(a)</w:t>
      </w:r>
      <w:r w:rsidRPr="0085558E">
        <w:tab/>
        <w:t>a person owns a manufactured home or mobile home (the</w:t>
      </w:r>
      <w:r w:rsidR="00537918">
        <w:t> </w:t>
      </w:r>
      <w:r w:rsidRPr="0085558E">
        <w:rPr>
          <w:rStyle w:val="charBoldItals"/>
        </w:rPr>
        <w:t>occupant’s premises</w:t>
      </w:r>
      <w:r w:rsidRPr="0085558E">
        <w:t>) that is located in a residential park under a site agreement; and</w:t>
      </w:r>
    </w:p>
    <w:p w14:paraId="6578FCF0" w14:textId="77777777" w:rsidR="00950EFE" w:rsidRPr="0085558E" w:rsidRDefault="00950EFE" w:rsidP="00950EFE">
      <w:pPr>
        <w:pStyle w:val="Apara"/>
      </w:pPr>
      <w:r w:rsidRPr="0085558E">
        <w:tab/>
        <w:t>(b)</w:t>
      </w:r>
      <w:r w:rsidRPr="0085558E">
        <w:tab/>
        <w:t>the person intends to offer the premises for sale.</w:t>
      </w:r>
    </w:p>
    <w:p w14:paraId="6D8C6F9B" w14:textId="77777777" w:rsidR="00950EFE" w:rsidRPr="0085558E" w:rsidRDefault="00950EFE" w:rsidP="00950EFE">
      <w:pPr>
        <w:pStyle w:val="Amain"/>
      </w:pPr>
      <w:r w:rsidRPr="0085558E">
        <w:tab/>
        <w:t>(2)</w:t>
      </w:r>
      <w:r w:rsidRPr="0085558E">
        <w:tab/>
        <w:t>The person must not display a sign about the sale in or on the premises or in the residential park unless—</w:t>
      </w:r>
    </w:p>
    <w:p w14:paraId="3FA28724" w14:textId="77777777" w:rsidR="00950EFE" w:rsidRPr="0085558E" w:rsidRDefault="00950EFE" w:rsidP="00950EFE">
      <w:pPr>
        <w:pStyle w:val="Apara"/>
      </w:pPr>
      <w:r w:rsidRPr="0085558E">
        <w:tab/>
        <w:t>(a)</w:t>
      </w:r>
      <w:r w:rsidRPr="0085558E">
        <w:tab/>
        <w:t>the person has told the operator about their intention to sell the premises; and</w:t>
      </w:r>
    </w:p>
    <w:p w14:paraId="59275767" w14:textId="717C3ACF" w:rsidR="00950EFE" w:rsidRPr="0085558E" w:rsidRDefault="00950EFE" w:rsidP="00950EFE">
      <w:pPr>
        <w:pStyle w:val="Apara"/>
      </w:pPr>
      <w:r w:rsidRPr="0085558E">
        <w:tab/>
        <w:t>(b)</w:t>
      </w:r>
      <w:r w:rsidRPr="0085558E">
        <w:tab/>
        <w:t>the sign is no larger than the maximum size prescribed by regulation.</w:t>
      </w:r>
    </w:p>
    <w:p w14:paraId="5550F6C3" w14:textId="36F545F3" w:rsidR="00950EFE" w:rsidRPr="0085558E" w:rsidRDefault="00950EFE" w:rsidP="00950EFE">
      <w:pPr>
        <w:pStyle w:val="Amain"/>
      </w:pPr>
      <w:r w:rsidRPr="0085558E">
        <w:tab/>
        <w:t>(3)</w:t>
      </w:r>
      <w:r w:rsidRPr="0085558E">
        <w:tab/>
        <w:t>The operator of a residential park must not take any action to hinder the person’s sale of the premises in the park if the person has complied with subsection</w:t>
      </w:r>
      <w:r w:rsidR="00D23ED1">
        <w:t xml:space="preserve"> </w:t>
      </w:r>
      <w:r w:rsidRPr="0085558E">
        <w:t>(2).</w:t>
      </w:r>
    </w:p>
    <w:p w14:paraId="1E1789B5" w14:textId="61830327" w:rsidR="00950EFE" w:rsidRPr="0085558E" w:rsidRDefault="00950EFE" w:rsidP="00950EFE">
      <w:pPr>
        <w:pStyle w:val="Amain"/>
      </w:pPr>
      <w:r w:rsidRPr="0085558E">
        <w:tab/>
        <w:t>(4)</w:t>
      </w:r>
      <w:r w:rsidRPr="0085558E">
        <w:tab/>
        <w:t>Without limiting subsection</w:t>
      </w:r>
      <w:r w:rsidR="00D23ED1">
        <w:t xml:space="preserve"> </w:t>
      </w:r>
      <w:r w:rsidRPr="0085558E">
        <w:t>(3), an operator of a residential park hinders a person’s sale of premises in the park if the operator—</w:t>
      </w:r>
    </w:p>
    <w:p w14:paraId="080AA9B1" w14:textId="77777777" w:rsidR="00950EFE" w:rsidRPr="0085558E" w:rsidRDefault="00950EFE" w:rsidP="00950EFE">
      <w:pPr>
        <w:pStyle w:val="Apara"/>
      </w:pPr>
      <w:r w:rsidRPr="0085558E">
        <w:tab/>
        <w:t>(a)</w:t>
      </w:r>
      <w:r w:rsidRPr="0085558E">
        <w:tab/>
        <w:t>unreasonably stops potential buyers from inspecting the premises; or</w:t>
      </w:r>
    </w:p>
    <w:p w14:paraId="1C1CA2FA" w14:textId="77777777" w:rsidR="00950EFE" w:rsidRPr="0085558E" w:rsidRDefault="00950EFE" w:rsidP="00950EFE">
      <w:pPr>
        <w:pStyle w:val="Apara"/>
      </w:pPr>
      <w:r w:rsidRPr="0085558E">
        <w:rPr>
          <w:shd w:val="clear" w:color="auto" w:fill="FFFFFF"/>
        </w:rPr>
        <w:tab/>
        <w:t>(b)</w:t>
      </w:r>
      <w:r w:rsidRPr="0085558E">
        <w:rPr>
          <w:shd w:val="clear" w:color="auto" w:fill="FFFFFF"/>
        </w:rPr>
        <w:tab/>
        <w:t>makes false or misleading statements about the park that affect or may affect the sale; or</w:t>
      </w:r>
    </w:p>
    <w:p w14:paraId="11A502BA" w14:textId="77777777" w:rsidR="00950EFE" w:rsidRPr="0085558E" w:rsidRDefault="00950EFE" w:rsidP="00950EFE">
      <w:pPr>
        <w:pStyle w:val="Apara"/>
      </w:pPr>
      <w:r w:rsidRPr="0085558E">
        <w:tab/>
        <w:t>(c)</w:t>
      </w:r>
      <w:r w:rsidRPr="0085558E">
        <w:tab/>
        <w:t>prevents the person from displaying a sign about the sale.</w:t>
      </w:r>
    </w:p>
    <w:p w14:paraId="02664C00" w14:textId="77777777" w:rsidR="00950EFE" w:rsidRPr="0085558E" w:rsidRDefault="00950EFE" w:rsidP="00950EFE">
      <w:pPr>
        <w:pStyle w:val="Amain"/>
      </w:pPr>
      <w:r w:rsidRPr="0085558E">
        <w:tab/>
        <w:t>(5)</w:t>
      </w:r>
      <w:r w:rsidRPr="0085558E">
        <w:tab/>
        <w:t>An operator of a residential park is not taken to hinder a person’s sale of their premises only because the operator—</w:t>
      </w:r>
    </w:p>
    <w:p w14:paraId="297E58D8" w14:textId="77777777" w:rsidR="00950EFE" w:rsidRPr="0085558E" w:rsidRDefault="00950EFE" w:rsidP="00950EFE">
      <w:pPr>
        <w:pStyle w:val="Apara"/>
      </w:pPr>
      <w:r w:rsidRPr="0085558E">
        <w:tab/>
        <w:t>(a)</w:t>
      </w:r>
      <w:r w:rsidRPr="0085558E">
        <w:tab/>
        <w:t>imposes conditions relating to potential buyers entering or remaining in the park that are reasonable in the circumstances; or</w:t>
      </w:r>
    </w:p>
    <w:p w14:paraId="6F231CD4" w14:textId="77777777" w:rsidR="00950EFE" w:rsidRPr="0085558E" w:rsidRDefault="00950EFE" w:rsidP="00950EFE">
      <w:pPr>
        <w:pStyle w:val="Apara"/>
      </w:pPr>
      <w:r w:rsidRPr="0085558E">
        <w:tab/>
        <w:t>(b)</w:t>
      </w:r>
      <w:r w:rsidRPr="0085558E">
        <w:tab/>
        <w:t>has reasonably refused to consent to a proposed assignment of the person’s interest in the site agreement.</w:t>
      </w:r>
    </w:p>
    <w:p w14:paraId="3115D100" w14:textId="77777777" w:rsidR="00950EFE" w:rsidRPr="0085558E" w:rsidRDefault="00950EFE" w:rsidP="00950EFE">
      <w:pPr>
        <w:pStyle w:val="AH5Sec"/>
      </w:pPr>
      <w:bookmarkStart w:id="210" w:name="_Toc214355450"/>
      <w:r w:rsidRPr="0051353B">
        <w:rPr>
          <w:rStyle w:val="CharSectNo"/>
        </w:rPr>
        <w:t>71O</w:t>
      </w:r>
      <w:r w:rsidRPr="0085558E">
        <w:tab/>
        <w:t>Home to be removed from park if no site agreement once sold</w:t>
      </w:r>
      <w:bookmarkEnd w:id="210"/>
    </w:p>
    <w:p w14:paraId="2CFFBAB4" w14:textId="77777777" w:rsidR="00950EFE" w:rsidRPr="0085558E" w:rsidRDefault="00950EFE" w:rsidP="00950EFE">
      <w:pPr>
        <w:pStyle w:val="Amain"/>
      </w:pPr>
      <w:r w:rsidRPr="0085558E">
        <w:tab/>
        <w:t>(1)</w:t>
      </w:r>
      <w:r w:rsidRPr="0085558E">
        <w:tab/>
        <w:t>This section applies if—</w:t>
      </w:r>
    </w:p>
    <w:p w14:paraId="69AA4CBA" w14:textId="77777777" w:rsidR="00950EFE" w:rsidRPr="0085558E" w:rsidRDefault="00950EFE" w:rsidP="00950EFE">
      <w:pPr>
        <w:pStyle w:val="Apara"/>
      </w:pPr>
      <w:r w:rsidRPr="0085558E">
        <w:tab/>
        <w:t>(a)</w:t>
      </w:r>
      <w:r w:rsidRPr="0085558E">
        <w:tab/>
        <w:t xml:space="preserve">a person (the </w:t>
      </w:r>
      <w:r w:rsidRPr="0085558E">
        <w:rPr>
          <w:rStyle w:val="charBoldItals"/>
        </w:rPr>
        <w:t>seller</w:t>
      </w:r>
      <w:r w:rsidRPr="0085558E">
        <w:t>) owns a manufactured home or mobile home in a residential park under a site agreement; and</w:t>
      </w:r>
    </w:p>
    <w:p w14:paraId="454E6465" w14:textId="77777777" w:rsidR="00950EFE" w:rsidRPr="0085558E" w:rsidRDefault="00950EFE" w:rsidP="00950EFE">
      <w:pPr>
        <w:pStyle w:val="Apara"/>
      </w:pPr>
      <w:r w:rsidRPr="0085558E">
        <w:tab/>
        <w:t>(b)</w:t>
      </w:r>
      <w:r w:rsidRPr="0085558E">
        <w:tab/>
        <w:t xml:space="preserve">the seller sells the manufactured home or mobile home to another person (the </w:t>
      </w:r>
      <w:r w:rsidRPr="0085558E">
        <w:rPr>
          <w:rStyle w:val="charBoldItals"/>
        </w:rPr>
        <w:t>buyer</w:t>
      </w:r>
      <w:r w:rsidRPr="0085558E">
        <w:t>).</w:t>
      </w:r>
    </w:p>
    <w:p w14:paraId="6B6E54F3" w14:textId="77777777" w:rsidR="00950EFE" w:rsidRPr="0085558E" w:rsidRDefault="00950EFE" w:rsidP="00950EFE">
      <w:pPr>
        <w:pStyle w:val="Amain"/>
      </w:pPr>
      <w:r w:rsidRPr="0085558E">
        <w:tab/>
        <w:t>(2)</w:t>
      </w:r>
      <w:r w:rsidRPr="0085558E">
        <w:tab/>
        <w:t>The buyer must remove the manufactured home or mobile home from the residential park within 5 days after the sale is completed or within a longer period of time agreed by the operator unless—</w:t>
      </w:r>
    </w:p>
    <w:p w14:paraId="02BDDB74" w14:textId="77777777" w:rsidR="00950EFE" w:rsidRPr="0085558E" w:rsidRDefault="00950EFE" w:rsidP="00950EFE">
      <w:pPr>
        <w:pStyle w:val="Apara"/>
      </w:pPr>
      <w:r w:rsidRPr="0085558E">
        <w:tab/>
        <w:t>(a)</w:t>
      </w:r>
      <w:r w:rsidRPr="0085558E">
        <w:tab/>
        <w:t xml:space="preserve">the seller has assigned the site agreement to the buyer; or </w:t>
      </w:r>
    </w:p>
    <w:p w14:paraId="48989747" w14:textId="77777777" w:rsidR="00950EFE" w:rsidRPr="0085558E" w:rsidRDefault="00950EFE" w:rsidP="00950EFE">
      <w:pPr>
        <w:pStyle w:val="Apara"/>
      </w:pPr>
      <w:r w:rsidRPr="0085558E">
        <w:tab/>
        <w:t>(b)</w:t>
      </w:r>
      <w:r w:rsidRPr="0085558E">
        <w:tab/>
        <w:t>the buyer has entered into a new site agreement with the operator.</w:t>
      </w:r>
    </w:p>
    <w:p w14:paraId="20F06A18" w14:textId="77777777" w:rsidR="00950EFE" w:rsidRPr="0085558E" w:rsidRDefault="00950EFE" w:rsidP="00950EFE">
      <w:pPr>
        <w:pStyle w:val="Amain"/>
      </w:pPr>
      <w:r w:rsidRPr="0085558E">
        <w:tab/>
        <w:t>(3)</w:t>
      </w:r>
      <w:r w:rsidRPr="0085558E">
        <w:tab/>
        <w:t>If asked by the buyer, the operator of the residential park must not unreasonably refuse to enter into a site agreement with the buyer for an appropriate site in the park for the manufactured home or mobile home.</w:t>
      </w:r>
    </w:p>
    <w:p w14:paraId="0E9412FF" w14:textId="77777777" w:rsidR="00950EFE" w:rsidRPr="00950EFE" w:rsidRDefault="00950EFE" w:rsidP="00950EFE">
      <w:pPr>
        <w:pStyle w:val="PageBreak"/>
      </w:pPr>
      <w:r w:rsidRPr="00950EFE">
        <w:br w:type="page"/>
      </w:r>
    </w:p>
    <w:p w14:paraId="794645DA" w14:textId="40761F1B" w:rsidR="00BD3FB2" w:rsidRPr="0051353B" w:rsidRDefault="00BD3FB2" w:rsidP="00BD3FB2">
      <w:pPr>
        <w:pStyle w:val="AH2Part"/>
      </w:pPr>
      <w:bookmarkStart w:id="211" w:name="_Toc214355451"/>
      <w:r w:rsidRPr="0051353B">
        <w:rPr>
          <w:rStyle w:val="CharPartNo"/>
        </w:rPr>
        <w:t>Part 6</w:t>
      </w:r>
      <w:r>
        <w:tab/>
      </w:r>
      <w:r w:rsidRPr="0051353B">
        <w:rPr>
          <w:rStyle w:val="CharPartText"/>
        </w:rPr>
        <w:t>Resolution of residential tenancy and occupancy disputes</w:t>
      </w:r>
      <w:bookmarkEnd w:id="211"/>
    </w:p>
    <w:p w14:paraId="17F2BC67" w14:textId="77777777" w:rsidR="00BD3FB2" w:rsidRPr="0051353B" w:rsidRDefault="00BD3FB2" w:rsidP="00BD3FB2">
      <w:pPr>
        <w:pStyle w:val="AH3Div"/>
      </w:pPr>
      <w:bookmarkStart w:id="212" w:name="_Toc214355452"/>
      <w:r w:rsidRPr="0051353B">
        <w:rPr>
          <w:rStyle w:val="CharDivNo"/>
        </w:rPr>
        <w:t>Division 6.1</w:t>
      </w:r>
      <w:r>
        <w:tab/>
      </w:r>
      <w:r w:rsidRPr="0051353B">
        <w:rPr>
          <w:rStyle w:val="CharDivText"/>
        </w:rPr>
        <w:t>Important concepts</w:t>
      </w:r>
      <w:bookmarkEnd w:id="212"/>
    </w:p>
    <w:p w14:paraId="563266CD" w14:textId="77777777" w:rsidR="00BD3FB2" w:rsidRDefault="00BD3FB2" w:rsidP="00BD3FB2">
      <w:pPr>
        <w:pStyle w:val="AH5Sec"/>
      </w:pPr>
      <w:bookmarkStart w:id="213" w:name="_Toc214355453"/>
      <w:r w:rsidRPr="0051353B">
        <w:rPr>
          <w:rStyle w:val="CharSectNo"/>
        </w:rPr>
        <w:t>72</w:t>
      </w:r>
      <w:r>
        <w:tab/>
        <w:t xml:space="preserve">Meaning of </w:t>
      </w:r>
      <w:r w:rsidRPr="009D74E7">
        <w:rPr>
          <w:rStyle w:val="charItals"/>
        </w:rPr>
        <w:t>tenancy dispute</w:t>
      </w:r>
      <w:bookmarkEnd w:id="213"/>
    </w:p>
    <w:p w14:paraId="669EA6D4" w14:textId="77777777" w:rsidR="00BD3FB2" w:rsidRDefault="00BD3FB2" w:rsidP="00BD3FB2">
      <w:pPr>
        <w:pStyle w:val="Amain"/>
      </w:pPr>
      <w:r>
        <w:tab/>
        <w:t>(1)</w:t>
      </w:r>
      <w:r>
        <w:tab/>
        <w:t xml:space="preserve">For this Act, a dispute is a </w:t>
      </w:r>
      <w:r w:rsidRPr="009D74E7">
        <w:rPr>
          <w:rStyle w:val="charBoldItals"/>
        </w:rPr>
        <w:t>tenancy dispute</w:t>
      </w:r>
      <w:r>
        <w:t xml:space="preserve"> if it—</w:t>
      </w:r>
    </w:p>
    <w:p w14:paraId="6F73037B" w14:textId="055F2195" w:rsidR="00BD3FB2" w:rsidRDefault="00BD3FB2" w:rsidP="00BD3FB2">
      <w:pPr>
        <w:pStyle w:val="Apara"/>
      </w:pPr>
      <w:r>
        <w:tab/>
        <w:t>(a)</w:t>
      </w:r>
      <w:r>
        <w:tab/>
        <w:t>is between the parties</w:t>
      </w:r>
      <w:r w:rsidR="00950EFE">
        <w:t xml:space="preserve"> </w:t>
      </w:r>
      <w:r w:rsidR="00950EFE" w:rsidRPr="0085558E">
        <w:t>(including between co-tenants)</w:t>
      </w:r>
      <w:r>
        <w:t xml:space="preserve"> to a residential tenancy agreement; and</w:t>
      </w:r>
    </w:p>
    <w:p w14:paraId="2A59782D" w14:textId="77777777" w:rsidR="00BD3FB2" w:rsidRDefault="00BD3FB2" w:rsidP="00BD3FB2">
      <w:pPr>
        <w:pStyle w:val="Apara"/>
      </w:pPr>
      <w:r>
        <w:tab/>
        <w:t>(b)</w:t>
      </w:r>
      <w:r>
        <w:tab/>
        <w:t>is about, arises from, or relates to, the agreement.</w:t>
      </w:r>
    </w:p>
    <w:p w14:paraId="45641ECE" w14:textId="77777777" w:rsidR="00BD3FB2" w:rsidRDefault="00BD3FB2" w:rsidP="00BD3FB2">
      <w:pPr>
        <w:pStyle w:val="Amain"/>
      </w:pPr>
      <w:r>
        <w:tab/>
        <w:t>(2)</w:t>
      </w:r>
      <w:r>
        <w:tab/>
        <w:t xml:space="preserve">A </w:t>
      </w:r>
      <w:r w:rsidRPr="009D74E7">
        <w:rPr>
          <w:rStyle w:val="charBoldItals"/>
        </w:rPr>
        <w:t>tenancy dispute</w:t>
      </w:r>
      <w:r>
        <w:t xml:space="preserve"> includes—</w:t>
      </w:r>
    </w:p>
    <w:p w14:paraId="2CFE911D" w14:textId="77777777" w:rsidR="00BD3FB2" w:rsidRDefault="00BD3FB2" w:rsidP="00BD3FB2">
      <w:pPr>
        <w:pStyle w:val="Apara"/>
      </w:pPr>
      <w:r>
        <w:tab/>
        <w:t>(a)</w:t>
      </w:r>
      <w:r>
        <w:tab/>
        <w:t>a dispute if an application relating to the dispute may be made under part 4 (Termination of residential tenancy agreements) or part 5 (Rental rate increases); and</w:t>
      </w:r>
    </w:p>
    <w:p w14:paraId="3D11DBEE" w14:textId="66A2D76C" w:rsidR="00270B77" w:rsidRPr="006A0235" w:rsidRDefault="00270B77" w:rsidP="00270B77">
      <w:pPr>
        <w:pStyle w:val="Apara"/>
      </w:pPr>
      <w:r w:rsidRPr="006A0235">
        <w:tab/>
        <w:t>(</w:t>
      </w:r>
      <w:r>
        <w:t>b</w:t>
      </w:r>
      <w:r w:rsidRPr="006A0235">
        <w:t>)</w:t>
      </w:r>
      <w:r w:rsidRPr="006A0235">
        <w:tab/>
        <w:t>a referral of an application and notice of dispute taken to be an application about a tenancy dispute under section</w:t>
      </w:r>
      <w:r w:rsidR="00D23ED1">
        <w:t xml:space="preserve"> </w:t>
      </w:r>
      <w:r w:rsidRPr="006A0235">
        <w:t>35</w:t>
      </w:r>
      <w:r w:rsidR="00D23ED1">
        <w:t xml:space="preserve"> </w:t>
      </w:r>
      <w:r w:rsidRPr="006A0235">
        <w:t>(</w:t>
      </w:r>
      <w:r w:rsidR="00EE3366">
        <w:t>3</w:t>
      </w:r>
      <w:r w:rsidRPr="006A0235">
        <w:t>); and</w:t>
      </w:r>
    </w:p>
    <w:p w14:paraId="712EFD7E" w14:textId="77777777" w:rsidR="00BD3FB2" w:rsidRDefault="00BD3FB2" w:rsidP="00BD3FB2">
      <w:pPr>
        <w:pStyle w:val="Apara"/>
      </w:pPr>
      <w:r>
        <w:tab/>
        <w:t>(</w:t>
      </w:r>
      <w:r w:rsidR="00270B77">
        <w:t>c</w:t>
      </w:r>
      <w:r>
        <w:t>)</w:t>
      </w:r>
      <w:r>
        <w:tab/>
        <w:t>an application for compensation under this Act.</w:t>
      </w:r>
    </w:p>
    <w:p w14:paraId="32BFC848" w14:textId="77777777" w:rsidR="00BD3FB2" w:rsidRDefault="00BD3FB2" w:rsidP="00BD3FB2">
      <w:pPr>
        <w:pStyle w:val="AH5Sec"/>
      </w:pPr>
      <w:bookmarkStart w:id="214" w:name="_Toc214355454"/>
      <w:r w:rsidRPr="0051353B">
        <w:rPr>
          <w:rStyle w:val="CharSectNo"/>
        </w:rPr>
        <w:t>73</w:t>
      </w:r>
      <w:r>
        <w:tab/>
        <w:t xml:space="preserve">Meaning of </w:t>
      </w:r>
      <w:r w:rsidRPr="009D74E7">
        <w:rPr>
          <w:rStyle w:val="charItals"/>
        </w:rPr>
        <w:t>occupancy dispute</w:t>
      </w:r>
      <w:bookmarkEnd w:id="214"/>
    </w:p>
    <w:p w14:paraId="02732F3A" w14:textId="5B58DD94" w:rsidR="00BD3FB2" w:rsidRDefault="00450598" w:rsidP="00450598">
      <w:pPr>
        <w:pStyle w:val="Amain"/>
      </w:pPr>
      <w:r>
        <w:tab/>
        <w:t>(1)</w:t>
      </w:r>
      <w:r>
        <w:tab/>
      </w:r>
      <w:r w:rsidR="00BD3FB2">
        <w:t xml:space="preserve">For this Act, a dispute is an </w:t>
      </w:r>
      <w:r w:rsidR="00BD3FB2" w:rsidRPr="009D74E7">
        <w:rPr>
          <w:rStyle w:val="charBoldItals"/>
        </w:rPr>
        <w:t>occupancy dispute</w:t>
      </w:r>
      <w:r w:rsidR="00BD3FB2">
        <w:t xml:space="preserve"> if it—</w:t>
      </w:r>
    </w:p>
    <w:p w14:paraId="17E778F9" w14:textId="77777777" w:rsidR="00BD3FB2" w:rsidRDefault="00BD3FB2" w:rsidP="00BD3FB2">
      <w:pPr>
        <w:pStyle w:val="Apara"/>
      </w:pPr>
      <w:r>
        <w:tab/>
        <w:t>(a)</w:t>
      </w:r>
      <w:r>
        <w:tab/>
        <w:t>is between the parties to an occupancy agreement; and</w:t>
      </w:r>
    </w:p>
    <w:p w14:paraId="2618A514" w14:textId="53632B39" w:rsidR="00BD3FB2" w:rsidRDefault="00BD3FB2" w:rsidP="00BD3FB2">
      <w:pPr>
        <w:pStyle w:val="Apara"/>
      </w:pPr>
      <w:r>
        <w:tab/>
        <w:t>(b)</w:t>
      </w:r>
      <w:r>
        <w:tab/>
        <w:t>is about, or relates to, the agreement.</w:t>
      </w:r>
    </w:p>
    <w:p w14:paraId="629A5315" w14:textId="754C8642" w:rsidR="00450598" w:rsidRPr="0085558E" w:rsidRDefault="00450598" w:rsidP="00450598">
      <w:pPr>
        <w:pStyle w:val="Amain"/>
      </w:pPr>
      <w:r w:rsidRPr="0085558E">
        <w:tab/>
        <w:t>(2)</w:t>
      </w:r>
      <w:r w:rsidRPr="0085558E">
        <w:tab/>
        <w:t>However, for an occupancy agreement to which a university dispute resolution procedure applies, a dispute is an occupancy dispute only if the parties have been unable to resolve the dispute within a reasonable time under the university dispute resolution procedure.</w:t>
      </w:r>
    </w:p>
    <w:p w14:paraId="55723946" w14:textId="77777777" w:rsidR="00450598" w:rsidRPr="0085558E" w:rsidRDefault="00450598" w:rsidP="00F5162B">
      <w:pPr>
        <w:pStyle w:val="Amain"/>
        <w:keepNext/>
      </w:pPr>
      <w:r w:rsidRPr="0085558E">
        <w:tab/>
        <w:t>(3)</w:t>
      </w:r>
      <w:r w:rsidRPr="0085558E">
        <w:tab/>
        <w:t>In this section:</w:t>
      </w:r>
    </w:p>
    <w:p w14:paraId="1A0C1ACF" w14:textId="6BBB6AB8" w:rsidR="00450598" w:rsidRPr="0085558E" w:rsidRDefault="00450598" w:rsidP="00450598">
      <w:pPr>
        <w:pStyle w:val="aDef"/>
      </w:pPr>
      <w:r w:rsidRPr="0085558E">
        <w:rPr>
          <w:rStyle w:val="charBoldItals"/>
        </w:rPr>
        <w:t xml:space="preserve">university dispute resolution procedure </w:t>
      </w:r>
      <w:r w:rsidRPr="0085558E">
        <w:t xml:space="preserve">means a dispute resolution procedure authorised under the </w:t>
      </w:r>
      <w:hyperlink r:id="rId73" w:tooltip="Act No 131, 1991 (Cwlth)" w:history="1">
        <w:r w:rsidRPr="00731D96">
          <w:rPr>
            <w:rStyle w:val="charCitHyperlinkItal"/>
          </w:rPr>
          <w:t>Australian National University Act</w:t>
        </w:r>
        <w:r w:rsidR="00537918">
          <w:rPr>
            <w:rStyle w:val="charCitHyperlinkItal"/>
          </w:rPr>
          <w:t> </w:t>
        </w:r>
        <w:r w:rsidRPr="00731D96">
          <w:rPr>
            <w:rStyle w:val="charCitHyperlinkItal"/>
          </w:rPr>
          <w:t>1991</w:t>
        </w:r>
      </w:hyperlink>
      <w:r w:rsidRPr="0085558E">
        <w:rPr>
          <w:rStyle w:val="charItals"/>
        </w:rPr>
        <w:t xml:space="preserve"> </w:t>
      </w:r>
      <w:r w:rsidRPr="0085558E">
        <w:t xml:space="preserve">(Cwlth) or the </w:t>
      </w:r>
      <w:hyperlink r:id="rId74" w:tooltip="A1989-179" w:history="1">
        <w:r w:rsidRPr="0085558E">
          <w:rPr>
            <w:rStyle w:val="charCitHyperlinkItal"/>
          </w:rPr>
          <w:t>University of Canberra Act 1989</w:t>
        </w:r>
      </w:hyperlink>
      <w:r w:rsidRPr="0085558E">
        <w:t xml:space="preserve">. </w:t>
      </w:r>
    </w:p>
    <w:p w14:paraId="18B742A0" w14:textId="77777777" w:rsidR="00C56A15" w:rsidRPr="0085558E" w:rsidRDefault="00C56A15" w:rsidP="00C56A15">
      <w:pPr>
        <w:pStyle w:val="AH5Sec"/>
      </w:pPr>
      <w:bookmarkStart w:id="215" w:name="_Toc214355455"/>
      <w:r w:rsidRPr="0051353B">
        <w:rPr>
          <w:rStyle w:val="CharSectNo"/>
        </w:rPr>
        <w:t>74</w:t>
      </w:r>
      <w:r w:rsidRPr="0085558E">
        <w:tab/>
        <w:t>Other options for dispute resolution</w:t>
      </w:r>
      <w:bookmarkEnd w:id="215"/>
      <w:r w:rsidRPr="0085558E">
        <w:t xml:space="preserve"> </w:t>
      </w:r>
    </w:p>
    <w:p w14:paraId="4983BE3B" w14:textId="0867FAB6" w:rsidR="00C56A15" w:rsidRPr="0085558E" w:rsidRDefault="00FD0C53" w:rsidP="00537918">
      <w:pPr>
        <w:pStyle w:val="Amain"/>
      </w:pPr>
      <w:r>
        <w:tab/>
        <w:t>(1)</w:t>
      </w:r>
      <w:r>
        <w:tab/>
      </w:r>
      <w:r w:rsidR="00C56A15" w:rsidRPr="0085558E">
        <w:t xml:space="preserve">Nothing in this part requires an occupant to attempt to resolve an occupancy dispute under this Act before making a complaint under the </w:t>
      </w:r>
      <w:hyperlink r:id="rId75" w:tooltip="A2005-40" w:history="1">
        <w:r w:rsidR="00C56A15" w:rsidRPr="0085558E">
          <w:rPr>
            <w:rStyle w:val="charCitHyperlinkItal"/>
          </w:rPr>
          <w:t>Human Rights Commission Act 2005</w:t>
        </w:r>
      </w:hyperlink>
      <w:r w:rsidR="00C56A15" w:rsidRPr="0085558E">
        <w:t>.</w:t>
      </w:r>
    </w:p>
    <w:p w14:paraId="68D7CA38" w14:textId="4DCE159E" w:rsidR="00FD0C53" w:rsidRPr="0085558E" w:rsidRDefault="00FD0C53" w:rsidP="00537918">
      <w:pPr>
        <w:pStyle w:val="Amain"/>
      </w:pPr>
      <w:r w:rsidRPr="0085558E">
        <w:tab/>
        <w:t>(2)</w:t>
      </w:r>
      <w:r w:rsidRPr="0085558E">
        <w:tab/>
        <w:t xml:space="preserve">To remove any doubt, section 73 (2) does not require an occupant to attempt to resolve an occupancy dispute under a university dispute resolution procedure before making a complaint under the </w:t>
      </w:r>
      <w:hyperlink r:id="rId76" w:tooltip="A2005-40" w:history="1">
        <w:r w:rsidRPr="0085558E">
          <w:rPr>
            <w:rStyle w:val="charCitHyperlinkItal"/>
          </w:rPr>
          <w:t>Human Rights Commission Act 2005</w:t>
        </w:r>
      </w:hyperlink>
      <w:r w:rsidRPr="0085558E">
        <w:t>.</w:t>
      </w:r>
    </w:p>
    <w:p w14:paraId="3975BF6E" w14:textId="77777777" w:rsidR="00FD0C53" w:rsidRPr="0085558E" w:rsidRDefault="00FD0C53" w:rsidP="00FD0C53">
      <w:pPr>
        <w:pStyle w:val="Amain"/>
      </w:pPr>
      <w:r w:rsidRPr="0085558E">
        <w:tab/>
        <w:t>(3)</w:t>
      </w:r>
      <w:r w:rsidRPr="0085558E">
        <w:tab/>
        <w:t>In this section:</w:t>
      </w:r>
    </w:p>
    <w:p w14:paraId="753DA6D0" w14:textId="533B49B1" w:rsidR="00FD0C53" w:rsidRPr="0085558E" w:rsidRDefault="00FD0C53" w:rsidP="00FD0C53">
      <w:pPr>
        <w:pStyle w:val="Amainreturn"/>
      </w:pPr>
      <w:r w:rsidRPr="0085558E">
        <w:rPr>
          <w:rStyle w:val="charBoldItals"/>
        </w:rPr>
        <w:t>university dispute resolution procedure</w:t>
      </w:r>
      <w:r w:rsidRPr="0085558E">
        <w:t>—see section</w:t>
      </w:r>
      <w:r w:rsidR="00D23ED1">
        <w:t xml:space="preserve"> </w:t>
      </w:r>
      <w:r w:rsidRPr="0085558E">
        <w:t>73</w:t>
      </w:r>
      <w:r w:rsidR="00D23ED1">
        <w:t xml:space="preserve"> </w:t>
      </w:r>
      <w:r w:rsidRPr="0085558E">
        <w:t>(3).</w:t>
      </w:r>
    </w:p>
    <w:p w14:paraId="59473470" w14:textId="77777777" w:rsidR="00BD3FB2" w:rsidRPr="0051353B" w:rsidRDefault="00BD3FB2" w:rsidP="00BD3FB2">
      <w:pPr>
        <w:pStyle w:val="AH3Div"/>
      </w:pPr>
      <w:bookmarkStart w:id="216" w:name="_Toc214355456"/>
      <w:r w:rsidRPr="0051353B">
        <w:rPr>
          <w:rStyle w:val="CharDivNo"/>
        </w:rPr>
        <w:t>Division 6.2</w:t>
      </w:r>
      <w:r>
        <w:tab/>
      </w:r>
      <w:r w:rsidRPr="0051353B">
        <w:rPr>
          <w:rStyle w:val="CharDivText"/>
        </w:rPr>
        <w:t>Action by registrar</w:t>
      </w:r>
      <w:bookmarkEnd w:id="216"/>
    </w:p>
    <w:p w14:paraId="1BB3972A" w14:textId="77777777" w:rsidR="00BD3FB2" w:rsidRDefault="00BD3FB2" w:rsidP="00BD3FB2">
      <w:pPr>
        <w:pStyle w:val="AH5Sec"/>
      </w:pPr>
      <w:bookmarkStart w:id="217" w:name="_Toc214355457"/>
      <w:r w:rsidRPr="0051353B">
        <w:rPr>
          <w:rStyle w:val="CharSectNo"/>
        </w:rPr>
        <w:t>75</w:t>
      </w:r>
      <w:r>
        <w:tab/>
        <w:t>Assistance with inquiries about residential tenancy and occupancy agreements</w:t>
      </w:r>
      <w:bookmarkEnd w:id="217"/>
    </w:p>
    <w:p w14:paraId="53BADE01" w14:textId="77777777" w:rsidR="00BD3FB2" w:rsidRDefault="00BD3FB2" w:rsidP="00BD3FB2">
      <w:pPr>
        <w:pStyle w:val="Amainreturn"/>
      </w:pPr>
      <w:r>
        <w:t>The registrar may give the assistance the registrar considers appropriate in relation to an inquiry about a residential tenancy agreement or occupancy agreement, including—</w:t>
      </w:r>
    </w:p>
    <w:p w14:paraId="42E3AB99" w14:textId="77777777" w:rsidR="00BD3FB2" w:rsidRDefault="00BD3FB2" w:rsidP="00DA6D7C">
      <w:pPr>
        <w:pStyle w:val="Apara"/>
        <w:spacing w:before="120"/>
        <w:ind w:left="1599" w:hanging="1599"/>
      </w:pPr>
      <w:r>
        <w:tab/>
        <w:t>(a)</w:t>
      </w:r>
      <w:r>
        <w:tab/>
        <w:t>referring the person making the inquiry to services provided by the public or private sector that give advice about residential tenancy or occupancy matters generally; and</w:t>
      </w:r>
    </w:p>
    <w:p w14:paraId="333AE141" w14:textId="77777777" w:rsidR="00BD3FB2" w:rsidRDefault="00BD3FB2" w:rsidP="00DA6D7C">
      <w:pPr>
        <w:pStyle w:val="Apara"/>
        <w:spacing w:before="120"/>
        <w:ind w:left="1599" w:hanging="1599"/>
      </w:pPr>
      <w:r>
        <w:tab/>
        <w:t>(b)</w:t>
      </w:r>
      <w:r>
        <w:tab/>
        <w:t>referring the person to services provided by the public or private sector for the resolution of tenancy disputes or occupancy disputes.</w:t>
      </w:r>
    </w:p>
    <w:p w14:paraId="74E037D4" w14:textId="4DB3FB4D" w:rsidR="00BD3FB2" w:rsidRDefault="0019153B" w:rsidP="00BD3FB2">
      <w:pPr>
        <w:pStyle w:val="aNote"/>
      </w:pPr>
      <w:r w:rsidRPr="004F7C1A">
        <w:rPr>
          <w:rStyle w:val="charItals"/>
        </w:rPr>
        <w:t>Note</w:t>
      </w:r>
      <w:r w:rsidRPr="004F7C1A">
        <w:rPr>
          <w:rStyle w:val="charItals"/>
        </w:rPr>
        <w:tab/>
      </w:r>
      <w:r w:rsidRPr="004F7C1A">
        <w:rPr>
          <w:color w:val="000000"/>
        </w:rPr>
        <w:t xml:space="preserve">The registrar may also help a person make an application to the ACAT as the registrar considers appropriate (see </w:t>
      </w:r>
      <w:hyperlink r:id="rId77" w:tooltip="A2008-35" w:history="1">
        <w:r w:rsidRPr="004F7C1A">
          <w:rPr>
            <w:rStyle w:val="charCitHyperlinkItal"/>
          </w:rPr>
          <w:t>ACT Civil and Administrative Tribunal Act 2008</w:t>
        </w:r>
      </w:hyperlink>
      <w:r w:rsidRPr="004F7C1A">
        <w:rPr>
          <w:color w:val="000000"/>
        </w:rPr>
        <w:t>, s 112 (1) (b))</w:t>
      </w:r>
      <w:r w:rsidR="00BD3FB2">
        <w:t>.</w:t>
      </w:r>
    </w:p>
    <w:p w14:paraId="58CAA937" w14:textId="77777777" w:rsidR="00F42AEF" w:rsidRDefault="00F42AEF">
      <w:pPr>
        <w:pStyle w:val="02Text"/>
        <w:sectPr w:rsidR="00F42AEF">
          <w:headerReference w:type="even" r:id="rId78"/>
          <w:headerReference w:type="default" r:id="rId79"/>
          <w:footerReference w:type="even" r:id="rId80"/>
          <w:footerReference w:type="default" r:id="rId81"/>
          <w:footerReference w:type="first" r:id="rId82"/>
          <w:pgSz w:w="11907" w:h="16839" w:code="9"/>
          <w:pgMar w:top="3880" w:right="1900" w:bottom="3100" w:left="2300" w:header="2280" w:footer="1760" w:gutter="0"/>
          <w:pgNumType w:start="1"/>
          <w:cols w:space="720"/>
          <w:titlePg/>
          <w:docGrid w:linePitch="254"/>
        </w:sectPr>
      </w:pPr>
    </w:p>
    <w:p w14:paraId="71CA7DB7" w14:textId="77777777" w:rsidR="00BD3FB2" w:rsidRPr="0051353B" w:rsidRDefault="00BD3FB2" w:rsidP="00BD3FB2">
      <w:pPr>
        <w:pStyle w:val="AH3Div"/>
      </w:pPr>
      <w:bookmarkStart w:id="218" w:name="_Toc214355458"/>
      <w:r w:rsidRPr="0051353B">
        <w:rPr>
          <w:rStyle w:val="CharDivNo"/>
        </w:rPr>
        <w:t>Division 6.3</w:t>
      </w:r>
      <w:r>
        <w:tab/>
      </w:r>
      <w:r w:rsidRPr="0051353B">
        <w:rPr>
          <w:rStyle w:val="CharDivText"/>
        </w:rPr>
        <w:t>Jurisdiction of ACAT—this Act, standard residential tenancy terms and standard occupancy terms</w:t>
      </w:r>
      <w:bookmarkEnd w:id="218"/>
    </w:p>
    <w:p w14:paraId="0045D46A" w14:textId="77777777" w:rsidR="00BD3FB2" w:rsidRDefault="00BD3FB2" w:rsidP="00D06DF6">
      <w:pPr>
        <w:pStyle w:val="AH5Sec"/>
      </w:pPr>
      <w:bookmarkStart w:id="219" w:name="_Toc214355459"/>
      <w:r w:rsidRPr="0051353B">
        <w:rPr>
          <w:rStyle w:val="CharSectNo"/>
        </w:rPr>
        <w:t>76</w:t>
      </w:r>
      <w:r>
        <w:tab/>
        <w:t>Jurisdiction of ACAT under this Act etc</w:t>
      </w:r>
      <w:bookmarkEnd w:id="219"/>
    </w:p>
    <w:p w14:paraId="11F28E99" w14:textId="77777777" w:rsidR="00BD3FB2" w:rsidRDefault="00BD3FB2" w:rsidP="00BD3FB2">
      <w:pPr>
        <w:pStyle w:val="Amain"/>
      </w:pPr>
      <w:r>
        <w:tab/>
        <w:t>(1)</w:t>
      </w:r>
      <w:r>
        <w:tab/>
        <w:t>The ACAT has exclusive jurisdiction to hear and decide any matter that may be the subject of an application to the ACAT under—</w:t>
      </w:r>
    </w:p>
    <w:p w14:paraId="21553DE1" w14:textId="77777777" w:rsidR="00BD3FB2" w:rsidRDefault="00BD3FB2" w:rsidP="00BD3FB2">
      <w:pPr>
        <w:pStyle w:val="Apara"/>
      </w:pPr>
      <w:r>
        <w:tab/>
        <w:t>(a)</w:t>
      </w:r>
      <w:r>
        <w:tab/>
        <w:t>this Act; or</w:t>
      </w:r>
    </w:p>
    <w:p w14:paraId="5E33AEB8" w14:textId="77777777" w:rsidR="00BD3FB2" w:rsidRDefault="00BD3FB2" w:rsidP="00BD3FB2">
      <w:pPr>
        <w:pStyle w:val="Apara"/>
      </w:pPr>
      <w:r>
        <w:tab/>
        <w:t>(b)</w:t>
      </w:r>
      <w:r>
        <w:tab/>
        <w:t>the standard residential tenancy terms; or</w:t>
      </w:r>
    </w:p>
    <w:p w14:paraId="278A3A4F" w14:textId="77777777" w:rsidR="00B06EDB" w:rsidRPr="0085558E" w:rsidRDefault="00B06EDB" w:rsidP="00B06EDB">
      <w:pPr>
        <w:pStyle w:val="Apara"/>
      </w:pPr>
      <w:r w:rsidRPr="0085558E">
        <w:tab/>
        <w:t>(c)</w:t>
      </w:r>
      <w:r w:rsidRPr="0085558E">
        <w:tab/>
        <w:t>the occupancy principles.</w:t>
      </w:r>
    </w:p>
    <w:p w14:paraId="6A9711D8" w14:textId="3B1F32CD" w:rsidR="00BD3FB2" w:rsidRDefault="00BD3FB2" w:rsidP="00BD3FB2">
      <w:pPr>
        <w:pStyle w:val="aNote"/>
      </w:pPr>
      <w:r>
        <w:rPr>
          <w:rStyle w:val="charItals"/>
        </w:rPr>
        <w:t>Note</w:t>
      </w:r>
      <w:r>
        <w:rPr>
          <w:rStyle w:val="charItals"/>
        </w:rPr>
        <w:tab/>
      </w:r>
      <w:r>
        <w:rPr>
          <w:snapToGrid w:val="0"/>
        </w:rPr>
        <w:t>A reference to an Act includes a reference to the statutory instruments made or in force under the Act, including any regulation (</w:t>
      </w:r>
      <w:r>
        <w:t xml:space="preserve">see </w:t>
      </w:r>
      <w:hyperlink r:id="rId83" w:tooltip="A2001-14" w:history="1">
        <w:r w:rsidR="009D74E7" w:rsidRPr="009D74E7">
          <w:rPr>
            <w:rStyle w:val="charCitHyperlinkAbbrev"/>
          </w:rPr>
          <w:t>Legislation Act</w:t>
        </w:r>
      </w:hyperlink>
      <w:r>
        <w:t>, s 104).</w:t>
      </w:r>
    </w:p>
    <w:p w14:paraId="409486E0" w14:textId="77777777" w:rsidR="00BD3FB2" w:rsidRDefault="00BD3FB2" w:rsidP="00537918">
      <w:pPr>
        <w:pStyle w:val="Amain"/>
      </w:pPr>
      <w:r>
        <w:tab/>
        <w:t>(2)</w:t>
      </w:r>
      <w:r>
        <w:tab/>
        <w:t>However, the ACAT does not have jurisdiction to make an order for—</w:t>
      </w:r>
    </w:p>
    <w:p w14:paraId="1D071F6F" w14:textId="57179219" w:rsidR="00BD3FB2" w:rsidRDefault="00BD3FB2" w:rsidP="00BD3FB2">
      <w:pPr>
        <w:pStyle w:val="Apara"/>
      </w:pPr>
      <w:r>
        <w:tab/>
        <w:t>(a)</w:t>
      </w:r>
      <w:r>
        <w:tab/>
        <w:t>the payment of an amount that is more than $25</w:t>
      </w:r>
      <w:r w:rsidR="00537918">
        <w:t> </w:t>
      </w:r>
      <w:r>
        <w:t>000; or</w:t>
      </w:r>
    </w:p>
    <w:p w14:paraId="354DB9EB" w14:textId="556C65D3" w:rsidR="00BD3FB2" w:rsidRDefault="00BD3FB2" w:rsidP="00BD3FB2">
      <w:pPr>
        <w:pStyle w:val="Apara"/>
      </w:pPr>
      <w:r>
        <w:tab/>
        <w:t>(b)</w:t>
      </w:r>
      <w:r>
        <w:tab/>
        <w:t>work of a value that is more than $25</w:t>
      </w:r>
      <w:r w:rsidR="00537918">
        <w:t> </w:t>
      </w:r>
      <w:r>
        <w:t>000.</w:t>
      </w:r>
    </w:p>
    <w:p w14:paraId="01E248FD" w14:textId="77777777" w:rsidR="00BD3FB2" w:rsidRDefault="00BD3FB2" w:rsidP="00BD3FB2">
      <w:pPr>
        <w:pStyle w:val="Amain"/>
      </w:pPr>
      <w:r>
        <w:tab/>
        <w:t>(3)</w:t>
      </w:r>
      <w:r>
        <w:tab/>
        <w:t>This section is subject to—</w:t>
      </w:r>
    </w:p>
    <w:p w14:paraId="6116B281" w14:textId="3CA86497" w:rsidR="00BD3FB2" w:rsidRDefault="00BD3FB2" w:rsidP="00BD3FB2">
      <w:pPr>
        <w:pStyle w:val="Apara"/>
      </w:pPr>
      <w:r>
        <w:tab/>
        <w:t>(a)</w:t>
      </w:r>
      <w:r>
        <w:tab/>
        <w:t>section</w:t>
      </w:r>
      <w:r w:rsidR="00D23ED1">
        <w:t xml:space="preserve"> </w:t>
      </w:r>
      <w:r>
        <w:t>78 (Extended jurisdiction of ACAT with agreement of parties); and</w:t>
      </w:r>
    </w:p>
    <w:p w14:paraId="3ECAD93B" w14:textId="331819B3" w:rsidR="00BD3FB2" w:rsidRDefault="00BD3FB2" w:rsidP="00537918">
      <w:pPr>
        <w:pStyle w:val="Apara"/>
      </w:pPr>
      <w:r>
        <w:tab/>
        <w:t>(b)</w:t>
      </w:r>
      <w:r>
        <w:tab/>
        <w:t xml:space="preserve">the </w:t>
      </w:r>
      <w:hyperlink r:id="rId84" w:tooltip="Act 1988 No 106 (Cwlth)" w:history="1">
        <w:r w:rsidR="00C46EB3" w:rsidRPr="00C46EB3">
          <w:rPr>
            <w:rStyle w:val="charCitHyperlinkAbbrev"/>
          </w:rPr>
          <w:t>Self-Government Act</w:t>
        </w:r>
      </w:hyperlink>
      <w:r>
        <w:t>, section</w:t>
      </w:r>
      <w:r w:rsidR="00D23ED1">
        <w:t xml:space="preserve"> </w:t>
      </w:r>
      <w:r>
        <w:t>48A (Jurisdiction and powers of the Supreme Court).</w:t>
      </w:r>
    </w:p>
    <w:p w14:paraId="06FC792A" w14:textId="6C3DEAC8" w:rsidR="00BD3FB2" w:rsidRDefault="00BD3FB2" w:rsidP="00537918">
      <w:pPr>
        <w:pStyle w:val="aNote"/>
      </w:pPr>
      <w:r>
        <w:rPr>
          <w:rStyle w:val="charItals"/>
        </w:rPr>
        <w:t>Note</w:t>
      </w:r>
      <w:r>
        <w:rPr>
          <w:rStyle w:val="charItals"/>
        </w:rPr>
        <w:tab/>
      </w:r>
      <w:r>
        <w:t xml:space="preserve">The </w:t>
      </w:r>
      <w:hyperlink r:id="rId85" w:tooltip="Act 1988 No 106 (Cwlth)" w:history="1">
        <w:r w:rsidR="00C46EB3" w:rsidRPr="00C46EB3">
          <w:rPr>
            <w:rStyle w:val="charCitHyperlinkAbbrev"/>
          </w:rPr>
          <w:t>Self-Government Act</w:t>
        </w:r>
      </w:hyperlink>
      <w:r>
        <w:t>, s</w:t>
      </w:r>
      <w:r w:rsidR="00D23ED1">
        <w:t xml:space="preserve"> </w:t>
      </w:r>
      <w:r>
        <w:t>48A provides as follows:</w:t>
      </w:r>
    </w:p>
    <w:p w14:paraId="1EC0F3BC" w14:textId="77777777" w:rsidR="00BD3FB2" w:rsidRDefault="00BD3FB2" w:rsidP="00537918">
      <w:pPr>
        <w:pStyle w:val="aNotePara"/>
        <w:ind w:left="2394" w:hanging="1294"/>
      </w:pPr>
      <w:r>
        <w:tab/>
        <w:t>(1)</w:t>
      </w:r>
      <w:r>
        <w:tab/>
        <w:t>The Supreme Court is to have all original and appellate jurisdiction that is necessary for the administration of justice in the Territory.</w:t>
      </w:r>
    </w:p>
    <w:p w14:paraId="6B5344F7" w14:textId="77777777" w:rsidR="00BD3FB2" w:rsidRDefault="00BD3FB2" w:rsidP="00537918">
      <w:pPr>
        <w:pStyle w:val="aNotePara"/>
        <w:ind w:left="2394" w:hanging="1294"/>
      </w:pPr>
      <w:r>
        <w:tab/>
        <w:t>(2)</w:t>
      </w:r>
      <w:r>
        <w:tab/>
        <w:t>In addition, the Supreme Court may have such further jurisdiction as is conferred on it by any Act, enactment or Ordinance, or any law made under any Act, enactment or Ordinance.</w:t>
      </w:r>
    </w:p>
    <w:p w14:paraId="7489B77B" w14:textId="77777777" w:rsidR="00BD3FB2" w:rsidRDefault="00BD3FB2" w:rsidP="00537918">
      <w:pPr>
        <w:pStyle w:val="aNotePara"/>
        <w:ind w:left="2394" w:hanging="1294"/>
      </w:pPr>
      <w:r>
        <w:tab/>
        <w:t>(3)</w:t>
      </w:r>
      <w:r>
        <w:tab/>
        <w:t>The Supreme Court is not bound to exercise any powers where it has concurrent jurisdiction with another court or tribunal.</w:t>
      </w:r>
    </w:p>
    <w:p w14:paraId="6250DE58" w14:textId="77777777" w:rsidR="00BD3FB2" w:rsidRDefault="00BD3FB2" w:rsidP="00BD3FB2">
      <w:pPr>
        <w:pStyle w:val="AH5Sec"/>
      </w:pPr>
      <w:bookmarkStart w:id="220" w:name="_Toc214355460"/>
      <w:r w:rsidRPr="0051353B">
        <w:rPr>
          <w:rStyle w:val="CharSectNo"/>
        </w:rPr>
        <w:t>77</w:t>
      </w:r>
      <w:r>
        <w:tab/>
        <w:t>Saving of court jurisdiction</w:t>
      </w:r>
      <w:bookmarkEnd w:id="220"/>
    </w:p>
    <w:p w14:paraId="536ECF20" w14:textId="17854873" w:rsidR="00BD3FB2" w:rsidRDefault="00BD3FB2" w:rsidP="00BD3FB2">
      <w:pPr>
        <w:pStyle w:val="Amain"/>
      </w:pPr>
      <w:r>
        <w:tab/>
        <w:t>(1)</w:t>
      </w:r>
      <w:r>
        <w:tab/>
        <w:t>A claim for payment of an amount, or for work of a value, that is more than $10</w:t>
      </w:r>
      <w:r w:rsidR="00537918">
        <w:t> </w:t>
      </w:r>
      <w:r>
        <w:t>000 may be made in a court competent to hear and decide claims based on contract for the amount claimed.</w:t>
      </w:r>
    </w:p>
    <w:p w14:paraId="5D0CF3D0" w14:textId="77777777" w:rsidR="00BD3FB2" w:rsidRDefault="00BD3FB2" w:rsidP="00BD3FB2">
      <w:pPr>
        <w:pStyle w:val="Amain"/>
      </w:pPr>
      <w:r>
        <w:tab/>
        <w:t>(2)</w:t>
      </w:r>
      <w:r>
        <w:tab/>
        <w:t>If a claim mentioned in subsection (1) may be made—</w:t>
      </w:r>
    </w:p>
    <w:p w14:paraId="54F24FB3" w14:textId="77777777" w:rsidR="00BD3FB2" w:rsidRDefault="00BD3FB2" w:rsidP="00BD3FB2">
      <w:pPr>
        <w:pStyle w:val="Apara"/>
      </w:pPr>
      <w:r>
        <w:tab/>
        <w:t>(a)</w:t>
      </w:r>
      <w:r>
        <w:tab/>
        <w:t>the claimant may also make any other claim related to the relevant tenancy dispute or occupancy dispute; and</w:t>
      </w:r>
    </w:p>
    <w:p w14:paraId="6EE85766" w14:textId="77777777" w:rsidR="00BD3FB2" w:rsidRDefault="00BD3FB2" w:rsidP="00BD3FB2">
      <w:pPr>
        <w:pStyle w:val="Apara"/>
      </w:pPr>
      <w:r>
        <w:tab/>
        <w:t>(b)</w:t>
      </w:r>
      <w:r>
        <w:tab/>
        <w:t>the court in which the proceeding is brought may exercise the powers of the ACAT under this Act.</w:t>
      </w:r>
    </w:p>
    <w:p w14:paraId="626DC7EF" w14:textId="77777777" w:rsidR="00BD3FB2" w:rsidRDefault="00BD3FB2" w:rsidP="00BD3FB2">
      <w:pPr>
        <w:pStyle w:val="Amain"/>
      </w:pPr>
      <w:r>
        <w:tab/>
        <w:t>(3)</w:t>
      </w:r>
      <w:r>
        <w:tab/>
        <w:t>This section has effect despite section 76.</w:t>
      </w:r>
    </w:p>
    <w:p w14:paraId="289BFA9C" w14:textId="77777777" w:rsidR="00BD3FB2" w:rsidRDefault="00BD3FB2" w:rsidP="00BD3FB2">
      <w:pPr>
        <w:pStyle w:val="AH5Sec"/>
      </w:pPr>
      <w:bookmarkStart w:id="221" w:name="_Toc214355461"/>
      <w:r w:rsidRPr="0051353B">
        <w:rPr>
          <w:rStyle w:val="CharSectNo"/>
        </w:rPr>
        <w:t>78</w:t>
      </w:r>
      <w:r>
        <w:tab/>
        <w:t>Extended jurisdiction of ACAT with agreement of parties</w:t>
      </w:r>
      <w:bookmarkEnd w:id="221"/>
    </w:p>
    <w:p w14:paraId="02EA03E6" w14:textId="77777777" w:rsidR="00BD3FB2" w:rsidRDefault="00BD3FB2" w:rsidP="00537918">
      <w:pPr>
        <w:pStyle w:val="Amain"/>
      </w:pPr>
      <w:r>
        <w:tab/>
        <w:t>(1)</w:t>
      </w:r>
      <w:r>
        <w:tab/>
        <w:t>This section applies if—</w:t>
      </w:r>
    </w:p>
    <w:p w14:paraId="66A43E22" w14:textId="77777777" w:rsidR="00BD3FB2" w:rsidRDefault="00BD3FB2" w:rsidP="00BD3FB2">
      <w:pPr>
        <w:pStyle w:val="Apara"/>
      </w:pPr>
      <w:r>
        <w:tab/>
        <w:t>(a)</w:t>
      </w:r>
      <w:r>
        <w:tab/>
        <w:t xml:space="preserve">an application (the </w:t>
      </w:r>
      <w:r>
        <w:rPr>
          <w:rStyle w:val="charBoldItals"/>
        </w:rPr>
        <w:t>original application</w:t>
      </w:r>
      <w:r>
        <w:t>) is made to the ACAT under—</w:t>
      </w:r>
    </w:p>
    <w:p w14:paraId="45F0854E" w14:textId="77777777" w:rsidR="00BD3FB2" w:rsidRDefault="00BD3FB2" w:rsidP="00BD3FB2">
      <w:pPr>
        <w:pStyle w:val="Asubpara"/>
      </w:pPr>
      <w:r>
        <w:tab/>
        <w:t>(i)</w:t>
      </w:r>
      <w:r>
        <w:tab/>
        <w:t>this Act; or</w:t>
      </w:r>
    </w:p>
    <w:p w14:paraId="3736E1D8" w14:textId="77777777" w:rsidR="00BD3FB2" w:rsidRDefault="00BD3FB2" w:rsidP="00BD3FB2">
      <w:pPr>
        <w:pStyle w:val="Asubpara"/>
      </w:pPr>
      <w:r>
        <w:tab/>
        <w:t>(ii)</w:t>
      </w:r>
      <w:r>
        <w:tab/>
        <w:t>the standard residential tenancy terms; or</w:t>
      </w:r>
    </w:p>
    <w:p w14:paraId="5E857212" w14:textId="77777777" w:rsidR="00B06EDB" w:rsidRPr="0085558E" w:rsidRDefault="00B06EDB" w:rsidP="00537918">
      <w:pPr>
        <w:pStyle w:val="Asubpara"/>
      </w:pPr>
      <w:r w:rsidRPr="0085558E">
        <w:tab/>
        <w:t>(iii)</w:t>
      </w:r>
      <w:r w:rsidRPr="0085558E">
        <w:tab/>
        <w:t>the occupancy principles; and</w:t>
      </w:r>
    </w:p>
    <w:p w14:paraId="6DC4AC79" w14:textId="22632265" w:rsidR="00BD3FB2" w:rsidRDefault="00BD3FB2" w:rsidP="00BD3FB2">
      <w:pPr>
        <w:pStyle w:val="aNotepar"/>
      </w:pPr>
      <w:r>
        <w:rPr>
          <w:rStyle w:val="charItals"/>
        </w:rPr>
        <w:t>Note</w:t>
      </w:r>
      <w:r>
        <w:rPr>
          <w:rStyle w:val="charItals"/>
        </w:rPr>
        <w:tab/>
      </w:r>
      <w:r>
        <w:rPr>
          <w:snapToGrid w:val="0"/>
        </w:rPr>
        <w:t>A reference to an Act includes a reference to the statutory instruments made or in force under the Act, including any regulation (</w:t>
      </w:r>
      <w:r>
        <w:t xml:space="preserve">see </w:t>
      </w:r>
      <w:hyperlink r:id="rId86" w:tooltip="A2001-14" w:history="1">
        <w:r w:rsidR="009D74E7" w:rsidRPr="009D74E7">
          <w:rPr>
            <w:rStyle w:val="charCitHyperlinkAbbrev"/>
          </w:rPr>
          <w:t>Legislation Act</w:t>
        </w:r>
      </w:hyperlink>
      <w:r>
        <w:t>, s 104).</w:t>
      </w:r>
    </w:p>
    <w:p w14:paraId="2D198D87" w14:textId="77777777" w:rsidR="00BD3FB2" w:rsidRDefault="00BD3FB2" w:rsidP="00BD3FB2">
      <w:pPr>
        <w:pStyle w:val="Apara"/>
      </w:pPr>
      <w:r>
        <w:tab/>
        <w:t>(b)</w:t>
      </w:r>
      <w:r>
        <w:tab/>
        <w:t>the parties to the proceeding agree to the ACAT exercising extended jurisdiction under this section.</w:t>
      </w:r>
    </w:p>
    <w:p w14:paraId="4857395A" w14:textId="77777777" w:rsidR="00BD3FB2" w:rsidRDefault="00BD3FB2" w:rsidP="00AC4E9F">
      <w:pPr>
        <w:pStyle w:val="Amain"/>
        <w:keepNext/>
      </w:pPr>
      <w:r>
        <w:tab/>
        <w:t>(2)</w:t>
      </w:r>
      <w:r>
        <w:tab/>
        <w:t>The ACAT has jurisdiction (</w:t>
      </w:r>
      <w:r>
        <w:rPr>
          <w:rStyle w:val="charBoldItals"/>
        </w:rPr>
        <w:t>extended jurisdiction</w:t>
      </w:r>
      <w:r>
        <w:t>) to hear and decide any matter that—</w:t>
      </w:r>
    </w:p>
    <w:p w14:paraId="55400C35" w14:textId="77777777" w:rsidR="00BD3FB2" w:rsidRDefault="00BD3FB2" w:rsidP="00BD3FB2">
      <w:pPr>
        <w:pStyle w:val="Apara"/>
      </w:pPr>
      <w:r>
        <w:tab/>
        <w:t>(a)</w:t>
      </w:r>
      <w:r>
        <w:tab/>
        <w:t>arises out of, or is ancillary to, the dispute that gave rise to the original application; and</w:t>
      </w:r>
    </w:p>
    <w:p w14:paraId="15213748" w14:textId="283C213F" w:rsidR="00BD3FB2" w:rsidRDefault="00BD3FB2" w:rsidP="00BD3FB2">
      <w:pPr>
        <w:pStyle w:val="Apara"/>
      </w:pPr>
      <w:r>
        <w:tab/>
        <w:t>(b)</w:t>
      </w:r>
      <w:r>
        <w:tab/>
        <w:t xml:space="preserve">the Magistrates Court has jurisdiction to hear and decide under the </w:t>
      </w:r>
      <w:hyperlink r:id="rId87" w:tooltip="A1930-21" w:history="1">
        <w:r w:rsidR="009D74E7" w:rsidRPr="009D74E7">
          <w:rPr>
            <w:rStyle w:val="charCitHyperlinkItal"/>
          </w:rPr>
          <w:t>Magistrates Court Act 1930</w:t>
        </w:r>
      </w:hyperlink>
      <w:r>
        <w:t>, part 4.2 (Civil jurisdiction).</w:t>
      </w:r>
    </w:p>
    <w:p w14:paraId="36527975" w14:textId="587502E9" w:rsidR="00BD3FB2" w:rsidRDefault="00BD3FB2" w:rsidP="00BD3FB2">
      <w:pPr>
        <w:pStyle w:val="Amain"/>
      </w:pPr>
      <w:r>
        <w:tab/>
        <w:t>(3)</w:t>
      </w:r>
      <w:r>
        <w:tab/>
        <w:t xml:space="preserve">If the ACAT is exercising extended jurisdiction, the ACAT has the same jurisdiction and powers as the Magistrates Court has under the </w:t>
      </w:r>
      <w:hyperlink r:id="rId88" w:tooltip="A1930-21" w:history="1">
        <w:r w:rsidR="009D74E7" w:rsidRPr="009D74E7">
          <w:rPr>
            <w:rStyle w:val="charCitHyperlinkItal"/>
          </w:rPr>
          <w:t>Magistrates Court Act 1930</w:t>
        </w:r>
      </w:hyperlink>
      <w:r>
        <w:t>, part 4.2 (Civil jurisdiction).</w:t>
      </w:r>
    </w:p>
    <w:p w14:paraId="150A4F1B" w14:textId="6788459B" w:rsidR="00BD3FB2" w:rsidRDefault="00BD3FB2" w:rsidP="00BD3FB2">
      <w:pPr>
        <w:pStyle w:val="aNote"/>
      </w:pPr>
      <w:r>
        <w:rPr>
          <w:rStyle w:val="charItals"/>
        </w:rPr>
        <w:t>Note</w:t>
      </w:r>
      <w:r>
        <w:rPr>
          <w:rStyle w:val="charItals"/>
        </w:rPr>
        <w:tab/>
      </w:r>
      <w:r>
        <w:t>The Magistrates Court has jurisdiction to hear and decide any personal action at law if the amount claimed is not more than $</w:t>
      </w:r>
      <w:r w:rsidR="00D557E8">
        <w:t>2</w:t>
      </w:r>
      <w:r>
        <w:t>50</w:t>
      </w:r>
      <w:r w:rsidR="00D23ED1">
        <w:t xml:space="preserve"> </w:t>
      </w:r>
      <w:r>
        <w:t xml:space="preserve">000 (see </w:t>
      </w:r>
      <w:hyperlink r:id="rId89" w:tooltip="A1930-21" w:history="1">
        <w:r w:rsidR="009D74E7" w:rsidRPr="009D74E7">
          <w:rPr>
            <w:rStyle w:val="charCitHyperlinkItal"/>
          </w:rPr>
          <w:t>Magistrates Court Act 1930</w:t>
        </w:r>
      </w:hyperlink>
      <w:r>
        <w:t>, s</w:t>
      </w:r>
      <w:r w:rsidR="00D23ED1">
        <w:t xml:space="preserve"> </w:t>
      </w:r>
      <w:r>
        <w:t>257).</w:t>
      </w:r>
    </w:p>
    <w:p w14:paraId="47896ADE" w14:textId="72305D86" w:rsidR="00BD3FB2" w:rsidRDefault="00BD3FB2" w:rsidP="00BD3FB2">
      <w:pPr>
        <w:pStyle w:val="Amain"/>
      </w:pPr>
      <w:r>
        <w:tab/>
        <w:t>(4)</w:t>
      </w:r>
      <w:r>
        <w:tab/>
        <w:t xml:space="preserve">However, a provision of the </w:t>
      </w:r>
      <w:hyperlink r:id="rId90" w:tooltip="A1930-21" w:history="1">
        <w:r w:rsidR="009D74E7" w:rsidRPr="009D74E7">
          <w:rPr>
            <w:rStyle w:val="charCitHyperlinkItal"/>
          </w:rPr>
          <w:t>Magistrates Court Act 1930</w:t>
        </w:r>
      </w:hyperlink>
      <w:r>
        <w:t>, part</w:t>
      </w:r>
      <w:r w:rsidR="00D23ED1">
        <w:t xml:space="preserve"> </w:t>
      </w:r>
      <w:r>
        <w:t xml:space="preserve">4.2 prescribed by a rule under the </w:t>
      </w:r>
      <w:hyperlink r:id="rId91" w:tooltip="A2008-35" w:history="1">
        <w:r w:rsidR="009D74E7" w:rsidRPr="009D74E7">
          <w:rPr>
            <w:rStyle w:val="charCitHyperlinkItal"/>
          </w:rPr>
          <w:t>ACT Civil and Administrative Tribunal Act</w:t>
        </w:r>
        <w:r w:rsidR="00D23ED1">
          <w:rPr>
            <w:rStyle w:val="charCitHyperlinkItal"/>
          </w:rPr>
          <w:t xml:space="preserve"> </w:t>
        </w:r>
        <w:r w:rsidR="009D74E7" w:rsidRPr="009D74E7">
          <w:rPr>
            <w:rStyle w:val="charCitHyperlinkItal"/>
          </w:rPr>
          <w:t>2008</w:t>
        </w:r>
      </w:hyperlink>
      <w:r>
        <w:t>, section 22 (2) does not apply in relation to the ACAT when exercising extended jurisdiction.</w:t>
      </w:r>
    </w:p>
    <w:p w14:paraId="7DD598FE" w14:textId="77777777" w:rsidR="00F42AEF" w:rsidRDefault="00F42AEF">
      <w:pPr>
        <w:pStyle w:val="02Text"/>
        <w:sectPr w:rsidR="00F42AEF" w:rsidSect="00D06DF6">
          <w:headerReference w:type="even" r:id="rId92"/>
          <w:headerReference w:type="default" r:id="rId93"/>
          <w:footerReference w:type="even" r:id="rId94"/>
          <w:footerReference w:type="default" r:id="rId95"/>
          <w:footerReference w:type="first" r:id="rId96"/>
          <w:type w:val="continuous"/>
          <w:pgSz w:w="11907" w:h="16839" w:code="9"/>
          <w:pgMar w:top="3878" w:right="1899" w:bottom="3101" w:left="2302" w:header="2279" w:footer="1758" w:gutter="0"/>
          <w:cols w:space="720"/>
          <w:docGrid w:linePitch="254"/>
        </w:sectPr>
      </w:pPr>
    </w:p>
    <w:p w14:paraId="065B3A05" w14:textId="77777777" w:rsidR="00BD3FB2" w:rsidRPr="0051353B" w:rsidRDefault="00BD3FB2" w:rsidP="00BD3FB2">
      <w:pPr>
        <w:pStyle w:val="AH3Div"/>
      </w:pPr>
      <w:bookmarkStart w:id="222" w:name="_Toc214355462"/>
      <w:r w:rsidRPr="0051353B">
        <w:rPr>
          <w:rStyle w:val="CharDivNo"/>
        </w:rPr>
        <w:t>Division 6.4</w:t>
      </w:r>
      <w:r>
        <w:tab/>
      </w:r>
      <w:r w:rsidRPr="0051353B">
        <w:rPr>
          <w:rStyle w:val="CharDivText"/>
        </w:rPr>
        <w:t>Applications to ACAT</w:t>
      </w:r>
      <w:bookmarkEnd w:id="222"/>
    </w:p>
    <w:p w14:paraId="74CD7B19" w14:textId="77777777" w:rsidR="00BD3FB2" w:rsidRDefault="00BD3FB2" w:rsidP="00BD3FB2">
      <w:pPr>
        <w:pStyle w:val="AH5Sec"/>
      </w:pPr>
      <w:bookmarkStart w:id="223" w:name="_Toc214355463"/>
      <w:r w:rsidRPr="0051353B">
        <w:rPr>
          <w:rStyle w:val="CharSectNo"/>
        </w:rPr>
        <w:t>79</w:t>
      </w:r>
      <w:r>
        <w:tab/>
        <w:t>Who may apply to ACAT?</w:t>
      </w:r>
      <w:bookmarkEnd w:id="223"/>
    </w:p>
    <w:p w14:paraId="09F87183" w14:textId="77777777" w:rsidR="00BD3FB2" w:rsidRDefault="00BD3FB2" w:rsidP="00BD3FB2">
      <w:pPr>
        <w:pStyle w:val="Amain"/>
      </w:pPr>
      <w:r>
        <w:tab/>
        <w:t>(1)</w:t>
      </w:r>
      <w:r>
        <w:tab/>
        <w:t>A party to a residential tenancy agreement (including a child) may apply to the ACAT for resolution of a tenancy dispute.</w:t>
      </w:r>
    </w:p>
    <w:p w14:paraId="1B2752C8" w14:textId="77777777" w:rsidR="00BD3FB2" w:rsidRDefault="00BD3FB2" w:rsidP="00BD3FB2">
      <w:pPr>
        <w:pStyle w:val="Amain"/>
      </w:pPr>
      <w:r>
        <w:tab/>
        <w:t>(2)</w:t>
      </w:r>
      <w:r>
        <w:tab/>
        <w:t>A party to an occupancy agreement (including a child) may apply to the ACAT for resolution of an occupancy dispute.</w:t>
      </w:r>
    </w:p>
    <w:p w14:paraId="4E9F923B" w14:textId="77777777" w:rsidR="00BD3FB2" w:rsidRDefault="00BD3FB2" w:rsidP="00BD3FB2">
      <w:pPr>
        <w:pStyle w:val="AH5Sec"/>
      </w:pPr>
      <w:bookmarkStart w:id="224" w:name="_Toc214355464"/>
      <w:r w:rsidRPr="0051353B">
        <w:rPr>
          <w:rStyle w:val="CharSectNo"/>
        </w:rPr>
        <w:t>80</w:t>
      </w:r>
      <w:r>
        <w:tab/>
        <w:t>Applications to ACAT by children—application of this Act etc</w:t>
      </w:r>
      <w:bookmarkEnd w:id="224"/>
    </w:p>
    <w:p w14:paraId="5AB9B786" w14:textId="1D6E48A1" w:rsidR="00BD3FB2" w:rsidRDefault="00BD3FB2" w:rsidP="00537918">
      <w:pPr>
        <w:pStyle w:val="Amainreturn"/>
      </w:pPr>
      <w:r>
        <w:t xml:space="preserve">This Act and the </w:t>
      </w:r>
      <w:hyperlink r:id="rId97" w:tooltip="A2008-35" w:history="1">
        <w:r w:rsidR="009D74E7" w:rsidRPr="009D74E7">
          <w:rPr>
            <w:rStyle w:val="charCitHyperlinkItal"/>
          </w:rPr>
          <w:t>ACT Civil and Administrative Tribunal Act</w:t>
        </w:r>
        <w:r w:rsidR="00D23ED1">
          <w:rPr>
            <w:rStyle w:val="charCitHyperlinkItal"/>
          </w:rPr>
          <w:t xml:space="preserve"> </w:t>
        </w:r>
        <w:r w:rsidR="009D74E7" w:rsidRPr="009D74E7">
          <w:rPr>
            <w:rStyle w:val="charCitHyperlinkItal"/>
          </w:rPr>
          <w:t>2008</w:t>
        </w:r>
      </w:hyperlink>
      <w:r w:rsidRPr="009D74E7">
        <w:rPr>
          <w:rStyle w:val="charItals"/>
        </w:rPr>
        <w:t xml:space="preserve"> </w:t>
      </w:r>
      <w:r>
        <w:t>apply in relation to an application made by a child to the ACAT as if the child were an adult.</w:t>
      </w:r>
    </w:p>
    <w:p w14:paraId="21C28492" w14:textId="2F38522B" w:rsidR="00BD3FB2" w:rsidRDefault="00BD3FB2" w:rsidP="00BD3FB2">
      <w:pPr>
        <w:pStyle w:val="aNote"/>
      </w:pPr>
      <w:r w:rsidRPr="009D74E7">
        <w:rPr>
          <w:rStyle w:val="charItals"/>
        </w:rPr>
        <w:t>Note</w:t>
      </w:r>
      <w:r w:rsidRPr="009D74E7">
        <w:rPr>
          <w:rStyle w:val="charItals"/>
        </w:rPr>
        <w:tab/>
      </w:r>
      <w:r>
        <w:rPr>
          <w:snapToGrid w:val="0"/>
        </w:rPr>
        <w:t>A reference to an Act includes a reference to the statutory instruments made or in force under the Act, including any rules (</w:t>
      </w:r>
      <w:r>
        <w:t xml:space="preserve">see </w:t>
      </w:r>
      <w:hyperlink r:id="rId98" w:tooltip="A2001-14" w:history="1">
        <w:r w:rsidR="009D74E7" w:rsidRPr="009D74E7">
          <w:rPr>
            <w:rStyle w:val="charCitHyperlinkAbbrev"/>
          </w:rPr>
          <w:t>Legislation Act</w:t>
        </w:r>
      </w:hyperlink>
      <w:r>
        <w:t>, s</w:t>
      </w:r>
      <w:r w:rsidR="00D23ED1">
        <w:t xml:space="preserve"> </w:t>
      </w:r>
      <w:r>
        <w:t>104).</w:t>
      </w:r>
    </w:p>
    <w:p w14:paraId="3E64964D" w14:textId="77777777" w:rsidR="00BD3FB2" w:rsidRPr="0051353B" w:rsidRDefault="00BD3FB2" w:rsidP="00BD3FB2">
      <w:pPr>
        <w:pStyle w:val="AH3Div"/>
      </w:pPr>
      <w:bookmarkStart w:id="225" w:name="_Toc214355465"/>
      <w:r w:rsidRPr="0051353B">
        <w:rPr>
          <w:rStyle w:val="CharDivNo"/>
        </w:rPr>
        <w:t>Division 6.5</w:t>
      </w:r>
      <w:r>
        <w:tab/>
      </w:r>
      <w:r w:rsidRPr="0051353B">
        <w:rPr>
          <w:rStyle w:val="CharDivText"/>
        </w:rPr>
        <w:t>Powers and decisions of ACAT</w:t>
      </w:r>
      <w:bookmarkEnd w:id="225"/>
    </w:p>
    <w:p w14:paraId="33E6E9D4" w14:textId="77777777" w:rsidR="00BD3FB2" w:rsidRDefault="00BD3FB2" w:rsidP="00BD3FB2">
      <w:pPr>
        <w:pStyle w:val="AH5Sec"/>
      </w:pPr>
      <w:bookmarkStart w:id="226" w:name="_Toc214355466"/>
      <w:r w:rsidRPr="0051353B">
        <w:rPr>
          <w:rStyle w:val="CharSectNo"/>
        </w:rPr>
        <w:t>81</w:t>
      </w:r>
      <w:r>
        <w:tab/>
        <w:t>ACAT to assist parties to tenancy and occupancy disputes</w:t>
      </w:r>
      <w:bookmarkEnd w:id="226"/>
    </w:p>
    <w:p w14:paraId="3CA54C66" w14:textId="77777777" w:rsidR="00BD3FB2" w:rsidRDefault="00BD3FB2" w:rsidP="00BD3FB2">
      <w:pPr>
        <w:pStyle w:val="Amainreturn"/>
      </w:pPr>
      <w:r>
        <w:t>The ACAT must actively assist the parties to a tenancy or occupancy dispute to understand the hearing process and present their case.</w:t>
      </w:r>
    </w:p>
    <w:p w14:paraId="2C70AB7D" w14:textId="77777777" w:rsidR="00BD3FB2" w:rsidRDefault="00BD3FB2" w:rsidP="00BD3FB2">
      <w:pPr>
        <w:pStyle w:val="AH5Sec"/>
      </w:pPr>
      <w:bookmarkStart w:id="227" w:name="_Toc214355467"/>
      <w:r w:rsidRPr="0051353B">
        <w:rPr>
          <w:rStyle w:val="CharSectNo"/>
        </w:rPr>
        <w:t>82</w:t>
      </w:r>
      <w:r>
        <w:tab/>
        <w:t>Disputes about agreements no longer in force</w:t>
      </w:r>
      <w:bookmarkEnd w:id="227"/>
    </w:p>
    <w:p w14:paraId="796FAA5B" w14:textId="77777777" w:rsidR="00BD3FB2" w:rsidRDefault="00BD3FB2" w:rsidP="00BD3FB2">
      <w:pPr>
        <w:pStyle w:val="Amainreturn"/>
      </w:pPr>
      <w:r>
        <w:t>If a residential tenancy agreement or occupancy agreement is no longer in force, the ACAT may decide a tenancy dispute or occupancy dispute arising from the agreement while it was in force only if—</w:t>
      </w:r>
    </w:p>
    <w:p w14:paraId="4BE75DFE" w14:textId="77777777" w:rsidR="00BD3FB2" w:rsidRDefault="00BD3FB2" w:rsidP="00BD3FB2">
      <w:pPr>
        <w:pStyle w:val="Apara"/>
      </w:pPr>
      <w:r>
        <w:tab/>
        <w:t>(a)</w:t>
      </w:r>
      <w:r>
        <w:tab/>
        <w:t>this Act applied to the agreement while the agreement was in force; and</w:t>
      </w:r>
    </w:p>
    <w:p w14:paraId="060DB9B6" w14:textId="5A03AB5F" w:rsidR="00BD3FB2" w:rsidRDefault="00BD3FB2" w:rsidP="00BD3FB2">
      <w:pPr>
        <w:pStyle w:val="Apara"/>
      </w:pPr>
      <w:r>
        <w:tab/>
        <w:t>(b)</w:t>
      </w:r>
      <w:r>
        <w:tab/>
        <w:t>a party applies to the ACAT about the dispute within 6</w:t>
      </w:r>
      <w:r w:rsidR="00D23ED1">
        <w:t xml:space="preserve"> </w:t>
      </w:r>
      <w:r>
        <w:t>years after the day, or the last day, the conduct giving rise to the dispute happened.</w:t>
      </w:r>
    </w:p>
    <w:p w14:paraId="579A25D3" w14:textId="77777777" w:rsidR="00BD3FB2" w:rsidRDefault="00BD3FB2" w:rsidP="00BD3FB2">
      <w:pPr>
        <w:pStyle w:val="AH5Sec"/>
      </w:pPr>
      <w:bookmarkStart w:id="228" w:name="_Toc214355468"/>
      <w:r w:rsidRPr="0051353B">
        <w:rPr>
          <w:rStyle w:val="CharSectNo"/>
        </w:rPr>
        <w:t>83</w:t>
      </w:r>
      <w:r>
        <w:tab/>
        <w:t>Orders by ACAT</w:t>
      </w:r>
      <w:bookmarkEnd w:id="228"/>
    </w:p>
    <w:p w14:paraId="4FA9FE05" w14:textId="77777777" w:rsidR="00BD3FB2" w:rsidRDefault="00EE3366" w:rsidP="00EE3366">
      <w:pPr>
        <w:pStyle w:val="Amain"/>
      </w:pPr>
      <w:r>
        <w:tab/>
        <w:t>(1)</w:t>
      </w:r>
      <w:r>
        <w:tab/>
      </w:r>
      <w:r w:rsidR="00BD3FB2">
        <w:t>Without limiting the orders the ACAT may make, the ACAT may make the following orders in relation to an application about a tenancy dispute or occupancy dispute:</w:t>
      </w:r>
    </w:p>
    <w:p w14:paraId="4782F503" w14:textId="77777777" w:rsidR="00BD3FB2" w:rsidRDefault="00BD3FB2" w:rsidP="00BD3FB2">
      <w:pPr>
        <w:pStyle w:val="Apara"/>
      </w:pPr>
      <w:r>
        <w:tab/>
        <w:t>(a)</w:t>
      </w:r>
      <w:r>
        <w:tab/>
        <w:t>an order restraining any action in breach of a residential tenancy agreement or occupancy agreement;</w:t>
      </w:r>
    </w:p>
    <w:p w14:paraId="05FE3CD9" w14:textId="77777777" w:rsidR="00BD3FB2" w:rsidRDefault="00BD3FB2" w:rsidP="00BD3FB2">
      <w:pPr>
        <w:pStyle w:val="Apara"/>
      </w:pPr>
      <w:r>
        <w:tab/>
        <w:t>(b)</w:t>
      </w:r>
      <w:r>
        <w:tab/>
        <w:t>an order requiring performance of a residential tenancy agreement or occupancy agreement;</w:t>
      </w:r>
    </w:p>
    <w:p w14:paraId="0571129F" w14:textId="77777777" w:rsidR="00BD3FB2" w:rsidRDefault="00BD3FB2" w:rsidP="00BD3FB2">
      <w:pPr>
        <w:pStyle w:val="Apara"/>
      </w:pPr>
      <w:r>
        <w:tab/>
        <w:t>(c)</w:t>
      </w:r>
      <w:r>
        <w:tab/>
        <w:t>an order requiring the payment of an amount to the Territory or a person;</w:t>
      </w:r>
    </w:p>
    <w:p w14:paraId="5DE423AB" w14:textId="65045038" w:rsidR="00BD3FB2" w:rsidRDefault="00BD3FB2" w:rsidP="00BD3FB2">
      <w:pPr>
        <w:pStyle w:val="Apara"/>
      </w:pPr>
      <w:r>
        <w:tab/>
        <w:t>(d)</w:t>
      </w:r>
      <w:r>
        <w:tab/>
        <w:t>an order requiring the payment of compensation for loss of rent</w:t>
      </w:r>
      <w:r w:rsidR="00B06EDB" w:rsidRPr="0085558E">
        <w:t>, occupancy fees</w:t>
      </w:r>
      <w:r>
        <w:t xml:space="preserve"> or any other loss caused by the breach of a residential tenancy agreement or occupancy agreement;</w:t>
      </w:r>
    </w:p>
    <w:p w14:paraId="3D9CF785" w14:textId="05487269" w:rsidR="002F7A7C" w:rsidRPr="00614D8B" w:rsidRDefault="002F7A7C" w:rsidP="002F7A7C">
      <w:pPr>
        <w:pStyle w:val="Apara"/>
      </w:pPr>
      <w:r w:rsidRPr="00614D8B">
        <w:tab/>
        <w:t>(</w:t>
      </w:r>
      <w:r>
        <w:t>e</w:t>
      </w:r>
      <w:r w:rsidRPr="00614D8B">
        <w:t>)</w:t>
      </w:r>
      <w:r w:rsidRPr="00614D8B">
        <w:tab/>
        <w:t>an order requiring the payment of compensation for any loss caused by the lessor’s failure to ensure premises comply with a minimum housing standard in accordance with section</w:t>
      </w:r>
      <w:r>
        <w:t xml:space="preserve"> </w:t>
      </w:r>
      <w:r w:rsidRPr="00614D8B">
        <w:t>19B;</w:t>
      </w:r>
    </w:p>
    <w:p w14:paraId="6F2125C8" w14:textId="51051E76" w:rsidR="00B06EDB" w:rsidRPr="0085558E" w:rsidRDefault="00B06EDB" w:rsidP="00B06EDB">
      <w:pPr>
        <w:pStyle w:val="Apara"/>
      </w:pPr>
      <w:r w:rsidRPr="0085558E">
        <w:tab/>
        <w:t>(</w:t>
      </w:r>
      <w:r w:rsidR="002F7A7C">
        <w:t>f</w:t>
      </w:r>
      <w:r w:rsidRPr="0085558E">
        <w:t>)</w:t>
      </w:r>
      <w:r w:rsidRPr="0085558E">
        <w:tab/>
        <w:t>an order stating that an amount (not more than the amount of bond or security deposit paid into the trust account in relation to the relevant residential tenancy agreement or occupancy agreement, as the case requires) be paid to the lessor or grantor from the trust account;</w:t>
      </w:r>
    </w:p>
    <w:p w14:paraId="73CCDFDE" w14:textId="0EBC60F8" w:rsidR="00BD3FB2" w:rsidRDefault="00BD3FB2" w:rsidP="00BD3FB2">
      <w:pPr>
        <w:pStyle w:val="Apara"/>
      </w:pPr>
      <w:r>
        <w:tab/>
        <w:t>(</w:t>
      </w:r>
      <w:r w:rsidR="002F7A7C">
        <w:t>g</w:t>
      </w:r>
      <w:r>
        <w:t>)</w:t>
      </w:r>
      <w:r>
        <w:tab/>
        <w:t>an order restoring a residential tenancy agreement or occupancy agreement and granting the former tenant or occupant possession of premises—</w:t>
      </w:r>
    </w:p>
    <w:p w14:paraId="15B54BAD" w14:textId="77777777" w:rsidR="00BD3FB2" w:rsidRDefault="00BD3FB2" w:rsidP="00BD3FB2">
      <w:pPr>
        <w:pStyle w:val="Asubpara"/>
      </w:pPr>
      <w:r>
        <w:tab/>
        <w:t>(i)</w:t>
      </w:r>
      <w:r>
        <w:tab/>
        <w:t>from which the person was evicted in contravention of this Act; or</w:t>
      </w:r>
    </w:p>
    <w:p w14:paraId="5F237D0A" w14:textId="77777777" w:rsidR="002F7A7C" w:rsidRPr="00614D8B" w:rsidRDefault="002F7A7C" w:rsidP="002F7A7C">
      <w:pPr>
        <w:pStyle w:val="Asubpara"/>
      </w:pPr>
      <w:r w:rsidRPr="00614D8B">
        <w:tab/>
        <w:t>(ii)</w:t>
      </w:r>
      <w:r w:rsidRPr="00614D8B">
        <w:tab/>
        <w:t>that the person vacated the premises in accordance with a defective termination notice;</w:t>
      </w:r>
    </w:p>
    <w:p w14:paraId="4F4F2422" w14:textId="1CE4B508" w:rsidR="00C82EAE" w:rsidRPr="0085558E" w:rsidRDefault="00C82EAE" w:rsidP="00537918">
      <w:pPr>
        <w:pStyle w:val="Apara"/>
      </w:pPr>
      <w:r w:rsidRPr="0085558E">
        <w:tab/>
        <w:t>(</w:t>
      </w:r>
      <w:r w:rsidR="002F7A7C">
        <w:t>h</w:t>
      </w:r>
      <w:r w:rsidRPr="0085558E">
        <w:t>)</w:t>
      </w:r>
      <w:r w:rsidRPr="0085558E">
        <w:tab/>
        <w:t>an order requiring payment of all or part of the following into the ACAT until the ACAT orders otherwise:</w:t>
      </w:r>
    </w:p>
    <w:p w14:paraId="2A2A1734" w14:textId="77777777" w:rsidR="00C82EAE" w:rsidRPr="0085558E" w:rsidRDefault="00C82EAE" w:rsidP="00C82EAE">
      <w:pPr>
        <w:pStyle w:val="Asubpara"/>
      </w:pPr>
      <w:r w:rsidRPr="0085558E">
        <w:tab/>
        <w:t>(i)</w:t>
      </w:r>
      <w:r w:rsidRPr="0085558E">
        <w:tab/>
        <w:t xml:space="preserve">the rent payable under the standard residential tenancy terms; or </w:t>
      </w:r>
    </w:p>
    <w:p w14:paraId="2BC8E595" w14:textId="77777777" w:rsidR="00C82EAE" w:rsidRPr="0085558E" w:rsidRDefault="00C82EAE" w:rsidP="00C82EAE">
      <w:pPr>
        <w:pStyle w:val="Asubpara"/>
      </w:pPr>
      <w:r w:rsidRPr="0085558E">
        <w:tab/>
        <w:t>(ii)</w:t>
      </w:r>
      <w:r w:rsidRPr="0085558E">
        <w:tab/>
        <w:t>an occupancy fee payable under the occupancy agreement;</w:t>
      </w:r>
    </w:p>
    <w:p w14:paraId="5848C0FB" w14:textId="08BBBD50" w:rsidR="00BD3FB2" w:rsidRDefault="00BD3FB2" w:rsidP="00BD3FB2">
      <w:pPr>
        <w:pStyle w:val="Apara"/>
      </w:pPr>
      <w:r>
        <w:tab/>
        <w:t>(</w:t>
      </w:r>
      <w:r w:rsidR="002F7A7C">
        <w:t>i</w:t>
      </w:r>
      <w:r>
        <w:t>)</w:t>
      </w:r>
      <w:r>
        <w:tab/>
        <w:t>an order directing payment out of any amount paid into the ACAT as appropriate;</w:t>
      </w:r>
    </w:p>
    <w:p w14:paraId="7A2035E5" w14:textId="5A3E50ED" w:rsidR="00BD3FB2" w:rsidRDefault="00BD3FB2" w:rsidP="00BD3FB2">
      <w:pPr>
        <w:pStyle w:val="Apara"/>
      </w:pPr>
      <w:r>
        <w:tab/>
        <w:t>(</w:t>
      </w:r>
      <w:r w:rsidR="002F7A7C">
        <w:t>j</w:t>
      </w:r>
      <w:r>
        <w:t>)</w:t>
      </w:r>
      <w:r>
        <w:tab/>
        <w:t>an order terminating a residential tenancy agreement or occupancy agreement and granting vacant possession of the relevant premises to the applicant for the order;</w:t>
      </w:r>
    </w:p>
    <w:p w14:paraId="0FEFB3AA" w14:textId="4214494A" w:rsidR="00213E14" w:rsidRPr="0085558E" w:rsidRDefault="00213E14" w:rsidP="00213E14">
      <w:pPr>
        <w:pStyle w:val="Apara"/>
      </w:pPr>
      <w:r w:rsidRPr="0085558E">
        <w:tab/>
        <w:t>(</w:t>
      </w:r>
      <w:r w:rsidR="002F7A7C">
        <w:t>k</w:t>
      </w:r>
      <w:r w:rsidRPr="0085558E">
        <w:t>)</w:t>
      </w:r>
      <w:r w:rsidRPr="0085558E">
        <w:tab/>
        <w:t>an order—</w:t>
      </w:r>
    </w:p>
    <w:p w14:paraId="79CC28B1" w14:textId="77777777" w:rsidR="00213E14" w:rsidRPr="0085558E" w:rsidRDefault="00213E14" w:rsidP="00213E14">
      <w:pPr>
        <w:pStyle w:val="Asubpara"/>
      </w:pPr>
      <w:r w:rsidRPr="0085558E">
        <w:tab/>
        <w:t>(i)</w:t>
      </w:r>
      <w:r w:rsidRPr="0085558E">
        <w:tab/>
        <w:t>declaring the premises abandoned; and</w:t>
      </w:r>
    </w:p>
    <w:p w14:paraId="28420763" w14:textId="77777777" w:rsidR="00213E14" w:rsidRPr="0085558E" w:rsidRDefault="00213E14" w:rsidP="00213E14">
      <w:pPr>
        <w:pStyle w:val="Asubpara"/>
      </w:pPr>
      <w:r w:rsidRPr="0085558E">
        <w:tab/>
        <w:t>(ii)</w:t>
      </w:r>
      <w:r w:rsidRPr="0085558E">
        <w:tab/>
        <w:t xml:space="preserve">if the abandoned premises are a </w:t>
      </w:r>
      <w:r w:rsidRPr="0085558E">
        <w:rPr>
          <w:lang w:eastAsia="en-AU"/>
        </w:rPr>
        <w:t>manufactured home or mobile home in a residential park and the ACAT considers that the premises are not fit for human habitation</w:t>
      </w:r>
      <w:r w:rsidRPr="0085558E">
        <w:t>—directing the operator of the park how the premises may be disposed of;</w:t>
      </w:r>
    </w:p>
    <w:p w14:paraId="082228D3" w14:textId="231C4C04" w:rsidR="00213E14" w:rsidRPr="0085558E" w:rsidRDefault="00213E14" w:rsidP="00213E14">
      <w:pPr>
        <w:pStyle w:val="aNotepar"/>
        <w:rPr>
          <w:lang w:eastAsia="en-AU"/>
        </w:rPr>
      </w:pPr>
      <w:r w:rsidRPr="0085558E">
        <w:rPr>
          <w:rStyle w:val="charItals"/>
        </w:rPr>
        <w:t>Note</w:t>
      </w:r>
      <w:r w:rsidRPr="0085558E">
        <w:rPr>
          <w:rStyle w:val="charItals"/>
        </w:rPr>
        <w:tab/>
      </w:r>
      <w:r w:rsidRPr="0085558E">
        <w:t xml:space="preserve">An operator of a residential park in which a </w:t>
      </w:r>
      <w:r w:rsidRPr="0085558E">
        <w:rPr>
          <w:lang w:eastAsia="en-AU"/>
        </w:rPr>
        <w:t xml:space="preserve">manufactured home or mobile home is abandoned can only dispose of the home under the </w:t>
      </w:r>
      <w:hyperlink r:id="rId99" w:tooltip="A1996-86" w:history="1">
        <w:r w:rsidRPr="0085558E">
          <w:rPr>
            <w:rStyle w:val="charCitHyperlinkItal"/>
          </w:rPr>
          <w:t>Uncollected Goods Act 1996</w:t>
        </w:r>
      </w:hyperlink>
      <w:r w:rsidRPr="0085558E">
        <w:rPr>
          <w:lang w:eastAsia="en-AU"/>
        </w:rPr>
        <w:t>, s 24A if the ACAT has made an order under par</w:t>
      </w:r>
      <w:r w:rsidR="00D23ED1">
        <w:rPr>
          <w:lang w:eastAsia="en-AU"/>
        </w:rPr>
        <w:t xml:space="preserve"> </w:t>
      </w:r>
      <w:r w:rsidRPr="0085558E">
        <w:rPr>
          <w:lang w:eastAsia="en-AU"/>
        </w:rPr>
        <w:t>(</w:t>
      </w:r>
      <w:r w:rsidR="00860DC3">
        <w:rPr>
          <w:lang w:eastAsia="en-AU"/>
        </w:rPr>
        <w:t>k</w:t>
      </w:r>
      <w:r w:rsidRPr="0085558E">
        <w:rPr>
          <w:lang w:eastAsia="en-AU"/>
        </w:rPr>
        <w:t>).</w:t>
      </w:r>
    </w:p>
    <w:p w14:paraId="2492104B" w14:textId="77777777" w:rsidR="001D52C3" w:rsidRPr="00626AFC" w:rsidRDefault="001D52C3" w:rsidP="001D52C3">
      <w:pPr>
        <w:pStyle w:val="Apara"/>
      </w:pPr>
      <w:r w:rsidRPr="00626AFC">
        <w:tab/>
        <w:t>(l)</w:t>
      </w:r>
      <w:r w:rsidRPr="00626AFC">
        <w:tab/>
        <w:t>an order correcting—</w:t>
      </w:r>
    </w:p>
    <w:p w14:paraId="1287D747" w14:textId="77777777" w:rsidR="001D52C3" w:rsidRPr="00626AFC" w:rsidRDefault="001D52C3" w:rsidP="001D52C3">
      <w:pPr>
        <w:pStyle w:val="Asubpara"/>
      </w:pPr>
      <w:r w:rsidRPr="00626AFC">
        <w:tab/>
        <w:t>(i)</w:t>
      </w:r>
      <w:r w:rsidRPr="00626AFC">
        <w:tab/>
        <w:t>a defective termination notice; or</w:t>
      </w:r>
    </w:p>
    <w:p w14:paraId="005A83F5" w14:textId="77777777" w:rsidR="001D52C3" w:rsidRPr="00626AFC" w:rsidRDefault="001D52C3" w:rsidP="001D52C3">
      <w:pPr>
        <w:pStyle w:val="Asubpara"/>
      </w:pPr>
      <w:r w:rsidRPr="00626AFC">
        <w:tab/>
        <w:t>(ii)</w:t>
      </w:r>
      <w:r w:rsidRPr="00626AFC">
        <w:tab/>
        <w:t>a defect in—</w:t>
      </w:r>
    </w:p>
    <w:p w14:paraId="2B84F438" w14:textId="77777777" w:rsidR="001D52C3" w:rsidRPr="00626AFC" w:rsidRDefault="001D52C3" w:rsidP="001D52C3">
      <w:pPr>
        <w:pStyle w:val="Asubsubpara"/>
      </w:pPr>
      <w:r w:rsidRPr="00626AFC">
        <w:tab/>
        <w:t>(A)</w:t>
      </w:r>
      <w:r w:rsidRPr="00626AFC">
        <w:tab/>
        <w:t>any other notice given under this Act; or</w:t>
      </w:r>
    </w:p>
    <w:p w14:paraId="2699D440" w14:textId="77777777" w:rsidR="001D52C3" w:rsidRPr="00626AFC" w:rsidRDefault="001D52C3" w:rsidP="006815BE">
      <w:pPr>
        <w:pStyle w:val="Asubsubpara"/>
        <w:keepNext/>
      </w:pPr>
      <w:r w:rsidRPr="00626AFC">
        <w:tab/>
        <w:t>(B)</w:t>
      </w:r>
      <w:r w:rsidRPr="00626AFC">
        <w:tab/>
        <w:t>the service of any other notice under this Act;</w:t>
      </w:r>
    </w:p>
    <w:p w14:paraId="76705D2F" w14:textId="77777777" w:rsidR="001D52C3" w:rsidRPr="00626AFC" w:rsidRDefault="001D52C3" w:rsidP="001D52C3">
      <w:pPr>
        <w:pStyle w:val="aExamHdgsubpar"/>
      </w:pPr>
      <w:r w:rsidRPr="00626AFC">
        <w:t>Example—other notice</w:t>
      </w:r>
    </w:p>
    <w:p w14:paraId="4FB3CE48" w14:textId="77777777" w:rsidR="001D52C3" w:rsidRPr="00626AFC" w:rsidRDefault="001D52C3" w:rsidP="001D52C3">
      <w:pPr>
        <w:pStyle w:val="aExamsubpar"/>
      </w:pPr>
      <w:r w:rsidRPr="00626AFC">
        <w:t>notice to remedy</w:t>
      </w:r>
    </w:p>
    <w:p w14:paraId="54472B8C" w14:textId="56162077" w:rsidR="00EE3366" w:rsidRPr="006A0235" w:rsidRDefault="00EE3366" w:rsidP="00EE3366">
      <w:pPr>
        <w:pStyle w:val="Apara"/>
      </w:pPr>
      <w:r w:rsidRPr="006A0235">
        <w:tab/>
        <w:t>(</w:t>
      </w:r>
      <w:r w:rsidR="002F7A7C">
        <w:t>m</w:t>
      </w:r>
      <w:r w:rsidRPr="006A0235">
        <w:t>)</w:t>
      </w:r>
      <w:r w:rsidRPr="006A0235">
        <w:tab/>
        <w:t>any other order the ACAT considers appropriate including declaratory orders in relation to a matter in this Act.</w:t>
      </w:r>
    </w:p>
    <w:p w14:paraId="6D1330F6" w14:textId="77777777" w:rsidR="001D52C3" w:rsidRPr="00626AFC" w:rsidRDefault="001D52C3" w:rsidP="001D52C3">
      <w:pPr>
        <w:pStyle w:val="Amain"/>
      </w:pPr>
      <w:r w:rsidRPr="00626AFC">
        <w:tab/>
        <w:t>(2)</w:t>
      </w:r>
      <w:r w:rsidRPr="00626AFC">
        <w:tab/>
        <w:t>The ACAT may make an order under subsection</w:t>
      </w:r>
      <w:r>
        <w:t xml:space="preserve"> </w:t>
      </w:r>
      <w:r w:rsidRPr="00626AFC">
        <w:t>(1)</w:t>
      </w:r>
      <w:r>
        <w:t xml:space="preserve"> </w:t>
      </w:r>
      <w:r w:rsidRPr="00626AFC">
        <w:t>(l) only if satisfied that the defective termination notice or other defect did not, and is not likely to, place the person receiving the notice in a significantly worse position than the person would have been in had the notice, or the service of the notice, not been defective.</w:t>
      </w:r>
    </w:p>
    <w:p w14:paraId="46F9B22A" w14:textId="1597767C" w:rsidR="00BD3FB2" w:rsidRDefault="00BD3FB2" w:rsidP="00BD3FB2">
      <w:pPr>
        <w:pStyle w:val="aNote"/>
      </w:pPr>
      <w:r w:rsidRPr="009D74E7">
        <w:rPr>
          <w:rStyle w:val="charItals"/>
        </w:rPr>
        <w:t>Note 1</w:t>
      </w:r>
      <w:r w:rsidRPr="009D74E7">
        <w:rPr>
          <w:rStyle w:val="charItals"/>
        </w:rPr>
        <w:tab/>
      </w:r>
      <w:r>
        <w:t xml:space="preserve">The </w:t>
      </w:r>
      <w:hyperlink r:id="rId100" w:tooltip="A2008-35" w:history="1">
        <w:r w:rsidR="009D74E7" w:rsidRPr="009D74E7">
          <w:rPr>
            <w:rStyle w:val="charCitHyperlinkItal"/>
          </w:rPr>
          <w:t>ACT Civil and Administrative Tribunal Act 2008</w:t>
        </w:r>
      </w:hyperlink>
      <w:r>
        <w:t>, s 56 sets out other orders that the ACAT may make.</w:t>
      </w:r>
    </w:p>
    <w:p w14:paraId="7434DCE1" w14:textId="6A9C4FD3" w:rsidR="00BD3FB2" w:rsidRDefault="00BD3FB2" w:rsidP="00BD3FB2">
      <w:pPr>
        <w:pStyle w:val="aNote"/>
      </w:pPr>
      <w:r>
        <w:rPr>
          <w:rStyle w:val="charItals"/>
        </w:rPr>
        <w:t>Note 2</w:t>
      </w:r>
      <w:r>
        <w:rPr>
          <w:rStyle w:val="charItals"/>
        </w:rPr>
        <w:tab/>
      </w:r>
      <w:r>
        <w:t xml:space="preserve">The ACAT may make interim orders (see </w:t>
      </w:r>
      <w:hyperlink r:id="rId101" w:tooltip="A2008-35" w:history="1">
        <w:r w:rsidR="009D74E7" w:rsidRPr="009D74E7">
          <w:rPr>
            <w:rStyle w:val="charCitHyperlinkItal"/>
          </w:rPr>
          <w:t>ACT Civil and Administrative Tribunal Act 2008</w:t>
        </w:r>
      </w:hyperlink>
      <w:r>
        <w:t>, s</w:t>
      </w:r>
      <w:r w:rsidR="00D23ED1">
        <w:t xml:space="preserve"> </w:t>
      </w:r>
      <w:r>
        <w:t>53).</w:t>
      </w:r>
    </w:p>
    <w:p w14:paraId="2B0AABF6" w14:textId="77777777" w:rsidR="00BD3FB2" w:rsidRDefault="00BD3FB2" w:rsidP="00BD3FB2">
      <w:pPr>
        <w:pStyle w:val="AH5Sec"/>
      </w:pPr>
      <w:bookmarkStart w:id="229" w:name="_Toc214355469"/>
      <w:r w:rsidRPr="0051353B">
        <w:rPr>
          <w:rStyle w:val="CharSectNo"/>
        </w:rPr>
        <w:t>84</w:t>
      </w:r>
      <w:r>
        <w:tab/>
        <w:t>Notice of intention to vacate—award of compensation</w:t>
      </w:r>
      <w:bookmarkEnd w:id="229"/>
    </w:p>
    <w:p w14:paraId="46401940" w14:textId="21778330" w:rsidR="002964D7" w:rsidRPr="00626AFC" w:rsidRDefault="002964D7" w:rsidP="002964D7">
      <w:pPr>
        <w:pStyle w:val="Amain"/>
        <w:rPr>
          <w:bCs/>
          <w:iCs/>
        </w:rPr>
      </w:pPr>
      <w:r w:rsidRPr="00626AFC">
        <w:tab/>
        <w:t>(</w:t>
      </w:r>
      <w:r>
        <w:t>1</w:t>
      </w:r>
      <w:r w:rsidRPr="00626AFC">
        <w:t>)</w:t>
      </w:r>
      <w:r w:rsidRPr="00626AFC">
        <w:tab/>
        <w:t xml:space="preserve">This section applies only in relation to a fixed term agreement entered into before the commencement of </w:t>
      </w:r>
      <w:r w:rsidRPr="00626AFC">
        <w:rPr>
          <w:bCs/>
          <w:iCs/>
        </w:rPr>
        <w:t xml:space="preserve">the </w:t>
      </w:r>
      <w:hyperlink r:id="rId102" w:tooltip="A2024-29" w:history="1">
        <w:r w:rsidRPr="002964D7">
          <w:rPr>
            <w:rStyle w:val="charCitHyperlinkItal"/>
          </w:rPr>
          <w:t>Housing and Consumer Affairs Legislation Amendment Act 2024</w:t>
        </w:r>
      </w:hyperlink>
      <w:r w:rsidRPr="00626AFC">
        <w:rPr>
          <w:bCs/>
          <w:iCs/>
        </w:rPr>
        <w:t>, section</w:t>
      </w:r>
      <w:r>
        <w:rPr>
          <w:bCs/>
          <w:iCs/>
        </w:rPr>
        <w:t xml:space="preserve"> 97</w:t>
      </w:r>
      <w:r w:rsidRPr="00626AFC">
        <w:rPr>
          <w:bCs/>
          <w:iCs/>
        </w:rPr>
        <w:t>.</w:t>
      </w:r>
    </w:p>
    <w:p w14:paraId="5373B889" w14:textId="72A7AA23" w:rsidR="00BD3FB2" w:rsidRDefault="00BD3FB2" w:rsidP="00BD3FB2">
      <w:pPr>
        <w:pStyle w:val="Amain"/>
      </w:pPr>
      <w:r>
        <w:tab/>
        <w:t>(</w:t>
      </w:r>
      <w:r w:rsidR="002964D7">
        <w:t>2</w:t>
      </w:r>
      <w:r>
        <w:t>)</w:t>
      </w:r>
      <w:r>
        <w:tab/>
      </w:r>
      <w:r w:rsidR="002964D7" w:rsidRPr="00626AFC">
        <w:t>If the lessor received a notice of intention to vacate before the end of the fixed term agreement</w:t>
      </w:r>
      <w:r>
        <w:t>, and the date nominated in the notice as the date when the tenant intends to vacate is a date before the end of the agreement, the lessor may—</w:t>
      </w:r>
    </w:p>
    <w:p w14:paraId="197B3424" w14:textId="77777777" w:rsidR="00BD3FB2" w:rsidRDefault="00BD3FB2" w:rsidP="00BD3FB2">
      <w:pPr>
        <w:pStyle w:val="Apara"/>
      </w:pPr>
      <w:r>
        <w:tab/>
        <w:t>(a)</w:t>
      </w:r>
      <w:r>
        <w:tab/>
        <w:t>accept the notice; or</w:t>
      </w:r>
    </w:p>
    <w:p w14:paraId="268C10C9" w14:textId="5C18BA3A" w:rsidR="004A5BC3" w:rsidRPr="00E56DA5" w:rsidRDefault="004A5BC3" w:rsidP="004A5BC3">
      <w:pPr>
        <w:pStyle w:val="Apara"/>
      </w:pPr>
      <w:r w:rsidRPr="00E56DA5">
        <w:tab/>
        <w:t>(b)</w:t>
      </w:r>
      <w:r w:rsidRPr="00E56DA5">
        <w:tab/>
        <w:t xml:space="preserve">if the agreement does not include a </w:t>
      </w:r>
      <w:r w:rsidR="002D7B8A" w:rsidRPr="00614D8B">
        <w:t>break lease fee clause</w:t>
      </w:r>
      <w:r w:rsidRPr="00E56DA5">
        <w:t>, apply to the ACAT for compensation for—</w:t>
      </w:r>
    </w:p>
    <w:p w14:paraId="666CC256" w14:textId="77777777" w:rsidR="00BD3FB2" w:rsidRDefault="00BD3FB2" w:rsidP="00BD3FB2">
      <w:pPr>
        <w:pStyle w:val="Asubpara"/>
      </w:pPr>
      <w:r>
        <w:tab/>
        <w:t>(i)</w:t>
      </w:r>
      <w:r>
        <w:tab/>
        <w:t>the loss of the rent that the lessor would have received had the agreement continued to the end of its term; and</w:t>
      </w:r>
    </w:p>
    <w:p w14:paraId="75685CD8" w14:textId="77777777" w:rsidR="00BD3FB2" w:rsidRDefault="00BD3FB2" w:rsidP="00BD3FB2">
      <w:pPr>
        <w:pStyle w:val="Asubpara"/>
      </w:pPr>
      <w:r>
        <w:tab/>
        <w:t>(ii)</w:t>
      </w:r>
      <w:r>
        <w:tab/>
        <w:t>the reasonable costs of advertising the premises for lease and of giving a right to occupy the premises to another person.</w:t>
      </w:r>
    </w:p>
    <w:p w14:paraId="3FBEB11F" w14:textId="721D6679" w:rsidR="00BD3FB2" w:rsidRDefault="00BD3FB2" w:rsidP="00BD3FB2">
      <w:pPr>
        <w:pStyle w:val="Amain"/>
      </w:pPr>
      <w:r>
        <w:tab/>
        <w:t>(</w:t>
      </w:r>
      <w:r w:rsidR="002964D7">
        <w:t>3</w:t>
      </w:r>
      <w:r>
        <w:t>)</w:t>
      </w:r>
      <w:r>
        <w:tab/>
        <w:t>On application, the ACAT may award compensation of the kind mentioned in subsection (</w:t>
      </w:r>
      <w:r w:rsidR="002F2510">
        <w:t>2</w:t>
      </w:r>
      <w:r>
        <w:t>) (b).</w:t>
      </w:r>
    </w:p>
    <w:p w14:paraId="119DC669" w14:textId="43F2A3ED" w:rsidR="00BD3FB2" w:rsidRDefault="00BD3FB2" w:rsidP="00BD3FB2">
      <w:pPr>
        <w:pStyle w:val="Amain"/>
      </w:pPr>
      <w:r>
        <w:tab/>
        <w:t>(</w:t>
      </w:r>
      <w:r w:rsidR="002964D7">
        <w:t>4</w:t>
      </w:r>
      <w:r>
        <w:t>)</w:t>
      </w:r>
      <w:r>
        <w:tab/>
        <w:t>The amount of compensation the ACAT may award—</w:t>
      </w:r>
    </w:p>
    <w:p w14:paraId="6CD15CF2" w14:textId="50453941" w:rsidR="00BD3FB2" w:rsidRDefault="00BD3FB2" w:rsidP="00BD3FB2">
      <w:pPr>
        <w:pStyle w:val="Apara"/>
      </w:pPr>
      <w:r>
        <w:tab/>
        <w:t>(a)</w:t>
      </w:r>
      <w:r>
        <w:tab/>
        <w:t>under subsection (</w:t>
      </w:r>
      <w:r w:rsidR="002F2510">
        <w:t>2</w:t>
      </w:r>
      <w:r>
        <w:t>) (b) (i) must not be more than the lesser of the following:</w:t>
      </w:r>
    </w:p>
    <w:p w14:paraId="36E78F99" w14:textId="77777777" w:rsidR="00BD3FB2" w:rsidRDefault="00BD3FB2" w:rsidP="00BD3FB2">
      <w:pPr>
        <w:pStyle w:val="Asubpara"/>
      </w:pPr>
      <w:r>
        <w:tab/>
        <w:t>(i)</w:t>
      </w:r>
      <w:r>
        <w:tab/>
        <w:t>25 weeks rent;</w:t>
      </w:r>
    </w:p>
    <w:p w14:paraId="6C7CB8C5" w14:textId="77777777" w:rsidR="00BD3FB2" w:rsidRDefault="00BD3FB2" w:rsidP="00BD3FB2">
      <w:pPr>
        <w:pStyle w:val="Asubpara"/>
      </w:pPr>
      <w:r>
        <w:tab/>
        <w:t>(ii)</w:t>
      </w:r>
      <w:r>
        <w:tab/>
        <w:t>rent in relation to the unexpired part of the agreement; and</w:t>
      </w:r>
    </w:p>
    <w:p w14:paraId="07C955C1" w14:textId="0F4E5BAC" w:rsidR="00BD3FB2" w:rsidRDefault="00BD3FB2" w:rsidP="00BD3FB2">
      <w:pPr>
        <w:pStyle w:val="Apara"/>
      </w:pPr>
      <w:r>
        <w:tab/>
        <w:t>(b)</w:t>
      </w:r>
      <w:r>
        <w:tab/>
        <w:t>under subsection (</w:t>
      </w:r>
      <w:r w:rsidR="002F2510">
        <w:t>2</w:t>
      </w:r>
      <w:r>
        <w:t>) (b) (ii) must not be more than 1</w:t>
      </w:r>
      <w:r w:rsidR="00D23ED1">
        <w:t xml:space="preserve"> </w:t>
      </w:r>
      <w:r>
        <w:t>week’s rent.</w:t>
      </w:r>
    </w:p>
    <w:p w14:paraId="51EB8E13" w14:textId="583E61B0" w:rsidR="00BD3FB2" w:rsidRDefault="00BD3FB2" w:rsidP="00BD3FB2">
      <w:pPr>
        <w:pStyle w:val="Amain"/>
      </w:pPr>
      <w:r>
        <w:tab/>
        <w:t>(</w:t>
      </w:r>
      <w:r w:rsidR="002964D7">
        <w:t>5</w:t>
      </w:r>
      <w:r>
        <w:t>)</w:t>
      </w:r>
      <w:r>
        <w:tab/>
        <w:t>In deciding the amount of compensation that may be awarded in relation to the reasonable costs of advertising, the ACAT must have regard to when, apart from the vacation of the premises—</w:t>
      </w:r>
    </w:p>
    <w:p w14:paraId="54B65B3F" w14:textId="77777777" w:rsidR="00BD3FB2" w:rsidRDefault="00BD3FB2" w:rsidP="00BD3FB2">
      <w:pPr>
        <w:pStyle w:val="Apara"/>
      </w:pPr>
      <w:r>
        <w:tab/>
        <w:t>(a)</w:t>
      </w:r>
      <w:r>
        <w:tab/>
        <w:t>the agreement would have ended; and</w:t>
      </w:r>
    </w:p>
    <w:p w14:paraId="72D772C0" w14:textId="77777777" w:rsidR="00BD3FB2" w:rsidRDefault="00BD3FB2" w:rsidP="00BD3FB2">
      <w:pPr>
        <w:pStyle w:val="Apara"/>
      </w:pPr>
      <w:r>
        <w:tab/>
        <w:t>(b)</w:t>
      </w:r>
      <w:r>
        <w:tab/>
        <w:t>the lessor would have incurred the costs.</w:t>
      </w:r>
    </w:p>
    <w:p w14:paraId="4E5A1B0C" w14:textId="261DDD17" w:rsidR="00A70B8A" w:rsidRPr="006A0235" w:rsidRDefault="00A70B8A" w:rsidP="00A70B8A">
      <w:pPr>
        <w:pStyle w:val="Amain"/>
      </w:pPr>
      <w:r w:rsidRPr="006A0235">
        <w:tab/>
        <w:t>(</w:t>
      </w:r>
      <w:r w:rsidR="002964D7">
        <w:t>6</w:t>
      </w:r>
      <w:r w:rsidRPr="006A0235">
        <w:t>)</w:t>
      </w:r>
      <w:r w:rsidRPr="006A0235">
        <w:tab/>
        <w:t>No compensation may be awarded to the lessor if the agreement is lawfully terminated under the following sections:</w:t>
      </w:r>
    </w:p>
    <w:p w14:paraId="71CC7964" w14:textId="77777777" w:rsidR="00A70B8A" w:rsidRPr="006A0235" w:rsidRDefault="00A70B8A" w:rsidP="00A70B8A">
      <w:pPr>
        <w:pStyle w:val="Apara"/>
      </w:pPr>
      <w:r w:rsidRPr="006A0235">
        <w:tab/>
        <w:t>(a)</w:t>
      </w:r>
      <w:r w:rsidRPr="006A0235">
        <w:tab/>
        <w:t>section 46A (Termination of agreement for aged care or social housing needs);</w:t>
      </w:r>
    </w:p>
    <w:p w14:paraId="4C59EFF5" w14:textId="77777777" w:rsidR="00A70B8A" w:rsidRPr="006A0235" w:rsidRDefault="00A70B8A" w:rsidP="00A70B8A">
      <w:pPr>
        <w:pStyle w:val="Apara"/>
      </w:pPr>
      <w:r w:rsidRPr="006A0235">
        <w:tab/>
        <w:t>(b)</w:t>
      </w:r>
      <w:r w:rsidRPr="006A0235">
        <w:tab/>
        <w:t>section 46B (Termination of fixed term agreements if premises for sale);</w:t>
      </w:r>
    </w:p>
    <w:p w14:paraId="315762F2" w14:textId="77777777" w:rsidR="00A70B8A" w:rsidRPr="006A0235" w:rsidRDefault="00A70B8A" w:rsidP="00A70B8A">
      <w:pPr>
        <w:pStyle w:val="Apara"/>
      </w:pPr>
      <w:r w:rsidRPr="006A0235">
        <w:tab/>
        <w:t>(c)</w:t>
      </w:r>
      <w:r w:rsidRPr="006A0235">
        <w:tab/>
        <w:t>section 64AA (Termination—affected residential premises);</w:t>
      </w:r>
    </w:p>
    <w:p w14:paraId="007BA8B2" w14:textId="3AE3EC49" w:rsidR="00A70B8A" w:rsidRPr="006A0235" w:rsidRDefault="00A70B8A" w:rsidP="00A70B8A">
      <w:pPr>
        <w:pStyle w:val="Apara"/>
      </w:pPr>
      <w:r w:rsidRPr="006A0235">
        <w:tab/>
        <w:t>(d)</w:t>
      </w:r>
      <w:r w:rsidRPr="006A0235">
        <w:tab/>
        <w:t>section 64AB (Termination—eligible impacted property)</w:t>
      </w:r>
      <w:r w:rsidR="002F2510">
        <w:t>;</w:t>
      </w:r>
    </w:p>
    <w:p w14:paraId="3B57A94E" w14:textId="77777777" w:rsidR="002964D7" w:rsidRPr="00626AFC" w:rsidRDefault="002964D7" w:rsidP="002964D7">
      <w:pPr>
        <w:pStyle w:val="Apara"/>
      </w:pPr>
      <w:r w:rsidRPr="00626AFC">
        <w:tab/>
        <w:t>(e)</w:t>
      </w:r>
      <w:r w:rsidRPr="00626AFC">
        <w:tab/>
        <w:t>section 46D (Termination for family violence);</w:t>
      </w:r>
    </w:p>
    <w:p w14:paraId="2D06F3AC" w14:textId="77777777" w:rsidR="002964D7" w:rsidRPr="00626AFC" w:rsidRDefault="002964D7" w:rsidP="002964D7">
      <w:pPr>
        <w:pStyle w:val="Apara"/>
      </w:pPr>
      <w:r w:rsidRPr="00626AFC">
        <w:tab/>
        <w:t>(f)</w:t>
      </w:r>
      <w:r w:rsidRPr="00626AFC">
        <w:tab/>
        <w:t>section 46G (Co-tenancies—effect of serving family violence termination notice).</w:t>
      </w:r>
    </w:p>
    <w:p w14:paraId="2B3A364A" w14:textId="0FC1EB2A" w:rsidR="002964D7" w:rsidRPr="00626AFC" w:rsidRDefault="002964D7" w:rsidP="006815BE">
      <w:pPr>
        <w:pStyle w:val="Amain"/>
        <w:keepNext/>
      </w:pPr>
      <w:r w:rsidRPr="00626AFC">
        <w:tab/>
        <w:t>(</w:t>
      </w:r>
      <w:r>
        <w:t>7</w:t>
      </w:r>
      <w:r w:rsidRPr="00626AFC">
        <w:t>)</w:t>
      </w:r>
      <w:r w:rsidRPr="00626AFC">
        <w:tab/>
        <w:t>In this section:</w:t>
      </w:r>
    </w:p>
    <w:p w14:paraId="7341795E" w14:textId="269A7CFD" w:rsidR="002964D7" w:rsidRPr="00626AFC" w:rsidRDefault="002964D7" w:rsidP="002964D7">
      <w:pPr>
        <w:pStyle w:val="aDef"/>
      </w:pPr>
      <w:r w:rsidRPr="00D54E00">
        <w:rPr>
          <w:rStyle w:val="charBoldItals"/>
        </w:rPr>
        <w:t>break lease fee clause</w:t>
      </w:r>
      <w:r w:rsidRPr="00626AFC">
        <w:rPr>
          <w:bCs/>
          <w:iCs/>
        </w:rPr>
        <w:t xml:space="preserve"> means the clause in schedule</w:t>
      </w:r>
      <w:r>
        <w:rPr>
          <w:bCs/>
          <w:iCs/>
        </w:rPr>
        <w:t xml:space="preserve"> </w:t>
      </w:r>
      <w:r w:rsidRPr="00626AFC">
        <w:rPr>
          <w:bCs/>
          <w:iCs/>
        </w:rPr>
        <w:t>2, section</w:t>
      </w:r>
      <w:r>
        <w:rPr>
          <w:bCs/>
          <w:iCs/>
        </w:rPr>
        <w:t xml:space="preserve"> </w:t>
      </w:r>
      <w:r w:rsidRPr="00626AFC">
        <w:rPr>
          <w:bCs/>
          <w:iCs/>
        </w:rPr>
        <w:t xml:space="preserve">2.1 as in force immediately before the commencement of the </w:t>
      </w:r>
      <w:hyperlink r:id="rId103" w:tooltip="A2024-29" w:history="1">
        <w:r w:rsidRPr="002964D7">
          <w:rPr>
            <w:rStyle w:val="charCitHyperlinkItal"/>
          </w:rPr>
          <w:t>Housing and Consumer Affairs Legislation Amendment Act 2024</w:t>
        </w:r>
      </w:hyperlink>
      <w:r w:rsidRPr="00626AFC">
        <w:rPr>
          <w:bCs/>
          <w:iCs/>
        </w:rPr>
        <w:t>, section</w:t>
      </w:r>
      <w:r w:rsidR="00D23ED1">
        <w:rPr>
          <w:bCs/>
          <w:iCs/>
        </w:rPr>
        <w:t xml:space="preserve"> </w:t>
      </w:r>
      <w:r>
        <w:rPr>
          <w:bCs/>
          <w:iCs/>
        </w:rPr>
        <w:t>98</w:t>
      </w:r>
      <w:r w:rsidRPr="00626AFC">
        <w:rPr>
          <w:bCs/>
          <w:iCs/>
        </w:rPr>
        <w:t>.</w:t>
      </w:r>
    </w:p>
    <w:p w14:paraId="694EAD1D" w14:textId="77777777" w:rsidR="004A5BC3" w:rsidRPr="0051353B" w:rsidRDefault="004A5BC3" w:rsidP="004A5BC3">
      <w:pPr>
        <w:pStyle w:val="AH3Div"/>
      </w:pPr>
      <w:bookmarkStart w:id="230" w:name="_Toc214355470"/>
      <w:r w:rsidRPr="0051353B">
        <w:rPr>
          <w:rStyle w:val="CharDivNo"/>
        </w:rPr>
        <w:t>Division 6.5A</w:t>
      </w:r>
      <w:r w:rsidRPr="00E56DA5">
        <w:tab/>
      </w:r>
      <w:r w:rsidRPr="0051353B">
        <w:rPr>
          <w:rStyle w:val="CharDivText"/>
        </w:rPr>
        <w:t>Powers and decisions of ACAT—protection orders</w:t>
      </w:r>
      <w:bookmarkEnd w:id="230"/>
    </w:p>
    <w:p w14:paraId="0D141D72" w14:textId="77777777" w:rsidR="00485000" w:rsidRPr="00614D8B" w:rsidRDefault="00485000" w:rsidP="00485000">
      <w:pPr>
        <w:pStyle w:val="AH5Sec"/>
        <w:rPr>
          <w:lang w:eastAsia="en-AU"/>
        </w:rPr>
      </w:pPr>
      <w:bookmarkStart w:id="231" w:name="_Toc214355471"/>
      <w:r w:rsidRPr="0051353B">
        <w:rPr>
          <w:rStyle w:val="CharSectNo"/>
        </w:rPr>
        <w:t>85</w:t>
      </w:r>
      <w:r w:rsidRPr="002B5D89">
        <w:tab/>
      </w:r>
      <w:r w:rsidRPr="00614D8B">
        <w:t>Definitions—div 6.5A</w:t>
      </w:r>
      <w:bookmarkEnd w:id="231"/>
    </w:p>
    <w:p w14:paraId="57BA57A8" w14:textId="77777777" w:rsidR="00485000" w:rsidRPr="00614D8B" w:rsidRDefault="00485000" w:rsidP="00485000">
      <w:pPr>
        <w:pStyle w:val="Amainreturn"/>
      </w:pPr>
      <w:r w:rsidRPr="00614D8B">
        <w:t>In this division:</w:t>
      </w:r>
    </w:p>
    <w:p w14:paraId="22C1BF8B" w14:textId="77777777" w:rsidR="00485000" w:rsidRPr="00614D8B" w:rsidRDefault="00485000" w:rsidP="00485000">
      <w:pPr>
        <w:pStyle w:val="aDef"/>
      </w:pPr>
      <w:r w:rsidRPr="00614D8B">
        <w:rPr>
          <w:rStyle w:val="charBoldItals"/>
        </w:rPr>
        <w:t>protected person</w:t>
      </w:r>
      <w:r w:rsidRPr="00614D8B">
        <w:t>—</w:t>
      </w:r>
    </w:p>
    <w:p w14:paraId="7DDE0678" w14:textId="592CD3EC" w:rsidR="00485000" w:rsidRPr="00614D8B" w:rsidRDefault="00485000" w:rsidP="00485000">
      <w:pPr>
        <w:pStyle w:val="aDefpara"/>
      </w:pPr>
      <w:r w:rsidRPr="00614D8B">
        <w:tab/>
        <w:t>(a)</w:t>
      </w:r>
      <w:r w:rsidRPr="00614D8B">
        <w:tab/>
        <w:t xml:space="preserve">in relation to a protection order under the </w:t>
      </w:r>
      <w:hyperlink r:id="rId104" w:tooltip="A2016-42" w:history="1">
        <w:r w:rsidRPr="00C03236">
          <w:rPr>
            <w:rStyle w:val="charCitHyperlinkItal"/>
          </w:rPr>
          <w:t>Family Violence Act</w:t>
        </w:r>
        <w:r w:rsidR="00537918">
          <w:rPr>
            <w:rStyle w:val="charCitHyperlinkItal"/>
          </w:rPr>
          <w:t> </w:t>
        </w:r>
        <w:r w:rsidRPr="00C03236">
          <w:rPr>
            <w:rStyle w:val="charCitHyperlinkItal"/>
          </w:rPr>
          <w:t>2016</w:t>
        </w:r>
      </w:hyperlink>
      <w:r w:rsidRPr="00614D8B">
        <w:t xml:space="preserve">—see that </w:t>
      </w:r>
      <w:hyperlink r:id="rId105" w:tooltip="Family Violence Act 2016" w:history="1">
        <w:r w:rsidRPr="00C467F1">
          <w:rPr>
            <w:rStyle w:val="charCitHyperlinkAbbrev"/>
          </w:rPr>
          <w:t>Act</w:t>
        </w:r>
      </w:hyperlink>
      <w:r w:rsidRPr="00614D8B">
        <w:t>, dictionary; or</w:t>
      </w:r>
    </w:p>
    <w:p w14:paraId="49AB14AB" w14:textId="034D3566" w:rsidR="00485000" w:rsidRPr="00614D8B" w:rsidRDefault="00485000" w:rsidP="00485000">
      <w:pPr>
        <w:pStyle w:val="aDefpara"/>
      </w:pPr>
      <w:r w:rsidRPr="00614D8B">
        <w:tab/>
        <w:t>(b)</w:t>
      </w:r>
      <w:r w:rsidRPr="00614D8B">
        <w:tab/>
        <w:t xml:space="preserve">in relation to a protection order under the </w:t>
      </w:r>
      <w:hyperlink r:id="rId106" w:tooltip="A2016-43" w:history="1">
        <w:r w:rsidRPr="00C03236">
          <w:rPr>
            <w:rStyle w:val="charCitHyperlinkItal"/>
          </w:rPr>
          <w:t>Personal Violence Act</w:t>
        </w:r>
        <w:r w:rsidR="00537918">
          <w:rPr>
            <w:rStyle w:val="charCitHyperlinkItal"/>
          </w:rPr>
          <w:t> </w:t>
        </w:r>
        <w:r w:rsidRPr="00C03236">
          <w:rPr>
            <w:rStyle w:val="charCitHyperlinkItal"/>
          </w:rPr>
          <w:t>2016</w:t>
        </w:r>
      </w:hyperlink>
      <w:r w:rsidRPr="00614D8B">
        <w:t xml:space="preserve">—see that </w:t>
      </w:r>
      <w:hyperlink r:id="rId107" w:tooltip="Personal Violence Act 2016" w:history="1">
        <w:r w:rsidRPr="00C467F1">
          <w:rPr>
            <w:rStyle w:val="charCitHyperlinkAbbrev"/>
          </w:rPr>
          <w:t>Act</w:t>
        </w:r>
      </w:hyperlink>
      <w:r w:rsidRPr="00614D8B">
        <w:t>, dictionary.</w:t>
      </w:r>
    </w:p>
    <w:p w14:paraId="4344AD53" w14:textId="77777777" w:rsidR="00485000" w:rsidRPr="00614D8B" w:rsidRDefault="00485000" w:rsidP="00537918">
      <w:pPr>
        <w:pStyle w:val="aDef"/>
        <w:rPr>
          <w:color w:val="000000"/>
        </w:rPr>
      </w:pPr>
      <w:r w:rsidRPr="00614D8B">
        <w:rPr>
          <w:rStyle w:val="charBoldItals"/>
        </w:rPr>
        <w:t>respondent</w:t>
      </w:r>
      <w:r w:rsidRPr="00614D8B">
        <w:rPr>
          <w:color w:val="000000"/>
        </w:rPr>
        <w:t>—</w:t>
      </w:r>
    </w:p>
    <w:p w14:paraId="3CBA34C0" w14:textId="76E7FD60" w:rsidR="00485000" w:rsidRPr="00614D8B" w:rsidRDefault="00485000" w:rsidP="00485000">
      <w:pPr>
        <w:pStyle w:val="aDefpara"/>
      </w:pPr>
      <w:r w:rsidRPr="00614D8B">
        <w:tab/>
        <w:t>(a)</w:t>
      </w:r>
      <w:r w:rsidRPr="00614D8B">
        <w:tab/>
        <w:t xml:space="preserve">in relation to a protection order under the </w:t>
      </w:r>
      <w:hyperlink r:id="rId108" w:tooltip="A2016-42" w:history="1">
        <w:r w:rsidRPr="00C03236">
          <w:rPr>
            <w:rStyle w:val="charCitHyperlinkItal"/>
          </w:rPr>
          <w:t>Family Violence Act</w:t>
        </w:r>
        <w:r w:rsidR="00537918">
          <w:rPr>
            <w:rStyle w:val="charCitHyperlinkItal"/>
          </w:rPr>
          <w:t> </w:t>
        </w:r>
        <w:r w:rsidRPr="00C03236">
          <w:rPr>
            <w:rStyle w:val="charCitHyperlinkItal"/>
          </w:rPr>
          <w:t>2016</w:t>
        </w:r>
      </w:hyperlink>
      <w:r w:rsidRPr="00614D8B">
        <w:t xml:space="preserve">—see that </w:t>
      </w:r>
      <w:hyperlink r:id="rId109" w:tooltip="Family Violence Act 2016" w:history="1">
        <w:r w:rsidRPr="00C467F1">
          <w:rPr>
            <w:rStyle w:val="charCitHyperlinkAbbrev"/>
          </w:rPr>
          <w:t>Act</w:t>
        </w:r>
      </w:hyperlink>
      <w:r w:rsidRPr="00614D8B">
        <w:t>, dictionary; or</w:t>
      </w:r>
    </w:p>
    <w:p w14:paraId="4E867D4B" w14:textId="19E2C19E" w:rsidR="00485000" w:rsidRPr="00614D8B" w:rsidRDefault="00485000" w:rsidP="00485000">
      <w:pPr>
        <w:pStyle w:val="aDefpara"/>
      </w:pPr>
      <w:r w:rsidRPr="00614D8B">
        <w:tab/>
        <w:t>(b)</w:t>
      </w:r>
      <w:r w:rsidRPr="00614D8B">
        <w:tab/>
        <w:t xml:space="preserve">in relation to a protection order under the </w:t>
      </w:r>
      <w:hyperlink r:id="rId110" w:tooltip="A2016-43" w:history="1">
        <w:r w:rsidRPr="00C03236">
          <w:rPr>
            <w:rStyle w:val="charCitHyperlinkItal"/>
          </w:rPr>
          <w:t>Personal Violence Act</w:t>
        </w:r>
        <w:r w:rsidR="00537918">
          <w:rPr>
            <w:rStyle w:val="charCitHyperlinkItal"/>
          </w:rPr>
          <w:t> </w:t>
        </w:r>
        <w:r w:rsidRPr="00C03236">
          <w:rPr>
            <w:rStyle w:val="charCitHyperlinkItal"/>
          </w:rPr>
          <w:t>2016</w:t>
        </w:r>
      </w:hyperlink>
      <w:r w:rsidRPr="00614D8B">
        <w:t xml:space="preserve">—see that </w:t>
      </w:r>
      <w:hyperlink r:id="rId111" w:tooltip="Personal Violence Act 2016" w:history="1">
        <w:r w:rsidRPr="00C467F1">
          <w:rPr>
            <w:rStyle w:val="charCitHyperlinkAbbrev"/>
          </w:rPr>
          <w:t>Act</w:t>
        </w:r>
      </w:hyperlink>
      <w:r w:rsidRPr="00614D8B">
        <w:t>, dictionary.</w:t>
      </w:r>
    </w:p>
    <w:p w14:paraId="4FAAF36C" w14:textId="77777777" w:rsidR="004A5BC3" w:rsidRPr="00E56DA5" w:rsidRDefault="004A5BC3" w:rsidP="004A5BC3">
      <w:pPr>
        <w:pStyle w:val="AH5Sec"/>
      </w:pPr>
      <w:bookmarkStart w:id="232" w:name="_Toc214355472"/>
      <w:r w:rsidRPr="0051353B">
        <w:rPr>
          <w:rStyle w:val="CharSectNo"/>
        </w:rPr>
        <w:t>85A</w:t>
      </w:r>
      <w:r w:rsidRPr="00E56DA5">
        <w:tab/>
        <w:t>New tenancy agreement—family violence and protection orders</w:t>
      </w:r>
      <w:bookmarkEnd w:id="232"/>
    </w:p>
    <w:p w14:paraId="6C4967AC" w14:textId="77777777" w:rsidR="004A5BC3" w:rsidRPr="00E56DA5" w:rsidRDefault="004A5BC3" w:rsidP="00537918">
      <w:pPr>
        <w:pStyle w:val="Amain"/>
      </w:pPr>
      <w:r w:rsidRPr="00E56DA5">
        <w:tab/>
        <w:t>(1)</w:t>
      </w:r>
      <w:r w:rsidRPr="00E56DA5">
        <w:tab/>
        <w:t>This section applies if—</w:t>
      </w:r>
    </w:p>
    <w:p w14:paraId="571B31D6" w14:textId="77777777" w:rsidR="004A5BC3" w:rsidRPr="00E56DA5" w:rsidRDefault="004A5BC3" w:rsidP="004A5BC3">
      <w:pPr>
        <w:pStyle w:val="Apara"/>
      </w:pPr>
      <w:r w:rsidRPr="00E56DA5">
        <w:tab/>
        <w:t>(a)</w:t>
      </w:r>
      <w:r w:rsidRPr="00E56DA5">
        <w:tab/>
        <w:t>the Magistrates Court has made a protection order; and</w:t>
      </w:r>
    </w:p>
    <w:p w14:paraId="4953BE6D" w14:textId="77777777" w:rsidR="004A5BC3" w:rsidRPr="00E56DA5" w:rsidRDefault="004A5BC3" w:rsidP="004A5BC3">
      <w:pPr>
        <w:pStyle w:val="Apara"/>
      </w:pPr>
      <w:r w:rsidRPr="00E56DA5">
        <w:tab/>
        <w:t>(b)</w:t>
      </w:r>
      <w:r w:rsidRPr="00E56DA5">
        <w:tab/>
        <w:t>the respondent is a party to a residential tenancy agreement in relation to premises; and</w:t>
      </w:r>
    </w:p>
    <w:p w14:paraId="2CBD33B7" w14:textId="77777777" w:rsidR="004A5BC3" w:rsidRPr="00E56DA5" w:rsidRDefault="004A5BC3" w:rsidP="004A5BC3">
      <w:pPr>
        <w:pStyle w:val="Apara"/>
      </w:pPr>
      <w:r w:rsidRPr="00E56DA5">
        <w:tab/>
        <w:t>(c)</w:t>
      </w:r>
      <w:r w:rsidRPr="00E56DA5">
        <w:tab/>
        <w:t>the protected person under the order—</w:t>
      </w:r>
    </w:p>
    <w:p w14:paraId="7175BE55" w14:textId="77777777" w:rsidR="004A5BC3" w:rsidRPr="00E56DA5" w:rsidRDefault="004A5BC3" w:rsidP="004A5BC3">
      <w:pPr>
        <w:pStyle w:val="Asubpara"/>
      </w:pPr>
      <w:r w:rsidRPr="00E56DA5">
        <w:tab/>
        <w:t>(i)</w:t>
      </w:r>
      <w:r w:rsidRPr="00E56DA5">
        <w:tab/>
        <w:t>is also a party to the residential tenancy agreement; or</w:t>
      </w:r>
    </w:p>
    <w:p w14:paraId="4D13AE53" w14:textId="77777777" w:rsidR="004A5BC3" w:rsidRPr="00E56DA5" w:rsidRDefault="004A5BC3" w:rsidP="004A5BC3">
      <w:pPr>
        <w:pStyle w:val="Asubpara"/>
      </w:pPr>
      <w:r w:rsidRPr="00E56DA5">
        <w:tab/>
        <w:t>(ii)</w:t>
      </w:r>
      <w:r w:rsidRPr="00E56DA5">
        <w:tab/>
        <w:t>has been living in the premises as the protected person’s home but is not a party to the agreement; and</w:t>
      </w:r>
    </w:p>
    <w:p w14:paraId="07139247" w14:textId="77777777" w:rsidR="004A5BC3" w:rsidRPr="00E56DA5" w:rsidRDefault="004A5BC3" w:rsidP="00537918">
      <w:pPr>
        <w:pStyle w:val="Apara"/>
      </w:pPr>
      <w:r w:rsidRPr="00E56DA5">
        <w:tab/>
        <w:t>(d)</w:t>
      </w:r>
      <w:r w:rsidRPr="00E56DA5">
        <w:tab/>
        <w:t>either—</w:t>
      </w:r>
    </w:p>
    <w:p w14:paraId="14DF6565" w14:textId="77777777" w:rsidR="004A5BC3" w:rsidRPr="00E56DA5" w:rsidRDefault="004A5BC3" w:rsidP="004A5BC3">
      <w:pPr>
        <w:pStyle w:val="Asubpara"/>
      </w:pPr>
      <w:r w:rsidRPr="00E56DA5">
        <w:tab/>
        <w:t>(i)</w:t>
      </w:r>
      <w:r w:rsidRPr="00E56DA5">
        <w:tab/>
        <w:t>the order includes an exclusion condition or a condition prohibiting the respondent from being within a particular distance from the protected person; or</w:t>
      </w:r>
    </w:p>
    <w:p w14:paraId="59417EA0" w14:textId="77777777" w:rsidR="004A5BC3" w:rsidRPr="00E56DA5" w:rsidRDefault="004A5BC3" w:rsidP="004A5BC3">
      <w:pPr>
        <w:pStyle w:val="Asubpara"/>
      </w:pPr>
      <w:r w:rsidRPr="00E56DA5">
        <w:tab/>
        <w:t>(ii)</w:t>
      </w:r>
      <w:r w:rsidRPr="00E56DA5">
        <w:tab/>
        <w:t>the respondent has given an undertaking to the court to leave the premises.</w:t>
      </w:r>
    </w:p>
    <w:p w14:paraId="40A39D09" w14:textId="77777777" w:rsidR="004A5BC3" w:rsidRPr="00E56DA5" w:rsidRDefault="004A5BC3" w:rsidP="004A5BC3">
      <w:pPr>
        <w:pStyle w:val="Amain"/>
      </w:pPr>
      <w:r w:rsidRPr="00E56DA5">
        <w:tab/>
        <w:t>(2)</w:t>
      </w:r>
      <w:r w:rsidRPr="00E56DA5">
        <w:tab/>
        <w:t xml:space="preserve">The protected person may apply to the ACAT for </w:t>
      </w:r>
      <w:r w:rsidR="00CE1D64">
        <w:t>any</w:t>
      </w:r>
      <w:r w:rsidRPr="00E56DA5">
        <w:t xml:space="preserve"> of the following orders:</w:t>
      </w:r>
    </w:p>
    <w:p w14:paraId="5FCC4519" w14:textId="77777777" w:rsidR="004A5BC3" w:rsidRPr="00E56DA5" w:rsidRDefault="004A5BC3" w:rsidP="004A5BC3">
      <w:pPr>
        <w:pStyle w:val="Apara"/>
      </w:pPr>
      <w:r w:rsidRPr="00E56DA5">
        <w:tab/>
        <w:t>(a)</w:t>
      </w:r>
      <w:r w:rsidRPr="00E56DA5">
        <w:tab/>
        <w:t xml:space="preserve">an order terminating the existing residential tenancy agreement; </w:t>
      </w:r>
    </w:p>
    <w:p w14:paraId="3A83C053" w14:textId="77777777" w:rsidR="004A5BC3" w:rsidRPr="00E56DA5" w:rsidRDefault="004A5BC3" w:rsidP="004A5BC3">
      <w:pPr>
        <w:pStyle w:val="Apara"/>
      </w:pPr>
      <w:r w:rsidRPr="00E56DA5">
        <w:tab/>
        <w:t>(b)</w:t>
      </w:r>
      <w:r w:rsidRPr="00E56DA5">
        <w:tab/>
        <w:t>an order—</w:t>
      </w:r>
    </w:p>
    <w:p w14:paraId="6B760DBC" w14:textId="77777777" w:rsidR="004A5BC3" w:rsidRPr="00E56DA5" w:rsidRDefault="004A5BC3" w:rsidP="004A5BC3">
      <w:pPr>
        <w:pStyle w:val="Asubpara"/>
      </w:pPr>
      <w:r w:rsidRPr="00E56DA5">
        <w:tab/>
        <w:t>(i)</w:t>
      </w:r>
      <w:r w:rsidRPr="00E56DA5">
        <w:tab/>
        <w:t>terminating the existing residential tenancy agreement; and</w:t>
      </w:r>
    </w:p>
    <w:p w14:paraId="2AF9E07B" w14:textId="77777777" w:rsidR="004A5BC3" w:rsidRDefault="004A5BC3" w:rsidP="004A5BC3">
      <w:pPr>
        <w:pStyle w:val="Asubpara"/>
      </w:pPr>
      <w:r w:rsidRPr="00E56DA5">
        <w:tab/>
        <w:t>(ii)</w:t>
      </w:r>
      <w:r w:rsidRPr="00E56DA5">
        <w:tab/>
        <w:t>requiring the lessor of the premises to enter into a residential tenancy agreement with the protected person and any other person mentioned in the application</w:t>
      </w:r>
      <w:r w:rsidR="00863162">
        <w:t>;</w:t>
      </w:r>
    </w:p>
    <w:p w14:paraId="4F2599D6" w14:textId="77777777" w:rsidR="00CE1D64" w:rsidRPr="00604238" w:rsidRDefault="00CE1D64" w:rsidP="00CE1D64">
      <w:pPr>
        <w:pStyle w:val="Apara"/>
      </w:pPr>
      <w:r w:rsidRPr="00604238">
        <w:tab/>
        <w:t>(c)</w:t>
      </w:r>
      <w:r w:rsidRPr="00604238">
        <w:tab/>
        <w:t>an order terminating a residential tenancy agreement or occupancy agreement and granting vacant possession of the relevant premises to the lessor.</w:t>
      </w:r>
    </w:p>
    <w:p w14:paraId="708B87B2" w14:textId="77777777" w:rsidR="004A5BC3" w:rsidRPr="00E56DA5" w:rsidRDefault="004A5BC3" w:rsidP="00537918">
      <w:pPr>
        <w:pStyle w:val="Amain"/>
      </w:pPr>
      <w:r w:rsidRPr="00E56DA5">
        <w:tab/>
        <w:t>(3)</w:t>
      </w:r>
      <w:r w:rsidRPr="00E56DA5">
        <w:tab/>
        <w:t>Each of the following is a party to a proceeding on the application:</w:t>
      </w:r>
    </w:p>
    <w:p w14:paraId="33E1B984" w14:textId="77777777" w:rsidR="004A5BC3" w:rsidRPr="00E56DA5" w:rsidRDefault="004A5BC3" w:rsidP="004A5BC3">
      <w:pPr>
        <w:pStyle w:val="Apara"/>
      </w:pPr>
      <w:r w:rsidRPr="00E56DA5">
        <w:tab/>
        <w:t>(a)</w:t>
      </w:r>
      <w:r w:rsidRPr="00E56DA5">
        <w:tab/>
        <w:t>the protected person;</w:t>
      </w:r>
    </w:p>
    <w:p w14:paraId="7596CE8C" w14:textId="77777777" w:rsidR="004A5BC3" w:rsidRPr="00E56DA5" w:rsidRDefault="004A5BC3" w:rsidP="004A5BC3">
      <w:pPr>
        <w:pStyle w:val="Apara"/>
      </w:pPr>
      <w:r w:rsidRPr="00E56DA5">
        <w:tab/>
        <w:t>(b)</w:t>
      </w:r>
      <w:r w:rsidRPr="00E56DA5">
        <w:tab/>
        <w:t>the lessor;</w:t>
      </w:r>
    </w:p>
    <w:p w14:paraId="357EC9A5" w14:textId="77777777" w:rsidR="004A5BC3" w:rsidRPr="00E56DA5" w:rsidRDefault="004A5BC3" w:rsidP="004A5BC3">
      <w:pPr>
        <w:pStyle w:val="Apara"/>
      </w:pPr>
      <w:r w:rsidRPr="00E56DA5">
        <w:tab/>
        <w:t>(c)</w:t>
      </w:r>
      <w:r w:rsidRPr="00E56DA5">
        <w:tab/>
        <w:t>the respondent;</w:t>
      </w:r>
    </w:p>
    <w:p w14:paraId="5C0A9149" w14:textId="77777777" w:rsidR="004A5BC3" w:rsidRPr="00E56DA5" w:rsidRDefault="004A5BC3" w:rsidP="004A5BC3">
      <w:pPr>
        <w:pStyle w:val="Apara"/>
      </w:pPr>
      <w:r w:rsidRPr="00E56DA5">
        <w:tab/>
        <w:t>(d)</w:t>
      </w:r>
      <w:r w:rsidRPr="00E56DA5">
        <w:tab/>
        <w:t>any other existing tenants.</w:t>
      </w:r>
    </w:p>
    <w:p w14:paraId="1C748F43" w14:textId="77777777" w:rsidR="004A5BC3" w:rsidRPr="00E56DA5" w:rsidRDefault="004A5BC3" w:rsidP="006815BE">
      <w:pPr>
        <w:pStyle w:val="Amain"/>
        <w:keepNext/>
      </w:pPr>
      <w:r w:rsidRPr="00E56DA5">
        <w:tab/>
        <w:t>(4)</w:t>
      </w:r>
      <w:r w:rsidRPr="00E56DA5">
        <w:tab/>
        <w:t>In this section:</w:t>
      </w:r>
    </w:p>
    <w:p w14:paraId="77064217" w14:textId="77777777" w:rsidR="00485000" w:rsidRPr="00614D8B" w:rsidRDefault="00485000" w:rsidP="006815BE">
      <w:pPr>
        <w:pStyle w:val="aDef"/>
        <w:keepNext/>
      </w:pPr>
      <w:r w:rsidRPr="00614D8B">
        <w:rPr>
          <w:rStyle w:val="charBoldItals"/>
        </w:rPr>
        <w:t>exclusion condition</w:t>
      </w:r>
      <w:r w:rsidRPr="00614D8B">
        <w:t>—</w:t>
      </w:r>
    </w:p>
    <w:p w14:paraId="46225435" w14:textId="6263F446" w:rsidR="00485000" w:rsidRPr="00614D8B" w:rsidRDefault="00485000" w:rsidP="00485000">
      <w:pPr>
        <w:pStyle w:val="aDefpara"/>
      </w:pPr>
      <w:r w:rsidRPr="00614D8B">
        <w:tab/>
        <w:t>(a)</w:t>
      </w:r>
      <w:r w:rsidRPr="00614D8B">
        <w:tab/>
        <w:t xml:space="preserve">in relation to a protection order under the </w:t>
      </w:r>
      <w:hyperlink r:id="rId112" w:tooltip="A2016-42" w:history="1">
        <w:r w:rsidRPr="00C03236">
          <w:rPr>
            <w:rStyle w:val="charCitHyperlinkItal"/>
          </w:rPr>
          <w:t>Family Violence Act</w:t>
        </w:r>
        <w:r w:rsidR="00537918">
          <w:rPr>
            <w:rStyle w:val="charCitHyperlinkItal"/>
          </w:rPr>
          <w:t> </w:t>
        </w:r>
        <w:r w:rsidRPr="00C03236">
          <w:rPr>
            <w:rStyle w:val="charCitHyperlinkItal"/>
          </w:rPr>
          <w:t>2016</w:t>
        </w:r>
      </w:hyperlink>
      <w:r w:rsidRPr="00614D8B">
        <w:t xml:space="preserve">—see that </w:t>
      </w:r>
      <w:hyperlink r:id="rId113" w:tooltip="Family Violence Act 2016" w:history="1">
        <w:r w:rsidRPr="00C467F1">
          <w:rPr>
            <w:rStyle w:val="charCitHyperlinkAbbrev"/>
          </w:rPr>
          <w:t>Act</w:t>
        </w:r>
      </w:hyperlink>
      <w:r w:rsidRPr="00614D8B">
        <w:t>, section 39 (4); or</w:t>
      </w:r>
    </w:p>
    <w:p w14:paraId="2E0545CE" w14:textId="7FC28653" w:rsidR="00485000" w:rsidRPr="00614D8B" w:rsidRDefault="00485000" w:rsidP="00485000">
      <w:pPr>
        <w:pStyle w:val="aDefpara"/>
      </w:pPr>
      <w:r w:rsidRPr="00614D8B">
        <w:tab/>
        <w:t>(b)</w:t>
      </w:r>
      <w:r w:rsidRPr="00614D8B">
        <w:tab/>
        <w:t xml:space="preserve">in relation to a protection order under the </w:t>
      </w:r>
      <w:hyperlink r:id="rId114" w:tooltip="A2016-43" w:history="1">
        <w:r w:rsidRPr="00C03236">
          <w:rPr>
            <w:rStyle w:val="charCitHyperlinkItal"/>
          </w:rPr>
          <w:t>Personal Violence Act</w:t>
        </w:r>
        <w:r w:rsidR="00537918">
          <w:rPr>
            <w:rStyle w:val="charCitHyperlinkItal"/>
          </w:rPr>
          <w:t> </w:t>
        </w:r>
        <w:r w:rsidRPr="00C03236">
          <w:rPr>
            <w:rStyle w:val="charCitHyperlinkItal"/>
          </w:rPr>
          <w:t>2016</w:t>
        </w:r>
      </w:hyperlink>
      <w:r w:rsidRPr="00614D8B">
        <w:t xml:space="preserve">—see that </w:t>
      </w:r>
      <w:hyperlink r:id="rId115" w:tooltip="Personal Violence Act 2016" w:history="1">
        <w:r w:rsidRPr="00C467F1">
          <w:rPr>
            <w:rStyle w:val="charCitHyperlinkAbbrev"/>
          </w:rPr>
          <w:t>Act</w:t>
        </w:r>
      </w:hyperlink>
      <w:r w:rsidRPr="00614D8B">
        <w:t>, section 31 (4).</w:t>
      </w:r>
    </w:p>
    <w:p w14:paraId="335C2398" w14:textId="77777777" w:rsidR="004A5BC3" w:rsidRPr="00E56DA5" w:rsidRDefault="004A5BC3" w:rsidP="004A5BC3">
      <w:pPr>
        <w:pStyle w:val="AH5Sec"/>
      </w:pPr>
      <w:bookmarkStart w:id="233" w:name="_Toc214355473"/>
      <w:r w:rsidRPr="0051353B">
        <w:rPr>
          <w:rStyle w:val="CharSectNo"/>
        </w:rPr>
        <w:t>85B</w:t>
      </w:r>
      <w:r w:rsidRPr="00E56DA5">
        <w:tab/>
        <w:t>Applications under s 85A—ACAT orders</w:t>
      </w:r>
      <w:bookmarkEnd w:id="233"/>
    </w:p>
    <w:p w14:paraId="70CE4433" w14:textId="64059DD7" w:rsidR="004A5BC3" w:rsidRPr="00E56DA5" w:rsidRDefault="004A5BC3" w:rsidP="004A5BC3">
      <w:pPr>
        <w:pStyle w:val="Amain"/>
      </w:pPr>
      <w:r w:rsidRPr="00E56DA5">
        <w:tab/>
        <w:t>(1)</w:t>
      </w:r>
      <w:r w:rsidRPr="00E56DA5">
        <w:tab/>
        <w:t>This section applies if the ACAT receives an application under section</w:t>
      </w:r>
      <w:r w:rsidR="00D23ED1">
        <w:t xml:space="preserve"> </w:t>
      </w:r>
      <w:r w:rsidRPr="00E56DA5">
        <w:t>85A from a protected person under a protection order.</w:t>
      </w:r>
    </w:p>
    <w:p w14:paraId="341B4B65" w14:textId="77777777" w:rsidR="004A5BC3" w:rsidRPr="00E56DA5" w:rsidRDefault="004A5BC3" w:rsidP="004A5BC3">
      <w:pPr>
        <w:pStyle w:val="Amain"/>
      </w:pPr>
      <w:r w:rsidRPr="00E56DA5">
        <w:tab/>
        <w:t>(2)</w:t>
      </w:r>
      <w:r w:rsidRPr="00E56DA5">
        <w:tab/>
        <w:t>The ACAT may make the order applied for if satisfied that—</w:t>
      </w:r>
    </w:p>
    <w:p w14:paraId="162826B4" w14:textId="77777777" w:rsidR="004A5BC3" w:rsidRPr="00E56DA5" w:rsidRDefault="004A5BC3" w:rsidP="004A5BC3">
      <w:pPr>
        <w:pStyle w:val="Apara"/>
      </w:pPr>
      <w:r w:rsidRPr="00E56DA5">
        <w:tab/>
        <w:t>(a)</w:t>
      </w:r>
      <w:r w:rsidRPr="00E56DA5">
        <w:tab/>
        <w:t>it is reasonable to make the order, taking into consideration the length of the protection order and the length of time remaining on the term of the existing residential tenancy agreement; and</w:t>
      </w:r>
    </w:p>
    <w:p w14:paraId="1D618608" w14:textId="77777777" w:rsidR="004A5BC3" w:rsidRPr="00E56DA5" w:rsidRDefault="004A5BC3" w:rsidP="00537918">
      <w:pPr>
        <w:pStyle w:val="Apara"/>
      </w:pPr>
      <w:r w:rsidRPr="00E56DA5">
        <w:tab/>
        <w:t>(b)</w:t>
      </w:r>
      <w:r w:rsidRPr="00E56DA5">
        <w:tab/>
        <w:t xml:space="preserve">it is reasonable to make the order, taking into consideration the interests of </w:t>
      </w:r>
      <w:r w:rsidR="00E50F78" w:rsidRPr="006A0235">
        <w:t>the protected person, the respondent and any other tenants,</w:t>
      </w:r>
      <w:r w:rsidRPr="00E56DA5">
        <w:t xml:space="preserve"> under the existing residential tenancy agreement and, in particular, whether the other tenants support the protected person’s application; and</w:t>
      </w:r>
    </w:p>
    <w:p w14:paraId="415FB50D" w14:textId="77777777" w:rsidR="004A5BC3" w:rsidRPr="00E56DA5" w:rsidRDefault="004A5BC3" w:rsidP="00537918">
      <w:pPr>
        <w:pStyle w:val="Apara"/>
      </w:pPr>
      <w:r w:rsidRPr="00E56DA5">
        <w:tab/>
        <w:t>(c)</w:t>
      </w:r>
      <w:r w:rsidRPr="00E56DA5">
        <w:tab/>
        <w:t>for an order mentioned in section 85A (2) (b)—</w:t>
      </w:r>
    </w:p>
    <w:p w14:paraId="0FB18CE4" w14:textId="77777777" w:rsidR="004A5BC3" w:rsidRPr="00E56DA5" w:rsidRDefault="004A5BC3" w:rsidP="00537918">
      <w:pPr>
        <w:pStyle w:val="Asubpara"/>
      </w:pPr>
      <w:r w:rsidRPr="00E56DA5">
        <w:tab/>
        <w:t>(i)</w:t>
      </w:r>
      <w:r w:rsidRPr="00E56DA5">
        <w:tab/>
        <w:t>the protected person</w:t>
      </w:r>
      <w:r w:rsidR="00E50F78" w:rsidRPr="006A0235">
        <w:t>, or the dependent children of the protected person or of any other person mentioned in the application,</w:t>
      </w:r>
      <w:r w:rsidRPr="00E56DA5">
        <w:t xml:space="preserve"> would be likely to suffer significant hardship if the protected person were compelled to leave the premises; and</w:t>
      </w:r>
    </w:p>
    <w:p w14:paraId="2976C026" w14:textId="77777777" w:rsidR="004A5BC3" w:rsidRPr="00E56DA5" w:rsidRDefault="004A5BC3" w:rsidP="004A5BC3">
      <w:pPr>
        <w:pStyle w:val="Asubpara"/>
      </w:pPr>
      <w:r w:rsidRPr="00E56DA5">
        <w:tab/>
        <w:t>(ii)</w:t>
      </w:r>
      <w:r w:rsidRPr="00E56DA5">
        <w:tab/>
        <w:t>that hardship would be greater than the hardship the lessor would suffer if the order were made; and</w:t>
      </w:r>
    </w:p>
    <w:p w14:paraId="4BB649EC" w14:textId="77777777" w:rsidR="004A5BC3" w:rsidRPr="00E56DA5" w:rsidRDefault="004A5BC3" w:rsidP="004A5BC3">
      <w:pPr>
        <w:pStyle w:val="Asubpara"/>
      </w:pPr>
      <w:r w:rsidRPr="00E56DA5">
        <w:tab/>
        <w:t>(iii)</w:t>
      </w:r>
      <w:r w:rsidRPr="00E56DA5">
        <w:tab/>
        <w:t>the protected person and any other person mentioned in the application could reasonably be expected to comply with the terms of a residential tenancy agreement; and</w:t>
      </w:r>
    </w:p>
    <w:p w14:paraId="2B3EAD97" w14:textId="77777777" w:rsidR="004A5BC3" w:rsidRPr="00E56DA5" w:rsidRDefault="004A5BC3" w:rsidP="004A5BC3">
      <w:pPr>
        <w:pStyle w:val="Asubpara"/>
      </w:pPr>
      <w:r w:rsidRPr="00E56DA5">
        <w:tab/>
        <w:t>(iv)</w:t>
      </w:r>
      <w:r w:rsidRPr="00E56DA5">
        <w:tab/>
        <w:t>if another person is mentioned in the application—the lessor has been given an opportunity to consider the person’s suitability as a tenant.</w:t>
      </w:r>
    </w:p>
    <w:p w14:paraId="1E963EF1" w14:textId="77777777" w:rsidR="004A5BC3" w:rsidRPr="00E56DA5" w:rsidRDefault="004A5BC3" w:rsidP="00537918">
      <w:pPr>
        <w:pStyle w:val="Amain"/>
      </w:pPr>
      <w:r w:rsidRPr="00E56DA5">
        <w:tab/>
        <w:t>(3)</w:t>
      </w:r>
      <w:r w:rsidRPr="00E56DA5">
        <w:tab/>
        <w:t>If the ACAT makes an order mentioned in section 85A (2) (b), the new residential tenancy agreement must—</w:t>
      </w:r>
    </w:p>
    <w:p w14:paraId="04F9692A" w14:textId="77777777" w:rsidR="004A5BC3" w:rsidRPr="00E56DA5" w:rsidRDefault="004A5BC3" w:rsidP="004A5BC3">
      <w:pPr>
        <w:pStyle w:val="Apara"/>
      </w:pPr>
      <w:r w:rsidRPr="00E56DA5">
        <w:tab/>
        <w:t>(a)</w:t>
      </w:r>
      <w:r w:rsidRPr="00E56DA5">
        <w:tab/>
        <w:t>be subject to the same rent and frequency of rent payments as the existing residential tenancy agreement; and</w:t>
      </w:r>
    </w:p>
    <w:p w14:paraId="6F4419EA" w14:textId="77777777" w:rsidR="004A5BC3" w:rsidRPr="00E56DA5" w:rsidRDefault="004A5BC3" w:rsidP="004A5BC3">
      <w:pPr>
        <w:pStyle w:val="Apara"/>
      </w:pPr>
      <w:r w:rsidRPr="00E56DA5">
        <w:tab/>
        <w:t>(b)</w:t>
      </w:r>
      <w:r w:rsidRPr="00E56DA5">
        <w:tab/>
        <w:t>if the existing residential tenancy agreement is a fixed term agreement—run for a term not longer than the remainder of the fixed term; and</w:t>
      </w:r>
    </w:p>
    <w:p w14:paraId="22A325EA" w14:textId="77777777" w:rsidR="004A5BC3" w:rsidRPr="00E56DA5" w:rsidRDefault="004A5BC3" w:rsidP="004A5BC3">
      <w:pPr>
        <w:pStyle w:val="Apara"/>
      </w:pPr>
      <w:r w:rsidRPr="00E56DA5">
        <w:tab/>
        <w:t>(c)</w:t>
      </w:r>
      <w:r w:rsidRPr="00E56DA5">
        <w:tab/>
        <w:t>otherwise be on the same terms as the existing residential tenancy agreement, subject to any changes the ACAT decides.</w:t>
      </w:r>
    </w:p>
    <w:p w14:paraId="67F237E1" w14:textId="77777777" w:rsidR="004A5BC3" w:rsidRPr="00E56DA5" w:rsidRDefault="004A5BC3" w:rsidP="00537918">
      <w:pPr>
        <w:pStyle w:val="Amain"/>
        <w:keepNext/>
        <w:keepLines/>
      </w:pPr>
      <w:r w:rsidRPr="00E56DA5">
        <w:tab/>
        <w:t>(4)</w:t>
      </w:r>
      <w:r w:rsidRPr="00E56DA5">
        <w:tab/>
        <w:t>If the ACAT makes an order mentioned in section 85A (2) (b), the existing residential tenancy agreement is terminated when the new residential tenancy agreement is signed by the parties to the agreement.</w:t>
      </w:r>
    </w:p>
    <w:p w14:paraId="5256A394" w14:textId="77777777" w:rsidR="004A5BC3" w:rsidRPr="00E56DA5" w:rsidRDefault="004A5BC3" w:rsidP="004A5BC3">
      <w:pPr>
        <w:pStyle w:val="Amain"/>
      </w:pPr>
      <w:r w:rsidRPr="00E56DA5">
        <w:tab/>
        <w:t>(5)</w:t>
      </w:r>
      <w:r w:rsidRPr="00E56DA5">
        <w:tab/>
        <w:t>The ACAT may determine the liabilities of the respondent, the protected person or any other tenants under the existing residential tenancy agreement in relation to the bond paid under the agreement.</w:t>
      </w:r>
    </w:p>
    <w:p w14:paraId="60CE53BC" w14:textId="77777777" w:rsidR="00E50F78" w:rsidRPr="006A0235" w:rsidRDefault="00E50F78" w:rsidP="00E50F78">
      <w:pPr>
        <w:pStyle w:val="Amain"/>
      </w:pPr>
      <w:r w:rsidRPr="006A0235">
        <w:rPr>
          <w:szCs w:val="24"/>
        </w:rPr>
        <w:tab/>
        <w:t>(6)</w:t>
      </w:r>
      <w:r w:rsidRPr="006A0235">
        <w:rPr>
          <w:szCs w:val="24"/>
        </w:rPr>
        <w:tab/>
        <w:t>The ACAT may suspend the operation of an order for a stated period of up to 3 weeks if satisfied that—</w:t>
      </w:r>
    </w:p>
    <w:p w14:paraId="666F2D82" w14:textId="77777777" w:rsidR="00E50F78" w:rsidRPr="006A0235" w:rsidRDefault="00E50F78" w:rsidP="00E50F78">
      <w:pPr>
        <w:pStyle w:val="Apara"/>
      </w:pPr>
      <w:r w:rsidRPr="006A0235">
        <w:rPr>
          <w:szCs w:val="24"/>
        </w:rPr>
        <w:tab/>
        <w:t>(a)</w:t>
      </w:r>
      <w:r w:rsidRPr="006A0235">
        <w:rPr>
          <w:szCs w:val="24"/>
        </w:rPr>
        <w:tab/>
        <w:t>the protected person would suffer significant hardship if the order were not suspended for the stated period; and</w:t>
      </w:r>
    </w:p>
    <w:p w14:paraId="5231C8BD" w14:textId="77777777" w:rsidR="00E50F78" w:rsidRPr="006A0235" w:rsidRDefault="00E50F78" w:rsidP="00E50F78">
      <w:pPr>
        <w:pStyle w:val="Apara"/>
      </w:pPr>
      <w:r w:rsidRPr="006A0235">
        <w:tab/>
        <w:t>(b)</w:t>
      </w:r>
      <w:r w:rsidRPr="006A0235">
        <w:tab/>
        <w:t>the hardship would be greater than the hardship the lessor would suffer if the order were suspended for the stated period.</w:t>
      </w:r>
    </w:p>
    <w:p w14:paraId="5AEEE5CE" w14:textId="77777777" w:rsidR="00BD3FB2" w:rsidRPr="0051353B" w:rsidRDefault="00BD3FB2" w:rsidP="00BD3FB2">
      <w:pPr>
        <w:pStyle w:val="AH3Div"/>
      </w:pPr>
      <w:bookmarkStart w:id="234" w:name="_Toc214355474"/>
      <w:r w:rsidRPr="0051353B">
        <w:rPr>
          <w:rStyle w:val="CharDivNo"/>
        </w:rPr>
        <w:t>Division 6.6</w:t>
      </w:r>
      <w:r>
        <w:tab/>
      </w:r>
      <w:r w:rsidRPr="0051353B">
        <w:rPr>
          <w:rStyle w:val="CharDivText"/>
        </w:rPr>
        <w:t>Enforcement of ACAT orders</w:t>
      </w:r>
      <w:bookmarkEnd w:id="234"/>
    </w:p>
    <w:p w14:paraId="19F3064D" w14:textId="77777777" w:rsidR="00BD3FB2" w:rsidRDefault="00BD3FB2" w:rsidP="00BD3FB2">
      <w:pPr>
        <w:pStyle w:val="AH5Sec"/>
      </w:pPr>
      <w:bookmarkStart w:id="235" w:name="_Toc214355475"/>
      <w:r w:rsidRPr="0051353B">
        <w:rPr>
          <w:rStyle w:val="CharSectNo"/>
        </w:rPr>
        <w:t>86</w:t>
      </w:r>
      <w:r>
        <w:tab/>
        <w:t>Failure to comply with ACAT orders</w:t>
      </w:r>
      <w:bookmarkEnd w:id="235"/>
    </w:p>
    <w:p w14:paraId="1B45721F" w14:textId="77777777" w:rsidR="00BD3FB2" w:rsidRDefault="00BD3FB2" w:rsidP="00BD3FB2">
      <w:pPr>
        <w:pStyle w:val="Amain"/>
      </w:pPr>
      <w:r>
        <w:tab/>
        <w:t>(1)</w:t>
      </w:r>
      <w:r>
        <w:tab/>
        <w:t>A party to a hearing must not fail to comply with an order of the ACAT.</w:t>
      </w:r>
    </w:p>
    <w:p w14:paraId="5237C0F0" w14:textId="77777777" w:rsidR="00BD3FB2" w:rsidRDefault="00BD3FB2" w:rsidP="00BD3FB2">
      <w:pPr>
        <w:pStyle w:val="Amain"/>
      </w:pPr>
      <w:r>
        <w:tab/>
        <w:t>(2)</w:t>
      </w:r>
      <w:r>
        <w:tab/>
        <w:t>If a person contravenes subsection (1), the ACAT may order the person to pay a stated amount (not more than $5 000) to the Territory.</w:t>
      </w:r>
    </w:p>
    <w:p w14:paraId="3FF1A170" w14:textId="77777777" w:rsidR="00BD3FB2" w:rsidRDefault="00BD3FB2" w:rsidP="00537918">
      <w:pPr>
        <w:pStyle w:val="Amain"/>
      </w:pPr>
      <w:r>
        <w:tab/>
        <w:t>(3)</w:t>
      </w:r>
      <w:r>
        <w:tab/>
        <w:t>A person commits an offence if—</w:t>
      </w:r>
    </w:p>
    <w:p w14:paraId="33CB0EE5" w14:textId="77777777" w:rsidR="00BD3FB2" w:rsidRDefault="00BD3FB2" w:rsidP="00537918">
      <w:pPr>
        <w:pStyle w:val="Apara"/>
      </w:pPr>
      <w:r>
        <w:tab/>
        <w:t>(a)</w:t>
      </w:r>
      <w:r>
        <w:tab/>
        <w:t xml:space="preserve">the person contravenes subsection (1) (the </w:t>
      </w:r>
      <w:r>
        <w:rPr>
          <w:rStyle w:val="charBoldItals"/>
        </w:rPr>
        <w:t>first contravention</w:t>
      </w:r>
      <w:r>
        <w:t>); and</w:t>
      </w:r>
    </w:p>
    <w:p w14:paraId="10072C6E" w14:textId="77777777" w:rsidR="00BD3FB2" w:rsidRDefault="00BD3FB2" w:rsidP="00BD3FB2">
      <w:pPr>
        <w:pStyle w:val="Apara"/>
      </w:pPr>
      <w:r>
        <w:tab/>
        <w:t>(b)</w:t>
      </w:r>
      <w:r>
        <w:tab/>
        <w:t>the ACAT makes an order under subsection (2) in relation to the first contravention; and</w:t>
      </w:r>
    </w:p>
    <w:p w14:paraId="7E402524" w14:textId="7EFC35D7" w:rsidR="00BD3FB2" w:rsidRDefault="00BD3FB2" w:rsidP="00BD3FB2">
      <w:pPr>
        <w:pStyle w:val="Apara"/>
      </w:pPr>
      <w:r>
        <w:tab/>
        <w:t>(c)</w:t>
      </w:r>
      <w:r>
        <w:tab/>
        <w:t>within 1 year immediately after the day the first contravention happens, the person again contravenes subsection (1) (the</w:t>
      </w:r>
      <w:r w:rsidR="00537918">
        <w:t> </w:t>
      </w:r>
      <w:r>
        <w:rPr>
          <w:rStyle w:val="charBoldItals"/>
        </w:rPr>
        <w:t>subsequent contravention</w:t>
      </w:r>
      <w:r>
        <w:t>); and</w:t>
      </w:r>
    </w:p>
    <w:p w14:paraId="7DDDC438" w14:textId="77777777" w:rsidR="00BD3FB2" w:rsidRDefault="00BD3FB2" w:rsidP="00537918">
      <w:pPr>
        <w:pStyle w:val="Apara"/>
      </w:pPr>
      <w:r>
        <w:tab/>
        <w:t>(d)</w:t>
      </w:r>
      <w:r>
        <w:tab/>
        <w:t>the first and subsequent contraventions are not against orders arising from the same proceeding.</w:t>
      </w:r>
    </w:p>
    <w:p w14:paraId="3FBD9925" w14:textId="7BC66351" w:rsidR="00BD3FB2" w:rsidRDefault="00BD3FB2" w:rsidP="00DE2C3A">
      <w:pPr>
        <w:pStyle w:val="Penalty"/>
      </w:pPr>
      <w:r>
        <w:t>Maximum penalty:  50 penalty units, imprisonment for 6</w:t>
      </w:r>
      <w:r w:rsidR="00D23ED1">
        <w:t xml:space="preserve"> </w:t>
      </w:r>
      <w:r>
        <w:t>months or both.</w:t>
      </w:r>
    </w:p>
    <w:p w14:paraId="67A90392" w14:textId="77777777" w:rsidR="00BD3FB2" w:rsidRDefault="00BD3FB2" w:rsidP="00BD3FB2">
      <w:pPr>
        <w:pStyle w:val="Amain"/>
      </w:pPr>
      <w:r>
        <w:tab/>
        <w:t>(4)</w:t>
      </w:r>
      <w:r>
        <w:tab/>
        <w:t>Subsection (3) does not apply if the person has a reasonable excuse for the first or subsequent contravention.</w:t>
      </w:r>
    </w:p>
    <w:p w14:paraId="59FADDCA" w14:textId="77777777" w:rsidR="00914BD6" w:rsidRPr="00914BD6" w:rsidRDefault="00914BD6" w:rsidP="00914BD6">
      <w:pPr>
        <w:pStyle w:val="PageBreak"/>
      </w:pPr>
      <w:r w:rsidRPr="00914BD6">
        <w:br w:type="page"/>
      </w:r>
    </w:p>
    <w:p w14:paraId="081B81DA" w14:textId="77777777" w:rsidR="00914BD6" w:rsidRPr="0051353B" w:rsidRDefault="00914BD6" w:rsidP="00914BD6">
      <w:pPr>
        <w:pStyle w:val="AH2Part"/>
      </w:pPr>
      <w:bookmarkStart w:id="236" w:name="_Toc214355476"/>
      <w:r w:rsidRPr="0051353B">
        <w:rPr>
          <w:rStyle w:val="CharPartNo"/>
        </w:rPr>
        <w:t>Part 7</w:t>
      </w:r>
      <w:r w:rsidRPr="00A32059">
        <w:tab/>
      </w:r>
      <w:r w:rsidRPr="0051353B">
        <w:rPr>
          <w:rStyle w:val="CharPartText"/>
        </w:rPr>
        <w:t>Residential tenancy databases</w:t>
      </w:r>
      <w:bookmarkEnd w:id="236"/>
    </w:p>
    <w:p w14:paraId="22513827" w14:textId="77777777" w:rsidR="00C6408C" w:rsidRDefault="00C6408C" w:rsidP="00C6408C">
      <w:pPr>
        <w:pStyle w:val="Placeholder"/>
        <w:suppressLineNumbers/>
      </w:pPr>
      <w:r>
        <w:rPr>
          <w:rStyle w:val="CharDivNo"/>
        </w:rPr>
        <w:t xml:space="preserve">  </w:t>
      </w:r>
      <w:r>
        <w:rPr>
          <w:rStyle w:val="CharDivText"/>
        </w:rPr>
        <w:t xml:space="preserve">  </w:t>
      </w:r>
    </w:p>
    <w:p w14:paraId="20E3ED3D" w14:textId="77777777" w:rsidR="00914BD6" w:rsidRPr="00A32059" w:rsidRDefault="00914BD6" w:rsidP="00914BD6">
      <w:pPr>
        <w:pStyle w:val="AH5Sec"/>
        <w:rPr>
          <w:lang w:eastAsia="en-AU"/>
        </w:rPr>
      </w:pPr>
      <w:bookmarkStart w:id="237" w:name="_Toc214355477"/>
      <w:r w:rsidRPr="0051353B">
        <w:rPr>
          <w:rStyle w:val="CharSectNo"/>
        </w:rPr>
        <w:t>87</w:t>
      </w:r>
      <w:r w:rsidRPr="00A32059">
        <w:rPr>
          <w:lang w:eastAsia="en-AU"/>
        </w:rPr>
        <w:tab/>
        <w:t>Definitions—pt 7</w:t>
      </w:r>
      <w:bookmarkEnd w:id="237"/>
    </w:p>
    <w:p w14:paraId="6310F20F" w14:textId="77777777" w:rsidR="00914BD6" w:rsidRPr="00A32059" w:rsidRDefault="00914BD6" w:rsidP="00537918">
      <w:pPr>
        <w:pStyle w:val="Amainreturn"/>
        <w:rPr>
          <w:lang w:eastAsia="en-AU"/>
        </w:rPr>
      </w:pPr>
      <w:r w:rsidRPr="00A32059">
        <w:rPr>
          <w:lang w:eastAsia="en-AU"/>
        </w:rPr>
        <w:t>In this part:</w:t>
      </w:r>
    </w:p>
    <w:p w14:paraId="1C230C6F" w14:textId="77777777" w:rsidR="00914BD6" w:rsidRPr="00A32059" w:rsidRDefault="00914BD6" w:rsidP="00914BD6">
      <w:pPr>
        <w:pStyle w:val="aDef"/>
        <w:rPr>
          <w:lang w:eastAsia="en-AU"/>
        </w:rPr>
      </w:pPr>
      <w:r w:rsidRPr="009D74E7">
        <w:rPr>
          <w:rStyle w:val="charBoldItals"/>
        </w:rPr>
        <w:t>agent</w:t>
      </w:r>
      <w:r w:rsidRPr="00A32059">
        <w:rPr>
          <w:lang w:eastAsia="en-AU"/>
        </w:rPr>
        <w:t>, of a lessor, means a person employed, or otherwise authorised, by the lessor to act as the lessor’s agent.</w:t>
      </w:r>
    </w:p>
    <w:p w14:paraId="07A0AFC8" w14:textId="77777777" w:rsidR="00914BD6" w:rsidRPr="00A32059" w:rsidRDefault="00914BD6" w:rsidP="00914BD6">
      <w:pPr>
        <w:pStyle w:val="aDef"/>
        <w:rPr>
          <w:lang w:eastAsia="en-AU"/>
        </w:rPr>
      </w:pPr>
      <w:r w:rsidRPr="009D74E7">
        <w:rPr>
          <w:rStyle w:val="charBoldItals"/>
        </w:rPr>
        <w:t xml:space="preserve">database </w:t>
      </w:r>
      <w:r w:rsidRPr="00A32059">
        <w:rPr>
          <w:lang w:eastAsia="en-AU"/>
        </w:rPr>
        <w:t>means a system, device or other thing used for storing information, whether electronically or in some other form.</w:t>
      </w:r>
    </w:p>
    <w:p w14:paraId="3A843AA3" w14:textId="77777777" w:rsidR="00914BD6" w:rsidRPr="009D74E7" w:rsidRDefault="00914BD6" w:rsidP="00914BD6">
      <w:pPr>
        <w:pStyle w:val="aDef"/>
      </w:pPr>
      <w:r w:rsidRPr="009D74E7">
        <w:rPr>
          <w:rStyle w:val="charBoldItals"/>
        </w:rPr>
        <w:t xml:space="preserve">database operator </w:t>
      </w:r>
      <w:r w:rsidRPr="00A32059">
        <w:rPr>
          <w:lang w:eastAsia="en-AU"/>
        </w:rPr>
        <w:t>means an entity that operates a residential tenancy database.</w:t>
      </w:r>
    </w:p>
    <w:p w14:paraId="7DCA54C8" w14:textId="77777777" w:rsidR="00914BD6" w:rsidRPr="00A32059" w:rsidRDefault="00914BD6" w:rsidP="00914BD6">
      <w:pPr>
        <w:pStyle w:val="aDef"/>
        <w:rPr>
          <w:lang w:eastAsia="en-AU"/>
        </w:rPr>
      </w:pPr>
      <w:r w:rsidRPr="009D74E7">
        <w:rPr>
          <w:rStyle w:val="charBoldItals"/>
        </w:rPr>
        <w:t>inaccurate</w:t>
      </w:r>
      <w:r w:rsidRPr="00A32059">
        <w:rPr>
          <w:lang w:eastAsia="en-AU"/>
        </w:rPr>
        <w:t>, in relation to personal information in a residential tenancy database, includes information that is inaccurate because—</w:t>
      </w:r>
    </w:p>
    <w:p w14:paraId="56236721" w14:textId="77777777" w:rsidR="00914BD6" w:rsidRPr="00A32059" w:rsidRDefault="00914BD6" w:rsidP="00914BD6">
      <w:pPr>
        <w:pStyle w:val="aDefpara"/>
        <w:rPr>
          <w:lang w:eastAsia="en-AU"/>
        </w:rPr>
      </w:pPr>
      <w:r w:rsidRPr="00A32059">
        <w:rPr>
          <w:lang w:eastAsia="en-AU"/>
        </w:rPr>
        <w:tab/>
        <w:t>(a)</w:t>
      </w:r>
      <w:r w:rsidRPr="00A32059">
        <w:rPr>
          <w:lang w:eastAsia="en-AU"/>
        </w:rPr>
        <w:tab/>
        <w:t>the information shows that the person owes a lessor an amount that is more than the rental bond; and</w:t>
      </w:r>
    </w:p>
    <w:p w14:paraId="27383B2D" w14:textId="77777777" w:rsidR="00914BD6" w:rsidRPr="00A32059" w:rsidRDefault="00914BD6" w:rsidP="00914BD6">
      <w:pPr>
        <w:pStyle w:val="aDefpara"/>
        <w:rPr>
          <w:lang w:eastAsia="en-AU"/>
        </w:rPr>
      </w:pPr>
      <w:r w:rsidRPr="00A32059">
        <w:rPr>
          <w:lang w:eastAsia="en-AU"/>
        </w:rPr>
        <w:tab/>
        <w:t>(b)</w:t>
      </w:r>
      <w:r w:rsidRPr="00A32059">
        <w:rPr>
          <w:lang w:eastAsia="en-AU"/>
        </w:rPr>
        <w:tab/>
        <w:t>the amount owed was paid to the lessor more than 3 months after the amount became due.</w:t>
      </w:r>
    </w:p>
    <w:p w14:paraId="3342ED30" w14:textId="77777777" w:rsidR="00914BD6" w:rsidRPr="00A32059" w:rsidRDefault="00914BD6" w:rsidP="00914BD6">
      <w:pPr>
        <w:pStyle w:val="aNote"/>
        <w:rPr>
          <w:lang w:eastAsia="en-AU"/>
        </w:rPr>
      </w:pPr>
      <w:r w:rsidRPr="009D74E7">
        <w:rPr>
          <w:rStyle w:val="charItals"/>
        </w:rPr>
        <w:t>Note</w:t>
      </w:r>
      <w:r w:rsidRPr="009D74E7">
        <w:rPr>
          <w:rStyle w:val="charItals"/>
        </w:rPr>
        <w:tab/>
      </w:r>
      <w:r w:rsidRPr="00A32059">
        <w:rPr>
          <w:lang w:eastAsia="en-AU"/>
        </w:rPr>
        <w:t>If the amount is paid to the lessor within 3 months of the amount becoming due, the information would be out of date.</w:t>
      </w:r>
    </w:p>
    <w:p w14:paraId="29921AFD" w14:textId="77777777" w:rsidR="00914BD6" w:rsidRPr="00A32059" w:rsidRDefault="00914BD6" w:rsidP="00914BD6">
      <w:pPr>
        <w:pStyle w:val="aDef"/>
        <w:rPr>
          <w:lang w:eastAsia="en-AU"/>
        </w:rPr>
      </w:pPr>
      <w:r w:rsidRPr="009D74E7">
        <w:rPr>
          <w:rStyle w:val="charBoldItals"/>
        </w:rPr>
        <w:t>list</w:t>
      </w:r>
      <w:r w:rsidRPr="00A32059">
        <w:rPr>
          <w:lang w:eastAsia="en-AU"/>
        </w:rPr>
        <w:t>, in relation to personal information in a residential tenancy database—</w:t>
      </w:r>
    </w:p>
    <w:p w14:paraId="65221980" w14:textId="77777777" w:rsidR="00914BD6" w:rsidRPr="00A32059" w:rsidRDefault="00914BD6" w:rsidP="00914BD6">
      <w:pPr>
        <w:pStyle w:val="aDefpara"/>
        <w:rPr>
          <w:lang w:eastAsia="en-AU"/>
        </w:rPr>
      </w:pPr>
      <w:r w:rsidRPr="00A32059">
        <w:rPr>
          <w:lang w:eastAsia="en-AU"/>
        </w:rPr>
        <w:tab/>
        <w:t>(a)</w:t>
      </w:r>
      <w:r w:rsidRPr="00A32059">
        <w:rPr>
          <w:lang w:eastAsia="en-AU"/>
        </w:rPr>
        <w:tab/>
        <w:t>means—</w:t>
      </w:r>
    </w:p>
    <w:p w14:paraId="6839292D" w14:textId="77777777" w:rsidR="00914BD6" w:rsidRPr="00A32059" w:rsidRDefault="00914BD6" w:rsidP="00914BD6">
      <w:pPr>
        <w:pStyle w:val="aDefsubpara"/>
        <w:rPr>
          <w:lang w:eastAsia="en-AU"/>
        </w:rPr>
      </w:pPr>
      <w:r w:rsidRPr="00A32059">
        <w:rPr>
          <w:lang w:eastAsia="en-AU"/>
        </w:rPr>
        <w:tab/>
        <w:t>(i)</w:t>
      </w:r>
      <w:r w:rsidRPr="00A32059">
        <w:rPr>
          <w:lang w:eastAsia="en-AU"/>
        </w:rPr>
        <w:tab/>
        <w:t>enter the personal information into the database; or</w:t>
      </w:r>
    </w:p>
    <w:p w14:paraId="73ED8FD7" w14:textId="77777777" w:rsidR="00914BD6" w:rsidRPr="00A32059" w:rsidRDefault="00914BD6" w:rsidP="00914BD6">
      <w:pPr>
        <w:pStyle w:val="aDefsubpara"/>
        <w:rPr>
          <w:lang w:eastAsia="en-AU"/>
        </w:rPr>
      </w:pPr>
      <w:r w:rsidRPr="00A32059">
        <w:rPr>
          <w:lang w:eastAsia="en-AU"/>
        </w:rPr>
        <w:tab/>
        <w:t>(ii)</w:t>
      </w:r>
      <w:r w:rsidRPr="00A32059">
        <w:rPr>
          <w:lang w:eastAsia="en-AU"/>
        </w:rPr>
        <w:tab/>
        <w:t>give the personal information to the database operator or someone else for entry into a database; and</w:t>
      </w:r>
    </w:p>
    <w:p w14:paraId="7BB42BE7" w14:textId="77777777" w:rsidR="00914BD6" w:rsidRPr="00A32059" w:rsidRDefault="00914BD6" w:rsidP="00914BD6">
      <w:pPr>
        <w:pStyle w:val="aDefpara"/>
        <w:rPr>
          <w:lang w:eastAsia="en-AU"/>
        </w:rPr>
      </w:pPr>
      <w:r w:rsidRPr="00A32059">
        <w:rPr>
          <w:lang w:eastAsia="en-AU"/>
        </w:rPr>
        <w:tab/>
        <w:t>(b)</w:t>
      </w:r>
      <w:r w:rsidRPr="00A32059">
        <w:rPr>
          <w:lang w:eastAsia="en-AU"/>
        </w:rPr>
        <w:tab/>
        <w:t>includes amend personal information in the database to include additional personal information about a person.</w:t>
      </w:r>
    </w:p>
    <w:p w14:paraId="4A054669" w14:textId="77777777" w:rsidR="00914BD6" w:rsidRPr="00A32059" w:rsidRDefault="00914BD6" w:rsidP="006E3B49">
      <w:pPr>
        <w:pStyle w:val="aDef"/>
        <w:keepNext/>
        <w:rPr>
          <w:lang w:eastAsia="en-AU"/>
        </w:rPr>
      </w:pPr>
      <w:r w:rsidRPr="009D74E7">
        <w:rPr>
          <w:rStyle w:val="charBoldItals"/>
        </w:rPr>
        <w:t>out of date</w:t>
      </w:r>
      <w:r w:rsidRPr="00A32059">
        <w:rPr>
          <w:lang w:eastAsia="en-AU"/>
        </w:rPr>
        <w:t>, in relation to personal information in a residential tenancy database, means the information is no longer accurate because—</w:t>
      </w:r>
    </w:p>
    <w:p w14:paraId="476B0FF9" w14:textId="77777777" w:rsidR="00914BD6" w:rsidRPr="00A32059" w:rsidRDefault="00914BD6" w:rsidP="00914BD6">
      <w:pPr>
        <w:pStyle w:val="aDefpara"/>
        <w:rPr>
          <w:lang w:eastAsia="en-AU"/>
        </w:rPr>
      </w:pPr>
      <w:r w:rsidRPr="00A32059">
        <w:rPr>
          <w:lang w:eastAsia="en-AU"/>
        </w:rPr>
        <w:tab/>
        <w:t>(a)</w:t>
      </w:r>
      <w:r w:rsidRPr="00A32059">
        <w:rPr>
          <w:lang w:eastAsia="en-AU"/>
        </w:rPr>
        <w:tab/>
        <w:t>for a listing made on the basis that a person owes a lessor an amount that is more than the rental bond—the amount owed was paid to the lessor within 3 months after the amount became due; or</w:t>
      </w:r>
    </w:p>
    <w:p w14:paraId="71509786" w14:textId="77777777" w:rsidR="00914BD6" w:rsidRPr="00A32059" w:rsidRDefault="00914BD6" w:rsidP="00914BD6">
      <w:pPr>
        <w:pStyle w:val="aDefpara"/>
        <w:rPr>
          <w:lang w:eastAsia="en-AU"/>
        </w:rPr>
      </w:pPr>
      <w:r w:rsidRPr="00A32059">
        <w:rPr>
          <w:lang w:eastAsia="en-AU"/>
        </w:rPr>
        <w:tab/>
        <w:t>(b)</w:t>
      </w:r>
      <w:r w:rsidRPr="00A32059">
        <w:rPr>
          <w:lang w:eastAsia="en-AU"/>
        </w:rPr>
        <w:tab/>
        <w:t>for a listing made on the basis that a court or the ACAT has made an order terminating the residential tenancy agreement—the order has been set aside or revoked by a court or the ACAT.</w:t>
      </w:r>
    </w:p>
    <w:p w14:paraId="3BD1E83D" w14:textId="77777777" w:rsidR="00914BD6" w:rsidRPr="00A32059" w:rsidRDefault="00914BD6" w:rsidP="00914BD6">
      <w:pPr>
        <w:pStyle w:val="aDef"/>
        <w:rPr>
          <w:lang w:eastAsia="en-AU"/>
        </w:rPr>
      </w:pPr>
      <w:r w:rsidRPr="009D74E7">
        <w:rPr>
          <w:rStyle w:val="charBoldItals"/>
        </w:rPr>
        <w:t>personal information</w:t>
      </w:r>
      <w:r w:rsidRPr="00A32059">
        <w:rPr>
          <w:lang w:eastAsia="en-AU"/>
        </w:rPr>
        <w:t>—</w:t>
      </w:r>
    </w:p>
    <w:p w14:paraId="7EC75009" w14:textId="77777777" w:rsidR="00914BD6" w:rsidRPr="00A32059" w:rsidRDefault="00914BD6" w:rsidP="00914BD6">
      <w:pPr>
        <w:pStyle w:val="aDefpara"/>
        <w:rPr>
          <w:lang w:eastAsia="en-AU"/>
        </w:rPr>
      </w:pPr>
      <w:r w:rsidRPr="00A32059">
        <w:rPr>
          <w:lang w:eastAsia="en-AU"/>
        </w:rPr>
        <w:tab/>
        <w:t>(a)</w:t>
      </w:r>
      <w:r w:rsidRPr="00A32059">
        <w:rPr>
          <w:lang w:eastAsia="en-AU"/>
        </w:rPr>
        <w:tab/>
        <w:t>means information or an opinion, whether true or not, about—</w:t>
      </w:r>
    </w:p>
    <w:p w14:paraId="3F566E58" w14:textId="77777777" w:rsidR="00914BD6" w:rsidRPr="00A32059" w:rsidRDefault="00914BD6" w:rsidP="00914BD6">
      <w:pPr>
        <w:pStyle w:val="aDefsubpara"/>
        <w:rPr>
          <w:lang w:eastAsia="en-AU"/>
        </w:rPr>
      </w:pPr>
      <w:r w:rsidRPr="00A32059">
        <w:rPr>
          <w:lang w:eastAsia="en-AU"/>
        </w:rPr>
        <w:tab/>
        <w:t>(i)</w:t>
      </w:r>
      <w:r w:rsidRPr="00A32059">
        <w:rPr>
          <w:lang w:eastAsia="en-AU"/>
        </w:rPr>
        <w:tab/>
        <w:t>an identified individual; or</w:t>
      </w:r>
    </w:p>
    <w:p w14:paraId="71D3F038" w14:textId="77777777" w:rsidR="00914BD6" w:rsidRPr="00A32059" w:rsidRDefault="00914BD6" w:rsidP="00914BD6">
      <w:pPr>
        <w:pStyle w:val="aDefsubpara"/>
        <w:rPr>
          <w:lang w:eastAsia="en-AU"/>
        </w:rPr>
      </w:pPr>
      <w:r w:rsidRPr="00A32059">
        <w:rPr>
          <w:lang w:eastAsia="en-AU"/>
        </w:rPr>
        <w:tab/>
        <w:t>(ii)</w:t>
      </w:r>
      <w:r w:rsidRPr="00A32059">
        <w:rPr>
          <w:lang w:eastAsia="en-AU"/>
        </w:rPr>
        <w:tab/>
        <w:t>an individual whose identity can reasonably be worked out from the information or opinion; and</w:t>
      </w:r>
    </w:p>
    <w:p w14:paraId="6AB394C5" w14:textId="77777777" w:rsidR="00914BD6" w:rsidRPr="00A32059" w:rsidRDefault="00914BD6" w:rsidP="00914BD6">
      <w:pPr>
        <w:pStyle w:val="aDefpara"/>
        <w:rPr>
          <w:lang w:eastAsia="en-AU"/>
        </w:rPr>
      </w:pPr>
      <w:r w:rsidRPr="00A32059">
        <w:rPr>
          <w:lang w:eastAsia="en-AU"/>
        </w:rPr>
        <w:tab/>
        <w:t>(b)</w:t>
      </w:r>
      <w:r w:rsidRPr="00A32059">
        <w:rPr>
          <w:lang w:eastAsia="en-AU"/>
        </w:rPr>
        <w:tab/>
        <w:t>includes an individual’s name.</w:t>
      </w:r>
    </w:p>
    <w:p w14:paraId="065F304C" w14:textId="77777777" w:rsidR="00914BD6" w:rsidRPr="00A32059" w:rsidRDefault="00914BD6" w:rsidP="00914BD6">
      <w:pPr>
        <w:pStyle w:val="aDef"/>
        <w:rPr>
          <w:lang w:eastAsia="en-AU"/>
        </w:rPr>
      </w:pPr>
      <w:r w:rsidRPr="009D74E7">
        <w:rPr>
          <w:rStyle w:val="charBoldItals"/>
        </w:rPr>
        <w:t>rental bond</w:t>
      </w:r>
      <w:r w:rsidRPr="00A32059">
        <w:rPr>
          <w:lang w:eastAsia="en-AU"/>
        </w:rPr>
        <w:t>, for a residential tenancy agreement—</w:t>
      </w:r>
    </w:p>
    <w:p w14:paraId="0CCC8836" w14:textId="77777777" w:rsidR="00914BD6" w:rsidRPr="00A32059" w:rsidRDefault="00914BD6" w:rsidP="00914BD6">
      <w:pPr>
        <w:pStyle w:val="aDefpara"/>
        <w:rPr>
          <w:lang w:eastAsia="en-AU"/>
        </w:rPr>
      </w:pPr>
      <w:r w:rsidRPr="00A32059">
        <w:rPr>
          <w:lang w:eastAsia="en-AU"/>
        </w:rPr>
        <w:tab/>
        <w:t>(a)</w:t>
      </w:r>
      <w:r w:rsidRPr="00A32059">
        <w:rPr>
          <w:lang w:eastAsia="en-AU"/>
        </w:rPr>
        <w:tab/>
        <w:t>means the amount (however described)—</w:t>
      </w:r>
    </w:p>
    <w:p w14:paraId="1D9246BA" w14:textId="77777777" w:rsidR="00914BD6" w:rsidRPr="00A32059" w:rsidRDefault="00914BD6" w:rsidP="00914BD6">
      <w:pPr>
        <w:pStyle w:val="aDefsubpara"/>
        <w:rPr>
          <w:lang w:eastAsia="en-AU"/>
        </w:rPr>
      </w:pPr>
      <w:r w:rsidRPr="00A32059">
        <w:rPr>
          <w:lang w:eastAsia="en-AU"/>
        </w:rPr>
        <w:tab/>
        <w:t>(i)</w:t>
      </w:r>
      <w:r w:rsidRPr="00A32059">
        <w:rPr>
          <w:lang w:eastAsia="en-AU"/>
        </w:rPr>
        <w:tab/>
        <w:t>paid by or for the tenant under the agreement to the lessor under the agreement, the Territory or another entity at the direction of the lessor; and</w:t>
      </w:r>
    </w:p>
    <w:p w14:paraId="0FB00F83" w14:textId="77777777" w:rsidR="00914BD6" w:rsidRPr="00A32059" w:rsidRDefault="00914BD6" w:rsidP="00914BD6">
      <w:pPr>
        <w:pStyle w:val="aDefsubpara"/>
        <w:rPr>
          <w:lang w:eastAsia="en-AU"/>
        </w:rPr>
      </w:pPr>
      <w:r w:rsidRPr="00A32059">
        <w:rPr>
          <w:lang w:eastAsia="en-AU"/>
        </w:rPr>
        <w:tab/>
        <w:t>(ii)</w:t>
      </w:r>
      <w:r w:rsidRPr="00A32059">
        <w:rPr>
          <w:lang w:eastAsia="en-AU"/>
        </w:rPr>
        <w:tab/>
        <w:t>intended to be available for the financial protection of the lessor against the tenant breaching the agreement; and</w:t>
      </w:r>
    </w:p>
    <w:p w14:paraId="704FC212" w14:textId="77777777" w:rsidR="00914BD6" w:rsidRPr="00A32059" w:rsidRDefault="00914BD6" w:rsidP="00914BD6">
      <w:pPr>
        <w:pStyle w:val="aDefpara"/>
        <w:rPr>
          <w:lang w:eastAsia="en-AU"/>
        </w:rPr>
      </w:pPr>
      <w:r w:rsidRPr="00A32059">
        <w:rPr>
          <w:lang w:eastAsia="en-AU"/>
        </w:rPr>
        <w:tab/>
        <w:t>(b)</w:t>
      </w:r>
      <w:r w:rsidRPr="00A32059">
        <w:rPr>
          <w:lang w:eastAsia="en-AU"/>
        </w:rPr>
        <w:tab/>
        <w:t>does not include rent paid in advance.</w:t>
      </w:r>
    </w:p>
    <w:p w14:paraId="3ED51032" w14:textId="77777777" w:rsidR="00914BD6" w:rsidRPr="00A32059" w:rsidRDefault="00914BD6" w:rsidP="00537918">
      <w:pPr>
        <w:pStyle w:val="aDef"/>
        <w:rPr>
          <w:szCs w:val="24"/>
          <w:lang w:eastAsia="en-AU"/>
        </w:rPr>
      </w:pPr>
      <w:r w:rsidRPr="009D74E7">
        <w:rPr>
          <w:rStyle w:val="charBoldItals"/>
        </w:rPr>
        <w:t>residential tenancy database</w:t>
      </w:r>
      <w:r w:rsidRPr="007A7C9A">
        <w:rPr>
          <w:rStyle w:val="charBoldItals"/>
          <w:b w:val="0"/>
          <w:bCs/>
          <w:i w:val="0"/>
          <w:iCs/>
        </w:rPr>
        <w:t xml:space="preserve"> </w:t>
      </w:r>
      <w:r w:rsidRPr="00A32059">
        <w:rPr>
          <w:lang w:eastAsia="en-AU"/>
        </w:rPr>
        <w:t>means a database—</w:t>
      </w:r>
    </w:p>
    <w:p w14:paraId="0EDB181F" w14:textId="77777777" w:rsidR="00914BD6" w:rsidRPr="00A32059" w:rsidRDefault="00914BD6" w:rsidP="00537918">
      <w:pPr>
        <w:pStyle w:val="aDefpara"/>
        <w:rPr>
          <w:lang w:eastAsia="en-AU"/>
        </w:rPr>
      </w:pPr>
      <w:r w:rsidRPr="00A32059">
        <w:rPr>
          <w:lang w:eastAsia="en-AU"/>
        </w:rPr>
        <w:tab/>
        <w:t>(a)</w:t>
      </w:r>
      <w:r w:rsidRPr="00A32059">
        <w:rPr>
          <w:lang w:eastAsia="en-AU"/>
        </w:rPr>
        <w:tab/>
        <w:t>containing personal information—</w:t>
      </w:r>
    </w:p>
    <w:p w14:paraId="06391B75" w14:textId="77777777" w:rsidR="00914BD6" w:rsidRPr="00A32059" w:rsidRDefault="00914BD6" w:rsidP="00914BD6">
      <w:pPr>
        <w:pStyle w:val="aDefsubpara"/>
        <w:rPr>
          <w:lang w:eastAsia="en-AU"/>
        </w:rPr>
      </w:pPr>
      <w:r w:rsidRPr="00A32059">
        <w:rPr>
          <w:lang w:eastAsia="en-AU"/>
        </w:rPr>
        <w:tab/>
        <w:t>(i)</w:t>
      </w:r>
      <w:r w:rsidRPr="00A32059">
        <w:rPr>
          <w:lang w:eastAsia="en-AU"/>
        </w:rPr>
        <w:tab/>
        <w:t xml:space="preserve">relating to, or arising from, the occupation of </w:t>
      </w:r>
      <w:r w:rsidRPr="00A32059">
        <w:rPr>
          <w:szCs w:val="24"/>
          <w:lang w:eastAsia="en-AU"/>
        </w:rPr>
        <w:t>premises under a residential tenancy agreement; or</w:t>
      </w:r>
    </w:p>
    <w:p w14:paraId="57DF01D6" w14:textId="77777777" w:rsidR="00914BD6" w:rsidRPr="00A32059" w:rsidRDefault="00914BD6" w:rsidP="00914BD6">
      <w:pPr>
        <w:pStyle w:val="aDefsubpara"/>
        <w:rPr>
          <w:lang w:eastAsia="en-AU"/>
        </w:rPr>
      </w:pPr>
      <w:r w:rsidRPr="00A32059">
        <w:rPr>
          <w:lang w:eastAsia="en-AU"/>
        </w:rPr>
        <w:tab/>
        <w:t>(ii)</w:t>
      </w:r>
      <w:r w:rsidRPr="00A32059">
        <w:rPr>
          <w:lang w:eastAsia="en-AU"/>
        </w:rPr>
        <w:tab/>
        <w:t>entered into the database for reasons relating to, or arising from, the occupation of premises under a residential tenancy agreement; and</w:t>
      </w:r>
    </w:p>
    <w:p w14:paraId="215660A3" w14:textId="77777777" w:rsidR="00914BD6" w:rsidRPr="00A32059" w:rsidRDefault="00914BD6" w:rsidP="00914BD6">
      <w:pPr>
        <w:pStyle w:val="aDefpara"/>
        <w:rPr>
          <w:lang w:eastAsia="en-AU"/>
        </w:rPr>
      </w:pPr>
      <w:r w:rsidRPr="00A32059">
        <w:rPr>
          <w:lang w:eastAsia="en-AU"/>
        </w:rPr>
        <w:tab/>
        <w:t>(b)</w:t>
      </w:r>
      <w:r w:rsidRPr="00A32059">
        <w:rPr>
          <w:lang w:eastAsia="en-AU"/>
        </w:rPr>
        <w:tab/>
        <w:t>with an intended purpose of use by a lessor or lessor’s agent for checking a person’s tenancy history for deciding whether a residential tenancy agreement should be entered into with the person.</w:t>
      </w:r>
    </w:p>
    <w:p w14:paraId="09C6044A" w14:textId="77777777" w:rsidR="00914BD6" w:rsidRPr="00A32059" w:rsidRDefault="00914BD6" w:rsidP="00914BD6">
      <w:pPr>
        <w:pStyle w:val="AH5Sec"/>
        <w:rPr>
          <w:lang w:eastAsia="en-AU"/>
        </w:rPr>
      </w:pPr>
      <w:bookmarkStart w:id="238" w:name="_Toc214355478"/>
      <w:r w:rsidRPr="0051353B">
        <w:rPr>
          <w:rStyle w:val="CharSectNo"/>
        </w:rPr>
        <w:t>88</w:t>
      </w:r>
      <w:r w:rsidRPr="00A32059">
        <w:rPr>
          <w:lang w:eastAsia="en-AU"/>
        </w:rPr>
        <w:tab/>
        <w:t>Application—pt 7</w:t>
      </w:r>
      <w:bookmarkEnd w:id="238"/>
    </w:p>
    <w:p w14:paraId="0C9F51C5" w14:textId="77777777" w:rsidR="00914BD6" w:rsidRPr="00A32059" w:rsidRDefault="00914BD6" w:rsidP="00914BD6">
      <w:pPr>
        <w:pStyle w:val="Amain"/>
        <w:rPr>
          <w:lang w:eastAsia="en-AU"/>
        </w:rPr>
      </w:pPr>
      <w:r w:rsidRPr="00A32059">
        <w:rPr>
          <w:lang w:eastAsia="en-AU"/>
        </w:rPr>
        <w:tab/>
        <w:t>(1)</w:t>
      </w:r>
      <w:r w:rsidRPr="00A32059">
        <w:rPr>
          <w:lang w:eastAsia="en-AU"/>
        </w:rPr>
        <w:tab/>
        <w:t xml:space="preserve">This part does not apply to a residential tenancy database kept by an entity for </w:t>
      </w:r>
      <w:r w:rsidRPr="00A32059">
        <w:rPr>
          <w:szCs w:val="24"/>
          <w:lang w:eastAsia="en-AU"/>
        </w:rPr>
        <w:t>use only by the entity or its officers, employees or agents.</w:t>
      </w:r>
    </w:p>
    <w:p w14:paraId="57109F99" w14:textId="77777777" w:rsidR="00914BD6" w:rsidRPr="00A32059" w:rsidRDefault="00914BD6" w:rsidP="00914BD6">
      <w:pPr>
        <w:pStyle w:val="Amain"/>
        <w:rPr>
          <w:lang w:eastAsia="en-AU"/>
        </w:rPr>
      </w:pPr>
      <w:r w:rsidRPr="00A32059">
        <w:rPr>
          <w:lang w:eastAsia="en-AU"/>
        </w:rPr>
        <w:tab/>
        <w:t>(2)</w:t>
      </w:r>
      <w:r w:rsidRPr="00A32059">
        <w:rPr>
          <w:lang w:eastAsia="en-AU"/>
        </w:rPr>
        <w:tab/>
        <w:t>In this section:</w:t>
      </w:r>
    </w:p>
    <w:p w14:paraId="33C790CB" w14:textId="77777777" w:rsidR="00914BD6" w:rsidRPr="00A32059" w:rsidRDefault="00914BD6" w:rsidP="00914BD6">
      <w:pPr>
        <w:pStyle w:val="aDef"/>
      </w:pPr>
      <w:r w:rsidRPr="009D74E7">
        <w:rPr>
          <w:rStyle w:val="charBoldItals"/>
        </w:rPr>
        <w:t xml:space="preserve">entity </w:t>
      </w:r>
      <w:r w:rsidRPr="00A32059">
        <w:rPr>
          <w:lang w:eastAsia="en-AU"/>
        </w:rPr>
        <w:t>includes the housing commissioner.</w:t>
      </w:r>
    </w:p>
    <w:p w14:paraId="0A0A77EB" w14:textId="77777777" w:rsidR="00914BD6" w:rsidRPr="00A32059" w:rsidRDefault="00914BD6" w:rsidP="00914BD6">
      <w:pPr>
        <w:pStyle w:val="AH5Sec"/>
      </w:pPr>
      <w:bookmarkStart w:id="239" w:name="_Toc214355479"/>
      <w:r w:rsidRPr="0051353B">
        <w:rPr>
          <w:rStyle w:val="CharSectNo"/>
        </w:rPr>
        <w:t>89</w:t>
      </w:r>
      <w:r w:rsidRPr="00A32059">
        <w:tab/>
        <w:t>Notice of usual use of database</w:t>
      </w:r>
      <w:bookmarkEnd w:id="239"/>
    </w:p>
    <w:p w14:paraId="4EA72060" w14:textId="77777777" w:rsidR="00914BD6" w:rsidRPr="00A32059" w:rsidRDefault="00914BD6" w:rsidP="00914BD6">
      <w:pPr>
        <w:pStyle w:val="Amain"/>
      </w:pPr>
      <w:r w:rsidRPr="00A32059">
        <w:tab/>
        <w:t>(1)</w:t>
      </w:r>
      <w:r w:rsidRPr="00A32059">
        <w:tab/>
        <w:t>This section applies if—</w:t>
      </w:r>
    </w:p>
    <w:p w14:paraId="7C91F0F1" w14:textId="77777777" w:rsidR="00914BD6" w:rsidRPr="00A32059" w:rsidRDefault="00914BD6" w:rsidP="00914BD6">
      <w:pPr>
        <w:pStyle w:val="Apara"/>
      </w:pPr>
      <w:r w:rsidRPr="00A32059">
        <w:tab/>
        <w:t>(a)</w:t>
      </w:r>
      <w:r w:rsidRPr="00A32059">
        <w:tab/>
        <w:t xml:space="preserve">a person (the </w:t>
      </w:r>
      <w:r w:rsidRPr="009D74E7">
        <w:rPr>
          <w:rStyle w:val="charBoldItals"/>
        </w:rPr>
        <w:t>applicant</w:t>
      </w:r>
      <w:r w:rsidRPr="00A32059">
        <w:t>) applies to a lessor, or a lessor’s agent, to enter into a residential tenancy agreement; and</w:t>
      </w:r>
    </w:p>
    <w:p w14:paraId="05D5473D" w14:textId="77777777" w:rsidR="00914BD6" w:rsidRPr="00A32059" w:rsidRDefault="00914BD6" w:rsidP="00914BD6">
      <w:pPr>
        <w:pStyle w:val="Apara"/>
      </w:pPr>
      <w:r w:rsidRPr="00A32059">
        <w:tab/>
        <w:t>(b)</w:t>
      </w:r>
      <w:r w:rsidRPr="00A32059">
        <w:tab/>
        <w:t>the lessor, or the lessor’s agent, usually uses 1 or more residential tenancy databases for deciding whether to enter into a residential tenancy agreement with a person.</w:t>
      </w:r>
    </w:p>
    <w:p w14:paraId="621AA209" w14:textId="77777777" w:rsidR="00914BD6" w:rsidRPr="00A32059" w:rsidRDefault="00914BD6" w:rsidP="00537918">
      <w:pPr>
        <w:pStyle w:val="Amain"/>
      </w:pPr>
      <w:r w:rsidRPr="00A32059">
        <w:tab/>
        <w:t>(2)</w:t>
      </w:r>
      <w:r w:rsidRPr="00A32059">
        <w:tab/>
        <w:t>The lessor, or the lessor’s agent must, when the application is made, give the applicant written notice of the following:</w:t>
      </w:r>
    </w:p>
    <w:p w14:paraId="32C719EC" w14:textId="77777777" w:rsidR="00914BD6" w:rsidRPr="00A32059" w:rsidRDefault="00914BD6" w:rsidP="00914BD6">
      <w:pPr>
        <w:pStyle w:val="Apara"/>
      </w:pPr>
      <w:r w:rsidRPr="00A32059">
        <w:tab/>
        <w:t>(a)</w:t>
      </w:r>
      <w:r w:rsidRPr="00A32059">
        <w:tab/>
        <w:t>the name of each residential tenancy database the lessor or agent usually uses, or may use, for deciding whether to enter into a residential tenancy agreement with a person;</w:t>
      </w:r>
    </w:p>
    <w:p w14:paraId="1B3A46BB" w14:textId="77777777" w:rsidR="00914BD6" w:rsidRPr="00A32059" w:rsidRDefault="00914BD6" w:rsidP="00914BD6">
      <w:pPr>
        <w:pStyle w:val="Apara"/>
      </w:pPr>
      <w:r w:rsidRPr="00A32059">
        <w:tab/>
        <w:t>(b)</w:t>
      </w:r>
      <w:r w:rsidRPr="00A32059">
        <w:tab/>
        <w:t>that the reason the lessor or agent uses a residential tenancy database is for checking the applicant’s tenancy history;</w:t>
      </w:r>
    </w:p>
    <w:p w14:paraId="25B83F2A" w14:textId="44AEF71A" w:rsidR="00914BD6" w:rsidRPr="00A32059" w:rsidRDefault="00914BD6" w:rsidP="00914BD6">
      <w:pPr>
        <w:pStyle w:val="Apara"/>
      </w:pPr>
      <w:r w:rsidRPr="00A32059">
        <w:tab/>
        <w:t>(c)</w:t>
      </w:r>
      <w:r w:rsidRPr="00A32059">
        <w:tab/>
        <w:t>for each residential tenancy database mentioned in paragraph</w:t>
      </w:r>
      <w:r w:rsidR="00537918">
        <w:t> </w:t>
      </w:r>
      <w:r w:rsidRPr="00A32059">
        <w:t>(a)—how the applicant may contact and obtain information from the database operator.</w:t>
      </w:r>
    </w:p>
    <w:p w14:paraId="285BEFD2" w14:textId="77777777" w:rsidR="00914BD6" w:rsidRPr="00A32059" w:rsidRDefault="00914BD6" w:rsidP="00914BD6">
      <w:pPr>
        <w:pStyle w:val="Amain"/>
      </w:pPr>
      <w:r w:rsidRPr="00A32059">
        <w:tab/>
        <w:t>(3)</w:t>
      </w:r>
      <w:r w:rsidRPr="00A32059">
        <w:tab/>
        <w:t>Subsection (2) applies whether or not the lessor, or the lessor’s agent, intends to use a residential tenancy database for deciding whether to enter into a residential tenancy agreement with the applicant.</w:t>
      </w:r>
    </w:p>
    <w:p w14:paraId="6A0C22A7" w14:textId="5A9712BC" w:rsidR="00914BD6" w:rsidRPr="00A32059" w:rsidRDefault="00914BD6" w:rsidP="00914BD6">
      <w:pPr>
        <w:pStyle w:val="Amain"/>
      </w:pPr>
      <w:r w:rsidRPr="00A32059">
        <w:tab/>
        <w:t>(4)</w:t>
      </w:r>
      <w:r w:rsidRPr="00A32059">
        <w:tab/>
        <w:t>However, the lessor, or the lessor’s agent, is not required to give notice under subsection (2) if written notice of the matters mentioned in that subsection was given to the applicant not more than 7</w:t>
      </w:r>
      <w:r w:rsidR="00D23ED1">
        <w:t xml:space="preserve"> </w:t>
      </w:r>
      <w:r w:rsidRPr="00A32059">
        <w:t>days before the application is made.</w:t>
      </w:r>
    </w:p>
    <w:p w14:paraId="6E9A58ED" w14:textId="77777777" w:rsidR="00914BD6" w:rsidRPr="00A32059" w:rsidRDefault="00914BD6" w:rsidP="00914BD6">
      <w:pPr>
        <w:pStyle w:val="aExamHdgss"/>
      </w:pPr>
      <w:r w:rsidRPr="00A32059">
        <w:t>Example—s (4)</w:t>
      </w:r>
    </w:p>
    <w:p w14:paraId="32526A65" w14:textId="2ABBB39E" w:rsidR="00914BD6" w:rsidRPr="00A32059" w:rsidRDefault="00914BD6" w:rsidP="00537918">
      <w:pPr>
        <w:pStyle w:val="aExamss"/>
      </w:pPr>
      <w:r w:rsidRPr="00A32059">
        <w:t>Serena is a lessor’s agent. When Sam collects an application form for tenancy of a residential property, Serena gives Sam the written notice required under s</w:t>
      </w:r>
      <w:r w:rsidR="00D23ED1">
        <w:t xml:space="preserve"> </w:t>
      </w:r>
      <w:r w:rsidRPr="00A32059">
        <w:t>(2). If</w:t>
      </w:r>
      <w:r w:rsidR="00537918">
        <w:t> </w:t>
      </w:r>
      <w:r w:rsidRPr="00A32059">
        <w:t>Sam lodges the completed form 5 days later, Serena does not need to provide notice under s</w:t>
      </w:r>
      <w:r w:rsidR="00D23ED1">
        <w:t xml:space="preserve"> </w:t>
      </w:r>
      <w:r w:rsidRPr="00A32059">
        <w:t xml:space="preserve">(2) again. </w:t>
      </w:r>
    </w:p>
    <w:p w14:paraId="1EC8668E" w14:textId="77777777" w:rsidR="00914BD6" w:rsidRPr="00A32059" w:rsidRDefault="00914BD6" w:rsidP="00914BD6">
      <w:pPr>
        <w:pStyle w:val="AH5Sec"/>
      </w:pPr>
      <w:bookmarkStart w:id="240" w:name="_Toc214355480"/>
      <w:r w:rsidRPr="0051353B">
        <w:rPr>
          <w:rStyle w:val="CharSectNo"/>
        </w:rPr>
        <w:t>90</w:t>
      </w:r>
      <w:r w:rsidRPr="00A32059">
        <w:tab/>
        <w:t>Notice of listing if database used</w:t>
      </w:r>
      <w:bookmarkEnd w:id="240"/>
    </w:p>
    <w:p w14:paraId="09132277" w14:textId="77777777" w:rsidR="00914BD6" w:rsidRPr="00A32059" w:rsidRDefault="00914BD6" w:rsidP="00537918">
      <w:pPr>
        <w:pStyle w:val="Amain"/>
      </w:pPr>
      <w:r w:rsidRPr="00A32059">
        <w:tab/>
        <w:t>(1)</w:t>
      </w:r>
      <w:r w:rsidRPr="00A32059">
        <w:tab/>
        <w:t>This section applies if—</w:t>
      </w:r>
    </w:p>
    <w:p w14:paraId="3E1DF0A5" w14:textId="77777777" w:rsidR="00914BD6" w:rsidRPr="00A32059" w:rsidRDefault="00914BD6" w:rsidP="00537918">
      <w:pPr>
        <w:pStyle w:val="Apara"/>
      </w:pPr>
      <w:r w:rsidRPr="00A32059">
        <w:tab/>
        <w:t>(a)</w:t>
      </w:r>
      <w:r w:rsidRPr="00A32059">
        <w:tab/>
        <w:t xml:space="preserve">a person (the </w:t>
      </w:r>
      <w:r w:rsidRPr="009D74E7">
        <w:rPr>
          <w:rStyle w:val="charBoldItals"/>
        </w:rPr>
        <w:t>applicant</w:t>
      </w:r>
      <w:r w:rsidRPr="00A32059">
        <w:t>) applies to a lessor, or a lessor’s agent, to enter into a residential tenancy agreement; and</w:t>
      </w:r>
    </w:p>
    <w:p w14:paraId="1DA5B360" w14:textId="77777777" w:rsidR="00914BD6" w:rsidRPr="00A32059" w:rsidRDefault="00914BD6" w:rsidP="00914BD6">
      <w:pPr>
        <w:pStyle w:val="Apara"/>
      </w:pPr>
      <w:r w:rsidRPr="00A32059">
        <w:tab/>
        <w:t>(b)</w:t>
      </w:r>
      <w:r w:rsidRPr="00A32059">
        <w:tab/>
        <w:t>the lessor, or the lessor’s agent, uses a residential tenancy database to check whether personal information about the applicant is in the database; and</w:t>
      </w:r>
    </w:p>
    <w:p w14:paraId="78DF1DA6" w14:textId="77777777" w:rsidR="00914BD6" w:rsidRPr="00A32059" w:rsidRDefault="00914BD6" w:rsidP="00914BD6">
      <w:pPr>
        <w:pStyle w:val="Apara"/>
      </w:pPr>
      <w:r w:rsidRPr="00A32059">
        <w:tab/>
        <w:t>(c)</w:t>
      </w:r>
      <w:r w:rsidRPr="00A32059">
        <w:tab/>
        <w:t>personal information about the applicant is in the database.</w:t>
      </w:r>
    </w:p>
    <w:p w14:paraId="228156DA" w14:textId="3CB99B33" w:rsidR="00914BD6" w:rsidRPr="00A32059" w:rsidRDefault="00914BD6" w:rsidP="00914BD6">
      <w:pPr>
        <w:pStyle w:val="Amain"/>
      </w:pPr>
      <w:r w:rsidRPr="00A32059">
        <w:tab/>
        <w:t>(2)</w:t>
      </w:r>
      <w:r w:rsidRPr="00A32059">
        <w:tab/>
        <w:t>The lessor, or the lessor’s agent, must, as soon as possible but within 7</w:t>
      </w:r>
      <w:r w:rsidR="00537918">
        <w:t> </w:t>
      </w:r>
      <w:r w:rsidRPr="00A32059">
        <w:t>days after using the residential tenancy database, give the applicant written notice of the following:</w:t>
      </w:r>
    </w:p>
    <w:p w14:paraId="56EDB240" w14:textId="77777777" w:rsidR="00914BD6" w:rsidRPr="00A32059" w:rsidRDefault="00914BD6" w:rsidP="00914BD6">
      <w:pPr>
        <w:pStyle w:val="Apara"/>
      </w:pPr>
      <w:r w:rsidRPr="00A32059">
        <w:tab/>
        <w:t>(a)</w:t>
      </w:r>
      <w:r w:rsidRPr="00A32059">
        <w:tab/>
        <w:t>the name of the residential tenancy database;</w:t>
      </w:r>
    </w:p>
    <w:p w14:paraId="77DC1EE8" w14:textId="011E85C2" w:rsidR="00914BD6" w:rsidRPr="00A32059" w:rsidRDefault="00914BD6" w:rsidP="00914BD6">
      <w:pPr>
        <w:pStyle w:val="Apara"/>
      </w:pPr>
      <w:r w:rsidRPr="00A32059">
        <w:tab/>
        <w:t>(b)</w:t>
      </w:r>
      <w:r w:rsidRPr="00A32059">
        <w:tab/>
        <w:t>that personal information about the applicant is in the database;</w:t>
      </w:r>
    </w:p>
    <w:p w14:paraId="529AAC6E" w14:textId="77777777" w:rsidR="00914BD6" w:rsidRPr="00A32059" w:rsidRDefault="00914BD6" w:rsidP="00914BD6">
      <w:pPr>
        <w:pStyle w:val="Apara"/>
      </w:pPr>
      <w:r w:rsidRPr="00A32059">
        <w:tab/>
        <w:t>(c)</w:t>
      </w:r>
      <w:r w:rsidRPr="00A32059">
        <w:tab/>
        <w:t xml:space="preserve">the name of each person who listed personal information in the database and is identified in the database; </w:t>
      </w:r>
    </w:p>
    <w:p w14:paraId="12D5E56F" w14:textId="77777777" w:rsidR="00914BD6" w:rsidRPr="00A32059" w:rsidRDefault="00914BD6" w:rsidP="00914BD6">
      <w:pPr>
        <w:pStyle w:val="Apara"/>
      </w:pPr>
      <w:r w:rsidRPr="00A32059">
        <w:tab/>
        <w:t>(d)</w:t>
      </w:r>
      <w:r w:rsidRPr="00A32059">
        <w:tab/>
        <w:t>how and in what circumstances the applicant can have the personal information removed or amended under this part.</w:t>
      </w:r>
    </w:p>
    <w:p w14:paraId="32CF9543" w14:textId="77777777" w:rsidR="00914BD6" w:rsidRPr="00A32059" w:rsidRDefault="00914BD6" w:rsidP="00914BD6">
      <w:pPr>
        <w:pStyle w:val="AH5Sec"/>
      </w:pPr>
      <w:bookmarkStart w:id="241" w:name="_Toc214355481"/>
      <w:r w:rsidRPr="0051353B">
        <w:rPr>
          <w:rStyle w:val="CharSectNo"/>
        </w:rPr>
        <w:t>91</w:t>
      </w:r>
      <w:r w:rsidRPr="00A32059">
        <w:tab/>
        <w:t>Listing can be made only for certain breaches by certain people</w:t>
      </w:r>
      <w:bookmarkEnd w:id="241"/>
    </w:p>
    <w:p w14:paraId="609DFF2F" w14:textId="77777777" w:rsidR="00914BD6" w:rsidRPr="00A32059" w:rsidRDefault="00914BD6" w:rsidP="00914BD6">
      <w:pPr>
        <w:pStyle w:val="Amain"/>
      </w:pPr>
      <w:r w:rsidRPr="00A32059">
        <w:tab/>
        <w:t>(1)</w:t>
      </w:r>
      <w:r w:rsidRPr="00A32059">
        <w:tab/>
        <w:t>A lessor, lessor’s agent or database operator must not list personal information about a person in a residential tenancy database unless—</w:t>
      </w:r>
    </w:p>
    <w:p w14:paraId="285391BB" w14:textId="77777777" w:rsidR="00914BD6" w:rsidRPr="00A32059" w:rsidRDefault="00914BD6" w:rsidP="00914BD6">
      <w:pPr>
        <w:pStyle w:val="Apara"/>
      </w:pPr>
      <w:r w:rsidRPr="00A32059">
        <w:tab/>
        <w:t>(a)</w:t>
      </w:r>
      <w:r w:rsidRPr="00A32059">
        <w:tab/>
        <w:t>the person was named as a tenant in a residential tenancy agreement that has ended; and</w:t>
      </w:r>
    </w:p>
    <w:p w14:paraId="290A7CBD" w14:textId="77777777" w:rsidR="00914BD6" w:rsidRPr="00A32059" w:rsidRDefault="00914BD6" w:rsidP="00914BD6">
      <w:pPr>
        <w:pStyle w:val="Apara"/>
      </w:pPr>
      <w:r w:rsidRPr="00A32059">
        <w:tab/>
        <w:t>(b)</w:t>
      </w:r>
      <w:r w:rsidRPr="00A32059">
        <w:tab/>
        <w:t>the person has breached the agreement; and</w:t>
      </w:r>
    </w:p>
    <w:p w14:paraId="12603548" w14:textId="77777777" w:rsidR="00914BD6" w:rsidRPr="00A32059" w:rsidRDefault="00914BD6" w:rsidP="00537918">
      <w:pPr>
        <w:pStyle w:val="Apara"/>
      </w:pPr>
      <w:r w:rsidRPr="00A32059">
        <w:tab/>
        <w:t>(c)</w:t>
      </w:r>
      <w:r w:rsidRPr="00A32059">
        <w:tab/>
        <w:t xml:space="preserve">because of the breach, either— </w:t>
      </w:r>
    </w:p>
    <w:p w14:paraId="0FE8BDBC" w14:textId="77777777" w:rsidR="00914BD6" w:rsidRPr="00A32059" w:rsidRDefault="00914BD6" w:rsidP="00914BD6">
      <w:pPr>
        <w:pStyle w:val="Asubpara"/>
      </w:pPr>
      <w:r w:rsidRPr="00A32059">
        <w:tab/>
        <w:t>(i)</w:t>
      </w:r>
      <w:r w:rsidRPr="00A32059">
        <w:tab/>
        <w:t>the person owes the lessor an amount that is more than the rental bond for the agreement; or</w:t>
      </w:r>
    </w:p>
    <w:p w14:paraId="6EC3A013" w14:textId="77777777" w:rsidR="00914BD6" w:rsidRPr="00A32059" w:rsidRDefault="00914BD6" w:rsidP="00914BD6">
      <w:pPr>
        <w:pStyle w:val="Asubpara"/>
      </w:pPr>
      <w:r w:rsidRPr="00A32059">
        <w:tab/>
        <w:t>(ii)</w:t>
      </w:r>
      <w:r w:rsidRPr="00A32059">
        <w:tab/>
        <w:t>a court or the ACAT has made an order terminating the residential tenancy agreement; and</w:t>
      </w:r>
    </w:p>
    <w:p w14:paraId="61E0DD61" w14:textId="77777777" w:rsidR="00914BD6" w:rsidRPr="00A32059" w:rsidRDefault="00914BD6" w:rsidP="00537918">
      <w:pPr>
        <w:pStyle w:val="Apara"/>
      </w:pPr>
      <w:r w:rsidRPr="00A32059">
        <w:tab/>
        <w:t>(d)</w:t>
      </w:r>
      <w:r w:rsidRPr="00A32059">
        <w:tab/>
        <w:t>the personal information—</w:t>
      </w:r>
    </w:p>
    <w:p w14:paraId="0A99C269" w14:textId="77777777" w:rsidR="00914BD6" w:rsidRPr="00A32059" w:rsidRDefault="00914BD6" w:rsidP="00914BD6">
      <w:pPr>
        <w:pStyle w:val="Asubpara"/>
      </w:pPr>
      <w:r w:rsidRPr="00A32059">
        <w:tab/>
        <w:t>(i)</w:t>
      </w:r>
      <w:r w:rsidRPr="00A32059">
        <w:tab/>
        <w:t>relates only to the breach; and</w:t>
      </w:r>
    </w:p>
    <w:p w14:paraId="47C3E666" w14:textId="77777777" w:rsidR="00914BD6" w:rsidRPr="00A32059" w:rsidRDefault="00914BD6" w:rsidP="00914BD6">
      <w:pPr>
        <w:pStyle w:val="Asubpara"/>
      </w:pPr>
      <w:r w:rsidRPr="00A32059">
        <w:tab/>
        <w:t>(ii)</w:t>
      </w:r>
      <w:r w:rsidRPr="00A32059">
        <w:tab/>
        <w:t>is accurate, complete and unambiguous.</w:t>
      </w:r>
    </w:p>
    <w:p w14:paraId="416AAFFF" w14:textId="77777777" w:rsidR="00914BD6" w:rsidRPr="00A32059" w:rsidRDefault="00914BD6" w:rsidP="00537918">
      <w:pPr>
        <w:pStyle w:val="Amain"/>
      </w:pPr>
      <w:r w:rsidRPr="00A32059">
        <w:tab/>
        <w:t>(2)</w:t>
      </w:r>
      <w:r w:rsidRPr="00A32059">
        <w:tab/>
        <w:t>Without limiting subsection (1) (d) (ii), the personal information must indicate the nature of the breach.</w:t>
      </w:r>
    </w:p>
    <w:p w14:paraId="34EE946B" w14:textId="77777777" w:rsidR="00914BD6" w:rsidRPr="00A32059" w:rsidRDefault="00914BD6" w:rsidP="00914BD6">
      <w:pPr>
        <w:pStyle w:val="aExamHdgss"/>
      </w:pPr>
      <w:r w:rsidRPr="00A32059">
        <w:t>Example—indication of nature of breach</w:t>
      </w:r>
    </w:p>
    <w:p w14:paraId="3FC08AFD" w14:textId="77777777" w:rsidR="00914BD6" w:rsidRPr="00A32059" w:rsidRDefault="00914BD6" w:rsidP="00537918">
      <w:pPr>
        <w:pStyle w:val="aExamss"/>
      </w:pPr>
      <w:r w:rsidRPr="00A32059">
        <w:t>Personal information in a residential tenancy database indicates the nature of the breach if it includes a reference to the following:</w:t>
      </w:r>
    </w:p>
    <w:p w14:paraId="58A0D5A3" w14:textId="77777777" w:rsidR="00914BD6" w:rsidRPr="00A32059" w:rsidRDefault="00914BD6" w:rsidP="00537918">
      <w:pPr>
        <w:pStyle w:val="aExamBulletss"/>
        <w:tabs>
          <w:tab w:val="left" w:pos="1500"/>
        </w:tabs>
      </w:pPr>
      <w:r w:rsidRPr="00A32059">
        <w:rPr>
          <w:rFonts w:ascii="Symbol" w:hAnsi="Symbol"/>
        </w:rPr>
        <w:t></w:t>
      </w:r>
      <w:r w:rsidRPr="00A32059">
        <w:rPr>
          <w:rFonts w:ascii="Symbol" w:hAnsi="Symbol"/>
        </w:rPr>
        <w:tab/>
      </w:r>
      <w:r w:rsidRPr="00A32059">
        <w:t>‘rent arrears’—for a person who has breached a residential tenancy agreement by failing to pay rent; or</w:t>
      </w:r>
    </w:p>
    <w:p w14:paraId="2D30C43A" w14:textId="77777777" w:rsidR="00914BD6" w:rsidRPr="00A32059" w:rsidRDefault="00914BD6" w:rsidP="00A4243A">
      <w:pPr>
        <w:pStyle w:val="aExamBulletss"/>
        <w:tabs>
          <w:tab w:val="left" w:pos="1500"/>
        </w:tabs>
      </w:pPr>
      <w:r w:rsidRPr="00A32059">
        <w:rPr>
          <w:rFonts w:ascii="Symbol" w:hAnsi="Symbol"/>
        </w:rPr>
        <w:t></w:t>
      </w:r>
      <w:r w:rsidRPr="00A32059">
        <w:rPr>
          <w:rFonts w:ascii="Symbol" w:hAnsi="Symbol"/>
        </w:rPr>
        <w:tab/>
      </w:r>
      <w:r w:rsidRPr="00A32059">
        <w:t>‘damage to premises’—for a person who has breached a residential tenancy agreement by damaging the premises.</w:t>
      </w:r>
    </w:p>
    <w:p w14:paraId="42E4C222" w14:textId="77777777" w:rsidR="00914BD6" w:rsidRPr="00A32059" w:rsidRDefault="00914BD6" w:rsidP="00914BD6">
      <w:pPr>
        <w:pStyle w:val="AH5Sec"/>
        <w:rPr>
          <w:lang w:eastAsia="en-AU"/>
        </w:rPr>
      </w:pPr>
      <w:bookmarkStart w:id="242" w:name="_Toc214355482"/>
      <w:r w:rsidRPr="0051353B">
        <w:rPr>
          <w:rStyle w:val="CharSectNo"/>
        </w:rPr>
        <w:t>92</w:t>
      </w:r>
      <w:r w:rsidRPr="00A32059">
        <w:rPr>
          <w:lang w:eastAsia="en-AU"/>
        </w:rPr>
        <w:tab/>
        <w:t>Further restriction on listing</w:t>
      </w:r>
      <w:bookmarkEnd w:id="242"/>
    </w:p>
    <w:p w14:paraId="5CF85CC1" w14:textId="77777777" w:rsidR="00914BD6" w:rsidRPr="00A32059" w:rsidRDefault="00914BD6" w:rsidP="00914BD6">
      <w:pPr>
        <w:pStyle w:val="Amain"/>
      </w:pPr>
      <w:r w:rsidRPr="00A32059">
        <w:tab/>
        <w:t>(1)</w:t>
      </w:r>
      <w:r w:rsidRPr="00A32059">
        <w:tab/>
        <w:t>A lessor, lessor’s agent or database operator must not list personal information about a person in a residential tenancy database unless the lessor, agent or operator—</w:t>
      </w:r>
    </w:p>
    <w:p w14:paraId="3F0B401D" w14:textId="77777777" w:rsidR="00914BD6" w:rsidRPr="00A32059" w:rsidRDefault="00914BD6" w:rsidP="00914BD6">
      <w:pPr>
        <w:pStyle w:val="Apara"/>
        <w:rPr>
          <w:lang w:eastAsia="en-AU"/>
        </w:rPr>
      </w:pPr>
      <w:r w:rsidRPr="00A32059">
        <w:rPr>
          <w:lang w:eastAsia="en-AU"/>
        </w:rPr>
        <w:tab/>
        <w:t>(a)</w:t>
      </w:r>
      <w:r w:rsidRPr="00A32059">
        <w:rPr>
          <w:lang w:eastAsia="en-AU"/>
        </w:rPr>
        <w:tab/>
        <w:t>has, without charging a fee—</w:t>
      </w:r>
    </w:p>
    <w:p w14:paraId="2DA776DF" w14:textId="77777777" w:rsidR="00914BD6" w:rsidRPr="00A32059" w:rsidRDefault="00914BD6" w:rsidP="00914BD6">
      <w:pPr>
        <w:pStyle w:val="Asubpara"/>
        <w:rPr>
          <w:lang w:eastAsia="en-AU"/>
        </w:rPr>
      </w:pPr>
      <w:r w:rsidRPr="00A32059">
        <w:rPr>
          <w:lang w:eastAsia="en-AU"/>
        </w:rPr>
        <w:tab/>
        <w:t>(i)</w:t>
      </w:r>
      <w:r w:rsidRPr="00A32059">
        <w:rPr>
          <w:lang w:eastAsia="en-AU"/>
        </w:rPr>
        <w:tab/>
        <w:t>given the person a copy of the personal information; or</w:t>
      </w:r>
    </w:p>
    <w:p w14:paraId="0C8816CA" w14:textId="77777777" w:rsidR="00914BD6" w:rsidRPr="00A32059" w:rsidRDefault="00914BD6" w:rsidP="00914BD6">
      <w:pPr>
        <w:pStyle w:val="Asubpara"/>
        <w:rPr>
          <w:lang w:eastAsia="en-AU"/>
        </w:rPr>
      </w:pPr>
      <w:r w:rsidRPr="00A32059">
        <w:rPr>
          <w:lang w:eastAsia="en-AU"/>
        </w:rPr>
        <w:tab/>
        <w:t>(ii)</w:t>
      </w:r>
      <w:r w:rsidRPr="00A32059">
        <w:rPr>
          <w:lang w:eastAsia="en-AU"/>
        </w:rPr>
        <w:tab/>
        <w:t>taken other reasonable steps to disclose the personal information to the person; and</w:t>
      </w:r>
    </w:p>
    <w:p w14:paraId="5BDF0BB0" w14:textId="77777777" w:rsidR="00914BD6" w:rsidRPr="00A32059" w:rsidRDefault="00914BD6" w:rsidP="00914BD6">
      <w:pPr>
        <w:pStyle w:val="Apara"/>
        <w:rPr>
          <w:lang w:eastAsia="en-AU"/>
        </w:rPr>
      </w:pPr>
      <w:r w:rsidRPr="00A32059">
        <w:rPr>
          <w:lang w:eastAsia="en-AU"/>
        </w:rPr>
        <w:tab/>
        <w:t>(b)</w:t>
      </w:r>
      <w:r w:rsidRPr="00A32059">
        <w:rPr>
          <w:lang w:eastAsia="en-AU"/>
        </w:rPr>
        <w:tab/>
        <w:t>has given the person at least 14 days to review the personal information and make submissions—</w:t>
      </w:r>
    </w:p>
    <w:p w14:paraId="16D043A5" w14:textId="77777777" w:rsidR="00914BD6" w:rsidRPr="00A32059" w:rsidRDefault="00914BD6" w:rsidP="00914BD6">
      <w:pPr>
        <w:pStyle w:val="Asubpara"/>
        <w:rPr>
          <w:lang w:eastAsia="en-AU"/>
        </w:rPr>
      </w:pPr>
      <w:r w:rsidRPr="00A32059">
        <w:rPr>
          <w:lang w:eastAsia="en-AU"/>
        </w:rPr>
        <w:tab/>
        <w:t>(i)</w:t>
      </w:r>
      <w:r w:rsidRPr="00A32059">
        <w:rPr>
          <w:lang w:eastAsia="en-AU"/>
        </w:rPr>
        <w:tab/>
        <w:t>objecting to its entry into the database; or</w:t>
      </w:r>
    </w:p>
    <w:p w14:paraId="4EBFC936" w14:textId="77777777" w:rsidR="00914BD6" w:rsidRPr="00A32059" w:rsidRDefault="00914BD6" w:rsidP="00914BD6">
      <w:pPr>
        <w:pStyle w:val="Asubpara"/>
        <w:rPr>
          <w:lang w:eastAsia="en-AU"/>
        </w:rPr>
      </w:pPr>
      <w:r w:rsidRPr="00A32059">
        <w:rPr>
          <w:lang w:eastAsia="en-AU"/>
        </w:rPr>
        <w:tab/>
        <w:t>(ii)</w:t>
      </w:r>
      <w:r w:rsidRPr="00A32059">
        <w:rPr>
          <w:lang w:eastAsia="en-AU"/>
        </w:rPr>
        <w:tab/>
        <w:t>about its accuracy, completeness and clarity; and</w:t>
      </w:r>
    </w:p>
    <w:p w14:paraId="2E970644" w14:textId="77777777" w:rsidR="00914BD6" w:rsidRPr="00A32059" w:rsidRDefault="00914BD6" w:rsidP="00914BD6">
      <w:pPr>
        <w:pStyle w:val="Apara"/>
        <w:rPr>
          <w:lang w:eastAsia="en-AU"/>
        </w:rPr>
      </w:pPr>
      <w:r w:rsidRPr="00A32059">
        <w:rPr>
          <w:lang w:eastAsia="en-AU"/>
        </w:rPr>
        <w:tab/>
        <w:t>(c)</w:t>
      </w:r>
      <w:r w:rsidRPr="00A32059">
        <w:rPr>
          <w:lang w:eastAsia="en-AU"/>
        </w:rPr>
        <w:tab/>
        <w:t>has considered any submissions made.</w:t>
      </w:r>
    </w:p>
    <w:p w14:paraId="72D83CE3" w14:textId="77777777" w:rsidR="00914BD6" w:rsidRPr="00A32059" w:rsidRDefault="00914BD6" w:rsidP="00914BD6">
      <w:pPr>
        <w:pStyle w:val="Amain"/>
      </w:pPr>
      <w:r w:rsidRPr="00A32059">
        <w:rPr>
          <w:lang w:eastAsia="en-AU"/>
        </w:rPr>
        <w:tab/>
        <w:t>(2)</w:t>
      </w:r>
      <w:r w:rsidRPr="00A32059">
        <w:rPr>
          <w:lang w:eastAsia="en-AU"/>
        </w:rPr>
        <w:tab/>
        <w:t xml:space="preserve">Subsection (1) does not apply if the </w:t>
      </w:r>
      <w:r w:rsidRPr="00A32059">
        <w:t>lessor, lessor’s agent or database operator cannot locate the person after making reasonable enquiries.</w:t>
      </w:r>
    </w:p>
    <w:p w14:paraId="6CA4B6AA" w14:textId="77777777" w:rsidR="00914BD6" w:rsidRPr="00A32059" w:rsidRDefault="00914BD6" w:rsidP="00537918">
      <w:pPr>
        <w:pStyle w:val="Amain"/>
        <w:rPr>
          <w:lang w:eastAsia="en-AU"/>
        </w:rPr>
      </w:pPr>
      <w:r w:rsidRPr="00A32059">
        <w:rPr>
          <w:lang w:eastAsia="en-AU"/>
        </w:rPr>
        <w:tab/>
        <w:t>(3)</w:t>
      </w:r>
      <w:r w:rsidRPr="00A32059">
        <w:rPr>
          <w:lang w:eastAsia="en-AU"/>
        </w:rPr>
        <w:tab/>
        <w:t>Subsection (1) (b) and (c) do not apply—</w:t>
      </w:r>
    </w:p>
    <w:p w14:paraId="06008EAC" w14:textId="77777777" w:rsidR="00914BD6" w:rsidRPr="00A32059" w:rsidRDefault="00914BD6" w:rsidP="00914BD6">
      <w:pPr>
        <w:pStyle w:val="Apara"/>
        <w:rPr>
          <w:lang w:eastAsia="en-AU"/>
        </w:rPr>
      </w:pPr>
      <w:r w:rsidRPr="00A32059">
        <w:rPr>
          <w:lang w:eastAsia="en-AU"/>
        </w:rPr>
        <w:tab/>
        <w:t>(a)</w:t>
      </w:r>
      <w:r w:rsidRPr="00A32059">
        <w:rPr>
          <w:lang w:eastAsia="en-AU"/>
        </w:rPr>
        <w:tab/>
        <w:t>to information that, at the time of listing, is contained in publicly available court or tribunal records; or</w:t>
      </w:r>
    </w:p>
    <w:p w14:paraId="5E6E1A26" w14:textId="77777777" w:rsidR="00914BD6" w:rsidRPr="00A32059" w:rsidRDefault="00914BD6" w:rsidP="00914BD6">
      <w:pPr>
        <w:pStyle w:val="Apara"/>
        <w:rPr>
          <w:lang w:eastAsia="en-AU"/>
        </w:rPr>
      </w:pPr>
      <w:r w:rsidRPr="00A32059">
        <w:rPr>
          <w:lang w:eastAsia="en-AU"/>
        </w:rPr>
        <w:tab/>
        <w:t>(b)</w:t>
      </w:r>
      <w:r w:rsidRPr="00A32059">
        <w:rPr>
          <w:lang w:eastAsia="en-AU"/>
        </w:rPr>
        <w:tab/>
        <w:t>to a listing involving only an amendment of personal information under section 93.</w:t>
      </w:r>
    </w:p>
    <w:p w14:paraId="40EE1073" w14:textId="77777777" w:rsidR="00914BD6" w:rsidRPr="00A32059" w:rsidRDefault="00914BD6" w:rsidP="00914BD6">
      <w:pPr>
        <w:pStyle w:val="AH5Sec"/>
        <w:rPr>
          <w:lang w:eastAsia="en-AU"/>
        </w:rPr>
      </w:pPr>
      <w:bookmarkStart w:id="243" w:name="_Toc214355483"/>
      <w:r w:rsidRPr="0051353B">
        <w:rPr>
          <w:rStyle w:val="CharSectNo"/>
        </w:rPr>
        <w:t>93</w:t>
      </w:r>
      <w:r w:rsidRPr="00A32059">
        <w:rPr>
          <w:lang w:eastAsia="en-AU"/>
        </w:rPr>
        <w:tab/>
        <w:t>Ensuring quality of listing—lessor’s or agent’s obligation</w:t>
      </w:r>
      <w:bookmarkEnd w:id="243"/>
    </w:p>
    <w:p w14:paraId="07F9F428" w14:textId="77777777" w:rsidR="00914BD6" w:rsidRPr="00A32059" w:rsidRDefault="00914BD6" w:rsidP="00914BD6">
      <w:pPr>
        <w:pStyle w:val="Amain"/>
      </w:pPr>
      <w:r w:rsidRPr="00A32059">
        <w:rPr>
          <w:lang w:eastAsia="en-AU"/>
        </w:rPr>
        <w:tab/>
        <w:t>(1</w:t>
      </w:r>
      <w:r w:rsidRPr="00A32059">
        <w:t>)</w:t>
      </w:r>
      <w:r w:rsidRPr="00A32059">
        <w:tab/>
        <w:t>This section applies if a lessor, or lessor’s agent, who lists personal information in a residential tenancy database becomes aware that the information is inaccurate, incomplete, ambiguous or out of date.</w:t>
      </w:r>
    </w:p>
    <w:p w14:paraId="1B1856FC" w14:textId="591F4D52" w:rsidR="00914BD6" w:rsidRPr="00A32059" w:rsidRDefault="00914BD6" w:rsidP="00A4243A">
      <w:pPr>
        <w:pStyle w:val="Amain"/>
        <w:keepNext/>
        <w:rPr>
          <w:lang w:eastAsia="en-AU"/>
        </w:rPr>
      </w:pPr>
      <w:r w:rsidRPr="00A32059">
        <w:rPr>
          <w:lang w:eastAsia="en-AU"/>
        </w:rPr>
        <w:tab/>
        <w:t>(2)</w:t>
      </w:r>
      <w:r w:rsidRPr="00A32059">
        <w:rPr>
          <w:lang w:eastAsia="en-AU"/>
        </w:rPr>
        <w:tab/>
        <w:t xml:space="preserve">The lessor, or </w:t>
      </w:r>
      <w:r w:rsidRPr="00A32059">
        <w:t>lessor’s agent,</w:t>
      </w:r>
      <w:r w:rsidRPr="00A32059">
        <w:rPr>
          <w:lang w:eastAsia="en-AU"/>
        </w:rPr>
        <w:t xml:space="preserve"> must, within 7 days, give written notice of the following to the database operator:</w:t>
      </w:r>
    </w:p>
    <w:p w14:paraId="0FCDBAB8" w14:textId="77777777" w:rsidR="00914BD6" w:rsidRPr="00A32059" w:rsidRDefault="00914BD6" w:rsidP="00A4243A">
      <w:pPr>
        <w:pStyle w:val="Apara"/>
        <w:keepNext/>
      </w:pPr>
      <w:r w:rsidRPr="00A32059">
        <w:rPr>
          <w:lang w:eastAsia="en-AU"/>
        </w:rPr>
        <w:tab/>
        <w:t>(a)</w:t>
      </w:r>
      <w:r w:rsidRPr="00A32059">
        <w:rPr>
          <w:lang w:eastAsia="en-AU"/>
        </w:rPr>
        <w:tab/>
        <w:t xml:space="preserve">if the information is </w:t>
      </w:r>
      <w:r w:rsidRPr="00A32059">
        <w:t>inaccurate, incomplete, or ambiguous—</w:t>
      </w:r>
    </w:p>
    <w:p w14:paraId="6280EF05" w14:textId="77777777" w:rsidR="00914BD6" w:rsidRPr="00A32059" w:rsidRDefault="00914BD6" w:rsidP="00914BD6">
      <w:pPr>
        <w:pStyle w:val="Asubpara"/>
      </w:pPr>
      <w:r w:rsidRPr="00A32059">
        <w:rPr>
          <w:lang w:eastAsia="en-AU"/>
        </w:rPr>
        <w:tab/>
        <w:t>(i)</w:t>
      </w:r>
      <w:r w:rsidRPr="00A32059">
        <w:rPr>
          <w:lang w:eastAsia="en-AU"/>
        </w:rPr>
        <w:tab/>
        <w:t xml:space="preserve">that the information is </w:t>
      </w:r>
      <w:r w:rsidRPr="00A32059">
        <w:t>inaccurate, incomplete, or ambiguous; and</w:t>
      </w:r>
    </w:p>
    <w:p w14:paraId="075E8C47" w14:textId="77777777" w:rsidR="00914BD6" w:rsidRPr="00A32059" w:rsidRDefault="00914BD6" w:rsidP="00914BD6">
      <w:pPr>
        <w:pStyle w:val="Asubpara"/>
      </w:pPr>
      <w:r w:rsidRPr="00A32059">
        <w:rPr>
          <w:lang w:eastAsia="en-AU"/>
        </w:rPr>
        <w:tab/>
        <w:t>(ii)</w:t>
      </w:r>
      <w:r w:rsidRPr="00A32059">
        <w:rPr>
          <w:lang w:eastAsia="en-AU"/>
        </w:rPr>
        <w:tab/>
        <w:t xml:space="preserve">how the information must be amended so that it is no longer </w:t>
      </w:r>
      <w:r w:rsidRPr="00A32059">
        <w:t>inaccurate, incomplete, or ambiguous;</w:t>
      </w:r>
    </w:p>
    <w:p w14:paraId="51384420" w14:textId="77777777" w:rsidR="00914BD6" w:rsidRPr="00A32059" w:rsidRDefault="00914BD6" w:rsidP="00537918">
      <w:pPr>
        <w:pStyle w:val="Apara"/>
      </w:pPr>
      <w:r w:rsidRPr="00A32059">
        <w:rPr>
          <w:lang w:eastAsia="en-AU"/>
        </w:rPr>
        <w:tab/>
        <w:t>(b)</w:t>
      </w:r>
      <w:r w:rsidRPr="00A32059">
        <w:rPr>
          <w:lang w:eastAsia="en-AU"/>
        </w:rPr>
        <w:tab/>
        <w:t>if the information is out of date—that the information is out of date and must be removed.</w:t>
      </w:r>
    </w:p>
    <w:p w14:paraId="769A72A3" w14:textId="77777777" w:rsidR="00914BD6" w:rsidRPr="00A32059" w:rsidRDefault="00914BD6" w:rsidP="00914BD6">
      <w:pPr>
        <w:pStyle w:val="aExamHdgpar"/>
        <w:rPr>
          <w:lang w:eastAsia="en-AU"/>
        </w:rPr>
      </w:pPr>
      <w:r w:rsidRPr="00A32059">
        <w:rPr>
          <w:lang w:eastAsia="en-AU"/>
        </w:rPr>
        <w:t>Example—par (a)</w:t>
      </w:r>
    </w:p>
    <w:p w14:paraId="1E2CD074" w14:textId="03AE82ED" w:rsidR="00914BD6" w:rsidRPr="00A32059" w:rsidRDefault="00914BD6" w:rsidP="00914BD6">
      <w:pPr>
        <w:pStyle w:val="aExampar"/>
      </w:pPr>
      <w:r w:rsidRPr="00A32059">
        <w:t>Darren owes his landlord Tabitha an amount that is more than the rental bond paid under the residential tenancy agreement. Tabitha lists the unpaid amount in a residential tenancy database.  Darren pays Tabitha  the amount owed more than 3 months after it was due to be paid. Within 7</w:t>
      </w:r>
      <w:r w:rsidR="00D23ED1">
        <w:t xml:space="preserve"> </w:t>
      </w:r>
      <w:r w:rsidRPr="00A32059">
        <w:t>days of becoming aware of the payment, Tabitha must give the database operator written notice of—</w:t>
      </w:r>
    </w:p>
    <w:p w14:paraId="3845A1B9" w14:textId="77777777" w:rsidR="00914BD6" w:rsidRPr="00A32059" w:rsidRDefault="00914BD6" w:rsidP="00914BD6">
      <w:pPr>
        <w:pStyle w:val="aExamBulletpar"/>
        <w:tabs>
          <w:tab w:val="left" w:pos="2000"/>
        </w:tabs>
      </w:pPr>
      <w:r w:rsidRPr="00A32059">
        <w:rPr>
          <w:rFonts w:ascii="Symbol" w:hAnsi="Symbol"/>
        </w:rPr>
        <w:t></w:t>
      </w:r>
      <w:r w:rsidRPr="00A32059">
        <w:rPr>
          <w:rFonts w:ascii="Symbol" w:hAnsi="Symbol"/>
        </w:rPr>
        <w:tab/>
      </w:r>
      <w:r w:rsidRPr="00A32059">
        <w:t>the personal information being inaccurate; and</w:t>
      </w:r>
    </w:p>
    <w:p w14:paraId="6259F6CB" w14:textId="77777777" w:rsidR="00914BD6" w:rsidRPr="00A32059" w:rsidRDefault="00914BD6" w:rsidP="00537918">
      <w:pPr>
        <w:pStyle w:val="aExamBulletpar"/>
        <w:tabs>
          <w:tab w:val="left" w:pos="2000"/>
        </w:tabs>
      </w:pPr>
      <w:r w:rsidRPr="00A32059">
        <w:rPr>
          <w:rFonts w:ascii="Symbol" w:hAnsi="Symbol"/>
        </w:rPr>
        <w:t></w:t>
      </w:r>
      <w:r w:rsidRPr="00A32059">
        <w:rPr>
          <w:rFonts w:ascii="Symbol" w:hAnsi="Symbol"/>
        </w:rPr>
        <w:tab/>
      </w:r>
      <w:r w:rsidRPr="00A32059">
        <w:t>the details of the payment to be included in the personal information so that it is no longer inaccurate.</w:t>
      </w:r>
    </w:p>
    <w:p w14:paraId="305DB99E" w14:textId="1DB2C76B" w:rsidR="00914BD6" w:rsidRPr="00A32059" w:rsidRDefault="00914BD6" w:rsidP="00914BD6">
      <w:pPr>
        <w:pStyle w:val="Amain"/>
        <w:rPr>
          <w:lang w:eastAsia="en-AU"/>
        </w:rPr>
      </w:pPr>
      <w:r w:rsidRPr="00A32059">
        <w:rPr>
          <w:lang w:eastAsia="en-AU"/>
        </w:rPr>
        <w:tab/>
        <w:t>(3)</w:t>
      </w:r>
      <w:r w:rsidRPr="00A32059">
        <w:rPr>
          <w:lang w:eastAsia="en-AU"/>
        </w:rPr>
        <w:tab/>
        <w:t xml:space="preserve">The lessor, or </w:t>
      </w:r>
      <w:r w:rsidRPr="00A32059">
        <w:t>lessor’s agent,</w:t>
      </w:r>
      <w:r w:rsidRPr="00A32059">
        <w:rPr>
          <w:lang w:eastAsia="en-AU"/>
        </w:rPr>
        <w:t xml:space="preserve"> must keep a copy of the notice for 1</w:t>
      </w:r>
      <w:r w:rsidR="00D23ED1">
        <w:rPr>
          <w:lang w:eastAsia="en-AU"/>
        </w:rPr>
        <w:t xml:space="preserve"> </w:t>
      </w:r>
      <w:r w:rsidRPr="00A32059">
        <w:rPr>
          <w:lang w:eastAsia="en-AU"/>
        </w:rPr>
        <w:t>year after it is given.</w:t>
      </w:r>
    </w:p>
    <w:p w14:paraId="16A69D25" w14:textId="77777777" w:rsidR="00914BD6" w:rsidRPr="00A32059" w:rsidRDefault="00914BD6" w:rsidP="00914BD6">
      <w:pPr>
        <w:pStyle w:val="AH5Sec"/>
        <w:rPr>
          <w:lang w:eastAsia="en-AU"/>
        </w:rPr>
      </w:pPr>
      <w:bookmarkStart w:id="244" w:name="_Toc214355484"/>
      <w:r w:rsidRPr="0051353B">
        <w:rPr>
          <w:rStyle w:val="CharSectNo"/>
        </w:rPr>
        <w:t>94</w:t>
      </w:r>
      <w:r w:rsidRPr="00A32059">
        <w:rPr>
          <w:lang w:eastAsia="en-AU"/>
        </w:rPr>
        <w:tab/>
        <w:t>Ensuring quality of listing—database operator’s obligation</w:t>
      </w:r>
      <w:bookmarkEnd w:id="244"/>
    </w:p>
    <w:p w14:paraId="10E75781" w14:textId="77777777" w:rsidR="00914BD6" w:rsidRPr="00A32059" w:rsidRDefault="00914BD6" w:rsidP="00914BD6">
      <w:pPr>
        <w:pStyle w:val="Amain"/>
      </w:pPr>
      <w:r w:rsidRPr="00A32059">
        <w:rPr>
          <w:lang w:eastAsia="en-AU"/>
        </w:rPr>
        <w:tab/>
        <w:t>(1)</w:t>
      </w:r>
      <w:r w:rsidRPr="00A32059">
        <w:rPr>
          <w:lang w:eastAsia="en-AU"/>
        </w:rPr>
        <w:tab/>
      </w:r>
      <w:r w:rsidRPr="00A32059">
        <w:t>This section applies if a lessor, or lessor’s agent, who has listed personal information in a residential tenancy database gives the database operator a written notice stating that the personal information must be—</w:t>
      </w:r>
    </w:p>
    <w:p w14:paraId="1614B925" w14:textId="77777777" w:rsidR="00914BD6" w:rsidRPr="00A32059" w:rsidRDefault="00914BD6" w:rsidP="00914BD6">
      <w:pPr>
        <w:pStyle w:val="Apara"/>
      </w:pPr>
      <w:r w:rsidRPr="00A32059">
        <w:tab/>
        <w:t>(a)</w:t>
      </w:r>
      <w:r w:rsidRPr="00A32059">
        <w:tab/>
        <w:t>amended in a stated way to make it accurate, complete and unambiguous; or</w:t>
      </w:r>
    </w:p>
    <w:p w14:paraId="340F8CA5" w14:textId="77777777" w:rsidR="00914BD6" w:rsidRPr="00A32059" w:rsidRDefault="00914BD6" w:rsidP="00914BD6">
      <w:pPr>
        <w:pStyle w:val="Apara"/>
        <w:rPr>
          <w:lang w:eastAsia="en-AU"/>
        </w:rPr>
      </w:pPr>
      <w:r w:rsidRPr="00A32059">
        <w:rPr>
          <w:lang w:eastAsia="en-AU"/>
        </w:rPr>
        <w:tab/>
        <w:t>(b)</w:t>
      </w:r>
      <w:r w:rsidRPr="00A32059">
        <w:rPr>
          <w:lang w:eastAsia="en-AU"/>
        </w:rPr>
        <w:tab/>
        <w:t>removed.</w:t>
      </w:r>
    </w:p>
    <w:p w14:paraId="5393655D" w14:textId="77777777" w:rsidR="00914BD6" w:rsidRPr="00A32059" w:rsidRDefault="00914BD6" w:rsidP="00914BD6">
      <w:pPr>
        <w:pStyle w:val="Amain"/>
        <w:rPr>
          <w:lang w:eastAsia="en-AU"/>
        </w:rPr>
      </w:pPr>
      <w:r w:rsidRPr="00A32059">
        <w:rPr>
          <w:lang w:eastAsia="en-AU"/>
        </w:rPr>
        <w:tab/>
        <w:t>(2)</w:t>
      </w:r>
      <w:r w:rsidRPr="00A32059">
        <w:rPr>
          <w:lang w:eastAsia="en-AU"/>
        </w:rPr>
        <w:tab/>
        <w:t>The database operator must amend the personal information in the stated way, or remove the personal information, within 14 days after the operator is given the notice.</w:t>
      </w:r>
    </w:p>
    <w:p w14:paraId="58A48F4E" w14:textId="77777777" w:rsidR="00914BD6" w:rsidRPr="00A32059" w:rsidRDefault="00914BD6" w:rsidP="00914BD6">
      <w:pPr>
        <w:pStyle w:val="AH5Sec"/>
        <w:rPr>
          <w:lang w:eastAsia="en-AU"/>
        </w:rPr>
      </w:pPr>
      <w:bookmarkStart w:id="245" w:name="_Toc214355485"/>
      <w:r w:rsidRPr="0051353B">
        <w:rPr>
          <w:rStyle w:val="CharSectNo"/>
        </w:rPr>
        <w:t>95</w:t>
      </w:r>
      <w:r w:rsidRPr="00A32059">
        <w:rPr>
          <w:lang w:eastAsia="en-AU"/>
        </w:rPr>
        <w:tab/>
        <w:t>Providing copy of personal information listed</w:t>
      </w:r>
      <w:bookmarkEnd w:id="245"/>
    </w:p>
    <w:p w14:paraId="3C1A7A1A" w14:textId="77777777" w:rsidR="00914BD6" w:rsidRPr="00A32059" w:rsidRDefault="00914BD6" w:rsidP="00914BD6">
      <w:pPr>
        <w:pStyle w:val="Amain"/>
      </w:pPr>
      <w:r w:rsidRPr="00A32059">
        <w:rPr>
          <w:lang w:eastAsia="en-AU"/>
        </w:rPr>
        <w:tab/>
        <w:t>(1)</w:t>
      </w:r>
      <w:r w:rsidRPr="00A32059">
        <w:rPr>
          <w:lang w:eastAsia="en-AU"/>
        </w:rPr>
        <w:tab/>
        <w:t>A</w:t>
      </w:r>
      <w:r w:rsidRPr="00A32059">
        <w:t xml:space="preserve"> lessor, or lessor’s agent, who lists personal information about a person in a residential tenancy database must give the person a copy of the information if—</w:t>
      </w:r>
    </w:p>
    <w:p w14:paraId="5ECB1E52" w14:textId="77777777" w:rsidR="00914BD6" w:rsidRPr="00A32059" w:rsidRDefault="00914BD6" w:rsidP="00914BD6">
      <w:pPr>
        <w:pStyle w:val="Apara"/>
      </w:pPr>
      <w:r w:rsidRPr="00A32059">
        <w:tab/>
        <w:t>(a)</w:t>
      </w:r>
      <w:r w:rsidRPr="00A32059">
        <w:tab/>
        <w:t>the person asks for the information in writing; and</w:t>
      </w:r>
    </w:p>
    <w:p w14:paraId="315718B1" w14:textId="77777777" w:rsidR="00914BD6" w:rsidRPr="00A32059" w:rsidRDefault="00914BD6" w:rsidP="00914BD6">
      <w:pPr>
        <w:pStyle w:val="Apara"/>
      </w:pPr>
      <w:r w:rsidRPr="00A32059">
        <w:tab/>
        <w:t>(b)</w:t>
      </w:r>
      <w:r w:rsidRPr="00A32059">
        <w:tab/>
        <w:t xml:space="preserve">if </w:t>
      </w:r>
      <w:r w:rsidRPr="00A32059">
        <w:rPr>
          <w:lang w:eastAsia="en-AU"/>
        </w:rPr>
        <w:t xml:space="preserve">the </w:t>
      </w:r>
      <w:r w:rsidRPr="00A32059">
        <w:t>lessor, or lessor’s agent, charges a fee for giving the information—the fee has been paid.</w:t>
      </w:r>
    </w:p>
    <w:p w14:paraId="755AFD2A" w14:textId="77777777" w:rsidR="00914BD6" w:rsidRPr="00A32059" w:rsidRDefault="00914BD6" w:rsidP="00914BD6">
      <w:pPr>
        <w:pStyle w:val="Amain"/>
      </w:pPr>
      <w:r w:rsidRPr="00A32059">
        <w:rPr>
          <w:lang w:eastAsia="en-AU"/>
        </w:rPr>
        <w:tab/>
        <w:t>(2)</w:t>
      </w:r>
      <w:r w:rsidRPr="00A32059">
        <w:rPr>
          <w:lang w:eastAsia="en-AU"/>
        </w:rPr>
        <w:tab/>
        <w:t xml:space="preserve">A database operator who keeps personal information about a person in a residential tenancy database must </w:t>
      </w:r>
      <w:r w:rsidRPr="00A32059">
        <w:t>give the person a copy of the information if—</w:t>
      </w:r>
    </w:p>
    <w:p w14:paraId="3EAF1D4F" w14:textId="77777777" w:rsidR="00914BD6" w:rsidRPr="00A32059" w:rsidRDefault="00914BD6" w:rsidP="00914BD6">
      <w:pPr>
        <w:pStyle w:val="Apara"/>
      </w:pPr>
      <w:r w:rsidRPr="00A32059">
        <w:tab/>
        <w:t>(a)</w:t>
      </w:r>
      <w:r w:rsidRPr="00A32059">
        <w:tab/>
        <w:t>the person asks for the information in writing; and</w:t>
      </w:r>
    </w:p>
    <w:p w14:paraId="5F042CA6" w14:textId="77777777" w:rsidR="00914BD6" w:rsidRPr="00A32059" w:rsidRDefault="00914BD6" w:rsidP="00914BD6">
      <w:pPr>
        <w:pStyle w:val="Apara"/>
      </w:pPr>
      <w:r w:rsidRPr="00A32059">
        <w:tab/>
        <w:t>(b)</w:t>
      </w:r>
      <w:r w:rsidRPr="00A32059">
        <w:tab/>
        <w:t xml:space="preserve">if </w:t>
      </w:r>
      <w:r w:rsidRPr="00A32059">
        <w:rPr>
          <w:lang w:eastAsia="en-AU"/>
        </w:rPr>
        <w:t xml:space="preserve">the </w:t>
      </w:r>
      <w:r w:rsidRPr="00A32059">
        <w:t>operator charges a fee for giving the information—the fee has been paid.</w:t>
      </w:r>
    </w:p>
    <w:p w14:paraId="3E31CB0D" w14:textId="7F1D9A1D" w:rsidR="00914BD6" w:rsidRPr="00A32059" w:rsidRDefault="00914BD6" w:rsidP="00914BD6">
      <w:pPr>
        <w:pStyle w:val="Amain"/>
      </w:pPr>
      <w:r w:rsidRPr="00A32059">
        <w:tab/>
        <w:t>(3)</w:t>
      </w:r>
      <w:r w:rsidRPr="00A32059">
        <w:tab/>
      </w:r>
      <w:r w:rsidRPr="00A32059">
        <w:rPr>
          <w:lang w:eastAsia="en-AU"/>
        </w:rPr>
        <w:t>A</w:t>
      </w:r>
      <w:r w:rsidRPr="00A32059">
        <w:t xml:space="preserve"> lessor, lessor’s agent or database operator who is required to give personal information under this section must give the information to the person within 14</w:t>
      </w:r>
      <w:r w:rsidR="00D23ED1">
        <w:t xml:space="preserve"> </w:t>
      </w:r>
      <w:r w:rsidRPr="00A32059">
        <w:t>days after the later of—</w:t>
      </w:r>
    </w:p>
    <w:p w14:paraId="17477709" w14:textId="77777777" w:rsidR="00914BD6" w:rsidRPr="00A32059" w:rsidRDefault="00914BD6" w:rsidP="00914BD6">
      <w:pPr>
        <w:pStyle w:val="Apara"/>
      </w:pPr>
      <w:r w:rsidRPr="00A32059">
        <w:tab/>
        <w:t>(a)</w:t>
      </w:r>
      <w:r w:rsidRPr="00A32059">
        <w:tab/>
        <w:t>the day the person asks for the information in writing; and</w:t>
      </w:r>
    </w:p>
    <w:p w14:paraId="2BAE486C" w14:textId="77777777" w:rsidR="00914BD6" w:rsidRPr="00A32059" w:rsidRDefault="00914BD6" w:rsidP="00914BD6">
      <w:pPr>
        <w:pStyle w:val="Apara"/>
      </w:pPr>
      <w:r w:rsidRPr="00A32059">
        <w:tab/>
        <w:t>(b)</w:t>
      </w:r>
      <w:r w:rsidRPr="00A32059">
        <w:tab/>
        <w:t>if a fee is charged for giving the information—the day the fee is paid.</w:t>
      </w:r>
    </w:p>
    <w:p w14:paraId="581D1AE5" w14:textId="77777777" w:rsidR="00914BD6" w:rsidRPr="00A32059" w:rsidRDefault="00914BD6" w:rsidP="00914BD6">
      <w:pPr>
        <w:pStyle w:val="Amain"/>
      </w:pPr>
      <w:r w:rsidRPr="00A32059">
        <w:rPr>
          <w:lang w:eastAsia="en-AU"/>
        </w:rPr>
        <w:tab/>
      </w:r>
      <w:r w:rsidRPr="00A32059">
        <w:t>(4)</w:t>
      </w:r>
      <w:r w:rsidRPr="00A32059">
        <w:tab/>
        <w:t xml:space="preserve">A fee charged by a lessor, lessor’s agent or </w:t>
      </w:r>
      <w:r w:rsidRPr="00A32059">
        <w:rPr>
          <w:lang w:eastAsia="en-AU"/>
        </w:rPr>
        <w:t>database operator</w:t>
      </w:r>
      <w:r w:rsidRPr="00A32059">
        <w:t xml:space="preserve"> for giving personal information under this section—</w:t>
      </w:r>
    </w:p>
    <w:p w14:paraId="6F9D9DDA" w14:textId="77777777" w:rsidR="00914BD6" w:rsidRPr="00A32059" w:rsidRDefault="00914BD6" w:rsidP="00914BD6">
      <w:pPr>
        <w:pStyle w:val="Apara"/>
      </w:pPr>
      <w:r w:rsidRPr="00A32059">
        <w:tab/>
        <w:t>(a)</w:t>
      </w:r>
      <w:r w:rsidRPr="00A32059">
        <w:tab/>
        <w:t>must not be excessive; and</w:t>
      </w:r>
    </w:p>
    <w:p w14:paraId="0CBDAC29" w14:textId="77777777" w:rsidR="00914BD6" w:rsidRPr="00A32059" w:rsidRDefault="00914BD6" w:rsidP="00914BD6">
      <w:pPr>
        <w:pStyle w:val="Apara"/>
      </w:pPr>
      <w:r w:rsidRPr="00A32059">
        <w:tab/>
        <w:t>(b)</w:t>
      </w:r>
      <w:r w:rsidRPr="00A32059">
        <w:tab/>
        <w:t>must not apply to lodging a request for the information.</w:t>
      </w:r>
    </w:p>
    <w:p w14:paraId="63824D07" w14:textId="77777777" w:rsidR="00914BD6" w:rsidRPr="00A32059" w:rsidRDefault="00914BD6" w:rsidP="00914BD6">
      <w:pPr>
        <w:pStyle w:val="AH5Sec"/>
        <w:rPr>
          <w:lang w:eastAsia="en-AU"/>
        </w:rPr>
      </w:pPr>
      <w:bookmarkStart w:id="246" w:name="_Toc214355486"/>
      <w:r w:rsidRPr="0051353B">
        <w:rPr>
          <w:rStyle w:val="CharSectNo"/>
        </w:rPr>
        <w:t>96</w:t>
      </w:r>
      <w:r w:rsidRPr="00A32059">
        <w:rPr>
          <w:lang w:eastAsia="en-AU"/>
        </w:rPr>
        <w:tab/>
        <w:t>Notifying relevant non-parties of tribunal order about listing</w:t>
      </w:r>
      <w:bookmarkEnd w:id="246"/>
    </w:p>
    <w:p w14:paraId="18D1DEDC" w14:textId="77777777" w:rsidR="00914BD6" w:rsidRPr="00A32059" w:rsidRDefault="00914BD6" w:rsidP="001848C9">
      <w:pPr>
        <w:pStyle w:val="Amain"/>
        <w:keepNext/>
        <w:rPr>
          <w:lang w:eastAsia="en-AU"/>
        </w:rPr>
      </w:pPr>
      <w:r w:rsidRPr="00A32059">
        <w:rPr>
          <w:lang w:eastAsia="en-AU"/>
        </w:rPr>
        <w:tab/>
        <w:t>(1)</w:t>
      </w:r>
      <w:r w:rsidRPr="00A32059">
        <w:rPr>
          <w:lang w:eastAsia="en-AU"/>
        </w:rPr>
        <w:tab/>
        <w:t>This section applies if—</w:t>
      </w:r>
    </w:p>
    <w:p w14:paraId="465F652E" w14:textId="77777777" w:rsidR="00914BD6" w:rsidRPr="00A32059" w:rsidRDefault="00914BD6" w:rsidP="00914BD6">
      <w:pPr>
        <w:pStyle w:val="Apara"/>
        <w:rPr>
          <w:lang w:eastAsia="en-AU"/>
        </w:rPr>
      </w:pPr>
      <w:r w:rsidRPr="00A32059">
        <w:rPr>
          <w:lang w:eastAsia="en-AU"/>
        </w:rPr>
        <w:tab/>
        <w:t>(a)</w:t>
      </w:r>
      <w:r w:rsidRPr="00A32059">
        <w:rPr>
          <w:lang w:eastAsia="en-AU"/>
        </w:rPr>
        <w:tab/>
        <w:t>the ACAT makes an order that a person must, in relation to a residential tenancy database—</w:t>
      </w:r>
    </w:p>
    <w:p w14:paraId="54B96595" w14:textId="77777777" w:rsidR="00914BD6" w:rsidRPr="00A32059" w:rsidRDefault="00914BD6" w:rsidP="00914BD6">
      <w:pPr>
        <w:pStyle w:val="Asubpara"/>
        <w:rPr>
          <w:lang w:eastAsia="en-AU"/>
        </w:rPr>
      </w:pPr>
      <w:r w:rsidRPr="00A32059">
        <w:rPr>
          <w:lang w:eastAsia="en-AU"/>
        </w:rPr>
        <w:tab/>
        <w:t>(i)</w:t>
      </w:r>
      <w:r w:rsidRPr="00A32059">
        <w:rPr>
          <w:lang w:eastAsia="en-AU"/>
        </w:rPr>
        <w:tab/>
        <w:t>amend personal information in a stated way; or</w:t>
      </w:r>
    </w:p>
    <w:p w14:paraId="677AF718" w14:textId="77777777" w:rsidR="00914BD6" w:rsidRPr="00A32059" w:rsidRDefault="00914BD6" w:rsidP="00914BD6">
      <w:pPr>
        <w:pStyle w:val="Asubpara"/>
        <w:rPr>
          <w:lang w:eastAsia="en-AU"/>
        </w:rPr>
      </w:pPr>
      <w:r w:rsidRPr="00A32059">
        <w:rPr>
          <w:lang w:eastAsia="en-AU"/>
        </w:rPr>
        <w:tab/>
        <w:t>(ii)</w:t>
      </w:r>
      <w:r w:rsidRPr="00A32059">
        <w:rPr>
          <w:lang w:eastAsia="en-AU"/>
        </w:rPr>
        <w:tab/>
        <w:t>remove all or some personal information about a person; and</w:t>
      </w:r>
    </w:p>
    <w:p w14:paraId="7366381F" w14:textId="77777777" w:rsidR="00914BD6" w:rsidRPr="00A32059" w:rsidRDefault="00914BD6" w:rsidP="00914BD6">
      <w:pPr>
        <w:pStyle w:val="Apara"/>
        <w:rPr>
          <w:lang w:eastAsia="en-AU"/>
        </w:rPr>
      </w:pPr>
      <w:r w:rsidRPr="00A32059">
        <w:rPr>
          <w:lang w:eastAsia="en-AU"/>
        </w:rPr>
        <w:tab/>
        <w:t>(b)</w:t>
      </w:r>
      <w:r w:rsidRPr="00A32059">
        <w:rPr>
          <w:lang w:eastAsia="en-AU"/>
        </w:rPr>
        <w:tab/>
        <w:t xml:space="preserve">the person against whom that order is made (the </w:t>
      </w:r>
      <w:r w:rsidRPr="009D74E7">
        <w:rPr>
          <w:rStyle w:val="charBoldItals"/>
        </w:rPr>
        <w:t>relevant person</w:t>
      </w:r>
      <w:r w:rsidRPr="00A32059">
        <w:rPr>
          <w:lang w:eastAsia="en-AU"/>
        </w:rPr>
        <w:t>) is not a party to the proceeding.</w:t>
      </w:r>
    </w:p>
    <w:p w14:paraId="3383E663" w14:textId="77777777" w:rsidR="00914BD6" w:rsidRPr="00A32059" w:rsidRDefault="00914BD6" w:rsidP="00914BD6">
      <w:pPr>
        <w:pStyle w:val="Amain"/>
        <w:rPr>
          <w:lang w:eastAsia="en-AU"/>
        </w:rPr>
      </w:pPr>
      <w:r w:rsidRPr="00A32059">
        <w:rPr>
          <w:lang w:eastAsia="en-AU"/>
        </w:rPr>
        <w:tab/>
        <w:t>(2)</w:t>
      </w:r>
      <w:r w:rsidRPr="00A32059">
        <w:rPr>
          <w:lang w:eastAsia="en-AU"/>
        </w:rPr>
        <w:tab/>
        <w:t>The ACAT must give a copy of the order to the relevant person, within 14 days after the day the order is made.</w:t>
      </w:r>
    </w:p>
    <w:p w14:paraId="662A37CF" w14:textId="77777777" w:rsidR="00914BD6" w:rsidRPr="00A32059" w:rsidRDefault="00914BD6" w:rsidP="00914BD6">
      <w:pPr>
        <w:pStyle w:val="AH5Sec"/>
        <w:rPr>
          <w:lang w:eastAsia="en-AU"/>
        </w:rPr>
      </w:pPr>
      <w:bookmarkStart w:id="247" w:name="_Toc214355487"/>
      <w:r w:rsidRPr="0051353B">
        <w:rPr>
          <w:rStyle w:val="CharSectNo"/>
        </w:rPr>
        <w:t>97</w:t>
      </w:r>
      <w:r w:rsidRPr="00A32059">
        <w:rPr>
          <w:lang w:eastAsia="en-AU"/>
        </w:rPr>
        <w:tab/>
        <w:t>Keeping personal information listed</w:t>
      </w:r>
      <w:bookmarkEnd w:id="247"/>
    </w:p>
    <w:p w14:paraId="7CABE3DA" w14:textId="77777777" w:rsidR="00914BD6" w:rsidRPr="00A32059" w:rsidRDefault="00914BD6" w:rsidP="00914BD6">
      <w:pPr>
        <w:pStyle w:val="Amain"/>
        <w:rPr>
          <w:lang w:eastAsia="en-AU"/>
        </w:rPr>
      </w:pPr>
      <w:r w:rsidRPr="00A32059">
        <w:rPr>
          <w:lang w:eastAsia="en-AU"/>
        </w:rPr>
        <w:tab/>
        <w:t>(1)</w:t>
      </w:r>
      <w:r w:rsidRPr="00A32059">
        <w:rPr>
          <w:lang w:eastAsia="en-AU"/>
        </w:rPr>
        <w:tab/>
        <w:t>A database operator must not keep personal information about a person in the operator’s residential tenancy database for longer than—</w:t>
      </w:r>
    </w:p>
    <w:p w14:paraId="6951125C" w14:textId="77777777" w:rsidR="00914BD6" w:rsidRPr="00A32059" w:rsidRDefault="00914BD6" w:rsidP="00914BD6">
      <w:pPr>
        <w:pStyle w:val="Apara"/>
        <w:rPr>
          <w:lang w:eastAsia="en-AU"/>
        </w:rPr>
      </w:pPr>
      <w:r w:rsidRPr="00A32059">
        <w:rPr>
          <w:lang w:eastAsia="en-AU"/>
        </w:rPr>
        <w:tab/>
        <w:t>(a)</w:t>
      </w:r>
      <w:r w:rsidRPr="00A32059">
        <w:rPr>
          <w:lang w:eastAsia="en-AU"/>
        </w:rPr>
        <w:tab/>
        <w:t>3 years; or</w:t>
      </w:r>
    </w:p>
    <w:p w14:paraId="663A507A" w14:textId="11E08D23" w:rsidR="00914BD6" w:rsidRPr="00A32059" w:rsidRDefault="00914BD6" w:rsidP="00914BD6">
      <w:pPr>
        <w:pStyle w:val="Apara"/>
        <w:rPr>
          <w:lang w:eastAsia="en-AU"/>
        </w:rPr>
      </w:pPr>
      <w:r w:rsidRPr="00A32059">
        <w:rPr>
          <w:lang w:eastAsia="en-AU"/>
        </w:rPr>
        <w:tab/>
        <w:t>(b)</w:t>
      </w:r>
      <w:r w:rsidRPr="00A32059">
        <w:rPr>
          <w:lang w:eastAsia="en-AU"/>
        </w:rPr>
        <w:tab/>
        <w:t xml:space="preserve">if, under the </w:t>
      </w:r>
      <w:r w:rsidR="00302D32" w:rsidRPr="009D7A32">
        <w:t>Territory privacy principles or Australian Privacy Principles</w:t>
      </w:r>
      <w:r w:rsidRPr="00A32059">
        <w:rPr>
          <w:lang w:eastAsia="en-AU"/>
        </w:rPr>
        <w:t>, the database operator is required to remove the information before the end of the 3</w:t>
      </w:r>
      <w:r w:rsidRPr="00A32059">
        <w:rPr>
          <w:lang w:eastAsia="en-AU"/>
        </w:rPr>
        <w:noBreakHyphen/>
        <w:t>year period mentioned in paragraph</w:t>
      </w:r>
      <w:r w:rsidR="00D23ED1">
        <w:rPr>
          <w:lang w:eastAsia="en-AU"/>
        </w:rPr>
        <w:t xml:space="preserve"> </w:t>
      </w:r>
      <w:r w:rsidRPr="00A32059">
        <w:rPr>
          <w:lang w:eastAsia="en-AU"/>
        </w:rPr>
        <w:t xml:space="preserve">(a)—the period ending when the information must be removed under the </w:t>
      </w:r>
      <w:r w:rsidR="00302D32" w:rsidRPr="009D7A32">
        <w:t>Territory privacy principles or Australian Privacy Principles</w:t>
      </w:r>
      <w:r w:rsidRPr="00A32059">
        <w:rPr>
          <w:lang w:eastAsia="en-AU"/>
        </w:rPr>
        <w:t>.</w:t>
      </w:r>
    </w:p>
    <w:p w14:paraId="662E383A" w14:textId="77777777" w:rsidR="00914BD6" w:rsidRPr="00A32059" w:rsidRDefault="00914BD6" w:rsidP="00914BD6">
      <w:pPr>
        <w:pStyle w:val="Amain"/>
        <w:rPr>
          <w:lang w:eastAsia="en-AU"/>
        </w:rPr>
      </w:pPr>
      <w:r w:rsidRPr="00A32059">
        <w:rPr>
          <w:lang w:eastAsia="en-AU"/>
        </w:rPr>
        <w:tab/>
        <w:t>(2)</w:t>
      </w:r>
      <w:r w:rsidRPr="00A32059">
        <w:rPr>
          <w:lang w:eastAsia="en-AU"/>
        </w:rPr>
        <w:tab/>
        <w:t>However, a database operator may keep a person’s name in the operator’s residential tenancy database for longer than the periods stated in subsection (1) if—</w:t>
      </w:r>
    </w:p>
    <w:p w14:paraId="162FF618" w14:textId="77777777" w:rsidR="00914BD6" w:rsidRPr="00A32059" w:rsidRDefault="00914BD6" w:rsidP="00914BD6">
      <w:pPr>
        <w:pStyle w:val="Apara"/>
        <w:rPr>
          <w:lang w:eastAsia="en-AU"/>
        </w:rPr>
      </w:pPr>
      <w:r w:rsidRPr="00A32059">
        <w:rPr>
          <w:lang w:eastAsia="en-AU"/>
        </w:rPr>
        <w:tab/>
        <w:t>(a)</w:t>
      </w:r>
      <w:r w:rsidRPr="00A32059">
        <w:rPr>
          <w:lang w:eastAsia="en-AU"/>
        </w:rPr>
        <w:tab/>
        <w:t>other personal information about the person in the database is attached to the person’s name; and</w:t>
      </w:r>
    </w:p>
    <w:p w14:paraId="4900B535" w14:textId="77777777" w:rsidR="00914BD6" w:rsidRPr="00A32059" w:rsidRDefault="00914BD6" w:rsidP="00537918">
      <w:pPr>
        <w:pStyle w:val="Apara"/>
        <w:rPr>
          <w:lang w:eastAsia="en-AU"/>
        </w:rPr>
      </w:pPr>
      <w:r w:rsidRPr="00A32059">
        <w:rPr>
          <w:lang w:eastAsia="en-AU"/>
        </w:rPr>
        <w:tab/>
        <w:t>(b)</w:t>
      </w:r>
      <w:r w:rsidRPr="00A32059">
        <w:rPr>
          <w:lang w:eastAsia="en-AU"/>
        </w:rPr>
        <w:tab/>
        <w:t>the other personal information is not required to be removed under subsection (1) or another law.</w:t>
      </w:r>
    </w:p>
    <w:p w14:paraId="3B349ED3" w14:textId="77777777" w:rsidR="00914BD6" w:rsidRDefault="00914BD6" w:rsidP="00914BD6">
      <w:pPr>
        <w:pStyle w:val="aExamHdgss"/>
      </w:pPr>
      <w:r>
        <w:t>Example</w:t>
      </w:r>
    </w:p>
    <w:p w14:paraId="6CBDE60F" w14:textId="44FE9244" w:rsidR="00914BD6" w:rsidRDefault="00914BD6" w:rsidP="00914BD6">
      <w:pPr>
        <w:pStyle w:val="aExamss"/>
      </w:pPr>
      <w:r>
        <w:t>Larry Tate is listed in a residential tenancy database in relation to two breaches of residential tenancy agreements. The first breach occurred 3</w:t>
      </w:r>
      <w:r w:rsidR="00D23ED1">
        <w:t xml:space="preserve"> </w:t>
      </w:r>
      <w:r>
        <w:t>years ago. The second breach occurred 2 years ago. The database operator is required under s</w:t>
      </w:r>
      <w:r w:rsidR="00D23ED1">
        <w:t xml:space="preserve"> </w:t>
      </w:r>
      <w:r>
        <w:t>97</w:t>
      </w:r>
      <w:r w:rsidR="00D23ED1">
        <w:t xml:space="preserve"> </w:t>
      </w:r>
      <w:r>
        <w:t>(1) to remove the reference to the first breach from the database. Larry may still be listed in the database because the second breach occurred 2 years ago.</w:t>
      </w:r>
    </w:p>
    <w:p w14:paraId="4C2FAC62" w14:textId="77777777" w:rsidR="00914BD6" w:rsidRPr="00A32059" w:rsidRDefault="00914BD6" w:rsidP="00914BD6">
      <w:pPr>
        <w:pStyle w:val="Amain"/>
        <w:rPr>
          <w:lang w:eastAsia="en-AU"/>
        </w:rPr>
      </w:pPr>
      <w:r w:rsidRPr="00A32059">
        <w:rPr>
          <w:lang w:eastAsia="en-AU"/>
        </w:rPr>
        <w:tab/>
        <w:t>(3)</w:t>
      </w:r>
      <w:r w:rsidRPr="00A32059">
        <w:rPr>
          <w:lang w:eastAsia="en-AU"/>
        </w:rPr>
        <w:tab/>
        <w:t>This section does not limit the operation of another provision in this part or another law that requires the removal of personal information.</w:t>
      </w:r>
    </w:p>
    <w:p w14:paraId="5BF50AD6" w14:textId="77777777" w:rsidR="00302D32" w:rsidRPr="009D7A32" w:rsidRDefault="00302D32" w:rsidP="00302D32">
      <w:pPr>
        <w:pStyle w:val="Amain"/>
      </w:pPr>
      <w:r w:rsidRPr="009D7A32">
        <w:tab/>
        <w:t>(4)</w:t>
      </w:r>
      <w:r w:rsidRPr="009D7A32">
        <w:tab/>
        <w:t>In this section:</w:t>
      </w:r>
    </w:p>
    <w:p w14:paraId="62AD8869" w14:textId="1D76BF47" w:rsidR="00302D32" w:rsidRPr="009D7A32" w:rsidRDefault="00302D32" w:rsidP="00302D32">
      <w:pPr>
        <w:pStyle w:val="aDef"/>
      </w:pPr>
      <w:r w:rsidRPr="009D7A32">
        <w:rPr>
          <w:rStyle w:val="charBoldItals"/>
        </w:rPr>
        <w:t>Australian Privacy Principles</w:t>
      </w:r>
      <w:r w:rsidRPr="009D7A32">
        <w:t xml:space="preserve"> means the principles stated in the </w:t>
      </w:r>
      <w:hyperlink r:id="rId116" w:tooltip="Act 1988 No 119 (Cwlth)" w:history="1">
        <w:r w:rsidRPr="009D7A32">
          <w:rPr>
            <w:rStyle w:val="charCitHyperlinkItal"/>
          </w:rPr>
          <w:t>Privacy Act 1988</w:t>
        </w:r>
      </w:hyperlink>
      <w:r w:rsidRPr="009D7A32">
        <w:t xml:space="preserve"> (Cwlth), schedule 1.</w:t>
      </w:r>
    </w:p>
    <w:p w14:paraId="365707BA" w14:textId="3A63FC17" w:rsidR="00302D32" w:rsidRPr="009D7A32" w:rsidRDefault="00302D32" w:rsidP="00302D32">
      <w:pPr>
        <w:pStyle w:val="aDef"/>
      </w:pPr>
      <w:r w:rsidRPr="009D7A32">
        <w:rPr>
          <w:rStyle w:val="charBoldItals"/>
        </w:rPr>
        <w:t>Territory privacy principles</w:t>
      </w:r>
      <w:r w:rsidRPr="009D7A32">
        <w:t xml:space="preserve"> means the principles stated in the </w:t>
      </w:r>
      <w:hyperlink r:id="rId117" w:tooltip="A2014-24" w:history="1">
        <w:r w:rsidRPr="009D7A32">
          <w:rPr>
            <w:rStyle w:val="charCitHyperlinkItal"/>
          </w:rPr>
          <w:t>Information Privacy Act 2014</w:t>
        </w:r>
      </w:hyperlink>
      <w:r w:rsidRPr="009D7A32">
        <w:t>, schedule 1.</w:t>
      </w:r>
    </w:p>
    <w:p w14:paraId="43D02D68" w14:textId="77777777" w:rsidR="00914BD6" w:rsidRPr="00A32059" w:rsidRDefault="00914BD6" w:rsidP="00914BD6">
      <w:pPr>
        <w:pStyle w:val="AH5Sec"/>
        <w:rPr>
          <w:lang w:eastAsia="en-AU"/>
        </w:rPr>
      </w:pPr>
      <w:bookmarkStart w:id="248" w:name="_Toc214355488"/>
      <w:r w:rsidRPr="0051353B">
        <w:rPr>
          <w:rStyle w:val="CharSectNo"/>
        </w:rPr>
        <w:t>98</w:t>
      </w:r>
      <w:r w:rsidRPr="00A32059">
        <w:rPr>
          <w:lang w:eastAsia="en-AU"/>
        </w:rPr>
        <w:tab/>
        <w:t>Application to ACAT about contravention</w:t>
      </w:r>
      <w:bookmarkEnd w:id="248"/>
    </w:p>
    <w:p w14:paraId="246AC985" w14:textId="77777777" w:rsidR="00914BD6" w:rsidRPr="00A32059" w:rsidRDefault="00914BD6" w:rsidP="00914BD6">
      <w:pPr>
        <w:pStyle w:val="Amain"/>
        <w:rPr>
          <w:lang w:eastAsia="en-AU"/>
        </w:rPr>
      </w:pPr>
      <w:r w:rsidRPr="00A32059">
        <w:rPr>
          <w:lang w:eastAsia="en-AU"/>
        </w:rPr>
        <w:tab/>
        <w:t>(1)</w:t>
      </w:r>
      <w:r w:rsidRPr="00A32059">
        <w:rPr>
          <w:lang w:eastAsia="en-AU"/>
        </w:rPr>
        <w:tab/>
        <w:t xml:space="preserve">A person who claims that personal information about the person has been </w:t>
      </w:r>
      <w:r w:rsidRPr="00A32059">
        <w:rPr>
          <w:szCs w:val="24"/>
          <w:lang w:eastAsia="en-AU"/>
        </w:rPr>
        <w:t>listed in a residential tenancy database in contravention of this part may apply to the ACAT about the listing of the information.</w:t>
      </w:r>
    </w:p>
    <w:p w14:paraId="2FC1CBE2" w14:textId="77777777" w:rsidR="00914BD6" w:rsidRPr="00A32059" w:rsidRDefault="00914BD6" w:rsidP="00914BD6">
      <w:pPr>
        <w:pStyle w:val="Amain"/>
        <w:rPr>
          <w:lang w:eastAsia="en-AU"/>
        </w:rPr>
      </w:pPr>
      <w:r w:rsidRPr="00A32059">
        <w:rPr>
          <w:lang w:eastAsia="en-AU"/>
        </w:rPr>
        <w:tab/>
        <w:t>(2)</w:t>
      </w:r>
      <w:r w:rsidRPr="00A32059">
        <w:rPr>
          <w:lang w:eastAsia="en-AU"/>
        </w:rPr>
        <w:tab/>
        <w:t>The application must be made within 6 months after the day the person becomes aware of the listing of the personal information in the residential tenancy database.</w:t>
      </w:r>
    </w:p>
    <w:p w14:paraId="38B76B67" w14:textId="77777777" w:rsidR="00914BD6" w:rsidRPr="00A32059" w:rsidRDefault="00914BD6" w:rsidP="00914BD6">
      <w:pPr>
        <w:pStyle w:val="Amain"/>
        <w:rPr>
          <w:lang w:eastAsia="en-AU"/>
        </w:rPr>
      </w:pPr>
      <w:r w:rsidRPr="00A32059">
        <w:rPr>
          <w:lang w:eastAsia="en-AU"/>
        </w:rPr>
        <w:tab/>
        <w:t>(3)</w:t>
      </w:r>
      <w:r w:rsidRPr="00A32059">
        <w:rPr>
          <w:lang w:eastAsia="en-AU"/>
        </w:rPr>
        <w:tab/>
        <w:t>If the ACAT decides there has been a contravention of a provision of this part, it may—</w:t>
      </w:r>
    </w:p>
    <w:p w14:paraId="6FA02123" w14:textId="77777777" w:rsidR="00914BD6" w:rsidRPr="00A32059" w:rsidRDefault="00914BD6" w:rsidP="00914BD6">
      <w:pPr>
        <w:pStyle w:val="Apara"/>
        <w:rPr>
          <w:lang w:eastAsia="en-AU"/>
        </w:rPr>
      </w:pPr>
      <w:r w:rsidRPr="00A32059">
        <w:rPr>
          <w:lang w:eastAsia="en-AU"/>
        </w:rPr>
        <w:tab/>
        <w:t>(a)</w:t>
      </w:r>
      <w:r w:rsidRPr="00A32059">
        <w:rPr>
          <w:lang w:eastAsia="en-AU"/>
        </w:rPr>
        <w:tab/>
        <w:t xml:space="preserve">order a person to take stated steps to remedy the contravention; </w:t>
      </w:r>
      <w:r w:rsidRPr="00A32059">
        <w:rPr>
          <w:szCs w:val="24"/>
          <w:lang w:eastAsia="en-AU"/>
        </w:rPr>
        <w:t>or</w:t>
      </w:r>
    </w:p>
    <w:p w14:paraId="6D2429EF" w14:textId="77777777" w:rsidR="00914BD6" w:rsidRPr="00A32059" w:rsidRDefault="00914BD6" w:rsidP="00537918">
      <w:pPr>
        <w:pStyle w:val="Apara"/>
        <w:rPr>
          <w:lang w:eastAsia="en-AU"/>
        </w:rPr>
      </w:pPr>
      <w:r w:rsidRPr="00A32059">
        <w:rPr>
          <w:lang w:eastAsia="en-AU"/>
        </w:rPr>
        <w:tab/>
        <w:t>(b)</w:t>
      </w:r>
      <w:r w:rsidRPr="00A32059">
        <w:rPr>
          <w:lang w:eastAsia="en-AU"/>
        </w:rPr>
        <w:tab/>
        <w:t>make any other order it considers appropriate.</w:t>
      </w:r>
    </w:p>
    <w:p w14:paraId="1F699729" w14:textId="77777777" w:rsidR="00914BD6" w:rsidRPr="00A32059" w:rsidRDefault="00914BD6" w:rsidP="00914BD6">
      <w:pPr>
        <w:pStyle w:val="aNote"/>
        <w:rPr>
          <w:lang w:eastAsia="en-AU"/>
        </w:rPr>
      </w:pPr>
      <w:r w:rsidRPr="009D74E7">
        <w:rPr>
          <w:rStyle w:val="charItals"/>
        </w:rPr>
        <w:t>Note</w:t>
      </w:r>
      <w:r w:rsidRPr="009D74E7">
        <w:rPr>
          <w:rStyle w:val="charItals"/>
        </w:rPr>
        <w:tab/>
      </w:r>
      <w:r w:rsidRPr="00A32059">
        <w:rPr>
          <w:lang w:eastAsia="en-AU"/>
        </w:rPr>
        <w:t>If the ACAT makes an order under this part, it may also order compensation under s 101.</w:t>
      </w:r>
    </w:p>
    <w:p w14:paraId="30D8B193" w14:textId="77777777" w:rsidR="00914BD6" w:rsidRPr="00A32059" w:rsidRDefault="00914BD6" w:rsidP="00914BD6">
      <w:pPr>
        <w:pStyle w:val="AH5Sec"/>
        <w:rPr>
          <w:lang w:eastAsia="en-AU"/>
        </w:rPr>
      </w:pPr>
      <w:bookmarkStart w:id="249" w:name="_Toc214355489"/>
      <w:r w:rsidRPr="0051353B">
        <w:rPr>
          <w:rStyle w:val="CharSectNo"/>
        </w:rPr>
        <w:t>99</w:t>
      </w:r>
      <w:r w:rsidRPr="00A32059">
        <w:rPr>
          <w:lang w:eastAsia="en-AU"/>
        </w:rPr>
        <w:tab/>
        <w:t xml:space="preserve">Application to ACAT about certain personal information listed in residential tenancy </w:t>
      </w:r>
      <w:r w:rsidRPr="00A32059">
        <w:rPr>
          <w:rFonts w:cs="Arial"/>
          <w:bCs/>
          <w:szCs w:val="24"/>
          <w:lang w:eastAsia="en-AU"/>
        </w:rPr>
        <w:t>database</w:t>
      </w:r>
      <w:bookmarkEnd w:id="249"/>
    </w:p>
    <w:p w14:paraId="0421184B" w14:textId="77777777" w:rsidR="00914BD6" w:rsidRPr="00A32059" w:rsidRDefault="00914BD6" w:rsidP="00914BD6">
      <w:pPr>
        <w:pStyle w:val="Amain"/>
        <w:rPr>
          <w:lang w:eastAsia="en-AU"/>
        </w:rPr>
      </w:pPr>
      <w:r w:rsidRPr="00A32059">
        <w:rPr>
          <w:lang w:eastAsia="en-AU"/>
        </w:rPr>
        <w:tab/>
        <w:t>(1)</w:t>
      </w:r>
      <w:r w:rsidRPr="00A32059">
        <w:rPr>
          <w:lang w:eastAsia="en-AU"/>
        </w:rPr>
        <w:tab/>
        <w:t xml:space="preserve">If personal information about a person is </w:t>
      </w:r>
      <w:r w:rsidRPr="00A32059">
        <w:rPr>
          <w:szCs w:val="24"/>
          <w:lang w:eastAsia="en-AU"/>
        </w:rPr>
        <w:t>listed</w:t>
      </w:r>
      <w:r w:rsidRPr="00A32059">
        <w:rPr>
          <w:lang w:eastAsia="en-AU"/>
        </w:rPr>
        <w:t xml:space="preserve"> in a residential tenancy database, the person may apply to the ACAT for an order under this section.</w:t>
      </w:r>
    </w:p>
    <w:p w14:paraId="04AD9817" w14:textId="77777777" w:rsidR="00914BD6" w:rsidRPr="00A32059" w:rsidRDefault="00914BD6" w:rsidP="00914BD6">
      <w:pPr>
        <w:pStyle w:val="Amain"/>
        <w:rPr>
          <w:lang w:eastAsia="en-AU"/>
        </w:rPr>
      </w:pPr>
      <w:r w:rsidRPr="00A32059">
        <w:rPr>
          <w:lang w:eastAsia="en-AU"/>
        </w:rPr>
        <w:tab/>
        <w:t>(2)</w:t>
      </w:r>
      <w:r w:rsidRPr="00A32059">
        <w:rPr>
          <w:lang w:eastAsia="en-AU"/>
        </w:rPr>
        <w:tab/>
        <w:t>The ACAT may order a listing person to—</w:t>
      </w:r>
    </w:p>
    <w:p w14:paraId="12B06F98" w14:textId="77777777" w:rsidR="00914BD6" w:rsidRPr="00A32059" w:rsidRDefault="00914BD6" w:rsidP="00914BD6">
      <w:pPr>
        <w:pStyle w:val="Apara"/>
        <w:rPr>
          <w:lang w:eastAsia="en-AU"/>
        </w:rPr>
      </w:pPr>
      <w:r w:rsidRPr="00A32059">
        <w:rPr>
          <w:lang w:eastAsia="en-AU"/>
        </w:rPr>
        <w:tab/>
        <w:t>(a)</w:t>
      </w:r>
      <w:r w:rsidRPr="00A32059">
        <w:rPr>
          <w:lang w:eastAsia="en-AU"/>
        </w:rPr>
        <w:tab/>
        <w:t>remove stated personal information</w:t>
      </w:r>
      <w:r w:rsidRPr="00A32059">
        <w:rPr>
          <w:szCs w:val="24"/>
          <w:lang w:eastAsia="en-AU"/>
        </w:rPr>
        <w:t xml:space="preserve"> from the database; or</w:t>
      </w:r>
    </w:p>
    <w:p w14:paraId="15B5C767" w14:textId="77777777" w:rsidR="00914BD6" w:rsidRPr="00A32059" w:rsidRDefault="00914BD6" w:rsidP="00914BD6">
      <w:pPr>
        <w:pStyle w:val="Apara"/>
        <w:rPr>
          <w:lang w:eastAsia="en-AU"/>
        </w:rPr>
      </w:pPr>
      <w:r w:rsidRPr="00A32059">
        <w:rPr>
          <w:lang w:eastAsia="en-AU"/>
        </w:rPr>
        <w:tab/>
        <w:t>(b)</w:t>
      </w:r>
      <w:r w:rsidRPr="00A32059">
        <w:rPr>
          <w:lang w:eastAsia="en-AU"/>
        </w:rPr>
        <w:tab/>
        <w:t>amend the personal information in the database.</w:t>
      </w:r>
    </w:p>
    <w:p w14:paraId="79AF8232" w14:textId="77777777" w:rsidR="00914BD6" w:rsidRPr="00A32059" w:rsidRDefault="00914BD6" w:rsidP="00914BD6">
      <w:pPr>
        <w:pStyle w:val="Amain"/>
        <w:rPr>
          <w:lang w:eastAsia="en-AU"/>
        </w:rPr>
      </w:pPr>
      <w:r w:rsidRPr="00A32059">
        <w:rPr>
          <w:lang w:eastAsia="en-AU"/>
        </w:rPr>
        <w:tab/>
        <w:t>(3)</w:t>
      </w:r>
      <w:r w:rsidRPr="00A32059">
        <w:rPr>
          <w:lang w:eastAsia="en-AU"/>
        </w:rPr>
        <w:tab/>
        <w:t>The ACAT may make the order only if satisfied—</w:t>
      </w:r>
    </w:p>
    <w:p w14:paraId="5D22B8D1" w14:textId="77777777" w:rsidR="00914BD6" w:rsidRPr="00A32059" w:rsidRDefault="00914BD6" w:rsidP="00914BD6">
      <w:pPr>
        <w:pStyle w:val="Apara"/>
        <w:rPr>
          <w:lang w:eastAsia="en-AU"/>
        </w:rPr>
      </w:pPr>
      <w:r w:rsidRPr="00A32059">
        <w:rPr>
          <w:lang w:eastAsia="en-AU"/>
        </w:rPr>
        <w:tab/>
        <w:t>(a)</w:t>
      </w:r>
      <w:r w:rsidRPr="00A32059">
        <w:rPr>
          <w:lang w:eastAsia="en-AU"/>
        </w:rPr>
        <w:tab/>
        <w:t xml:space="preserve">the personal information </w:t>
      </w:r>
      <w:r w:rsidRPr="00A32059">
        <w:rPr>
          <w:szCs w:val="24"/>
          <w:lang w:eastAsia="en-AU"/>
        </w:rPr>
        <w:t>is inaccurate, incomplete, ambiguous or out-of-date; or</w:t>
      </w:r>
    </w:p>
    <w:p w14:paraId="1818FF1F" w14:textId="77777777" w:rsidR="00914BD6" w:rsidRPr="00A32059" w:rsidRDefault="00914BD6" w:rsidP="00537918">
      <w:pPr>
        <w:pStyle w:val="Apara"/>
        <w:rPr>
          <w:lang w:eastAsia="en-AU"/>
        </w:rPr>
      </w:pPr>
      <w:r w:rsidRPr="00A32059">
        <w:rPr>
          <w:lang w:eastAsia="en-AU"/>
        </w:rPr>
        <w:tab/>
        <w:t>(b)</w:t>
      </w:r>
      <w:r w:rsidRPr="00A32059">
        <w:rPr>
          <w:lang w:eastAsia="en-AU"/>
        </w:rPr>
        <w:tab/>
        <w:t>the listing of the personal information is unjust in the circumstances, having regard to—</w:t>
      </w:r>
    </w:p>
    <w:p w14:paraId="12000FE5" w14:textId="77777777" w:rsidR="00914BD6" w:rsidRPr="00A32059" w:rsidRDefault="00914BD6" w:rsidP="00914BD6">
      <w:pPr>
        <w:pStyle w:val="Asubpara"/>
        <w:rPr>
          <w:lang w:eastAsia="en-AU"/>
        </w:rPr>
      </w:pPr>
      <w:r w:rsidRPr="00A32059">
        <w:rPr>
          <w:lang w:eastAsia="en-AU"/>
        </w:rPr>
        <w:tab/>
        <w:t>(i)</w:t>
      </w:r>
      <w:r w:rsidRPr="00A32059">
        <w:rPr>
          <w:lang w:eastAsia="en-AU"/>
        </w:rPr>
        <w:tab/>
        <w:t xml:space="preserve">the reason for the listing of the person’s personal information; </w:t>
      </w:r>
      <w:r w:rsidRPr="00A32059">
        <w:rPr>
          <w:szCs w:val="24"/>
          <w:lang w:eastAsia="en-AU"/>
        </w:rPr>
        <w:t>and</w:t>
      </w:r>
    </w:p>
    <w:p w14:paraId="276E908C" w14:textId="77777777" w:rsidR="00914BD6" w:rsidRPr="00A32059" w:rsidRDefault="00914BD6" w:rsidP="00914BD6">
      <w:pPr>
        <w:pStyle w:val="Asubpara"/>
        <w:rPr>
          <w:lang w:eastAsia="en-AU"/>
        </w:rPr>
      </w:pPr>
      <w:r w:rsidRPr="00A32059">
        <w:rPr>
          <w:lang w:eastAsia="en-AU"/>
        </w:rPr>
        <w:tab/>
        <w:t>(ii)</w:t>
      </w:r>
      <w:r w:rsidRPr="00A32059">
        <w:rPr>
          <w:lang w:eastAsia="en-AU"/>
        </w:rPr>
        <w:tab/>
        <w:t>the person’s involvement in the acts or omissions giving rise to the listing of the personal information; and</w:t>
      </w:r>
    </w:p>
    <w:p w14:paraId="57AC01DB" w14:textId="77777777" w:rsidR="00914BD6" w:rsidRPr="00A32059" w:rsidRDefault="00914BD6" w:rsidP="00914BD6">
      <w:pPr>
        <w:pStyle w:val="Asubpara"/>
        <w:rPr>
          <w:lang w:eastAsia="en-AU"/>
        </w:rPr>
      </w:pPr>
      <w:r w:rsidRPr="00A32059">
        <w:rPr>
          <w:lang w:eastAsia="en-AU"/>
        </w:rPr>
        <w:tab/>
        <w:t>(iii)</w:t>
      </w:r>
      <w:r w:rsidRPr="00A32059">
        <w:rPr>
          <w:lang w:eastAsia="en-AU"/>
        </w:rPr>
        <w:tab/>
        <w:t>the adverse consequences suffered, or likely to be suffered, by the person because of the listing of the personal information; and</w:t>
      </w:r>
    </w:p>
    <w:p w14:paraId="7CD014D5" w14:textId="77777777" w:rsidR="00914BD6" w:rsidRPr="00A32059" w:rsidRDefault="00914BD6" w:rsidP="00537918">
      <w:pPr>
        <w:pStyle w:val="Asubpara"/>
        <w:keepLines/>
        <w:rPr>
          <w:lang w:eastAsia="en-AU"/>
        </w:rPr>
      </w:pPr>
      <w:r w:rsidRPr="00A32059">
        <w:rPr>
          <w:lang w:eastAsia="en-AU"/>
        </w:rPr>
        <w:tab/>
        <w:t>(iv)</w:t>
      </w:r>
      <w:r w:rsidRPr="00A32059">
        <w:rPr>
          <w:lang w:eastAsia="en-AU"/>
        </w:rPr>
        <w:tab/>
        <w:t>any other relevant matter.</w:t>
      </w:r>
    </w:p>
    <w:p w14:paraId="55BC2D42" w14:textId="77777777" w:rsidR="00914BD6" w:rsidRPr="00A32059" w:rsidRDefault="00914BD6" w:rsidP="003E1525">
      <w:pPr>
        <w:pStyle w:val="aExamHdgss"/>
        <w:keepLines/>
        <w:rPr>
          <w:lang w:eastAsia="en-AU"/>
        </w:rPr>
      </w:pPr>
      <w:r w:rsidRPr="00A32059">
        <w:rPr>
          <w:lang w:eastAsia="en-AU"/>
        </w:rPr>
        <w:t>Examples—par (b)</w:t>
      </w:r>
    </w:p>
    <w:p w14:paraId="2F211CD0" w14:textId="77777777" w:rsidR="00914BD6" w:rsidRPr="00A32059" w:rsidRDefault="00914BD6" w:rsidP="00537918">
      <w:pPr>
        <w:pStyle w:val="aExamINumss"/>
        <w:rPr>
          <w:lang w:eastAsia="en-AU"/>
        </w:rPr>
      </w:pPr>
      <w:r w:rsidRPr="00A32059">
        <w:rPr>
          <w:lang w:eastAsia="en-AU"/>
        </w:rPr>
        <w:t>1</w:t>
      </w:r>
      <w:r w:rsidRPr="00A32059">
        <w:rPr>
          <w:lang w:eastAsia="en-AU"/>
        </w:rPr>
        <w:tab/>
        <w:t xml:space="preserve">Information about Endora is listed in a residential tenancy database because of damage caused to premises by Endora’s domestic partner during a </w:t>
      </w:r>
      <w:r w:rsidR="00E13DFF" w:rsidRPr="004573C3">
        <w:t>family violence</w:t>
      </w:r>
      <w:r w:rsidRPr="00A32059">
        <w:rPr>
          <w:lang w:eastAsia="en-AU"/>
        </w:rPr>
        <w:t xml:space="preserve"> incident. Because of the listing of the information, Endora cannot obtain appropriate and affordable accommodation.</w:t>
      </w:r>
    </w:p>
    <w:p w14:paraId="245B1741" w14:textId="77777777" w:rsidR="00914BD6" w:rsidRPr="00A32059" w:rsidRDefault="00914BD6" w:rsidP="00537918">
      <w:pPr>
        <w:pStyle w:val="aExamINumss"/>
        <w:rPr>
          <w:lang w:eastAsia="en-AU"/>
        </w:rPr>
      </w:pPr>
      <w:r w:rsidRPr="00A32059">
        <w:rPr>
          <w:lang w:eastAsia="en-AU"/>
        </w:rPr>
        <w:t>2</w:t>
      </w:r>
      <w:r w:rsidRPr="00A32059">
        <w:rPr>
          <w:lang w:eastAsia="en-AU"/>
        </w:rPr>
        <w:tab/>
        <w:t xml:space="preserve">Information about Maurice is listed in a residential tenancy database because rent remained unpaid by Maurice for 4 months after it was payable. During that period, Maurice was in hospital recovering from a serious accident and unable to make arrangements for payment. </w:t>
      </w:r>
    </w:p>
    <w:p w14:paraId="5597DB39" w14:textId="77777777" w:rsidR="00914BD6" w:rsidRPr="00A32059" w:rsidRDefault="00914BD6" w:rsidP="007957D1">
      <w:pPr>
        <w:pStyle w:val="Amain"/>
        <w:rPr>
          <w:lang w:eastAsia="en-AU"/>
        </w:rPr>
      </w:pPr>
      <w:r w:rsidRPr="00A32059">
        <w:rPr>
          <w:lang w:eastAsia="en-AU"/>
        </w:rPr>
        <w:tab/>
        <w:t>(4)</w:t>
      </w:r>
      <w:r w:rsidRPr="00A32059">
        <w:rPr>
          <w:lang w:eastAsia="en-AU"/>
        </w:rPr>
        <w:tab/>
        <w:t>In this section:</w:t>
      </w:r>
    </w:p>
    <w:p w14:paraId="3DC205E7" w14:textId="77777777" w:rsidR="00914BD6" w:rsidRPr="00A32059" w:rsidRDefault="00914BD6" w:rsidP="00914BD6">
      <w:pPr>
        <w:pStyle w:val="aDef"/>
        <w:rPr>
          <w:lang w:eastAsia="en-AU"/>
        </w:rPr>
      </w:pPr>
      <w:r w:rsidRPr="009D74E7">
        <w:rPr>
          <w:rStyle w:val="charBoldItals"/>
        </w:rPr>
        <w:t>listing person</w:t>
      </w:r>
      <w:r w:rsidRPr="00A32059">
        <w:rPr>
          <w:lang w:eastAsia="en-AU"/>
        </w:rPr>
        <w:t xml:space="preserve"> means a lessor, lessor’s agent, database operator or someone else.</w:t>
      </w:r>
    </w:p>
    <w:p w14:paraId="576953D8" w14:textId="77777777" w:rsidR="00914BD6" w:rsidRPr="00A32059" w:rsidRDefault="00914BD6" w:rsidP="00914BD6">
      <w:pPr>
        <w:pStyle w:val="AH5Sec"/>
        <w:rPr>
          <w:lang w:eastAsia="en-AU"/>
        </w:rPr>
      </w:pPr>
      <w:bookmarkStart w:id="250" w:name="_Toc214355490"/>
      <w:r w:rsidRPr="0051353B">
        <w:rPr>
          <w:rStyle w:val="CharSectNo"/>
        </w:rPr>
        <w:t>100</w:t>
      </w:r>
      <w:r w:rsidRPr="00A32059">
        <w:rPr>
          <w:lang w:eastAsia="en-AU"/>
        </w:rPr>
        <w:tab/>
        <w:t xml:space="preserve">Application to ACAT about proposed listing of </w:t>
      </w:r>
      <w:r w:rsidRPr="00A32059">
        <w:rPr>
          <w:rFonts w:cs="Arial"/>
          <w:bCs/>
          <w:szCs w:val="24"/>
          <w:lang w:eastAsia="en-AU"/>
        </w:rPr>
        <w:t>personal information</w:t>
      </w:r>
      <w:bookmarkEnd w:id="250"/>
    </w:p>
    <w:p w14:paraId="7EC27901" w14:textId="77777777" w:rsidR="00914BD6" w:rsidRPr="00A32059" w:rsidRDefault="00914BD6" w:rsidP="00914BD6">
      <w:pPr>
        <w:pStyle w:val="Amain"/>
        <w:rPr>
          <w:lang w:eastAsia="en-AU"/>
        </w:rPr>
      </w:pPr>
      <w:r w:rsidRPr="00A32059">
        <w:rPr>
          <w:lang w:eastAsia="en-AU"/>
        </w:rPr>
        <w:tab/>
        <w:t>(1)</w:t>
      </w:r>
      <w:r w:rsidRPr="00A32059">
        <w:rPr>
          <w:lang w:eastAsia="en-AU"/>
        </w:rPr>
        <w:tab/>
        <w:t xml:space="preserve">A person who is aware that a </w:t>
      </w:r>
      <w:r w:rsidRPr="00A32059">
        <w:rPr>
          <w:bCs/>
          <w:iCs/>
          <w:lang w:eastAsia="en-AU"/>
        </w:rPr>
        <w:t>listing person</w:t>
      </w:r>
      <w:r w:rsidRPr="00A32059">
        <w:rPr>
          <w:lang w:eastAsia="en-AU"/>
        </w:rPr>
        <w:t xml:space="preserve"> </w:t>
      </w:r>
      <w:r w:rsidRPr="00A32059">
        <w:rPr>
          <w:szCs w:val="24"/>
          <w:lang w:eastAsia="en-AU"/>
        </w:rPr>
        <w:t>intends to list personal information about the person in a residential tenancy database may apply to the ACAT for an order under this section.</w:t>
      </w:r>
    </w:p>
    <w:p w14:paraId="05A91F04" w14:textId="77777777" w:rsidR="00914BD6" w:rsidRPr="00A32059" w:rsidRDefault="00914BD6" w:rsidP="007957D1">
      <w:pPr>
        <w:pStyle w:val="Amain"/>
        <w:rPr>
          <w:lang w:eastAsia="en-AU"/>
        </w:rPr>
      </w:pPr>
      <w:r w:rsidRPr="00A32059">
        <w:rPr>
          <w:lang w:eastAsia="en-AU"/>
        </w:rPr>
        <w:tab/>
        <w:t>(2)</w:t>
      </w:r>
      <w:r w:rsidRPr="00A32059">
        <w:rPr>
          <w:lang w:eastAsia="en-AU"/>
        </w:rPr>
        <w:tab/>
        <w:t>The ACAT may—</w:t>
      </w:r>
    </w:p>
    <w:p w14:paraId="44179579" w14:textId="77777777" w:rsidR="00914BD6" w:rsidRPr="00A32059" w:rsidRDefault="00914BD6" w:rsidP="00914BD6">
      <w:pPr>
        <w:pStyle w:val="Apara"/>
        <w:rPr>
          <w:lang w:eastAsia="en-AU"/>
        </w:rPr>
      </w:pPr>
      <w:r w:rsidRPr="00A32059">
        <w:rPr>
          <w:lang w:eastAsia="en-AU"/>
        </w:rPr>
        <w:tab/>
        <w:t>(a)</w:t>
      </w:r>
      <w:r w:rsidRPr="00A32059">
        <w:rPr>
          <w:lang w:eastAsia="en-AU"/>
        </w:rPr>
        <w:tab/>
        <w:t>order the listing person not to list the person’s personal information in the residential tenancy database; or</w:t>
      </w:r>
    </w:p>
    <w:p w14:paraId="57CE2590" w14:textId="77777777" w:rsidR="00914BD6" w:rsidRPr="00A32059" w:rsidRDefault="00914BD6" w:rsidP="00914BD6">
      <w:pPr>
        <w:pStyle w:val="Apara"/>
        <w:rPr>
          <w:lang w:eastAsia="en-AU"/>
        </w:rPr>
      </w:pPr>
      <w:r w:rsidRPr="00A32059">
        <w:rPr>
          <w:lang w:eastAsia="en-AU"/>
        </w:rPr>
        <w:tab/>
        <w:t>(b)</w:t>
      </w:r>
      <w:r w:rsidRPr="00A32059">
        <w:rPr>
          <w:lang w:eastAsia="en-AU"/>
        </w:rPr>
        <w:tab/>
        <w:t>order the listing person not to list the person’s personal information except with stated changes or on stated conditions; or</w:t>
      </w:r>
    </w:p>
    <w:p w14:paraId="1A83E0A7" w14:textId="77777777" w:rsidR="00914BD6" w:rsidRPr="00A32059" w:rsidRDefault="00914BD6" w:rsidP="00914BD6">
      <w:pPr>
        <w:pStyle w:val="Apara"/>
        <w:rPr>
          <w:lang w:eastAsia="en-AU"/>
        </w:rPr>
      </w:pPr>
      <w:r w:rsidRPr="00A32059">
        <w:rPr>
          <w:lang w:eastAsia="en-AU"/>
        </w:rPr>
        <w:tab/>
        <w:t>(c)</w:t>
      </w:r>
      <w:r w:rsidRPr="00A32059">
        <w:rPr>
          <w:lang w:eastAsia="en-AU"/>
        </w:rPr>
        <w:tab/>
        <w:t>make any other order it considers appropriate.</w:t>
      </w:r>
    </w:p>
    <w:p w14:paraId="504E2A41" w14:textId="7F375918" w:rsidR="00914BD6" w:rsidRPr="00A32059" w:rsidRDefault="00914BD6" w:rsidP="007957D1">
      <w:pPr>
        <w:pStyle w:val="Amain"/>
        <w:keepNext/>
        <w:keepLines/>
        <w:rPr>
          <w:lang w:eastAsia="en-AU"/>
        </w:rPr>
      </w:pPr>
      <w:r w:rsidRPr="00A32059">
        <w:rPr>
          <w:lang w:eastAsia="en-AU"/>
        </w:rPr>
        <w:tab/>
        <w:t>(3)</w:t>
      </w:r>
      <w:r w:rsidRPr="00A32059">
        <w:rPr>
          <w:lang w:eastAsia="en-AU"/>
        </w:rPr>
        <w:tab/>
        <w:t xml:space="preserve">The ACAT may make the order only if satisfied that, if the personal </w:t>
      </w:r>
      <w:r w:rsidRPr="00A32059">
        <w:rPr>
          <w:szCs w:val="24"/>
          <w:lang w:eastAsia="en-AU"/>
        </w:rPr>
        <w:t>information were listed as proposed, the ACAT could make an order in relation to the personal information under section</w:t>
      </w:r>
      <w:r w:rsidR="00D23ED1">
        <w:rPr>
          <w:szCs w:val="24"/>
          <w:lang w:eastAsia="en-AU"/>
        </w:rPr>
        <w:t xml:space="preserve"> </w:t>
      </w:r>
      <w:r w:rsidRPr="00A32059">
        <w:rPr>
          <w:szCs w:val="24"/>
          <w:lang w:eastAsia="en-AU"/>
        </w:rPr>
        <w:t>98 or section</w:t>
      </w:r>
      <w:r w:rsidR="00D23ED1">
        <w:rPr>
          <w:szCs w:val="24"/>
          <w:lang w:eastAsia="en-AU"/>
        </w:rPr>
        <w:t xml:space="preserve"> </w:t>
      </w:r>
      <w:r w:rsidRPr="00A32059">
        <w:rPr>
          <w:szCs w:val="24"/>
          <w:lang w:eastAsia="en-AU"/>
        </w:rPr>
        <w:t>99.</w:t>
      </w:r>
    </w:p>
    <w:p w14:paraId="61B7D34E" w14:textId="77777777" w:rsidR="00914BD6" w:rsidRPr="00A32059" w:rsidRDefault="00914BD6" w:rsidP="00914BD6">
      <w:pPr>
        <w:pStyle w:val="Amain"/>
        <w:rPr>
          <w:lang w:eastAsia="en-AU"/>
        </w:rPr>
      </w:pPr>
      <w:r w:rsidRPr="00A32059">
        <w:rPr>
          <w:lang w:eastAsia="en-AU"/>
        </w:rPr>
        <w:tab/>
        <w:t>(4)</w:t>
      </w:r>
      <w:r w:rsidRPr="00A32059">
        <w:rPr>
          <w:lang w:eastAsia="en-AU"/>
        </w:rPr>
        <w:tab/>
        <w:t>In this section:</w:t>
      </w:r>
    </w:p>
    <w:p w14:paraId="6432536A" w14:textId="77777777" w:rsidR="00914BD6" w:rsidRPr="00A32059" w:rsidRDefault="00914BD6" w:rsidP="00914BD6">
      <w:pPr>
        <w:pStyle w:val="aDef"/>
        <w:rPr>
          <w:lang w:eastAsia="en-AU"/>
        </w:rPr>
      </w:pPr>
      <w:r w:rsidRPr="009D74E7">
        <w:rPr>
          <w:rStyle w:val="charBoldItals"/>
        </w:rPr>
        <w:t>listing person</w:t>
      </w:r>
      <w:r w:rsidRPr="00A32059">
        <w:rPr>
          <w:lang w:eastAsia="en-AU"/>
        </w:rPr>
        <w:t>—see section 99.</w:t>
      </w:r>
    </w:p>
    <w:p w14:paraId="79B701EA" w14:textId="77777777" w:rsidR="00914BD6" w:rsidRPr="00A32059" w:rsidRDefault="00914BD6" w:rsidP="00914BD6">
      <w:pPr>
        <w:pStyle w:val="AH5Sec"/>
        <w:rPr>
          <w:lang w:eastAsia="en-AU"/>
        </w:rPr>
      </w:pPr>
      <w:bookmarkStart w:id="251" w:name="_Toc214355491"/>
      <w:r w:rsidRPr="0051353B">
        <w:rPr>
          <w:rStyle w:val="CharSectNo"/>
        </w:rPr>
        <w:t>101</w:t>
      </w:r>
      <w:r w:rsidRPr="00A32059">
        <w:rPr>
          <w:lang w:eastAsia="en-AU"/>
        </w:rPr>
        <w:tab/>
        <w:t>Order for compensation</w:t>
      </w:r>
      <w:bookmarkEnd w:id="251"/>
    </w:p>
    <w:p w14:paraId="7CD16A3C" w14:textId="77777777" w:rsidR="00914BD6" w:rsidRPr="00A32059" w:rsidRDefault="00914BD6" w:rsidP="00914BD6">
      <w:pPr>
        <w:pStyle w:val="Amain"/>
        <w:rPr>
          <w:lang w:eastAsia="en-AU"/>
        </w:rPr>
      </w:pPr>
      <w:r w:rsidRPr="00A32059">
        <w:rPr>
          <w:lang w:eastAsia="en-AU"/>
        </w:rPr>
        <w:tab/>
        <w:t>(1)</w:t>
      </w:r>
      <w:r w:rsidRPr="00A32059">
        <w:rPr>
          <w:lang w:eastAsia="en-AU"/>
        </w:rPr>
        <w:tab/>
        <w:t xml:space="preserve">This section applies if the ACAT makes an order against a person </w:t>
      </w:r>
      <w:r w:rsidRPr="00A32059">
        <w:rPr>
          <w:szCs w:val="24"/>
          <w:lang w:eastAsia="en-AU"/>
        </w:rPr>
        <w:t>under this part.</w:t>
      </w:r>
    </w:p>
    <w:p w14:paraId="08E5864C" w14:textId="77777777" w:rsidR="00914BD6" w:rsidRPr="00A32059" w:rsidRDefault="00914BD6" w:rsidP="00914BD6">
      <w:pPr>
        <w:pStyle w:val="Amain"/>
        <w:rPr>
          <w:lang w:eastAsia="en-AU"/>
        </w:rPr>
      </w:pPr>
      <w:r w:rsidRPr="00A32059">
        <w:rPr>
          <w:lang w:eastAsia="en-AU"/>
        </w:rPr>
        <w:tab/>
        <w:t>(2)</w:t>
      </w:r>
      <w:r w:rsidRPr="00A32059">
        <w:rPr>
          <w:lang w:eastAsia="en-AU"/>
        </w:rPr>
        <w:tab/>
        <w:t>The ACAT may also make an order requiring the person to pay to a stated person, within a stated period, an amount the ACAT considers appropriate as compensation for the loss or damage caused by listing personal information in a residential tenancy database.</w:t>
      </w:r>
    </w:p>
    <w:p w14:paraId="685DC6E2" w14:textId="77777777" w:rsidR="00914BD6" w:rsidRPr="00A32059" w:rsidRDefault="00914BD6" w:rsidP="00543229">
      <w:pPr>
        <w:pStyle w:val="Amain"/>
        <w:keepNext/>
        <w:rPr>
          <w:lang w:eastAsia="en-AU"/>
        </w:rPr>
      </w:pPr>
      <w:r w:rsidRPr="00A32059">
        <w:rPr>
          <w:lang w:eastAsia="en-AU"/>
        </w:rPr>
        <w:tab/>
        <w:t>(3)</w:t>
      </w:r>
      <w:r w:rsidRPr="00A32059">
        <w:rPr>
          <w:lang w:eastAsia="en-AU"/>
        </w:rPr>
        <w:tab/>
        <w:t>The amount of compensation must not be more than—</w:t>
      </w:r>
    </w:p>
    <w:p w14:paraId="70A3AB8F" w14:textId="7A6EDBCB" w:rsidR="00914BD6" w:rsidRPr="00A32059" w:rsidRDefault="00914BD6" w:rsidP="00914BD6">
      <w:pPr>
        <w:pStyle w:val="Apara"/>
        <w:rPr>
          <w:lang w:eastAsia="en-AU"/>
        </w:rPr>
      </w:pPr>
      <w:r w:rsidRPr="00A32059">
        <w:rPr>
          <w:lang w:eastAsia="en-AU"/>
        </w:rPr>
        <w:tab/>
        <w:t>(a)</w:t>
      </w:r>
      <w:r w:rsidRPr="00A32059">
        <w:rPr>
          <w:lang w:eastAsia="en-AU"/>
        </w:rPr>
        <w:tab/>
        <w:t>$5</w:t>
      </w:r>
      <w:r w:rsidR="007957D1">
        <w:rPr>
          <w:lang w:eastAsia="en-AU"/>
        </w:rPr>
        <w:t> </w:t>
      </w:r>
      <w:r w:rsidRPr="00A32059">
        <w:rPr>
          <w:lang w:eastAsia="en-AU"/>
        </w:rPr>
        <w:t>000; or</w:t>
      </w:r>
    </w:p>
    <w:p w14:paraId="51F97686" w14:textId="77777777" w:rsidR="00914BD6" w:rsidRDefault="00914BD6" w:rsidP="00914BD6">
      <w:pPr>
        <w:pStyle w:val="Apara"/>
        <w:rPr>
          <w:lang w:eastAsia="en-AU"/>
        </w:rPr>
      </w:pPr>
      <w:r w:rsidRPr="00A32059">
        <w:rPr>
          <w:lang w:eastAsia="en-AU"/>
        </w:rPr>
        <w:tab/>
        <w:t>(b)</w:t>
      </w:r>
      <w:r w:rsidRPr="00A32059">
        <w:rPr>
          <w:lang w:eastAsia="en-AU"/>
        </w:rPr>
        <w:tab/>
        <w:t>if another amount is prescribed by regulation—that amount.</w:t>
      </w:r>
    </w:p>
    <w:p w14:paraId="6A44C9F8" w14:textId="77777777" w:rsidR="002154C4" w:rsidRPr="002154C4" w:rsidRDefault="002154C4" w:rsidP="002154C4">
      <w:pPr>
        <w:pStyle w:val="PageBreak"/>
      </w:pPr>
      <w:r w:rsidRPr="002154C4">
        <w:br w:type="page"/>
      </w:r>
    </w:p>
    <w:p w14:paraId="6C052062" w14:textId="77777777" w:rsidR="002154C4" w:rsidRPr="0051353B" w:rsidRDefault="002154C4" w:rsidP="002154C4">
      <w:pPr>
        <w:pStyle w:val="AH2Part"/>
      </w:pPr>
      <w:bookmarkStart w:id="252" w:name="_Toc214355492"/>
      <w:r w:rsidRPr="0051353B">
        <w:rPr>
          <w:rStyle w:val="CharPartNo"/>
        </w:rPr>
        <w:t>Part 8</w:t>
      </w:r>
      <w:r w:rsidRPr="00582D10">
        <w:tab/>
      </w:r>
      <w:r w:rsidRPr="0051353B">
        <w:rPr>
          <w:rStyle w:val="CharPartText"/>
        </w:rPr>
        <w:t>Registration of standard guarantee contract for commercial guarantee</w:t>
      </w:r>
      <w:bookmarkEnd w:id="252"/>
    </w:p>
    <w:p w14:paraId="1BB84205" w14:textId="77777777" w:rsidR="002154C4" w:rsidRPr="00582D10" w:rsidRDefault="002154C4" w:rsidP="002154C4">
      <w:pPr>
        <w:pStyle w:val="AH5Sec"/>
      </w:pPr>
      <w:bookmarkStart w:id="253" w:name="_Toc214355493"/>
      <w:r w:rsidRPr="0051353B">
        <w:rPr>
          <w:rStyle w:val="CharSectNo"/>
        </w:rPr>
        <w:t>102</w:t>
      </w:r>
      <w:r w:rsidRPr="00582D10">
        <w:tab/>
        <w:t xml:space="preserve">Meaning of </w:t>
      </w:r>
      <w:r w:rsidRPr="00582D10">
        <w:rPr>
          <w:rStyle w:val="charItals"/>
        </w:rPr>
        <w:t xml:space="preserve">commercial guarantee </w:t>
      </w:r>
      <w:r w:rsidRPr="00582D10">
        <w:t>and</w:t>
      </w:r>
      <w:r w:rsidRPr="00582D10">
        <w:rPr>
          <w:rStyle w:val="charItals"/>
        </w:rPr>
        <w:t xml:space="preserve"> standard guarantee</w:t>
      </w:r>
      <w:r w:rsidRPr="00582D10">
        <w:t xml:space="preserve"> </w:t>
      </w:r>
      <w:r w:rsidRPr="00582D10">
        <w:rPr>
          <w:rStyle w:val="charItals"/>
        </w:rPr>
        <w:t>contract</w:t>
      </w:r>
      <w:bookmarkEnd w:id="253"/>
    </w:p>
    <w:p w14:paraId="06C97B62" w14:textId="77777777" w:rsidR="002154C4" w:rsidRPr="00582D10" w:rsidRDefault="002154C4" w:rsidP="002154C4">
      <w:pPr>
        <w:pStyle w:val="Amainreturn"/>
      </w:pPr>
      <w:r w:rsidRPr="00582D10">
        <w:t>In this Act:</w:t>
      </w:r>
    </w:p>
    <w:p w14:paraId="7A8F0F9A" w14:textId="77777777" w:rsidR="002154C4" w:rsidRPr="00582D10" w:rsidRDefault="002154C4" w:rsidP="002154C4">
      <w:pPr>
        <w:pStyle w:val="aDef"/>
      </w:pPr>
      <w:r w:rsidRPr="00582D10">
        <w:rPr>
          <w:rStyle w:val="charBoldItals"/>
        </w:rPr>
        <w:t>commercial guarantee</w:t>
      </w:r>
      <w:r w:rsidRPr="00582D10">
        <w:t>, in relation to a residential tenancy agreement, means a contract or arrangement between the lessor, the tenant and a third party—</w:t>
      </w:r>
    </w:p>
    <w:p w14:paraId="5D567F34" w14:textId="77777777" w:rsidR="002154C4" w:rsidRPr="00582D10" w:rsidRDefault="002154C4" w:rsidP="002154C4">
      <w:pPr>
        <w:pStyle w:val="aDefpara"/>
      </w:pPr>
      <w:r w:rsidRPr="00582D10">
        <w:tab/>
        <w:t>(a)</w:t>
      </w:r>
      <w:r w:rsidRPr="00582D10">
        <w:tab/>
        <w:t>that is in addition to or in place of a bond; and</w:t>
      </w:r>
    </w:p>
    <w:p w14:paraId="5A5ADC42" w14:textId="77777777" w:rsidR="002154C4" w:rsidRPr="00582D10" w:rsidRDefault="002154C4" w:rsidP="002154C4">
      <w:pPr>
        <w:pStyle w:val="aDefpara"/>
      </w:pPr>
      <w:r w:rsidRPr="00582D10">
        <w:tab/>
        <w:t>(b)</w:t>
      </w:r>
      <w:r w:rsidRPr="00582D10">
        <w:tab/>
        <w:t>under which the third party, for a fee, benefit or reward, gives a guarantee or indemnity to the lessor for the performance of the tenant’s obligations under the residential tenancy agreement.</w:t>
      </w:r>
    </w:p>
    <w:p w14:paraId="6AC0BF2B" w14:textId="77777777" w:rsidR="002154C4" w:rsidRPr="00582D10" w:rsidRDefault="002154C4" w:rsidP="002154C4">
      <w:pPr>
        <w:pStyle w:val="aDef"/>
      </w:pPr>
      <w:r w:rsidRPr="00582D10">
        <w:rPr>
          <w:rStyle w:val="charBoldItals"/>
        </w:rPr>
        <w:t>standard guarantee</w:t>
      </w:r>
      <w:r w:rsidRPr="00582D10">
        <w:t xml:space="preserve"> </w:t>
      </w:r>
      <w:r w:rsidRPr="00582D10">
        <w:rPr>
          <w:rStyle w:val="charBoldItals"/>
        </w:rPr>
        <w:t>contract</w:t>
      </w:r>
      <w:r w:rsidRPr="00582D10">
        <w:t xml:space="preserve"> means a form of contract for a commercial guarantee.</w:t>
      </w:r>
    </w:p>
    <w:p w14:paraId="7F72C3BC" w14:textId="77777777" w:rsidR="002154C4" w:rsidRPr="00582D10" w:rsidRDefault="002154C4" w:rsidP="002154C4">
      <w:pPr>
        <w:pStyle w:val="AH5Sec"/>
      </w:pPr>
      <w:bookmarkStart w:id="254" w:name="_Toc214355494"/>
      <w:r w:rsidRPr="0051353B">
        <w:rPr>
          <w:rStyle w:val="CharSectNo"/>
        </w:rPr>
        <w:t>103</w:t>
      </w:r>
      <w:r w:rsidRPr="00582D10">
        <w:tab/>
        <w:t>Application for registration of standard guarantee contract</w:t>
      </w:r>
      <w:bookmarkEnd w:id="254"/>
    </w:p>
    <w:p w14:paraId="70CC11CF" w14:textId="77777777" w:rsidR="002154C4" w:rsidRPr="00582D10" w:rsidRDefault="002154C4" w:rsidP="002154C4">
      <w:pPr>
        <w:pStyle w:val="Amain"/>
      </w:pPr>
      <w:r w:rsidRPr="00582D10">
        <w:tab/>
        <w:t>(1)</w:t>
      </w:r>
      <w:r w:rsidRPr="00582D10">
        <w:tab/>
        <w:t>A person may apply to the commissioner for fair trading</w:t>
      </w:r>
      <w:r w:rsidR="003668DF" w:rsidRPr="00483A42">
        <w:t>, on or after a day declared by the Minister,</w:t>
      </w:r>
      <w:r w:rsidRPr="00582D10">
        <w:t xml:space="preserve"> to register a standard guarantee contract for a commercial guarantee.</w:t>
      </w:r>
    </w:p>
    <w:p w14:paraId="5FD41E9E" w14:textId="77777777" w:rsidR="002154C4" w:rsidRPr="00582D10" w:rsidRDefault="002154C4" w:rsidP="002154C4">
      <w:pPr>
        <w:pStyle w:val="Amain"/>
      </w:pPr>
      <w:r w:rsidRPr="00582D10">
        <w:tab/>
        <w:t>(2)</w:t>
      </w:r>
      <w:r w:rsidRPr="00582D10">
        <w:tab/>
        <w:t>The application must—</w:t>
      </w:r>
    </w:p>
    <w:p w14:paraId="67A78D4E" w14:textId="77777777" w:rsidR="002154C4" w:rsidRPr="00582D10" w:rsidRDefault="002154C4" w:rsidP="002154C4">
      <w:pPr>
        <w:pStyle w:val="Apara"/>
      </w:pPr>
      <w:r w:rsidRPr="00582D10">
        <w:tab/>
        <w:t>(a)</w:t>
      </w:r>
      <w:r w:rsidRPr="00582D10">
        <w:tab/>
        <w:t xml:space="preserve">be in writing; and </w:t>
      </w:r>
    </w:p>
    <w:p w14:paraId="21E4D77C" w14:textId="77777777" w:rsidR="002154C4" w:rsidRPr="00582D10" w:rsidRDefault="002154C4" w:rsidP="002154C4">
      <w:pPr>
        <w:pStyle w:val="Apara"/>
      </w:pPr>
      <w:r w:rsidRPr="00582D10">
        <w:tab/>
        <w:t>(b)</w:t>
      </w:r>
      <w:r w:rsidRPr="00582D10">
        <w:tab/>
        <w:t>include the applicant’s name, address, email address and phone number; and</w:t>
      </w:r>
    </w:p>
    <w:p w14:paraId="632B63F8" w14:textId="77777777" w:rsidR="002154C4" w:rsidRPr="00582D10" w:rsidRDefault="002154C4" w:rsidP="007957D1">
      <w:pPr>
        <w:pStyle w:val="Apara"/>
        <w:keepNext/>
      </w:pPr>
      <w:r w:rsidRPr="00582D10">
        <w:tab/>
        <w:t>(c)</w:t>
      </w:r>
      <w:r w:rsidRPr="00582D10">
        <w:tab/>
        <w:t>include any information prescribed by regulation.</w:t>
      </w:r>
    </w:p>
    <w:p w14:paraId="12A71C94" w14:textId="0622E6E1" w:rsidR="002154C4" w:rsidRPr="00582D10" w:rsidRDefault="002154C4" w:rsidP="007957D1">
      <w:pPr>
        <w:pStyle w:val="aNote"/>
      </w:pPr>
      <w:r w:rsidRPr="00582D10">
        <w:rPr>
          <w:rStyle w:val="charItals"/>
        </w:rPr>
        <w:t>Note</w:t>
      </w:r>
      <w:r w:rsidRPr="00582D10">
        <w:tab/>
        <w:t xml:space="preserve">It is an offence to make a false or misleading statement, give false or misleading information or produce a false or misleading document (see </w:t>
      </w:r>
      <w:hyperlink r:id="rId118" w:tooltip="A2002-51" w:history="1">
        <w:r w:rsidRPr="00582D10">
          <w:rPr>
            <w:rStyle w:val="charCitHyperlinkAbbrev"/>
          </w:rPr>
          <w:t>Criminal Code</w:t>
        </w:r>
      </w:hyperlink>
      <w:r w:rsidRPr="00582D10">
        <w:t>, pt 3.4).</w:t>
      </w:r>
    </w:p>
    <w:p w14:paraId="0F02BE70" w14:textId="77777777" w:rsidR="00E0083A" w:rsidRPr="00483A42" w:rsidRDefault="00E0083A" w:rsidP="00E0083A">
      <w:pPr>
        <w:pStyle w:val="Amain"/>
      </w:pPr>
      <w:r w:rsidRPr="00483A42">
        <w:tab/>
        <w:t>(3)</w:t>
      </w:r>
      <w:r w:rsidRPr="00483A42">
        <w:tab/>
        <w:t>A declaration under subsection (1) is a notifiable instrument.</w:t>
      </w:r>
    </w:p>
    <w:p w14:paraId="6717117F" w14:textId="77777777" w:rsidR="002154C4" w:rsidRPr="00582D10" w:rsidRDefault="002154C4" w:rsidP="002154C4">
      <w:pPr>
        <w:pStyle w:val="AH5Sec"/>
      </w:pPr>
      <w:bookmarkStart w:id="255" w:name="_Toc214355495"/>
      <w:r w:rsidRPr="0051353B">
        <w:rPr>
          <w:rStyle w:val="CharSectNo"/>
        </w:rPr>
        <w:t>104</w:t>
      </w:r>
      <w:r w:rsidRPr="00582D10">
        <w:tab/>
        <w:t>Commissioner must decide application</w:t>
      </w:r>
      <w:bookmarkEnd w:id="255"/>
    </w:p>
    <w:p w14:paraId="7B072141" w14:textId="77777777" w:rsidR="002154C4" w:rsidRPr="00582D10" w:rsidRDefault="002154C4" w:rsidP="002154C4">
      <w:pPr>
        <w:pStyle w:val="Amain"/>
      </w:pPr>
      <w:r w:rsidRPr="00582D10">
        <w:tab/>
        <w:t>(1)</w:t>
      </w:r>
      <w:r w:rsidRPr="00582D10">
        <w:tab/>
        <w:t>Within 30 days after the day the application is received, the commissioner for fair trading must—</w:t>
      </w:r>
    </w:p>
    <w:p w14:paraId="5B93BEEF" w14:textId="77777777" w:rsidR="002154C4" w:rsidRPr="00582D10" w:rsidRDefault="002154C4" w:rsidP="002154C4">
      <w:pPr>
        <w:pStyle w:val="Apara"/>
      </w:pPr>
      <w:r w:rsidRPr="00582D10">
        <w:tab/>
        <w:t>(a)</w:t>
      </w:r>
      <w:r w:rsidRPr="00582D10">
        <w:tab/>
        <w:t>register the standard guarantee contract; or</w:t>
      </w:r>
    </w:p>
    <w:p w14:paraId="4E10CEA2" w14:textId="77777777" w:rsidR="002154C4" w:rsidRPr="00582D10" w:rsidRDefault="002154C4" w:rsidP="002154C4">
      <w:pPr>
        <w:pStyle w:val="Apara"/>
      </w:pPr>
      <w:r w:rsidRPr="00582D10">
        <w:tab/>
        <w:t>(b)</w:t>
      </w:r>
      <w:r w:rsidRPr="00582D10">
        <w:tab/>
        <w:t>register the standard guarantee contract subject to conditions; or</w:t>
      </w:r>
    </w:p>
    <w:p w14:paraId="75D407B2" w14:textId="77777777" w:rsidR="002154C4" w:rsidRPr="00582D10" w:rsidRDefault="002154C4" w:rsidP="002154C4">
      <w:pPr>
        <w:pStyle w:val="Apara"/>
      </w:pPr>
      <w:r w:rsidRPr="00582D10">
        <w:tab/>
        <w:t>(c)</w:t>
      </w:r>
      <w:r w:rsidRPr="00582D10">
        <w:tab/>
        <w:t>refuse to register the standard guarantee contract.</w:t>
      </w:r>
    </w:p>
    <w:p w14:paraId="6238389D" w14:textId="0CB553EB" w:rsidR="002154C4" w:rsidRPr="00582D10" w:rsidRDefault="002154C4" w:rsidP="002154C4">
      <w:pPr>
        <w:pStyle w:val="aNote"/>
      </w:pPr>
      <w:r w:rsidRPr="00582D10">
        <w:rPr>
          <w:rStyle w:val="charItals"/>
        </w:rPr>
        <w:t>Note</w:t>
      </w:r>
      <w:r w:rsidRPr="00582D10">
        <w:rPr>
          <w:rStyle w:val="charItals"/>
        </w:rPr>
        <w:tab/>
      </w:r>
      <w:r w:rsidRPr="00582D10">
        <w:rPr>
          <w:lang w:eastAsia="en-AU"/>
        </w:rPr>
        <w:t xml:space="preserve">Failure to decide the application within the required time is taken to be a decision not to register the applicant (see </w:t>
      </w:r>
      <w:hyperlink r:id="rId119" w:tooltip="A2008-35" w:history="1">
        <w:r w:rsidRPr="00582D10">
          <w:rPr>
            <w:rStyle w:val="charCitHyperlinkItal"/>
          </w:rPr>
          <w:t>ACT Civil and Administrative Tribunal Act 2008</w:t>
        </w:r>
      </w:hyperlink>
      <w:r w:rsidRPr="00582D10">
        <w:rPr>
          <w:lang w:eastAsia="en-AU"/>
        </w:rPr>
        <w:t>, s 12).</w:t>
      </w:r>
    </w:p>
    <w:p w14:paraId="21E0D01B" w14:textId="77777777" w:rsidR="002154C4" w:rsidRPr="00582D10" w:rsidRDefault="002154C4" w:rsidP="002154C4">
      <w:pPr>
        <w:pStyle w:val="Amain"/>
        <w:rPr>
          <w:lang w:eastAsia="en-AU"/>
        </w:rPr>
      </w:pPr>
      <w:r w:rsidRPr="00582D10">
        <w:tab/>
        <w:t>(2)</w:t>
      </w:r>
      <w:r w:rsidRPr="00582D10">
        <w:tab/>
        <w:t xml:space="preserve">Before making a decision under subsection (1), the commissioner may </w:t>
      </w:r>
      <w:r w:rsidRPr="00582D10">
        <w:rPr>
          <w:szCs w:val="24"/>
          <w:lang w:eastAsia="en-AU"/>
        </w:rPr>
        <w:t xml:space="preserve">ask an applicant to give the commissioner, within a stated time, information about the applicant or about the </w:t>
      </w:r>
      <w:r w:rsidRPr="00582D10">
        <w:t>standard guarantee contract</w:t>
      </w:r>
      <w:r w:rsidRPr="00582D10">
        <w:rPr>
          <w:szCs w:val="24"/>
          <w:lang w:eastAsia="en-AU"/>
        </w:rPr>
        <w:t>, that the commissioner reasonably needs to decide the application.</w:t>
      </w:r>
    </w:p>
    <w:p w14:paraId="489C52F5" w14:textId="77777777" w:rsidR="002154C4" w:rsidRPr="00582D10" w:rsidRDefault="002154C4" w:rsidP="002154C4">
      <w:pPr>
        <w:pStyle w:val="Amain"/>
      </w:pPr>
      <w:r w:rsidRPr="00582D10">
        <w:rPr>
          <w:lang w:eastAsia="en-AU"/>
        </w:rPr>
        <w:tab/>
        <w:t>(3)</w:t>
      </w:r>
      <w:r w:rsidRPr="00582D10">
        <w:rPr>
          <w:lang w:eastAsia="en-AU"/>
        </w:rPr>
        <w:tab/>
        <w:t xml:space="preserve">If the applicant does not give the commissioner the information requested under subsection (2), the commissioner may </w:t>
      </w:r>
      <w:r w:rsidRPr="00582D10">
        <w:t>refuse to register the standard guarantee contract</w:t>
      </w:r>
      <w:r w:rsidRPr="00582D10">
        <w:rPr>
          <w:lang w:eastAsia="en-AU"/>
        </w:rPr>
        <w:t>.</w:t>
      </w:r>
    </w:p>
    <w:p w14:paraId="30274EDB" w14:textId="77777777" w:rsidR="002154C4" w:rsidRPr="00582D10" w:rsidRDefault="002154C4" w:rsidP="007957D1">
      <w:pPr>
        <w:pStyle w:val="Amain"/>
      </w:pPr>
      <w:r w:rsidRPr="00582D10">
        <w:tab/>
        <w:t>(4)</w:t>
      </w:r>
      <w:r w:rsidRPr="00582D10">
        <w:tab/>
        <w:t>If the commissioner refuses to register the standard guarantee contract, or registers the standard guarantee contract subject to conditions, the applicant may apply to the ACAT for a review of the decision.</w:t>
      </w:r>
    </w:p>
    <w:p w14:paraId="6F08F6D5" w14:textId="5C0819BF" w:rsidR="002154C4" w:rsidRPr="00582D10" w:rsidRDefault="002154C4" w:rsidP="00931630">
      <w:pPr>
        <w:pStyle w:val="aNote"/>
      </w:pPr>
      <w:r w:rsidRPr="00582D10">
        <w:rPr>
          <w:rStyle w:val="charItals"/>
        </w:rPr>
        <w:t>Note</w:t>
      </w:r>
      <w:r w:rsidRPr="00582D10">
        <w:rPr>
          <w:rStyle w:val="charItals"/>
        </w:rPr>
        <w:tab/>
      </w:r>
      <w:r w:rsidRPr="00582D10">
        <w:t xml:space="preserve">The commissioner for fair trading must take reasonable steps to give a reviewable decision notice to any person whose interests are affected by the decision (see </w:t>
      </w:r>
      <w:hyperlink r:id="rId120" w:tooltip="A2008-35" w:history="1">
        <w:r w:rsidRPr="00582D10">
          <w:rPr>
            <w:rStyle w:val="charCitHyperlinkItal"/>
          </w:rPr>
          <w:t>ACT Civil and Administrative Tribunal Act 2008</w:t>
        </w:r>
      </w:hyperlink>
      <w:r w:rsidRPr="00582D10">
        <w:t>, s</w:t>
      </w:r>
      <w:r w:rsidR="007957D1">
        <w:t> </w:t>
      </w:r>
      <w:r w:rsidRPr="00582D10">
        <w:t>67A).</w:t>
      </w:r>
    </w:p>
    <w:p w14:paraId="7640A173" w14:textId="77777777" w:rsidR="002154C4" w:rsidRPr="00582D10" w:rsidRDefault="002154C4" w:rsidP="002154C4">
      <w:pPr>
        <w:pStyle w:val="AH5Sec"/>
      </w:pPr>
      <w:bookmarkStart w:id="256" w:name="_Toc214355496"/>
      <w:r w:rsidRPr="0051353B">
        <w:rPr>
          <w:rStyle w:val="CharSectNo"/>
        </w:rPr>
        <w:t>105</w:t>
      </w:r>
      <w:r w:rsidRPr="00582D10">
        <w:tab/>
        <w:t>Register of standard guarantee contracts</w:t>
      </w:r>
      <w:bookmarkEnd w:id="256"/>
    </w:p>
    <w:p w14:paraId="287EA5E0" w14:textId="77777777" w:rsidR="002154C4" w:rsidRPr="00582D10" w:rsidRDefault="002154C4" w:rsidP="002154C4">
      <w:pPr>
        <w:pStyle w:val="Amain"/>
      </w:pPr>
      <w:r w:rsidRPr="00582D10">
        <w:tab/>
        <w:t>(1)</w:t>
      </w:r>
      <w:r w:rsidRPr="00582D10">
        <w:tab/>
        <w:t>The commissioner for fair trading must keep a register of standard guarantee contracts.</w:t>
      </w:r>
    </w:p>
    <w:p w14:paraId="1DAE47D6" w14:textId="77777777" w:rsidR="002154C4" w:rsidRPr="00582D10" w:rsidRDefault="002154C4" w:rsidP="002154C4">
      <w:pPr>
        <w:pStyle w:val="Amain"/>
      </w:pPr>
      <w:r w:rsidRPr="00582D10">
        <w:tab/>
        <w:t>(2)</w:t>
      </w:r>
      <w:r w:rsidRPr="00582D10">
        <w:tab/>
        <w:t>The register must include—</w:t>
      </w:r>
    </w:p>
    <w:p w14:paraId="42069ED4" w14:textId="77777777" w:rsidR="002154C4" w:rsidRPr="00582D10" w:rsidRDefault="002154C4" w:rsidP="002154C4">
      <w:pPr>
        <w:pStyle w:val="Apara"/>
      </w:pPr>
      <w:r w:rsidRPr="00582D10">
        <w:tab/>
        <w:t>(a)</w:t>
      </w:r>
      <w:r w:rsidRPr="00582D10">
        <w:tab/>
        <w:t>the business name and the trading name of the person who has registered a standard guarantee contract; and</w:t>
      </w:r>
    </w:p>
    <w:p w14:paraId="13080CCD" w14:textId="77777777" w:rsidR="002154C4" w:rsidRPr="00582D10" w:rsidRDefault="002154C4" w:rsidP="002154C4">
      <w:pPr>
        <w:pStyle w:val="Apara"/>
      </w:pPr>
      <w:r w:rsidRPr="00582D10">
        <w:tab/>
        <w:t>(b)</w:t>
      </w:r>
      <w:r w:rsidRPr="00582D10">
        <w:tab/>
        <w:t>any information prescribed by regulation.</w:t>
      </w:r>
    </w:p>
    <w:p w14:paraId="36DFC986" w14:textId="77777777" w:rsidR="002154C4" w:rsidRPr="00582D10" w:rsidRDefault="002154C4" w:rsidP="002154C4">
      <w:pPr>
        <w:pStyle w:val="Amain"/>
      </w:pPr>
      <w:r w:rsidRPr="00582D10">
        <w:tab/>
        <w:t>(3)</w:t>
      </w:r>
      <w:r w:rsidRPr="00582D10">
        <w:tab/>
        <w:t>The register may include any other information the commissioner for fair trading believes will improve consumer protection.</w:t>
      </w:r>
    </w:p>
    <w:p w14:paraId="4242E43C" w14:textId="77777777" w:rsidR="002154C4" w:rsidRPr="00582D10" w:rsidRDefault="002154C4" w:rsidP="002154C4">
      <w:pPr>
        <w:pStyle w:val="Amain"/>
      </w:pPr>
      <w:r w:rsidRPr="00582D10">
        <w:tab/>
        <w:t>(4)</w:t>
      </w:r>
      <w:r w:rsidRPr="00582D10">
        <w:tab/>
        <w:t>The register may be kept in any form, including electronically, that the commissioner decides.</w:t>
      </w:r>
    </w:p>
    <w:p w14:paraId="1B3AA160" w14:textId="77777777" w:rsidR="002154C4" w:rsidRPr="00582D10" w:rsidRDefault="002154C4" w:rsidP="002154C4">
      <w:pPr>
        <w:pStyle w:val="Amain"/>
      </w:pPr>
      <w:r w:rsidRPr="00582D10">
        <w:rPr>
          <w:lang w:eastAsia="en-AU"/>
        </w:rPr>
        <w:tab/>
        <w:t>(5)</w:t>
      </w:r>
      <w:r w:rsidRPr="00582D10">
        <w:rPr>
          <w:lang w:eastAsia="en-AU"/>
        </w:rPr>
        <w:tab/>
      </w:r>
      <w:r w:rsidRPr="00582D10">
        <w:t>The commissioner must make the register available to the public.</w:t>
      </w:r>
    </w:p>
    <w:p w14:paraId="334D8F9B" w14:textId="079939F7" w:rsidR="002154C4" w:rsidRPr="00582D10" w:rsidRDefault="002154C4" w:rsidP="007957D1">
      <w:pPr>
        <w:pStyle w:val="aNote"/>
      </w:pPr>
      <w:r w:rsidRPr="00582D10">
        <w:rPr>
          <w:rStyle w:val="charItals"/>
        </w:rPr>
        <w:t>Note</w:t>
      </w:r>
      <w:r w:rsidRPr="00582D10">
        <w:rPr>
          <w:rStyle w:val="charItals"/>
        </w:rPr>
        <w:tab/>
      </w:r>
      <w:r w:rsidRPr="00582D10">
        <w:t xml:space="preserve">The Territory privacy principles (the </w:t>
      </w:r>
      <w:r w:rsidRPr="00582D10">
        <w:rPr>
          <w:rStyle w:val="charBoldItals"/>
        </w:rPr>
        <w:t>TPPs</w:t>
      </w:r>
      <w:r w:rsidRPr="00582D10">
        <w:t xml:space="preserve">) apply to the commissioner for fair trading (see </w:t>
      </w:r>
      <w:hyperlink r:id="rId121" w:tooltip="A2014-24" w:history="1">
        <w:r w:rsidRPr="00582D10">
          <w:rPr>
            <w:rStyle w:val="charCitHyperlinkItal"/>
          </w:rPr>
          <w:t>Information Privacy Act 2014</w:t>
        </w:r>
      </w:hyperlink>
      <w:r w:rsidRPr="00582D10">
        <w:t>, sch 1). The TPPs deal with the collection, storage and exchange of personal information.</w:t>
      </w:r>
    </w:p>
    <w:p w14:paraId="418AFBD5" w14:textId="77777777" w:rsidR="002154C4" w:rsidRPr="00582D10" w:rsidRDefault="002154C4" w:rsidP="002154C4">
      <w:pPr>
        <w:pStyle w:val="AH5Sec"/>
      </w:pPr>
      <w:bookmarkStart w:id="257" w:name="_Toc214355497"/>
      <w:r w:rsidRPr="0051353B">
        <w:rPr>
          <w:rStyle w:val="CharSectNo"/>
        </w:rPr>
        <w:t>106</w:t>
      </w:r>
      <w:r w:rsidRPr="00582D10">
        <w:tab/>
        <w:t>Relationship to Australian Consumer Law (ACT)</w:t>
      </w:r>
      <w:bookmarkEnd w:id="257"/>
    </w:p>
    <w:p w14:paraId="0BEC0202" w14:textId="77777777" w:rsidR="002154C4" w:rsidRPr="00A32059" w:rsidRDefault="002154C4" w:rsidP="002154C4">
      <w:pPr>
        <w:pStyle w:val="Amainreturn"/>
      </w:pPr>
      <w:r w:rsidRPr="00582D10">
        <w:t>This part and section 16 (3) do not affect the operation of the Australian Consumer Law (ACT).</w:t>
      </w:r>
    </w:p>
    <w:p w14:paraId="7815C237" w14:textId="77777777" w:rsidR="00450C28" w:rsidRDefault="00450C28">
      <w:pPr>
        <w:pStyle w:val="PageBreak"/>
      </w:pPr>
      <w:r>
        <w:br w:type="page"/>
      </w:r>
    </w:p>
    <w:p w14:paraId="75C8C0B9" w14:textId="77777777" w:rsidR="00450C28" w:rsidRPr="0051353B" w:rsidRDefault="00450C28">
      <w:pPr>
        <w:pStyle w:val="AH2Part"/>
      </w:pPr>
      <w:bookmarkStart w:id="258" w:name="_Toc214355498"/>
      <w:r w:rsidRPr="0051353B">
        <w:rPr>
          <w:rStyle w:val="CharPartNo"/>
        </w:rPr>
        <w:t>Part 9</w:t>
      </w:r>
      <w:r>
        <w:tab/>
      </w:r>
      <w:r w:rsidRPr="0051353B">
        <w:rPr>
          <w:rStyle w:val="CharPartText"/>
        </w:rPr>
        <w:t>Miscellaneous</w:t>
      </w:r>
      <w:bookmarkEnd w:id="258"/>
    </w:p>
    <w:p w14:paraId="31966614" w14:textId="77777777" w:rsidR="00450C28" w:rsidRDefault="00450C28">
      <w:pPr>
        <w:pStyle w:val="Placeholder"/>
      </w:pPr>
      <w:r>
        <w:rPr>
          <w:rStyle w:val="CharDivNo"/>
        </w:rPr>
        <w:t xml:space="preserve">  </w:t>
      </w:r>
      <w:r>
        <w:rPr>
          <w:rStyle w:val="CharDivText"/>
        </w:rPr>
        <w:t xml:space="preserve">  </w:t>
      </w:r>
    </w:p>
    <w:p w14:paraId="71D6E441" w14:textId="77777777" w:rsidR="00450C28" w:rsidRDefault="00450C28">
      <w:pPr>
        <w:pStyle w:val="AH5Sec"/>
      </w:pPr>
      <w:bookmarkStart w:id="259" w:name="_Toc214355499"/>
      <w:r w:rsidRPr="0051353B">
        <w:rPr>
          <w:rStyle w:val="CharSectNo"/>
        </w:rPr>
        <w:t>126</w:t>
      </w:r>
      <w:r>
        <w:tab/>
        <w:t>Declared crisis accommodation provider</w:t>
      </w:r>
      <w:bookmarkEnd w:id="259"/>
    </w:p>
    <w:p w14:paraId="5BFF8D65" w14:textId="77777777" w:rsidR="00450C28" w:rsidRDefault="00450C28">
      <w:pPr>
        <w:pStyle w:val="Amain"/>
      </w:pPr>
      <w:r>
        <w:tab/>
        <w:t>(</w:t>
      </w:r>
      <w:r w:rsidR="009B222A">
        <w:t>1)</w:t>
      </w:r>
      <w:r w:rsidR="009B222A">
        <w:tab/>
        <w:t>The Minister may</w:t>
      </w:r>
      <w:r>
        <w:t xml:space="preserve"> declare an entity to be a crisis accommodation provider in relation to stated accommodation (</w:t>
      </w:r>
      <w:r>
        <w:rPr>
          <w:rStyle w:val="charBoldItals"/>
        </w:rPr>
        <w:t>crisis accommodation</w:t>
      </w:r>
      <w:r>
        <w:t>).</w:t>
      </w:r>
    </w:p>
    <w:p w14:paraId="75E0383A" w14:textId="77777777" w:rsidR="00450C28" w:rsidRDefault="00450C28">
      <w:pPr>
        <w:pStyle w:val="Amain"/>
      </w:pPr>
      <w:r>
        <w:tab/>
        <w:t>(2)</w:t>
      </w:r>
      <w:r>
        <w:tab/>
        <w:t>However, the Minister must not make the declaration in relation to accommodation unless satisfied that the entity—</w:t>
      </w:r>
    </w:p>
    <w:p w14:paraId="35D9EF6C" w14:textId="77777777" w:rsidR="00450C28" w:rsidRDefault="00450C28">
      <w:pPr>
        <w:pStyle w:val="Apara"/>
      </w:pPr>
      <w:r>
        <w:tab/>
        <w:t>(a)</w:t>
      </w:r>
      <w:r>
        <w:tab/>
        <w:t>provides, or intends to provide, the accommodation as emergency accommodation for people in crisis; and</w:t>
      </w:r>
    </w:p>
    <w:p w14:paraId="04C2E0DF" w14:textId="77777777" w:rsidR="00450C28" w:rsidRDefault="00450C28">
      <w:pPr>
        <w:pStyle w:val="Apara"/>
      </w:pPr>
      <w:r>
        <w:tab/>
        <w:t>(b)</w:t>
      </w:r>
      <w:r>
        <w:tab/>
        <w:t>provides, or intends to provide, information to people accommodated in the accommodation, whether on or before termination, about alternative accommodation and, if appropriate, other services.</w:t>
      </w:r>
    </w:p>
    <w:p w14:paraId="43398E4C" w14:textId="77777777" w:rsidR="00450C28" w:rsidRDefault="00450C28" w:rsidP="007957D1">
      <w:pPr>
        <w:pStyle w:val="Amain"/>
      </w:pPr>
      <w:r>
        <w:tab/>
        <w:t>(3)</w:t>
      </w:r>
      <w:r>
        <w:tab/>
        <w:t>A declaration is a notifiable instrument.</w:t>
      </w:r>
    </w:p>
    <w:p w14:paraId="32E43C93" w14:textId="77777777" w:rsidR="00CD589E" w:rsidRPr="0085558E" w:rsidRDefault="00CD589E" w:rsidP="00CD589E">
      <w:pPr>
        <w:pStyle w:val="AH5Sec"/>
      </w:pPr>
      <w:bookmarkStart w:id="260" w:name="_Toc214355500"/>
      <w:r w:rsidRPr="0051353B">
        <w:rPr>
          <w:rStyle w:val="CharSectNo"/>
        </w:rPr>
        <w:t>127</w:t>
      </w:r>
      <w:r w:rsidRPr="0085558E">
        <w:tab/>
        <w:t>Death of co-tenant</w:t>
      </w:r>
      <w:bookmarkEnd w:id="260"/>
    </w:p>
    <w:p w14:paraId="78F49616" w14:textId="77777777" w:rsidR="00CD589E" w:rsidRPr="0085558E" w:rsidRDefault="00CD589E" w:rsidP="00CD589E">
      <w:pPr>
        <w:pStyle w:val="Amainreturn"/>
      </w:pPr>
      <w:r w:rsidRPr="0085558E">
        <w:t>If 1 of 2 or more co-tenants under a residential tenancy agreement dies, the agreement continues to operate—</w:t>
      </w:r>
    </w:p>
    <w:p w14:paraId="5A2EBD28" w14:textId="77777777" w:rsidR="00CD589E" w:rsidRPr="0085558E" w:rsidRDefault="00CD589E" w:rsidP="00CD589E">
      <w:pPr>
        <w:pStyle w:val="Apara"/>
      </w:pPr>
      <w:r w:rsidRPr="0085558E">
        <w:tab/>
        <w:t>(a)</w:t>
      </w:r>
      <w:r w:rsidRPr="0085558E">
        <w:tab/>
        <w:t>with the remaining co-tenant as the sole tenant; or</w:t>
      </w:r>
    </w:p>
    <w:p w14:paraId="4E1B886A" w14:textId="77777777" w:rsidR="00CD589E" w:rsidRPr="0085558E" w:rsidRDefault="00CD589E" w:rsidP="00CD589E">
      <w:pPr>
        <w:pStyle w:val="Apara"/>
      </w:pPr>
      <w:r w:rsidRPr="0085558E">
        <w:tab/>
        <w:t>(b)</w:t>
      </w:r>
      <w:r w:rsidRPr="0085558E">
        <w:tab/>
        <w:t>if there are 2 or more remaining co-tenants—with the remaining co-tenants.</w:t>
      </w:r>
    </w:p>
    <w:p w14:paraId="3841530B" w14:textId="77777777" w:rsidR="00450C28" w:rsidRDefault="00450C28">
      <w:pPr>
        <w:pStyle w:val="AH5Sec"/>
      </w:pPr>
      <w:bookmarkStart w:id="261" w:name="_Toc214355501"/>
      <w:r w:rsidRPr="0051353B">
        <w:rPr>
          <w:rStyle w:val="CharSectNo"/>
        </w:rPr>
        <w:t>127A</w:t>
      </w:r>
      <w:r>
        <w:tab/>
        <w:t>Transfer of public housing under will</w:t>
      </w:r>
      <w:bookmarkEnd w:id="261"/>
    </w:p>
    <w:p w14:paraId="3D1BA76F" w14:textId="77777777" w:rsidR="00450C28" w:rsidRDefault="00450C28">
      <w:pPr>
        <w:pStyle w:val="Amain"/>
      </w:pPr>
      <w:r>
        <w:tab/>
        <w:t>(1)</w:t>
      </w:r>
      <w:r>
        <w:tab/>
        <w:t>A public housing tenancy agreement may provide that the tenant must not give the tenant’s rights under the agreement by will to another person who is not an occupant of the premises.</w:t>
      </w:r>
    </w:p>
    <w:p w14:paraId="68F33061" w14:textId="77777777" w:rsidR="00450C28" w:rsidRDefault="00450C28">
      <w:pPr>
        <w:pStyle w:val="Amain"/>
      </w:pPr>
      <w:r>
        <w:tab/>
        <w:t>(2)</w:t>
      </w:r>
      <w:r>
        <w:tab/>
        <w:t xml:space="preserve">If a person takes possession of public housing premises under a will, the housing commissioner may apply to the </w:t>
      </w:r>
      <w:r w:rsidR="000E3630">
        <w:t>ACAT</w:t>
      </w:r>
      <w:r>
        <w:t xml:space="preserve"> to adjust the rent, or terminate the agreement.</w:t>
      </w:r>
    </w:p>
    <w:p w14:paraId="5493D806" w14:textId="7D1DE2FD" w:rsidR="00450C28" w:rsidRDefault="00450C28">
      <w:pPr>
        <w:pStyle w:val="Amain"/>
      </w:pPr>
      <w:r>
        <w:tab/>
        <w:t>(3)</w:t>
      </w:r>
      <w:r>
        <w:tab/>
        <w:t>In considering an application under subsection</w:t>
      </w:r>
      <w:r w:rsidR="00D23ED1">
        <w:t xml:space="preserve"> </w:t>
      </w:r>
      <w:r>
        <w:t xml:space="preserve">(2), the </w:t>
      </w:r>
      <w:r w:rsidR="000E3630">
        <w:t>ACAT</w:t>
      </w:r>
      <w:r>
        <w:t xml:space="preserve"> must have regard to the eligibility criteria under relevant approved housing assistance programs under the </w:t>
      </w:r>
      <w:hyperlink r:id="rId122" w:tooltip="A2007-8" w:history="1">
        <w:r w:rsidR="009D74E7" w:rsidRPr="009D74E7">
          <w:rPr>
            <w:rStyle w:val="charCitHyperlinkItal"/>
          </w:rPr>
          <w:t>Housing Assistance Act</w:t>
        </w:r>
        <w:r w:rsidR="00D23ED1">
          <w:rPr>
            <w:rStyle w:val="charCitHyperlinkItal"/>
          </w:rPr>
          <w:t xml:space="preserve"> </w:t>
        </w:r>
        <w:r w:rsidR="009D74E7" w:rsidRPr="009D74E7">
          <w:rPr>
            <w:rStyle w:val="charCitHyperlinkItal"/>
          </w:rPr>
          <w:t>2007</w:t>
        </w:r>
      </w:hyperlink>
      <w:r>
        <w:t>.</w:t>
      </w:r>
    </w:p>
    <w:p w14:paraId="798BE3A6" w14:textId="77777777" w:rsidR="00CD589E" w:rsidRPr="0085558E" w:rsidRDefault="00CD589E" w:rsidP="00CD589E">
      <w:pPr>
        <w:pStyle w:val="AH5Sec"/>
      </w:pPr>
      <w:bookmarkStart w:id="262" w:name="_Toc214355502"/>
      <w:r w:rsidRPr="0051353B">
        <w:rPr>
          <w:rStyle w:val="CharSectNo"/>
        </w:rPr>
        <w:t>128</w:t>
      </w:r>
      <w:r w:rsidRPr="0085558E">
        <w:tab/>
        <w:t>Purported co-tenancy, assignment or subletting</w:t>
      </w:r>
      <w:bookmarkEnd w:id="262"/>
    </w:p>
    <w:p w14:paraId="06A948E6" w14:textId="77777777" w:rsidR="00CD589E" w:rsidRPr="0085558E" w:rsidRDefault="00CD589E" w:rsidP="00CD589E">
      <w:pPr>
        <w:pStyle w:val="Amain"/>
      </w:pPr>
      <w:r w:rsidRPr="0085558E">
        <w:tab/>
        <w:t>(1)</w:t>
      </w:r>
      <w:r w:rsidRPr="0085558E">
        <w:tab/>
        <w:t>This section applies if, in contravention of this Act, a tenant under a residential tenancy agreement for premises purports to—</w:t>
      </w:r>
    </w:p>
    <w:p w14:paraId="275E611E" w14:textId="77777777" w:rsidR="00CD589E" w:rsidRPr="0085558E" w:rsidRDefault="00CD589E" w:rsidP="00CD589E">
      <w:pPr>
        <w:pStyle w:val="Apara"/>
      </w:pPr>
      <w:r w:rsidRPr="0085558E">
        <w:tab/>
        <w:t>(a)</w:t>
      </w:r>
      <w:r w:rsidRPr="0085558E">
        <w:tab/>
        <w:t>consent to a person becoming a co-tenant under the agreement; or</w:t>
      </w:r>
    </w:p>
    <w:p w14:paraId="6AC09343" w14:textId="77777777" w:rsidR="00CD589E" w:rsidRPr="0085558E" w:rsidRDefault="00CD589E" w:rsidP="00CD589E">
      <w:pPr>
        <w:pStyle w:val="Apara"/>
      </w:pPr>
      <w:r w:rsidRPr="0085558E">
        <w:tab/>
        <w:t>(b)</w:t>
      </w:r>
      <w:r w:rsidRPr="0085558E">
        <w:tab/>
        <w:t>assign the tenant’s interest under the agreement; or</w:t>
      </w:r>
    </w:p>
    <w:p w14:paraId="78DE6999" w14:textId="77777777" w:rsidR="00CD589E" w:rsidRPr="0085558E" w:rsidRDefault="00CD589E" w:rsidP="00CD589E">
      <w:pPr>
        <w:pStyle w:val="Apara"/>
      </w:pPr>
      <w:r w:rsidRPr="0085558E">
        <w:tab/>
        <w:t>(c)</w:t>
      </w:r>
      <w:r w:rsidRPr="0085558E">
        <w:tab/>
        <w:t>sublet the premises.</w:t>
      </w:r>
    </w:p>
    <w:p w14:paraId="078600E1" w14:textId="77777777" w:rsidR="00CD589E" w:rsidRPr="0085558E" w:rsidRDefault="00CD589E" w:rsidP="00CD589E">
      <w:pPr>
        <w:pStyle w:val="Amain"/>
      </w:pPr>
      <w:r w:rsidRPr="0085558E">
        <w:tab/>
        <w:t>(2)</w:t>
      </w:r>
      <w:r w:rsidRPr="0085558E">
        <w:tab/>
        <w:t>The purported co-tenancy, assignment or subletting is unenforceable and the person living in premises under the purported co-tenancy, assignment or subletting, does so as a licensee only.</w:t>
      </w:r>
    </w:p>
    <w:p w14:paraId="3ADC799A" w14:textId="77777777" w:rsidR="00CD589E" w:rsidRPr="0085558E" w:rsidRDefault="00CD589E" w:rsidP="00CD589E">
      <w:pPr>
        <w:pStyle w:val="Amain"/>
      </w:pPr>
      <w:r w:rsidRPr="0085558E">
        <w:tab/>
        <w:t>(3)</w:t>
      </w:r>
      <w:r w:rsidRPr="0085558E">
        <w:tab/>
        <w:t>Subsection (2) does not apply to a co-tenancy, assignment or subletting of premises in accordance with a term of the residential tenancy agreement endorsed by the ACAT.</w:t>
      </w:r>
    </w:p>
    <w:p w14:paraId="28E83462" w14:textId="77777777" w:rsidR="00450C28" w:rsidRDefault="00450C28">
      <w:pPr>
        <w:pStyle w:val="AH5Sec"/>
      </w:pPr>
      <w:bookmarkStart w:id="263" w:name="_Toc214355503"/>
      <w:r w:rsidRPr="0051353B">
        <w:rPr>
          <w:rStyle w:val="CharSectNo"/>
        </w:rPr>
        <w:t>131</w:t>
      </w:r>
      <w:r>
        <w:tab/>
        <w:t>Proceedings by children</w:t>
      </w:r>
      <w:bookmarkEnd w:id="263"/>
    </w:p>
    <w:p w14:paraId="6F2E4E58" w14:textId="77777777" w:rsidR="00450C28" w:rsidRDefault="00450C28">
      <w:pPr>
        <w:pStyle w:val="Amain"/>
      </w:pPr>
      <w:r>
        <w:tab/>
        <w:t>(1)</w:t>
      </w:r>
      <w:r>
        <w:tab/>
        <w:t>A proceeding under this Act may be started by a child as if the child were an adult.</w:t>
      </w:r>
    </w:p>
    <w:p w14:paraId="5E806F64" w14:textId="74606C81" w:rsidR="00450C28" w:rsidRDefault="00450C28">
      <w:pPr>
        <w:pStyle w:val="Amain"/>
      </w:pPr>
      <w:r>
        <w:tab/>
        <w:t>(2)</w:t>
      </w:r>
      <w:r>
        <w:tab/>
        <w:t xml:space="preserve">The rules in force under the </w:t>
      </w:r>
      <w:hyperlink r:id="rId123" w:tooltip="A2004-59" w:history="1">
        <w:r w:rsidR="009D74E7" w:rsidRPr="009D74E7">
          <w:rPr>
            <w:rStyle w:val="charCitHyperlinkItal"/>
          </w:rPr>
          <w:t>Court Procedures Act 2004</w:t>
        </w:r>
      </w:hyperlink>
      <w:r>
        <w:t xml:space="preserve"> that apply in relation to the approval of settlements and compromises, and amounts ordered or agreed to be paid, in a civil proceeding brought in the Magistrates Court by a child apply in relation to a proceeding brought under this Act by a child.</w:t>
      </w:r>
    </w:p>
    <w:p w14:paraId="003E3F0D" w14:textId="77777777" w:rsidR="00450C28" w:rsidRDefault="00450C28">
      <w:pPr>
        <w:pStyle w:val="Amain"/>
      </w:pPr>
      <w:r>
        <w:tab/>
        <w:t>(3)</w:t>
      </w:r>
      <w:r>
        <w:tab/>
        <w:t>The rules mentioned in subsection (2) apply as if all necessary changes, and any changes prescribed by regulation, were made.</w:t>
      </w:r>
    </w:p>
    <w:p w14:paraId="6F058287" w14:textId="77777777" w:rsidR="00450C28" w:rsidRDefault="00450C28">
      <w:pPr>
        <w:pStyle w:val="AH5Sec"/>
      </w:pPr>
      <w:bookmarkStart w:id="264" w:name="_Toc214355504"/>
      <w:r w:rsidRPr="0051353B">
        <w:rPr>
          <w:rStyle w:val="CharSectNo"/>
        </w:rPr>
        <w:t>132</w:t>
      </w:r>
      <w:r>
        <w:tab/>
        <w:t>Enforcing agreements by or against children</w:t>
      </w:r>
      <w:bookmarkEnd w:id="264"/>
    </w:p>
    <w:p w14:paraId="416D66B6" w14:textId="77777777" w:rsidR="00450C28" w:rsidRDefault="00450C28">
      <w:pPr>
        <w:pStyle w:val="Amainreturn"/>
      </w:pPr>
      <w:r>
        <w:t>A party to a residential tenancy agreement is not prevented from enforcing the agreement against another party only because either party is a child.</w:t>
      </w:r>
    </w:p>
    <w:p w14:paraId="1D0A2B1D" w14:textId="77777777" w:rsidR="00450C28" w:rsidRDefault="00450C28">
      <w:pPr>
        <w:pStyle w:val="AH5Sec"/>
      </w:pPr>
      <w:bookmarkStart w:id="265" w:name="_Toc214355505"/>
      <w:r w:rsidRPr="0051353B">
        <w:rPr>
          <w:rStyle w:val="CharSectNo"/>
        </w:rPr>
        <w:t>133</w:t>
      </w:r>
      <w:r>
        <w:tab/>
        <w:t>Approved forms—Minister</w:t>
      </w:r>
      <w:bookmarkEnd w:id="265"/>
    </w:p>
    <w:p w14:paraId="2A24A697" w14:textId="77777777" w:rsidR="00450C28" w:rsidRDefault="00450C28" w:rsidP="007957D1">
      <w:pPr>
        <w:pStyle w:val="Amain"/>
      </w:pPr>
      <w:r>
        <w:rPr>
          <w:b/>
        </w:rPr>
        <w:tab/>
      </w:r>
      <w:r w:rsidR="009B222A">
        <w:t>(1)</w:t>
      </w:r>
      <w:r w:rsidR="009B222A">
        <w:tab/>
        <w:t>The Minister may</w:t>
      </w:r>
      <w:r>
        <w:t xml:space="preserve"> approve forms for this Act (other than in relation to proceedings before the </w:t>
      </w:r>
      <w:r w:rsidR="000E3630">
        <w:t>ACAT</w:t>
      </w:r>
      <w:r>
        <w:t>).</w:t>
      </w:r>
    </w:p>
    <w:p w14:paraId="5B17CB64" w14:textId="77777777" w:rsidR="00450C28" w:rsidRDefault="00450C28">
      <w:pPr>
        <w:pStyle w:val="Amain"/>
      </w:pPr>
      <w:r>
        <w:rPr>
          <w:b/>
        </w:rPr>
        <w:tab/>
      </w:r>
      <w:r>
        <w:t>(2)</w:t>
      </w:r>
      <w:r>
        <w:tab/>
        <w:t>If the Minister approves a form for a particular purpose, the approved form must be used for that purpose.</w:t>
      </w:r>
    </w:p>
    <w:p w14:paraId="3AE2A1AE" w14:textId="77777777" w:rsidR="00450C28" w:rsidRDefault="00450C28" w:rsidP="007957D1">
      <w:pPr>
        <w:pStyle w:val="Amain"/>
      </w:pPr>
      <w:r>
        <w:rPr>
          <w:b/>
        </w:rPr>
        <w:tab/>
      </w:r>
      <w:r>
        <w:t>(3)</w:t>
      </w:r>
      <w:r>
        <w:tab/>
        <w:t>An approved form is a notifiable instrument.</w:t>
      </w:r>
    </w:p>
    <w:p w14:paraId="6BE07E60" w14:textId="77777777" w:rsidR="001C50C1" w:rsidRPr="00582D10" w:rsidRDefault="001C50C1" w:rsidP="001C50C1">
      <w:pPr>
        <w:pStyle w:val="AH5Sec"/>
      </w:pPr>
      <w:bookmarkStart w:id="266" w:name="_Toc214355506"/>
      <w:r w:rsidRPr="0051353B">
        <w:rPr>
          <w:rStyle w:val="CharSectNo"/>
        </w:rPr>
        <w:t>134</w:t>
      </w:r>
      <w:r w:rsidRPr="00582D10">
        <w:tab/>
        <w:t>Determination of fees</w:t>
      </w:r>
      <w:bookmarkEnd w:id="266"/>
    </w:p>
    <w:p w14:paraId="1E5D0F4E" w14:textId="77777777" w:rsidR="001C50C1" w:rsidRPr="00582D10" w:rsidRDefault="001C50C1" w:rsidP="001C50C1">
      <w:pPr>
        <w:pStyle w:val="Amain"/>
        <w:rPr>
          <w:lang w:eastAsia="en-AU"/>
        </w:rPr>
      </w:pPr>
      <w:r w:rsidRPr="00582D10">
        <w:rPr>
          <w:lang w:eastAsia="en-AU"/>
        </w:rPr>
        <w:tab/>
        <w:t>(1)</w:t>
      </w:r>
      <w:r w:rsidRPr="00582D10">
        <w:rPr>
          <w:lang w:eastAsia="en-AU"/>
        </w:rPr>
        <w:tab/>
        <w:t>The Minister may determine fees for this Act.</w:t>
      </w:r>
    </w:p>
    <w:p w14:paraId="4F9E270F" w14:textId="77777777" w:rsidR="001C50C1" w:rsidRPr="00582D10" w:rsidRDefault="001C50C1" w:rsidP="001C50C1">
      <w:pPr>
        <w:pStyle w:val="Amain"/>
        <w:rPr>
          <w:lang w:eastAsia="en-AU"/>
        </w:rPr>
      </w:pPr>
      <w:r w:rsidRPr="00582D10">
        <w:rPr>
          <w:lang w:eastAsia="en-AU"/>
        </w:rPr>
        <w:tab/>
        <w:t>(2)</w:t>
      </w:r>
      <w:r w:rsidRPr="00582D10">
        <w:rPr>
          <w:lang w:eastAsia="en-AU"/>
        </w:rPr>
        <w:tab/>
        <w:t>A determination is a disallowable instrument.</w:t>
      </w:r>
    </w:p>
    <w:p w14:paraId="0D9A8D0A" w14:textId="77777777" w:rsidR="00450C28" w:rsidRDefault="00450C28">
      <w:pPr>
        <w:pStyle w:val="AH5Sec"/>
      </w:pPr>
      <w:bookmarkStart w:id="267" w:name="_Toc214355507"/>
      <w:r w:rsidRPr="0051353B">
        <w:rPr>
          <w:rStyle w:val="CharSectNo"/>
        </w:rPr>
        <w:t>136</w:t>
      </w:r>
      <w:r>
        <w:tab/>
        <w:t>Regulation-making power</w:t>
      </w:r>
      <w:bookmarkEnd w:id="267"/>
    </w:p>
    <w:p w14:paraId="7D216FDA" w14:textId="77777777" w:rsidR="00450C28" w:rsidRDefault="00450C28" w:rsidP="007957D1">
      <w:pPr>
        <w:pStyle w:val="Amain"/>
      </w:pPr>
      <w:r>
        <w:tab/>
        <w:t>(1)</w:t>
      </w:r>
      <w:r>
        <w:tab/>
        <w:t>The Executive may make regulations for this Act.</w:t>
      </w:r>
    </w:p>
    <w:p w14:paraId="02410595" w14:textId="77777777" w:rsidR="00BD0133" w:rsidRDefault="00BD0133" w:rsidP="007957D1">
      <w:pPr>
        <w:pStyle w:val="Amain"/>
      </w:pPr>
      <w:r>
        <w:rPr>
          <w:b/>
          <w:bCs/>
        </w:rPr>
        <w:tab/>
      </w:r>
      <w:r>
        <w:t>(2)</w:t>
      </w:r>
      <w:r>
        <w:tab/>
        <w:t>A regulation may make provision in relation to the following:</w:t>
      </w:r>
    </w:p>
    <w:p w14:paraId="137FD071" w14:textId="77777777" w:rsidR="00BD0133" w:rsidRDefault="00BD0133" w:rsidP="007957D1">
      <w:pPr>
        <w:pStyle w:val="Apara"/>
      </w:pPr>
      <w:r>
        <w:tab/>
        <w:t>(a)</w:t>
      </w:r>
      <w:r>
        <w:tab/>
        <w:t>the keeping of records;</w:t>
      </w:r>
    </w:p>
    <w:p w14:paraId="296C3215" w14:textId="77777777" w:rsidR="004A5BC3" w:rsidRDefault="00BC2787" w:rsidP="00BD0133">
      <w:pPr>
        <w:pStyle w:val="Apara"/>
      </w:pPr>
      <w:r>
        <w:tab/>
        <w:t>(b)</w:t>
      </w:r>
      <w:r>
        <w:tab/>
        <w:t>tenancy databases;</w:t>
      </w:r>
    </w:p>
    <w:p w14:paraId="36CA0E7F" w14:textId="77777777" w:rsidR="001C50C1" w:rsidRPr="00582D10" w:rsidRDefault="001C50C1" w:rsidP="001C50C1">
      <w:pPr>
        <w:pStyle w:val="Apara"/>
      </w:pPr>
      <w:r w:rsidRPr="00582D10">
        <w:tab/>
        <w:t>(c)</w:t>
      </w:r>
      <w:r w:rsidRPr="00582D10">
        <w:tab/>
        <w:t>commercial guarantees, including the following:</w:t>
      </w:r>
    </w:p>
    <w:p w14:paraId="009AE0D4" w14:textId="77777777" w:rsidR="001C50C1" w:rsidRPr="00582D10" w:rsidRDefault="001C50C1" w:rsidP="001C50C1">
      <w:pPr>
        <w:pStyle w:val="Asubpara"/>
      </w:pPr>
      <w:r w:rsidRPr="00582D10">
        <w:tab/>
        <w:t>(i)</w:t>
      </w:r>
      <w:r w:rsidRPr="00582D10">
        <w:tab/>
        <w:t>grounds for registering, applying a condition to, or refusing to register a standard guarantee contract;</w:t>
      </w:r>
    </w:p>
    <w:p w14:paraId="50AFCB74" w14:textId="77777777" w:rsidR="001C50C1" w:rsidRPr="00582D10" w:rsidRDefault="001C50C1" w:rsidP="001C50C1">
      <w:pPr>
        <w:pStyle w:val="Asubpara"/>
      </w:pPr>
      <w:r w:rsidRPr="00582D10">
        <w:tab/>
        <w:t>(ii)</w:t>
      </w:r>
      <w:r w:rsidRPr="00582D10">
        <w:tab/>
        <w:t>a matter that must be included in, or excluded from, a commercial guarantee;</w:t>
      </w:r>
    </w:p>
    <w:p w14:paraId="031D01F4" w14:textId="77777777" w:rsidR="001C50C1" w:rsidRPr="00582D10" w:rsidRDefault="001C50C1" w:rsidP="001C50C1">
      <w:pPr>
        <w:pStyle w:val="Asubpara"/>
      </w:pPr>
      <w:r w:rsidRPr="00582D10">
        <w:tab/>
        <w:t>(iii)</w:t>
      </w:r>
      <w:r w:rsidRPr="00582D10">
        <w:tab/>
        <w:t>requirements in relation to reporting on, record keeping for and the administration of commercial guarantees;</w:t>
      </w:r>
    </w:p>
    <w:p w14:paraId="0AE0A04C" w14:textId="77777777" w:rsidR="001C50C1" w:rsidRPr="00582D10" w:rsidRDefault="001C50C1" w:rsidP="001C50C1">
      <w:pPr>
        <w:pStyle w:val="Asubpara"/>
      </w:pPr>
      <w:r w:rsidRPr="00582D10">
        <w:tab/>
        <w:t>(iv)</w:t>
      </w:r>
      <w:r w:rsidRPr="00582D10">
        <w:tab/>
        <w:t>if a person has registered a standard guarantee contract—information that the person must give to another person before entering into a commercial guarantee with the other person;</w:t>
      </w:r>
    </w:p>
    <w:p w14:paraId="66722EFE" w14:textId="78ECFE8B" w:rsidR="001C50C1" w:rsidRPr="00582D10" w:rsidRDefault="001C50C1" w:rsidP="001C50C1">
      <w:pPr>
        <w:pStyle w:val="Asubpara"/>
      </w:pPr>
      <w:r w:rsidRPr="00582D10">
        <w:tab/>
        <w:t>(v)</w:t>
      </w:r>
      <w:r w:rsidRPr="00582D10">
        <w:tab/>
        <w:t>amending, renewing, ending or suspending the registration of a standard guarantee contract</w:t>
      </w:r>
      <w:r w:rsidR="007631BD">
        <w:t>.</w:t>
      </w:r>
    </w:p>
    <w:p w14:paraId="360B06D3" w14:textId="65CBCBB2" w:rsidR="00E50F78" w:rsidRPr="006A0235" w:rsidRDefault="00E50F78" w:rsidP="00E50F78">
      <w:pPr>
        <w:pStyle w:val="aNote"/>
      </w:pPr>
      <w:r w:rsidRPr="006A0235">
        <w:rPr>
          <w:rStyle w:val="charItals"/>
        </w:rPr>
        <w:t>Note</w:t>
      </w:r>
      <w:r w:rsidRPr="006A0235">
        <w:tab/>
        <w:t>Power to make a statutory instrument (including a regulation) includes power to make different provision in relation to different matters or different classes of matters, and to make an instrument that applies differently by reference to stated exceptions or factors (see</w:t>
      </w:r>
      <w:r w:rsidR="00D23ED1">
        <w:t xml:space="preserve"> </w:t>
      </w:r>
      <w:hyperlink r:id="rId124" w:tooltip="A2001-14" w:history="1">
        <w:r w:rsidRPr="006A0235">
          <w:rPr>
            <w:rStyle w:val="charCitHyperlinkAbbrev"/>
          </w:rPr>
          <w:t>Legislation</w:t>
        </w:r>
        <w:r w:rsidR="00D23ED1">
          <w:rPr>
            <w:rStyle w:val="charCitHyperlinkAbbrev"/>
          </w:rPr>
          <w:t xml:space="preserve"> </w:t>
        </w:r>
        <w:r w:rsidRPr="006A0235">
          <w:rPr>
            <w:rStyle w:val="charCitHyperlinkAbbrev"/>
          </w:rPr>
          <w:t>Act</w:t>
        </w:r>
      </w:hyperlink>
      <w:r w:rsidRPr="006A0235">
        <w:t>, s 48).</w:t>
      </w:r>
    </w:p>
    <w:p w14:paraId="6F6EB3C7" w14:textId="77777777" w:rsidR="00450C28" w:rsidRDefault="00450C28">
      <w:pPr>
        <w:pStyle w:val="02Text"/>
        <w:sectPr w:rsidR="00450C28" w:rsidSect="00F42AEF">
          <w:headerReference w:type="even" r:id="rId125"/>
          <w:headerReference w:type="default" r:id="rId126"/>
          <w:footerReference w:type="even" r:id="rId127"/>
          <w:footerReference w:type="default" r:id="rId128"/>
          <w:footerReference w:type="first" r:id="rId129"/>
          <w:pgSz w:w="11907" w:h="16839" w:code="9"/>
          <w:pgMar w:top="3880" w:right="1900" w:bottom="3100" w:left="2300" w:header="2280" w:footer="1760" w:gutter="0"/>
          <w:cols w:space="720"/>
          <w:docGrid w:linePitch="254"/>
        </w:sectPr>
      </w:pPr>
    </w:p>
    <w:p w14:paraId="04F3D06F" w14:textId="77777777" w:rsidR="00450C28" w:rsidRDefault="00450C28">
      <w:pPr>
        <w:pStyle w:val="PageBreak"/>
      </w:pPr>
      <w:r>
        <w:br w:type="page"/>
      </w:r>
    </w:p>
    <w:p w14:paraId="188FDE9C" w14:textId="77777777" w:rsidR="00450C28" w:rsidRPr="0051353B" w:rsidRDefault="00450C28">
      <w:pPr>
        <w:pStyle w:val="Sched-heading"/>
      </w:pPr>
      <w:bookmarkStart w:id="268" w:name="_Toc214355508"/>
      <w:r w:rsidRPr="0051353B">
        <w:rPr>
          <w:rStyle w:val="CharChapNo"/>
        </w:rPr>
        <w:t>Schedule 1</w:t>
      </w:r>
      <w:r>
        <w:tab/>
      </w:r>
      <w:r w:rsidRPr="0051353B">
        <w:rPr>
          <w:rStyle w:val="CharChapText"/>
        </w:rPr>
        <w:t>Standard residential tenancy terms</w:t>
      </w:r>
      <w:bookmarkEnd w:id="268"/>
    </w:p>
    <w:p w14:paraId="625BC78F" w14:textId="77777777" w:rsidR="00450C28" w:rsidRDefault="00450C28">
      <w:pPr>
        <w:pStyle w:val="Placeholder"/>
      </w:pPr>
      <w:r>
        <w:rPr>
          <w:rStyle w:val="CharPartNo"/>
        </w:rPr>
        <w:t xml:space="preserve">  </w:t>
      </w:r>
      <w:r>
        <w:rPr>
          <w:rStyle w:val="CharPartText"/>
        </w:rPr>
        <w:t xml:space="preserve">  </w:t>
      </w:r>
    </w:p>
    <w:p w14:paraId="76039E53" w14:textId="77777777" w:rsidR="00450C28" w:rsidRDefault="00450C28">
      <w:pPr>
        <w:pStyle w:val="ref"/>
      </w:pPr>
      <w:r>
        <w:t>(see s 8)</w:t>
      </w:r>
    </w:p>
    <w:p w14:paraId="03DDCD24" w14:textId="77777777" w:rsidR="00450C28" w:rsidRDefault="00450C28" w:rsidP="0027007A">
      <w:pPr>
        <w:keepNext/>
        <w:spacing w:before="180"/>
        <w:rPr>
          <w:rFonts w:ascii="Arial" w:hAnsi="Arial"/>
          <w:b/>
        </w:rPr>
      </w:pPr>
      <w:r>
        <w:rPr>
          <w:rFonts w:ascii="Arial" w:hAnsi="Arial"/>
          <w:b/>
        </w:rPr>
        <w:t>Lessor and tenant must comply with terms of tenancy agreement</w:t>
      </w:r>
    </w:p>
    <w:p w14:paraId="6F13A2A3" w14:textId="7F7EB1EF" w:rsidR="00450C28" w:rsidRPr="00A44D52" w:rsidRDefault="00450C28" w:rsidP="00775F61">
      <w:pPr>
        <w:tabs>
          <w:tab w:val="right" w:pos="1372"/>
          <w:tab w:val="left" w:pos="1568"/>
        </w:tabs>
        <w:spacing w:before="140"/>
        <w:ind w:left="1588" w:hanging="1588"/>
        <w:jc w:val="both"/>
      </w:pPr>
      <w:r w:rsidRPr="00A44D52">
        <w:t>1</w:t>
      </w:r>
      <w:r w:rsidRPr="00A44D52">
        <w:tab/>
        <w:t>(1)</w:t>
      </w:r>
      <w:r w:rsidRPr="00A44D52">
        <w:tab/>
        <w:t xml:space="preserve">This tenancy agreement is made under the </w:t>
      </w:r>
      <w:r w:rsidRPr="00A44D52">
        <w:rPr>
          <w:i/>
        </w:rPr>
        <w:t>Residential Tenancies Act</w:t>
      </w:r>
      <w:r w:rsidR="00D23ED1">
        <w:rPr>
          <w:i/>
        </w:rPr>
        <w:t xml:space="preserve"> </w:t>
      </w:r>
      <w:r w:rsidRPr="00A44D52">
        <w:rPr>
          <w:i/>
        </w:rPr>
        <w:t>1997</w:t>
      </w:r>
      <w:r w:rsidRPr="00A44D52">
        <w:t xml:space="preserve"> (the Residential Tenancies Act).</w:t>
      </w:r>
    </w:p>
    <w:p w14:paraId="5F5328C5"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lessor and the tenant may agree to add additional clauses to the tenancy agreement but they must not be inconsistent with, or modify, existing clauses (except if permitted by the Act).</w:t>
      </w:r>
    </w:p>
    <w:p w14:paraId="144FFA97" w14:textId="77777777" w:rsidR="00450C28" w:rsidRPr="00A44D52" w:rsidRDefault="00450C28" w:rsidP="00775F61">
      <w:pPr>
        <w:tabs>
          <w:tab w:val="right" w:pos="1372"/>
          <w:tab w:val="left" w:pos="1568"/>
        </w:tabs>
        <w:spacing w:before="140"/>
        <w:ind w:left="1588" w:hanging="1588"/>
        <w:jc w:val="both"/>
      </w:pPr>
      <w:r w:rsidRPr="00A44D52">
        <w:t>2</w:t>
      </w:r>
      <w:r w:rsidRPr="00A44D52">
        <w:tab/>
      </w:r>
      <w:r w:rsidRPr="00A44D52">
        <w:tab/>
        <w:t>By signing this tenancy agreement, the lessor and the tenant agree to be bound by its terms during the period of the tenancy it creates.</w:t>
      </w:r>
    </w:p>
    <w:p w14:paraId="5B4D3158" w14:textId="77777777" w:rsidR="00450C28" w:rsidRPr="00A44D52" w:rsidRDefault="00450C28" w:rsidP="00775F61">
      <w:pPr>
        <w:tabs>
          <w:tab w:val="right" w:pos="1372"/>
          <w:tab w:val="left" w:pos="1568"/>
        </w:tabs>
        <w:spacing w:before="140"/>
        <w:ind w:left="1588" w:hanging="1588"/>
        <w:jc w:val="both"/>
      </w:pPr>
      <w:r w:rsidRPr="00A44D52">
        <w:t>3</w:t>
      </w:r>
      <w:r w:rsidRPr="00A44D52">
        <w:tab/>
      </w:r>
      <w:r w:rsidRPr="00A44D52">
        <w:tab/>
        <w:t>A party to this tenancy agreement cannot contract out of it or out of the provisions of the Residential Tenancies Act, except as provided in that Act.</w:t>
      </w:r>
    </w:p>
    <w:p w14:paraId="3B6AE98A" w14:textId="77777777" w:rsidR="00450C28" w:rsidRPr="00A44D52" w:rsidRDefault="00450C28" w:rsidP="00775F61">
      <w:pPr>
        <w:tabs>
          <w:tab w:val="right" w:pos="1372"/>
          <w:tab w:val="left" w:pos="1568"/>
        </w:tabs>
        <w:spacing w:before="140"/>
        <w:ind w:left="1588" w:hanging="1588"/>
        <w:jc w:val="both"/>
      </w:pPr>
      <w:r w:rsidRPr="00A44D52">
        <w:t>4</w:t>
      </w:r>
      <w:r w:rsidRPr="00A44D52">
        <w:tab/>
      </w:r>
      <w:r w:rsidRPr="00A44D52">
        <w:tab/>
        <w:t>A fixed term tenancy must be for the single period specified in the tenancy agreement.</w:t>
      </w:r>
    </w:p>
    <w:p w14:paraId="0F8E348B" w14:textId="77777777" w:rsidR="00450C28" w:rsidRPr="00A44D52" w:rsidRDefault="00450C28" w:rsidP="00775F61">
      <w:pPr>
        <w:tabs>
          <w:tab w:val="right" w:pos="1372"/>
          <w:tab w:val="left" w:pos="1568"/>
        </w:tabs>
        <w:spacing w:before="140"/>
        <w:ind w:left="1588" w:hanging="1588"/>
        <w:jc w:val="both"/>
      </w:pPr>
      <w:r w:rsidRPr="00A44D52">
        <w:t>5</w:t>
      </w:r>
      <w:r w:rsidRPr="00A44D52">
        <w:tab/>
      </w:r>
      <w:r w:rsidRPr="00A44D52">
        <w:tab/>
        <w:t>A periodic tenancy includes a tenancy that is not specified to be for a fixed term, including such a tenancy which commences on the expiration of a fixed term tenancy.</w:t>
      </w:r>
    </w:p>
    <w:p w14:paraId="5D827111" w14:textId="77777777" w:rsidR="00450C28" w:rsidRPr="00A44D52" w:rsidRDefault="00450C28" w:rsidP="00775F61">
      <w:pPr>
        <w:tabs>
          <w:tab w:val="right" w:pos="1372"/>
          <w:tab w:val="left" w:pos="1568"/>
        </w:tabs>
        <w:spacing w:before="140"/>
        <w:ind w:left="1588" w:hanging="1588"/>
        <w:jc w:val="both"/>
      </w:pPr>
      <w:r w:rsidRPr="00A44D52">
        <w:t>6</w:t>
      </w:r>
      <w:r w:rsidRPr="00A44D52">
        <w:tab/>
      </w:r>
      <w:r w:rsidRPr="00A44D52">
        <w:tab/>
        <w:t>A reference in this tenancy agreement to a notice to vacate and a notice of intention to vacate is taken to be a reference to a termination notice under the Residential Tenancies Act.</w:t>
      </w:r>
    </w:p>
    <w:p w14:paraId="70387855" w14:textId="77777777" w:rsidR="00450C28" w:rsidRDefault="00450C28" w:rsidP="00775F61">
      <w:pPr>
        <w:keepNext/>
        <w:spacing w:before="180"/>
        <w:rPr>
          <w:rFonts w:ascii="Arial" w:hAnsi="Arial"/>
          <w:b/>
        </w:rPr>
      </w:pPr>
      <w:r>
        <w:rPr>
          <w:rFonts w:ascii="Arial" w:hAnsi="Arial"/>
          <w:b/>
        </w:rPr>
        <w:t>Costs and procedures for establishing tenancy agreement</w:t>
      </w:r>
    </w:p>
    <w:p w14:paraId="416D48F1" w14:textId="77777777" w:rsidR="00450C28" w:rsidRPr="00A44D52" w:rsidRDefault="00450C28" w:rsidP="00775F61">
      <w:pPr>
        <w:tabs>
          <w:tab w:val="right" w:pos="1372"/>
          <w:tab w:val="left" w:pos="1568"/>
        </w:tabs>
        <w:spacing w:before="140"/>
        <w:ind w:left="1588" w:hanging="1588"/>
        <w:jc w:val="both"/>
      </w:pPr>
      <w:r w:rsidRPr="00A44D52">
        <w:t>7</w:t>
      </w:r>
      <w:r w:rsidRPr="00A44D52">
        <w:tab/>
      </w:r>
      <w:r w:rsidRPr="00A44D52">
        <w:tab/>
        <w:t>The lessor bears the cost of preparation and execution of this tenancy agreement.</w:t>
      </w:r>
    </w:p>
    <w:p w14:paraId="18942D54" w14:textId="77777777" w:rsidR="00450C28" w:rsidRPr="00A44D52" w:rsidRDefault="00450C28" w:rsidP="00775F61">
      <w:pPr>
        <w:tabs>
          <w:tab w:val="right" w:pos="1372"/>
          <w:tab w:val="left" w:pos="1568"/>
        </w:tabs>
        <w:spacing w:before="140"/>
        <w:ind w:left="1588" w:hanging="1588"/>
        <w:jc w:val="both"/>
      </w:pPr>
      <w:r w:rsidRPr="00A44D52">
        <w:t>8</w:t>
      </w:r>
      <w:r w:rsidRPr="00A44D52">
        <w:tab/>
      </w:r>
      <w:r w:rsidRPr="00A44D52">
        <w:tab/>
        <w:t>The tenant is responsible for any legal costs that the tenant incurs in relation to preparation and execution of this tenancy agreement.</w:t>
      </w:r>
    </w:p>
    <w:p w14:paraId="079BB8F3" w14:textId="77777777" w:rsidR="00450C28" w:rsidRPr="00A44D52" w:rsidRDefault="00450C28" w:rsidP="00775F61">
      <w:pPr>
        <w:tabs>
          <w:tab w:val="right" w:pos="1372"/>
          <w:tab w:val="left" w:pos="1568"/>
        </w:tabs>
        <w:spacing w:before="140"/>
        <w:ind w:left="1588" w:hanging="1588"/>
        <w:jc w:val="both"/>
      </w:pPr>
      <w:r w:rsidRPr="00A44D52">
        <w:t>9</w:t>
      </w:r>
      <w:r w:rsidRPr="00A44D52">
        <w:tab/>
      </w:r>
      <w:r w:rsidRPr="00A44D52">
        <w:tab/>
        <w:t>The lessor must give a copy of the proposed tenancy agreement to the tenant before the commencement of the tenancy.</w:t>
      </w:r>
    </w:p>
    <w:p w14:paraId="7C12F60D" w14:textId="77777777" w:rsidR="00450C28" w:rsidRPr="00A44D52" w:rsidRDefault="00450C28" w:rsidP="00775F61">
      <w:pPr>
        <w:tabs>
          <w:tab w:val="right" w:pos="1372"/>
          <w:tab w:val="left" w:pos="1568"/>
        </w:tabs>
        <w:spacing w:before="140"/>
        <w:ind w:left="1588" w:hanging="1588"/>
        <w:jc w:val="both"/>
      </w:pPr>
      <w:r w:rsidRPr="00A44D52">
        <w:t>10</w:t>
      </w:r>
      <w:r w:rsidRPr="00A44D52">
        <w:tab/>
      </w:r>
      <w:r w:rsidRPr="00A44D52">
        <w:tab/>
        <w:t>The tenancy agreement must be signed by the tenant and by the lessor (or by their authorised agents).</w:t>
      </w:r>
    </w:p>
    <w:p w14:paraId="7E763E44" w14:textId="77777777" w:rsidR="00450C28" w:rsidRPr="00A44D52" w:rsidRDefault="00450C28" w:rsidP="00775F61">
      <w:pPr>
        <w:tabs>
          <w:tab w:val="right" w:pos="1372"/>
          <w:tab w:val="left" w:pos="1568"/>
        </w:tabs>
        <w:spacing w:before="140"/>
        <w:ind w:left="1588" w:hanging="1588"/>
        <w:jc w:val="both"/>
      </w:pPr>
      <w:r w:rsidRPr="00A44D52">
        <w:t>11</w:t>
      </w:r>
      <w:r w:rsidRPr="00A44D52">
        <w:tab/>
      </w:r>
      <w:r w:rsidRPr="00A44D52">
        <w:tab/>
        <w:t>The lessor must give a copy of the tenancy agreement, signed by each party, to the tenant as soon as possible after it has been signed by each party, but no later than 3 weeks after the tenant has returned a signed copy.</w:t>
      </w:r>
    </w:p>
    <w:p w14:paraId="193FA620" w14:textId="77777777" w:rsidR="00450C28" w:rsidRPr="00A44D52" w:rsidRDefault="00450C28" w:rsidP="00775F61">
      <w:pPr>
        <w:tabs>
          <w:tab w:val="right" w:pos="1372"/>
          <w:tab w:val="left" w:pos="1568"/>
        </w:tabs>
        <w:spacing w:before="140"/>
        <w:ind w:left="1588" w:hanging="1588"/>
        <w:jc w:val="both"/>
      </w:pPr>
      <w:r w:rsidRPr="00A44D52">
        <w:t>12</w:t>
      </w:r>
      <w:r w:rsidRPr="00A44D52">
        <w:tab/>
      </w:r>
      <w:r w:rsidRPr="00A44D52">
        <w:tab/>
        <w:t>If the lessor does not return the tenancy agreement to the tenant, as provided by clause 11, the tenancy agreement has full effect in the terms signed by the tenant on occupation of the premises or acceptance of rent.</w:t>
      </w:r>
    </w:p>
    <w:p w14:paraId="39D4D0FF" w14:textId="77777777" w:rsidR="00450C28" w:rsidRPr="001E518F" w:rsidRDefault="00450C28" w:rsidP="00775F61">
      <w:pPr>
        <w:keepNext/>
        <w:spacing w:before="180"/>
        <w:rPr>
          <w:rFonts w:ascii="Arial" w:hAnsi="Arial"/>
          <w:b/>
        </w:rPr>
      </w:pPr>
      <w:r w:rsidRPr="001E518F">
        <w:rPr>
          <w:rFonts w:ascii="Arial" w:hAnsi="Arial"/>
          <w:b/>
        </w:rPr>
        <w:t>Information</w:t>
      </w:r>
    </w:p>
    <w:p w14:paraId="3462A965" w14:textId="448BFBFF" w:rsidR="00450C28" w:rsidRPr="00A44D52" w:rsidRDefault="00450C28" w:rsidP="00775F61">
      <w:pPr>
        <w:tabs>
          <w:tab w:val="right" w:pos="1372"/>
          <w:tab w:val="left" w:pos="1568"/>
        </w:tabs>
        <w:spacing w:before="140"/>
        <w:ind w:left="1588" w:hanging="1588"/>
        <w:jc w:val="both"/>
      </w:pPr>
      <w:r w:rsidRPr="00A44D52">
        <w:t>13</w:t>
      </w:r>
      <w:r w:rsidRPr="00A44D52">
        <w:tab/>
        <w:t>(1)</w:t>
      </w:r>
      <w:r w:rsidRPr="00A44D52">
        <w:tab/>
        <w:t xml:space="preserve">The lessor must provide to the tenant a copy of an information booklet about residential tenancies authorised by the </w:t>
      </w:r>
      <w:r w:rsidR="00F76123" w:rsidRPr="00226727">
        <w:t>director</w:t>
      </w:r>
      <w:r w:rsidR="00F76123" w:rsidRPr="00226727">
        <w:noBreakHyphen/>
        <w:t>general</w:t>
      </w:r>
      <w:r w:rsidRPr="00A44D52">
        <w:t xml:space="preserve"> before the commencement of this agreement. </w:t>
      </w:r>
    </w:p>
    <w:p w14:paraId="48094A9A" w14:textId="77777777" w:rsidR="00450C28" w:rsidRPr="00A44D52" w:rsidRDefault="00450C28" w:rsidP="00775F61">
      <w:pPr>
        <w:tabs>
          <w:tab w:val="right" w:pos="1372"/>
          <w:tab w:val="left" w:pos="1568"/>
        </w:tabs>
        <w:spacing w:before="140"/>
        <w:ind w:left="1588" w:hanging="1588"/>
        <w:jc w:val="both"/>
      </w:pPr>
      <w:r w:rsidRPr="00A44D52">
        <w:tab/>
        <w:t>(2)</w:t>
      </w:r>
      <w:r w:rsidRPr="00A44D52">
        <w:tab/>
        <w:t>If it is not possible to provide the tenant with a booklet, the lessor must inform the tenant of the booklet and where it may be obtained.</w:t>
      </w:r>
    </w:p>
    <w:p w14:paraId="277FD7A7" w14:textId="31EFE19B" w:rsidR="00450C28" w:rsidRPr="00A44D52" w:rsidRDefault="00450C28" w:rsidP="00775F61">
      <w:pPr>
        <w:tabs>
          <w:tab w:val="right" w:pos="1372"/>
          <w:tab w:val="left" w:pos="1568"/>
        </w:tabs>
        <w:spacing w:before="140"/>
        <w:ind w:left="1588" w:hanging="1588"/>
        <w:jc w:val="both"/>
      </w:pPr>
      <w:r w:rsidRPr="00A44D52">
        <w:tab/>
        <w:t>(3)</w:t>
      </w:r>
      <w:r w:rsidRPr="00A44D52">
        <w:tab/>
        <w:t xml:space="preserve">If the premises are a unit within the meaning of the </w:t>
      </w:r>
      <w:hyperlink r:id="rId130" w:tooltip="A2001-16" w:history="1">
        <w:r w:rsidR="00A44D52" w:rsidRPr="00A03BC8">
          <w:rPr>
            <w:rStyle w:val="charCitHyperlinkItal"/>
          </w:rPr>
          <w:t>Unit Titles Act</w:t>
        </w:r>
        <w:r w:rsidR="00D23ED1">
          <w:rPr>
            <w:rStyle w:val="charCitHyperlinkItal"/>
          </w:rPr>
          <w:t xml:space="preserve"> </w:t>
        </w:r>
        <w:r w:rsidR="00A44D52" w:rsidRPr="00A03BC8">
          <w:rPr>
            <w:rStyle w:val="charCitHyperlinkItal"/>
          </w:rPr>
          <w:t>2001</w:t>
        </w:r>
      </w:hyperlink>
      <w:r w:rsidRPr="00A44D52">
        <w:t xml:space="preserve">, the lessor must give the tenant a copy of the </w:t>
      </w:r>
      <w:r w:rsidR="0070373A" w:rsidRPr="00A44D52">
        <w:t>owners corporation’s rules</w:t>
      </w:r>
      <w:r w:rsidRPr="00A44D52">
        <w:t xml:space="preserve"> before the commencement of this agreement.</w:t>
      </w:r>
    </w:p>
    <w:p w14:paraId="6E80F61C" w14:textId="77777777" w:rsidR="00450C28" w:rsidRDefault="00450C28" w:rsidP="00775F61">
      <w:pPr>
        <w:keepNext/>
        <w:spacing w:before="120" w:after="60"/>
        <w:rPr>
          <w:rFonts w:ascii="Arial" w:hAnsi="Arial"/>
          <w:b/>
          <w:sz w:val="28"/>
        </w:rPr>
      </w:pPr>
      <w:r>
        <w:rPr>
          <w:rFonts w:ascii="Arial" w:hAnsi="Arial"/>
          <w:b/>
          <w:sz w:val="28"/>
        </w:rPr>
        <w:t>Bond and condition report</w:t>
      </w:r>
    </w:p>
    <w:p w14:paraId="646E8535" w14:textId="77777777" w:rsidR="00450C28" w:rsidRPr="001E518F" w:rsidRDefault="00450C28" w:rsidP="00775F61">
      <w:pPr>
        <w:keepNext/>
        <w:spacing w:before="180"/>
        <w:rPr>
          <w:rFonts w:ascii="Arial" w:hAnsi="Arial"/>
          <w:b/>
        </w:rPr>
      </w:pPr>
      <w:r w:rsidRPr="001E518F">
        <w:rPr>
          <w:rFonts w:ascii="Arial" w:hAnsi="Arial"/>
          <w:b/>
        </w:rPr>
        <w:t>Maximum bond</w:t>
      </w:r>
    </w:p>
    <w:p w14:paraId="7EF937F6" w14:textId="77777777" w:rsidR="00450C28" w:rsidRPr="00A44D52" w:rsidRDefault="00450C28" w:rsidP="0054494C">
      <w:pPr>
        <w:keepNext/>
        <w:tabs>
          <w:tab w:val="right" w:pos="1372"/>
          <w:tab w:val="left" w:pos="1568"/>
        </w:tabs>
        <w:spacing w:before="140"/>
        <w:ind w:left="1588" w:hanging="1588"/>
        <w:jc w:val="both"/>
      </w:pPr>
      <w:r w:rsidRPr="00A44D52">
        <w:t>14</w:t>
      </w:r>
      <w:r w:rsidRPr="00A44D52">
        <w:tab/>
      </w:r>
      <w:r w:rsidRPr="00A44D52">
        <w:tab/>
        <w:t>Payment of a bond is not necessary unless required by the lessor.</w:t>
      </w:r>
    </w:p>
    <w:p w14:paraId="39E4E648" w14:textId="77777777" w:rsidR="00450C28" w:rsidRPr="00A44D52" w:rsidRDefault="00450C28" w:rsidP="00775F61">
      <w:pPr>
        <w:tabs>
          <w:tab w:val="right" w:pos="1372"/>
          <w:tab w:val="left" w:pos="1568"/>
        </w:tabs>
        <w:spacing w:before="140"/>
        <w:ind w:left="1588" w:hanging="1588"/>
        <w:jc w:val="both"/>
      </w:pPr>
      <w:r w:rsidRPr="00A44D52">
        <w:t>15</w:t>
      </w:r>
      <w:r w:rsidRPr="00A44D52">
        <w:tab/>
      </w:r>
      <w:r w:rsidRPr="00A44D52">
        <w:tab/>
        <w:t>Only 1 bond is payable for the tenancy created by this tenancy agreement.</w:t>
      </w:r>
    </w:p>
    <w:p w14:paraId="1D633332" w14:textId="3ECBCBEC" w:rsidR="00450C28" w:rsidRPr="00A44D52" w:rsidRDefault="00450C28" w:rsidP="00775F61">
      <w:pPr>
        <w:tabs>
          <w:tab w:val="right" w:pos="1372"/>
          <w:tab w:val="left" w:pos="1568"/>
        </w:tabs>
        <w:spacing w:before="140"/>
        <w:ind w:left="1588" w:hanging="1588"/>
        <w:jc w:val="both"/>
      </w:pPr>
      <w:r w:rsidRPr="00A44D52">
        <w:t>16</w:t>
      </w:r>
      <w:r w:rsidRPr="00A44D52">
        <w:tab/>
      </w:r>
      <w:r w:rsidRPr="00A44D52">
        <w:tab/>
        <w:t>The amount of the bond must not exceed the amount of 4</w:t>
      </w:r>
      <w:r w:rsidR="00D23ED1">
        <w:t xml:space="preserve"> </w:t>
      </w:r>
      <w:r w:rsidRPr="00A44D52">
        <w:t>weeks rent.</w:t>
      </w:r>
    </w:p>
    <w:p w14:paraId="01AFD33E" w14:textId="77777777" w:rsidR="00450C28" w:rsidRPr="001E518F" w:rsidRDefault="00450C28" w:rsidP="00775F61">
      <w:pPr>
        <w:keepNext/>
        <w:spacing w:before="180"/>
        <w:rPr>
          <w:rFonts w:ascii="Arial" w:hAnsi="Arial"/>
          <w:b/>
        </w:rPr>
      </w:pPr>
      <w:r w:rsidRPr="001E518F">
        <w:rPr>
          <w:rFonts w:ascii="Arial" w:hAnsi="Arial"/>
          <w:b/>
        </w:rPr>
        <w:t>Lodgment of the bond with the Office of Rental Bonds</w:t>
      </w:r>
    </w:p>
    <w:p w14:paraId="5147AF57" w14:textId="77777777" w:rsidR="00450C28" w:rsidRPr="00A44D52" w:rsidRDefault="00450C28" w:rsidP="00775F61">
      <w:pPr>
        <w:tabs>
          <w:tab w:val="right" w:pos="1372"/>
          <w:tab w:val="left" w:pos="1568"/>
        </w:tabs>
        <w:spacing w:before="140"/>
        <w:ind w:left="1588" w:hanging="1588"/>
        <w:jc w:val="both"/>
      </w:pPr>
      <w:r w:rsidRPr="00A44D52">
        <w:t>17</w:t>
      </w:r>
      <w:r w:rsidRPr="00A44D52">
        <w:tab/>
      </w:r>
      <w:r w:rsidRPr="00A44D52">
        <w:tab/>
        <w:t>If the lessor requires a bond, the bond must be lodged with the Office of Rental Bonds.</w:t>
      </w:r>
    </w:p>
    <w:p w14:paraId="461E70D4" w14:textId="77777777" w:rsidR="00450C28" w:rsidRPr="00A44D52" w:rsidRDefault="00450C28" w:rsidP="00775F61">
      <w:pPr>
        <w:tabs>
          <w:tab w:val="right" w:pos="1372"/>
          <w:tab w:val="left" w:pos="1568"/>
        </w:tabs>
        <w:spacing w:before="140"/>
        <w:ind w:left="1588" w:hanging="1588"/>
        <w:jc w:val="both"/>
      </w:pPr>
      <w:r w:rsidRPr="00A44D52">
        <w:t>18</w:t>
      </w:r>
      <w:r w:rsidRPr="00A44D52">
        <w:tab/>
      </w:r>
      <w:r w:rsidRPr="00A44D52">
        <w:tab/>
        <w:t>Either party may lodge the bond with the Office of Rental Bonds.</w:t>
      </w:r>
    </w:p>
    <w:p w14:paraId="18DB45CB" w14:textId="77777777" w:rsidR="00450C28" w:rsidRDefault="00450C28" w:rsidP="00775F61">
      <w:pPr>
        <w:keepNext/>
        <w:spacing w:before="180"/>
        <w:rPr>
          <w:rFonts w:ascii="Arial" w:hAnsi="Arial"/>
          <w:b/>
        </w:rPr>
      </w:pPr>
      <w:r>
        <w:rPr>
          <w:rFonts w:ascii="Arial" w:hAnsi="Arial"/>
          <w:b/>
        </w:rPr>
        <w:t>If the lessor and tenant agree that the tenant is to lodge the bond</w:t>
      </w:r>
    </w:p>
    <w:p w14:paraId="2F1128E1" w14:textId="77777777" w:rsidR="00450C28" w:rsidRPr="00A44D52" w:rsidRDefault="00450C28" w:rsidP="00775F61">
      <w:pPr>
        <w:tabs>
          <w:tab w:val="right" w:pos="1372"/>
          <w:tab w:val="left" w:pos="1568"/>
        </w:tabs>
        <w:spacing w:before="140"/>
        <w:ind w:left="1588" w:hanging="1588"/>
        <w:jc w:val="both"/>
      </w:pPr>
      <w:r w:rsidRPr="00A44D52">
        <w:t>19</w:t>
      </w:r>
      <w:r w:rsidRPr="00A44D52">
        <w:tab/>
      </w:r>
      <w:r w:rsidRPr="00A44D52">
        <w:tab/>
        <w:t>If the parties agree that the tenant is to lodge the bond, the following applies:</w:t>
      </w:r>
    </w:p>
    <w:p w14:paraId="405A190E" w14:textId="77777777" w:rsidR="004A0A7A" w:rsidRPr="00582D10" w:rsidRDefault="004A0A7A" w:rsidP="007957D1">
      <w:pPr>
        <w:tabs>
          <w:tab w:val="right" w:pos="1843"/>
          <w:tab w:val="left" w:pos="2127"/>
        </w:tabs>
        <w:spacing w:before="140"/>
        <w:ind w:left="2098" w:hanging="2098"/>
        <w:jc w:val="both"/>
      </w:pPr>
      <w:r w:rsidRPr="00582D10">
        <w:tab/>
        <w:t>(a)</w:t>
      </w:r>
      <w:r w:rsidRPr="00582D10">
        <w:tab/>
        <w:t>the tenant, or the lessor on the tenant’s behalf, must complete the bond lodgment form provided by the Office of Rental Bonds and lodge the form with the Office;</w:t>
      </w:r>
    </w:p>
    <w:p w14:paraId="5B7FF557" w14:textId="77777777" w:rsidR="004A0A7A" w:rsidRPr="00582D10" w:rsidRDefault="004A0A7A" w:rsidP="007957D1">
      <w:pPr>
        <w:tabs>
          <w:tab w:val="right" w:pos="1843"/>
          <w:tab w:val="left" w:pos="2127"/>
        </w:tabs>
        <w:spacing w:before="140"/>
        <w:ind w:left="2098" w:hanging="2098"/>
        <w:jc w:val="both"/>
      </w:pPr>
      <w:r w:rsidRPr="00582D10">
        <w:tab/>
        <w:t>(b)</w:t>
      </w:r>
      <w:r w:rsidRPr="00582D10">
        <w:tab/>
        <w:t>the tenant must lodge the bond with the Office of Rental Bonds in the way permitted by the Office;</w:t>
      </w:r>
    </w:p>
    <w:p w14:paraId="56F400D7" w14:textId="77777777" w:rsidR="00450C28" w:rsidRDefault="00450C28" w:rsidP="007957D1">
      <w:pPr>
        <w:tabs>
          <w:tab w:val="right" w:pos="1843"/>
          <w:tab w:val="left" w:pos="2127"/>
        </w:tabs>
        <w:spacing w:before="140"/>
        <w:ind w:left="2098" w:hanging="2098"/>
        <w:jc w:val="both"/>
      </w:pPr>
      <w:r>
        <w:tab/>
        <w:t>(c)</w:t>
      </w:r>
      <w:r>
        <w:tab/>
        <w:t xml:space="preserve">the lessor may require lodgment of the bond before the lessor gives possession of the premises to the tenant and if this is the case, the tenant must be able to take possession of the premises and receive the keys to the premises as soon as the tenant provides the lessor with evidence of lodgment of the bond </w:t>
      </w:r>
      <w:r w:rsidR="00A55734" w:rsidRPr="00582D10">
        <w:t>or the Office of Rental Bonds notifies the lessor that the bond was received by the Office</w:t>
      </w:r>
      <w:r>
        <w:t>.</w:t>
      </w:r>
    </w:p>
    <w:p w14:paraId="69D12A12" w14:textId="77777777" w:rsidR="00450C28" w:rsidRPr="001E518F" w:rsidRDefault="00450C28" w:rsidP="00775F61">
      <w:pPr>
        <w:keepNext/>
        <w:spacing w:before="180"/>
        <w:rPr>
          <w:rFonts w:ascii="Arial" w:hAnsi="Arial"/>
          <w:b/>
        </w:rPr>
      </w:pPr>
      <w:r w:rsidRPr="001E518F">
        <w:rPr>
          <w:rFonts w:ascii="Arial" w:hAnsi="Arial"/>
          <w:b/>
        </w:rPr>
        <w:t>If the lessor is to lodge the bond</w:t>
      </w:r>
    </w:p>
    <w:p w14:paraId="1847D8F2" w14:textId="77777777" w:rsidR="00450C28" w:rsidRPr="00A44D52" w:rsidRDefault="00450C28" w:rsidP="00775F61">
      <w:pPr>
        <w:tabs>
          <w:tab w:val="right" w:pos="1372"/>
          <w:tab w:val="left" w:pos="1568"/>
        </w:tabs>
        <w:spacing w:before="140"/>
        <w:ind w:left="1588" w:hanging="1588"/>
        <w:jc w:val="both"/>
      </w:pPr>
      <w:r w:rsidRPr="00A44D52">
        <w:t>20</w:t>
      </w:r>
      <w:r w:rsidRPr="00A44D52">
        <w:tab/>
      </w:r>
      <w:r w:rsidRPr="00A44D52">
        <w:tab/>
        <w:t>If the lessor is to lodge the bond, the following applies:</w:t>
      </w:r>
    </w:p>
    <w:p w14:paraId="175A7EAE" w14:textId="77777777" w:rsidR="00450C28" w:rsidRDefault="00450C28" w:rsidP="00775F61">
      <w:pPr>
        <w:tabs>
          <w:tab w:val="right" w:pos="1843"/>
          <w:tab w:val="left" w:pos="2127"/>
        </w:tabs>
        <w:spacing w:before="140"/>
        <w:ind w:left="2098" w:hanging="2098"/>
        <w:jc w:val="both"/>
      </w:pPr>
      <w:r>
        <w:tab/>
        <w:t>(a)</w:t>
      </w:r>
      <w:r>
        <w:tab/>
        <w:t>on receiving the bond, the lessor must give the tenant a receipt for the bond;</w:t>
      </w:r>
    </w:p>
    <w:p w14:paraId="05BA869F" w14:textId="77777777" w:rsidR="00DF2152" w:rsidRPr="00582D10" w:rsidRDefault="00DF2152" w:rsidP="00775F61">
      <w:pPr>
        <w:tabs>
          <w:tab w:val="right" w:pos="1843"/>
          <w:tab w:val="left" w:pos="2127"/>
        </w:tabs>
        <w:spacing w:before="140"/>
        <w:ind w:left="2098" w:hanging="2098"/>
        <w:jc w:val="both"/>
      </w:pPr>
      <w:r w:rsidRPr="00582D10">
        <w:tab/>
        <w:t>(b)</w:t>
      </w:r>
      <w:r w:rsidRPr="00582D10">
        <w:tab/>
        <w:t>the lessor must complete the bond lodgment form provided by the Office of Rental Bonds and lodge the form with the Office;</w:t>
      </w:r>
    </w:p>
    <w:p w14:paraId="5FCB3815" w14:textId="00B703AD" w:rsidR="00DF2152" w:rsidRPr="00582D10" w:rsidRDefault="00DF2152" w:rsidP="00775F61">
      <w:pPr>
        <w:pStyle w:val="aNotepar"/>
        <w:ind w:left="2940"/>
      </w:pPr>
      <w:r w:rsidRPr="00582D10">
        <w:rPr>
          <w:rStyle w:val="charItals"/>
        </w:rPr>
        <w:t>Note</w:t>
      </w:r>
      <w:r w:rsidRPr="00582D10">
        <w:rPr>
          <w:rStyle w:val="charItals"/>
        </w:rPr>
        <w:tab/>
      </w:r>
      <w:r w:rsidRPr="00582D10">
        <w:t xml:space="preserve">Under the </w:t>
      </w:r>
      <w:hyperlink r:id="rId131" w:tooltip="A2001-10" w:history="1">
        <w:r w:rsidRPr="00582D10">
          <w:rPr>
            <w:rStyle w:val="charCitHyperlinkItal"/>
          </w:rPr>
          <w:t>Electronic Transactions Act 2001</w:t>
        </w:r>
      </w:hyperlink>
      <w:r w:rsidRPr="00582D10">
        <w:t>, s 8 (1), information required to be in writing may be given electronically in certain circumstances.</w:t>
      </w:r>
    </w:p>
    <w:p w14:paraId="123371EC" w14:textId="77777777" w:rsidR="00DF2152" w:rsidRPr="00582D10" w:rsidRDefault="00DF2152" w:rsidP="00775F61">
      <w:pPr>
        <w:tabs>
          <w:tab w:val="right" w:pos="1843"/>
          <w:tab w:val="left" w:pos="2127"/>
        </w:tabs>
        <w:spacing w:before="140"/>
        <w:ind w:left="2098" w:hanging="2098"/>
        <w:jc w:val="both"/>
      </w:pPr>
      <w:r w:rsidRPr="00582D10">
        <w:tab/>
        <w:t>(c)</w:t>
      </w:r>
      <w:r w:rsidRPr="00582D10">
        <w:tab/>
        <w:t>the lessor must lodge the bond with the Office of Rental Bonds in the way permitted by the Office within—</w:t>
      </w:r>
    </w:p>
    <w:p w14:paraId="5AA61A9D" w14:textId="77777777" w:rsidR="00DF2152" w:rsidRPr="00582D10" w:rsidRDefault="00DF2152" w:rsidP="00775F61">
      <w:pPr>
        <w:tabs>
          <w:tab w:val="right" w:pos="2410"/>
          <w:tab w:val="left" w:pos="2552"/>
        </w:tabs>
        <w:spacing w:before="140"/>
        <w:ind w:left="2552" w:hanging="2552"/>
        <w:jc w:val="both"/>
      </w:pPr>
      <w:r w:rsidRPr="00582D10">
        <w:tab/>
        <w:t>(i)</w:t>
      </w:r>
      <w:r w:rsidRPr="00582D10">
        <w:tab/>
        <w:t>the later of 2 weeks after receiving the bond and the commencement of the tenancy; or</w:t>
      </w:r>
    </w:p>
    <w:p w14:paraId="3157D57F" w14:textId="5C72CE68" w:rsidR="00DF2152" w:rsidRPr="00582D10" w:rsidRDefault="00DF2152" w:rsidP="00775F61">
      <w:pPr>
        <w:tabs>
          <w:tab w:val="right" w:pos="2410"/>
          <w:tab w:val="left" w:pos="2552"/>
        </w:tabs>
        <w:spacing w:before="140"/>
        <w:ind w:left="2552" w:hanging="2552"/>
        <w:jc w:val="both"/>
      </w:pPr>
      <w:r w:rsidRPr="00582D10">
        <w:tab/>
        <w:t>(ii)</w:t>
      </w:r>
      <w:r w:rsidRPr="00582D10">
        <w:tab/>
        <w:t>if the lessor’s real estate agent lodges the bond—the later of 4</w:t>
      </w:r>
      <w:r w:rsidR="00D23ED1">
        <w:t xml:space="preserve"> </w:t>
      </w:r>
      <w:r w:rsidRPr="00582D10">
        <w:t>weeks after receiving the bond and the commencement of the tenancy.</w:t>
      </w:r>
    </w:p>
    <w:p w14:paraId="11A64886" w14:textId="77777777" w:rsidR="00450C28" w:rsidRPr="001E518F" w:rsidRDefault="00450C28" w:rsidP="00775F61">
      <w:pPr>
        <w:keepNext/>
        <w:spacing w:before="180"/>
        <w:rPr>
          <w:rFonts w:ascii="Arial" w:hAnsi="Arial"/>
          <w:b/>
        </w:rPr>
      </w:pPr>
      <w:r w:rsidRPr="001E518F">
        <w:rPr>
          <w:rFonts w:ascii="Arial" w:hAnsi="Arial"/>
          <w:b/>
        </w:rPr>
        <w:t>Condition Report</w:t>
      </w:r>
    </w:p>
    <w:p w14:paraId="5D7045BF" w14:textId="77777777" w:rsidR="006811E2" w:rsidRPr="00B6546B" w:rsidRDefault="006811E2" w:rsidP="006811E2">
      <w:pPr>
        <w:tabs>
          <w:tab w:val="right" w:pos="1372"/>
          <w:tab w:val="left" w:pos="1568"/>
        </w:tabs>
        <w:spacing w:before="140"/>
        <w:ind w:left="1588" w:hanging="1588"/>
        <w:jc w:val="both"/>
        <w:rPr>
          <w:color w:val="000000"/>
        </w:rPr>
      </w:pPr>
      <w:r w:rsidRPr="00B6546B">
        <w:rPr>
          <w:color w:val="000000"/>
        </w:rPr>
        <w:t>21</w:t>
      </w:r>
      <w:r w:rsidRPr="00B6546B">
        <w:rPr>
          <w:color w:val="000000"/>
        </w:rPr>
        <w:tab/>
        <w:t>(1)</w:t>
      </w:r>
      <w:r w:rsidRPr="00B6546B">
        <w:rPr>
          <w:color w:val="000000"/>
        </w:rPr>
        <w:tab/>
        <w:t>Within 1 day of the tenant taking possession of the premises, the lessor must give the tenant—</w:t>
      </w:r>
    </w:p>
    <w:p w14:paraId="37308F52" w14:textId="77777777" w:rsidR="006811E2" w:rsidRPr="00B6546B" w:rsidRDefault="006811E2" w:rsidP="006811E2">
      <w:pPr>
        <w:tabs>
          <w:tab w:val="right" w:pos="1843"/>
          <w:tab w:val="left" w:pos="2127"/>
        </w:tabs>
        <w:spacing w:before="140"/>
        <w:ind w:left="2098" w:hanging="2098"/>
        <w:jc w:val="both"/>
        <w:rPr>
          <w:color w:val="000000"/>
        </w:rPr>
      </w:pPr>
      <w:r w:rsidRPr="00B6546B">
        <w:rPr>
          <w:color w:val="000000"/>
        </w:rPr>
        <w:tab/>
        <w:t>(a)</w:t>
      </w:r>
      <w:r w:rsidRPr="00B6546B">
        <w:rPr>
          <w:color w:val="000000"/>
        </w:rPr>
        <w:tab/>
        <w:t>2 paper copies of a condition report completed by the lessor; or</w:t>
      </w:r>
    </w:p>
    <w:p w14:paraId="5CF71BF2" w14:textId="77777777" w:rsidR="006811E2" w:rsidRPr="00862C37" w:rsidRDefault="006811E2" w:rsidP="006811E2">
      <w:pPr>
        <w:tabs>
          <w:tab w:val="right" w:pos="1843"/>
          <w:tab w:val="left" w:pos="2127"/>
        </w:tabs>
        <w:spacing w:before="140"/>
        <w:ind w:left="2098" w:hanging="2098"/>
        <w:jc w:val="both"/>
        <w:rPr>
          <w:color w:val="000000"/>
        </w:rPr>
      </w:pPr>
      <w:r w:rsidRPr="00B6546B">
        <w:rPr>
          <w:color w:val="000000"/>
        </w:rPr>
        <w:tab/>
        <w:t>(b)</w:t>
      </w:r>
      <w:r w:rsidRPr="00B6546B">
        <w:rPr>
          <w:color w:val="000000"/>
        </w:rPr>
        <w:tab/>
        <w:t>if the tenant agrees—1 electronic copy of a condition report completed by the lessor, in a form that can be electronically edited by the tenant.</w:t>
      </w:r>
    </w:p>
    <w:p w14:paraId="2BB25113"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condition report must be on, or to the effect of, the condition report form published by the Territory.</w:t>
      </w:r>
    </w:p>
    <w:p w14:paraId="72DD097C" w14:textId="77777777" w:rsidR="00450C28" w:rsidRPr="00A44D52" w:rsidRDefault="00450C28" w:rsidP="003B5E9A">
      <w:pPr>
        <w:keepNext/>
        <w:tabs>
          <w:tab w:val="right" w:pos="1372"/>
          <w:tab w:val="left" w:pos="1568"/>
        </w:tabs>
        <w:spacing w:before="140"/>
        <w:ind w:left="1588" w:hanging="1588"/>
        <w:jc w:val="both"/>
      </w:pPr>
      <w:r w:rsidRPr="00A44D52">
        <w:t>22</w:t>
      </w:r>
      <w:r w:rsidRPr="00A44D52">
        <w:tab/>
        <w:t>(1)</w:t>
      </w:r>
      <w:r w:rsidRPr="00A44D52">
        <w:tab/>
        <w:t>The tenant must examine the report and indicate on the report the tenant’s agreement or disagreement with the items.</w:t>
      </w:r>
    </w:p>
    <w:p w14:paraId="24C1D41B" w14:textId="77777777" w:rsidR="00450C28" w:rsidRPr="00A44D52" w:rsidRDefault="00450C28" w:rsidP="007957D1">
      <w:pPr>
        <w:tabs>
          <w:tab w:val="right" w:pos="1372"/>
          <w:tab w:val="left" w:pos="1568"/>
        </w:tabs>
        <w:spacing w:before="140"/>
        <w:ind w:left="1588" w:hanging="1588"/>
        <w:jc w:val="both"/>
      </w:pPr>
      <w:r w:rsidRPr="00A44D52">
        <w:tab/>
        <w:t>(2)</w:t>
      </w:r>
      <w:r w:rsidRPr="00A44D52">
        <w:tab/>
        <w:t>Within 2 weeks after the day the tenant receives the report, the tenant must return 1 copy of the report to the lessor, signed by the tenant and indicating the tenant’s agreement or disagreement with the report or parts of the report.</w:t>
      </w:r>
    </w:p>
    <w:p w14:paraId="379FDC66" w14:textId="41CC9C76" w:rsidR="002F2510" w:rsidRPr="00626AFC" w:rsidRDefault="002F2510" w:rsidP="002F2510">
      <w:pPr>
        <w:tabs>
          <w:tab w:val="right" w:pos="1372"/>
          <w:tab w:val="left" w:pos="1568"/>
        </w:tabs>
        <w:spacing w:before="140"/>
        <w:ind w:left="1588" w:hanging="1588"/>
        <w:jc w:val="both"/>
      </w:pPr>
      <w:r w:rsidRPr="00626AFC">
        <w:t>22A</w:t>
      </w:r>
      <w:r>
        <w:tab/>
      </w:r>
      <w:r w:rsidRPr="00626AFC">
        <w:tab/>
        <w:t>However, for a consecutive tenancy agreement, the lessor and tenant need not comply with clause 21 and clause 22 if an original condition report or subsequent condition report exists for the premises (the meanings of consecutive tenancy agreement, original condition report and subsequent condition report are set out in the Residential Tenancies Act).</w:t>
      </w:r>
    </w:p>
    <w:p w14:paraId="0AD6F5B9" w14:textId="77777777" w:rsidR="002F2510" w:rsidRPr="004C4DA2" w:rsidRDefault="002F2510" w:rsidP="004C4DA2">
      <w:pPr>
        <w:tabs>
          <w:tab w:val="right" w:pos="1372"/>
          <w:tab w:val="left" w:pos="1568"/>
        </w:tabs>
        <w:spacing w:before="140"/>
        <w:ind w:left="1588" w:hanging="1588"/>
        <w:jc w:val="both"/>
      </w:pPr>
      <w:r w:rsidRPr="00626AFC">
        <w:t>23</w:t>
      </w:r>
      <w:r w:rsidRPr="00626AFC">
        <w:tab/>
        <w:t>(1)</w:t>
      </w:r>
      <w:r w:rsidRPr="00626AFC">
        <w:tab/>
        <w:t xml:space="preserve">The lessor must keep the </w:t>
      </w:r>
      <w:r w:rsidRPr="004C4DA2">
        <w:t>condition report for a period of not less than 12 months after the end of the tenancy.</w:t>
      </w:r>
    </w:p>
    <w:p w14:paraId="739D6450" w14:textId="58E28A5A" w:rsidR="002F2510" w:rsidRPr="00626AFC" w:rsidRDefault="002F2510" w:rsidP="004C4DA2">
      <w:pPr>
        <w:tabs>
          <w:tab w:val="right" w:pos="1372"/>
          <w:tab w:val="left" w:pos="1568"/>
        </w:tabs>
        <w:spacing w:before="140"/>
        <w:ind w:left="1588" w:hanging="1588"/>
        <w:jc w:val="both"/>
      </w:pPr>
      <w:r w:rsidRPr="00626AFC">
        <w:tab/>
        <w:t>(2)</w:t>
      </w:r>
      <w:r w:rsidRPr="00626AFC">
        <w:tab/>
        <w:t>However, if a condition report is not completed because of clause</w:t>
      </w:r>
      <w:r w:rsidR="00D23ED1">
        <w:t xml:space="preserve"> </w:t>
      </w:r>
      <w:r w:rsidRPr="00626AFC">
        <w:t>22A, the lessor must keep the original condition report, and any subsequent condition report, for a period of not less than 12</w:t>
      </w:r>
      <w:r w:rsidR="007957D1">
        <w:t> </w:t>
      </w:r>
      <w:r w:rsidRPr="00626AFC">
        <w:t>months after the end of the consecutive tenancy agreement.</w:t>
      </w:r>
    </w:p>
    <w:p w14:paraId="135F1DF7" w14:textId="77777777" w:rsidR="004A5BC3" w:rsidRPr="001E518F" w:rsidRDefault="004A5BC3" w:rsidP="00775F61">
      <w:pPr>
        <w:keepNext/>
        <w:spacing w:before="180"/>
        <w:rPr>
          <w:rFonts w:ascii="Arial" w:hAnsi="Arial"/>
          <w:b/>
        </w:rPr>
      </w:pPr>
      <w:r w:rsidRPr="001E518F">
        <w:rPr>
          <w:rFonts w:ascii="Arial" w:hAnsi="Arial"/>
          <w:b/>
        </w:rPr>
        <w:t>End of tenancy—inspection and condition report</w:t>
      </w:r>
    </w:p>
    <w:p w14:paraId="430D381D" w14:textId="77777777" w:rsidR="004A5BC3" w:rsidRPr="00A44D52" w:rsidRDefault="004A5BC3" w:rsidP="00775F61">
      <w:pPr>
        <w:tabs>
          <w:tab w:val="right" w:pos="1372"/>
          <w:tab w:val="left" w:pos="1568"/>
        </w:tabs>
        <w:spacing w:before="140"/>
        <w:ind w:left="1588" w:hanging="1588"/>
        <w:jc w:val="both"/>
      </w:pPr>
      <w:r w:rsidRPr="00A44D52">
        <w:t>23A</w:t>
      </w:r>
      <w:r w:rsidRPr="00A44D52">
        <w:tab/>
        <w:t>(1)</w:t>
      </w:r>
      <w:r w:rsidRPr="00A44D52">
        <w:tab/>
        <w:t>At the end of the tenancy, an inspection of the premises must be carried out in the presence of the lessor and tenant.</w:t>
      </w:r>
    </w:p>
    <w:p w14:paraId="6D2E90E4" w14:textId="77777777" w:rsidR="004A5BC3" w:rsidRPr="00A44D52" w:rsidRDefault="004A5BC3" w:rsidP="00775F61">
      <w:pPr>
        <w:tabs>
          <w:tab w:val="right" w:pos="1372"/>
          <w:tab w:val="left" w:pos="1568"/>
        </w:tabs>
        <w:spacing w:before="140"/>
        <w:ind w:left="1588" w:hanging="1588"/>
        <w:jc w:val="both"/>
      </w:pPr>
      <w:r w:rsidRPr="00A44D52">
        <w:tab/>
        <w:t>(2)</w:t>
      </w:r>
      <w:r w:rsidRPr="00A44D52">
        <w:tab/>
        <w:t>A condition report based on the inspection must be completed in the presence of, and signed by, the lessor and tenant.</w:t>
      </w:r>
    </w:p>
    <w:p w14:paraId="2E796B4C" w14:textId="77777777" w:rsidR="004A5BC3" w:rsidRPr="00A44D52" w:rsidRDefault="004A5BC3" w:rsidP="00775F61">
      <w:pPr>
        <w:tabs>
          <w:tab w:val="right" w:pos="1372"/>
          <w:tab w:val="left" w:pos="1568"/>
        </w:tabs>
        <w:spacing w:before="140"/>
        <w:ind w:left="1588" w:hanging="1588"/>
        <w:jc w:val="both"/>
      </w:pPr>
      <w:r w:rsidRPr="00A44D52">
        <w:tab/>
        <w:t>(3)</w:t>
      </w:r>
      <w:r w:rsidRPr="00A44D52">
        <w:tab/>
        <w:t>A party may complete and sign a condition report in the absence of the other party if the party has given the other party a reasonable opportunity to be present when the report is completed and signed.</w:t>
      </w:r>
    </w:p>
    <w:p w14:paraId="5150894F" w14:textId="77777777" w:rsidR="00A268A2" w:rsidRPr="00626AFC" w:rsidRDefault="00A268A2" w:rsidP="003B5E9A">
      <w:pPr>
        <w:keepNext/>
        <w:keepLines/>
        <w:tabs>
          <w:tab w:val="right" w:pos="1372"/>
          <w:tab w:val="left" w:pos="1568"/>
        </w:tabs>
        <w:spacing w:before="140"/>
        <w:ind w:left="1588" w:hanging="1588"/>
        <w:jc w:val="both"/>
      </w:pPr>
      <w:r w:rsidRPr="00626AFC">
        <w:tab/>
        <w:t>(4)</w:t>
      </w:r>
      <w:r w:rsidRPr="00626AFC">
        <w:tab/>
        <w:t>However, for a consecutive tenancy agreement, the lessor and tenant need not comply with subclauses (1) to (3) if an original condition report or subsequent condition report exists for the premises (the meanings of consecutive tenancy agreement, original condition report and subsequent condition report are set out in the Residential Tenancies Act).</w:t>
      </w:r>
    </w:p>
    <w:p w14:paraId="03160ED1" w14:textId="77777777" w:rsidR="00450C28" w:rsidRDefault="00450C28" w:rsidP="00775F61">
      <w:pPr>
        <w:keepNext/>
        <w:spacing w:before="120" w:after="60"/>
        <w:rPr>
          <w:rFonts w:ascii="Arial" w:hAnsi="Arial"/>
          <w:b/>
          <w:sz w:val="28"/>
        </w:rPr>
      </w:pPr>
      <w:r>
        <w:rPr>
          <w:rFonts w:ascii="Arial" w:hAnsi="Arial"/>
          <w:b/>
          <w:sz w:val="28"/>
        </w:rPr>
        <w:t>Rent and other charges</w:t>
      </w:r>
    </w:p>
    <w:p w14:paraId="004310FE" w14:textId="77777777" w:rsidR="00450C28" w:rsidRPr="001E518F" w:rsidRDefault="00450C28" w:rsidP="00775F61">
      <w:pPr>
        <w:keepNext/>
        <w:spacing w:before="180"/>
        <w:rPr>
          <w:rFonts w:ascii="Arial" w:hAnsi="Arial"/>
          <w:b/>
        </w:rPr>
      </w:pPr>
      <w:r w:rsidRPr="001E518F">
        <w:rPr>
          <w:rFonts w:ascii="Arial" w:hAnsi="Arial"/>
          <w:b/>
        </w:rPr>
        <w:t>Rent and bond only as payment for the tenancy</w:t>
      </w:r>
    </w:p>
    <w:p w14:paraId="27EF8212" w14:textId="77777777" w:rsidR="00450C28" w:rsidRPr="00A44D52" w:rsidRDefault="00450C28" w:rsidP="00775F61">
      <w:pPr>
        <w:tabs>
          <w:tab w:val="right" w:pos="1372"/>
          <w:tab w:val="left" w:pos="1568"/>
        </w:tabs>
        <w:spacing w:before="140"/>
        <w:ind w:left="1588" w:hanging="1588"/>
        <w:jc w:val="both"/>
      </w:pPr>
      <w:r w:rsidRPr="00A44D52">
        <w:t>24</w:t>
      </w:r>
      <w:r w:rsidRPr="00A44D52">
        <w:tab/>
      </w:r>
      <w:r w:rsidRPr="00A44D52">
        <w:tab/>
        <w:t xml:space="preserve">The lessor must not require any payment other than rent or bond for the following: </w:t>
      </w:r>
    </w:p>
    <w:p w14:paraId="2A5DB3F1" w14:textId="77777777" w:rsidR="00450C28" w:rsidRDefault="00450C28" w:rsidP="00775F61">
      <w:pPr>
        <w:tabs>
          <w:tab w:val="right" w:pos="1843"/>
          <w:tab w:val="left" w:pos="2127"/>
        </w:tabs>
        <w:spacing w:before="140"/>
        <w:ind w:left="2098" w:hanging="2098"/>
        <w:jc w:val="both"/>
      </w:pPr>
      <w:r>
        <w:tab/>
        <w:t>(a)</w:t>
      </w:r>
      <w:r>
        <w:tab/>
        <w:t>the granting, extension, transfer or renewal of a tenancy or subtenancy;</w:t>
      </w:r>
    </w:p>
    <w:p w14:paraId="7FF5007E" w14:textId="77777777" w:rsidR="00DF0619" w:rsidRPr="0085558E" w:rsidRDefault="00DF0619" w:rsidP="00DF0619">
      <w:pPr>
        <w:tabs>
          <w:tab w:val="right" w:pos="1843"/>
          <w:tab w:val="left" w:pos="2127"/>
        </w:tabs>
        <w:spacing w:before="140"/>
        <w:ind w:left="2098" w:hanging="2098"/>
        <w:jc w:val="both"/>
      </w:pPr>
      <w:r w:rsidRPr="0085558E">
        <w:tab/>
        <w:t>(aa)</w:t>
      </w:r>
      <w:r w:rsidRPr="0085558E">
        <w:tab/>
        <w:t>consenting to—</w:t>
      </w:r>
    </w:p>
    <w:p w14:paraId="7520CC18" w14:textId="77777777" w:rsidR="00DF0619" w:rsidRPr="0085558E" w:rsidRDefault="00DF0619" w:rsidP="00DF0619">
      <w:pPr>
        <w:tabs>
          <w:tab w:val="right" w:pos="2410"/>
          <w:tab w:val="left" w:pos="2552"/>
        </w:tabs>
        <w:spacing w:before="140"/>
        <w:ind w:left="2552" w:hanging="2552"/>
        <w:jc w:val="both"/>
      </w:pPr>
      <w:r w:rsidRPr="0085558E">
        <w:tab/>
        <w:t>(i)</w:t>
      </w:r>
      <w:r w:rsidRPr="0085558E">
        <w:tab/>
        <w:t>a person becoming a co-tenant; or</w:t>
      </w:r>
    </w:p>
    <w:p w14:paraId="0642AB56" w14:textId="77777777" w:rsidR="00DF0619" w:rsidRPr="0085558E" w:rsidRDefault="00DF0619" w:rsidP="00DF0619">
      <w:pPr>
        <w:tabs>
          <w:tab w:val="right" w:pos="2410"/>
          <w:tab w:val="left" w:pos="2552"/>
        </w:tabs>
        <w:spacing w:before="140"/>
        <w:ind w:left="2552" w:hanging="2552"/>
        <w:jc w:val="both"/>
      </w:pPr>
      <w:r w:rsidRPr="0085558E">
        <w:tab/>
        <w:t>(ii)</w:t>
      </w:r>
      <w:r w:rsidRPr="0085558E">
        <w:tab/>
        <w:t>a co</w:t>
      </w:r>
      <w:r w:rsidRPr="0085558E">
        <w:noBreakHyphen/>
        <w:t>tenant stopping being a party to the tenancy agreement;</w:t>
      </w:r>
    </w:p>
    <w:p w14:paraId="67CCF219" w14:textId="77777777" w:rsidR="00450C28" w:rsidRDefault="00450C28" w:rsidP="00775F61">
      <w:pPr>
        <w:tabs>
          <w:tab w:val="right" w:pos="1843"/>
          <w:tab w:val="left" w:pos="2127"/>
        </w:tabs>
        <w:spacing w:before="140"/>
        <w:ind w:left="2098" w:hanging="2098"/>
        <w:jc w:val="both"/>
      </w:pPr>
      <w:r>
        <w:tab/>
        <w:t>(b)</w:t>
      </w:r>
      <w:r>
        <w:tab/>
        <w:t>vacating of premises;</w:t>
      </w:r>
    </w:p>
    <w:p w14:paraId="3C70A936" w14:textId="77777777" w:rsidR="00450C28" w:rsidRDefault="00450C28" w:rsidP="00775F61">
      <w:pPr>
        <w:tabs>
          <w:tab w:val="right" w:pos="1843"/>
          <w:tab w:val="left" w:pos="2127"/>
        </w:tabs>
        <w:spacing w:before="140"/>
        <w:ind w:left="2098" w:hanging="2098"/>
        <w:jc w:val="both"/>
      </w:pPr>
      <w:r>
        <w:tab/>
        <w:t>(c)</w:t>
      </w:r>
      <w:r>
        <w:tab/>
        <w:t>obtaining a key to the premises;</w:t>
      </w:r>
    </w:p>
    <w:p w14:paraId="49184752" w14:textId="77777777" w:rsidR="00450C28" w:rsidRDefault="00450C28" w:rsidP="00775F61">
      <w:pPr>
        <w:tabs>
          <w:tab w:val="right" w:pos="1843"/>
          <w:tab w:val="left" w:pos="2127"/>
        </w:tabs>
        <w:spacing w:before="140"/>
        <w:ind w:left="2098" w:hanging="2098"/>
        <w:jc w:val="both"/>
      </w:pPr>
      <w:r>
        <w:tab/>
        <w:t>(d)</w:t>
      </w:r>
      <w:r>
        <w:tab/>
        <w:t>information on the availability of tenancies.</w:t>
      </w:r>
    </w:p>
    <w:p w14:paraId="4374F24D" w14:textId="77777777" w:rsidR="00450C28" w:rsidRPr="001E518F" w:rsidRDefault="00450C28" w:rsidP="00775F61">
      <w:pPr>
        <w:keepNext/>
        <w:spacing w:before="180"/>
        <w:rPr>
          <w:rFonts w:ascii="Arial" w:hAnsi="Arial"/>
          <w:b/>
        </w:rPr>
      </w:pPr>
      <w:r w:rsidRPr="001E518F">
        <w:rPr>
          <w:rFonts w:ascii="Arial" w:hAnsi="Arial"/>
          <w:b/>
        </w:rPr>
        <w:t>Holding deposits</w:t>
      </w:r>
    </w:p>
    <w:p w14:paraId="788041D2" w14:textId="77777777" w:rsidR="00450C28" w:rsidRPr="00A44D52" w:rsidRDefault="00450C28" w:rsidP="00775F61">
      <w:pPr>
        <w:pStyle w:val="Apara"/>
        <w:outlineLvl w:val="9"/>
      </w:pPr>
      <w:r w:rsidRPr="00A44D52">
        <w:t>25</w:t>
      </w:r>
      <w:r w:rsidRPr="00A44D52">
        <w:tab/>
      </w:r>
      <w:r w:rsidRPr="00A44D52">
        <w:tab/>
        <w:t>The Residential Tenancies Act prohibits the taking of holding deposits.</w:t>
      </w:r>
    </w:p>
    <w:p w14:paraId="6B6A0AED" w14:textId="77777777" w:rsidR="00450C28" w:rsidRPr="001E518F" w:rsidRDefault="00450C28" w:rsidP="00775F61">
      <w:pPr>
        <w:keepNext/>
        <w:spacing w:before="180"/>
        <w:rPr>
          <w:rFonts w:ascii="Arial" w:hAnsi="Arial"/>
          <w:b/>
        </w:rPr>
      </w:pPr>
      <w:r w:rsidRPr="001E518F">
        <w:rPr>
          <w:rFonts w:ascii="Arial" w:hAnsi="Arial"/>
          <w:b/>
        </w:rPr>
        <w:t>Payment of rent</w:t>
      </w:r>
    </w:p>
    <w:p w14:paraId="5E3206D4" w14:textId="77777777" w:rsidR="00450C28" w:rsidRPr="00A44D52" w:rsidRDefault="00450C28" w:rsidP="0054494C">
      <w:pPr>
        <w:keepNext/>
        <w:tabs>
          <w:tab w:val="right" w:pos="1372"/>
          <w:tab w:val="left" w:pos="1568"/>
        </w:tabs>
        <w:spacing w:before="140"/>
        <w:ind w:left="1588" w:hanging="1588"/>
        <w:jc w:val="both"/>
      </w:pPr>
      <w:r w:rsidRPr="00A44D52">
        <w:t>26</w:t>
      </w:r>
      <w:r w:rsidRPr="00A44D52">
        <w:tab/>
        <w:t>(1)</w:t>
      </w:r>
      <w:r w:rsidRPr="00A44D52">
        <w:tab/>
        <w:t>The tenant must pay the rent on time.</w:t>
      </w:r>
    </w:p>
    <w:p w14:paraId="403CE009"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tenant must not use the bond money to</w:t>
      </w:r>
      <w:r w:rsidR="006C52EE" w:rsidRPr="00A44D52">
        <w:t xml:space="preserve"> pay the rent for the last week</w:t>
      </w:r>
      <w:r w:rsidRPr="00A44D52">
        <w:t>s of the tenancy.</w:t>
      </w:r>
    </w:p>
    <w:p w14:paraId="7A6B9E1F" w14:textId="77777777" w:rsidR="00450C28" w:rsidRPr="00A44D52" w:rsidRDefault="00450C28" w:rsidP="00775F61">
      <w:pPr>
        <w:keepLines/>
        <w:tabs>
          <w:tab w:val="right" w:pos="1372"/>
          <w:tab w:val="left" w:pos="1568"/>
        </w:tabs>
        <w:spacing w:before="140"/>
        <w:ind w:left="1588" w:hanging="1588"/>
        <w:jc w:val="both"/>
      </w:pPr>
      <w:r w:rsidRPr="00A44D52">
        <w:tab/>
        <w:t>(3)</w:t>
      </w:r>
      <w:r w:rsidRPr="00A44D52">
        <w:tab/>
        <w:t>The tenant and the lessor may agree to change the way rent is paid (including, for example, where the rent is paid or whether it is to be paid into a nominated bank account or whether it is to be paid in person).</w:t>
      </w:r>
    </w:p>
    <w:p w14:paraId="0D9DF7D6" w14:textId="77777777" w:rsidR="00450C28" w:rsidRPr="00A44D52" w:rsidRDefault="00450C28" w:rsidP="00775F61">
      <w:pPr>
        <w:tabs>
          <w:tab w:val="right" w:pos="1372"/>
          <w:tab w:val="left" w:pos="1568"/>
        </w:tabs>
        <w:spacing w:before="140"/>
        <w:ind w:left="1588" w:hanging="1588"/>
        <w:jc w:val="both"/>
      </w:pPr>
      <w:r w:rsidRPr="00A44D52">
        <w:tab/>
        <w:t>(4)</w:t>
      </w:r>
      <w:r w:rsidRPr="00A44D52">
        <w:tab/>
        <w:t>The tenant and lessor may agree that rent is to be paid electronically.</w:t>
      </w:r>
    </w:p>
    <w:p w14:paraId="003987DD" w14:textId="77777777" w:rsidR="00450C28" w:rsidRPr="00A44D52" w:rsidRDefault="00450C28" w:rsidP="00775F61">
      <w:pPr>
        <w:tabs>
          <w:tab w:val="right" w:pos="1372"/>
          <w:tab w:val="left" w:pos="1568"/>
        </w:tabs>
        <w:spacing w:before="140"/>
        <w:ind w:left="1588" w:hanging="1588"/>
        <w:jc w:val="both"/>
      </w:pPr>
      <w:r w:rsidRPr="00A44D52">
        <w:t>27</w:t>
      </w:r>
      <w:r w:rsidRPr="00A44D52">
        <w:tab/>
      </w:r>
      <w:r w:rsidRPr="00A44D52">
        <w:tab/>
        <w:t>The lessor must not require the tenant to pay rent by postdated cheque.</w:t>
      </w:r>
    </w:p>
    <w:p w14:paraId="3A1DE8D3" w14:textId="77777777" w:rsidR="00450C28" w:rsidRPr="001E518F" w:rsidRDefault="00450C28" w:rsidP="00775F61">
      <w:pPr>
        <w:keepNext/>
        <w:spacing w:before="180"/>
        <w:rPr>
          <w:rFonts w:ascii="Arial" w:hAnsi="Arial"/>
          <w:b/>
        </w:rPr>
      </w:pPr>
      <w:r w:rsidRPr="001E518F">
        <w:rPr>
          <w:rFonts w:ascii="Arial" w:hAnsi="Arial"/>
          <w:b/>
        </w:rPr>
        <w:t>Maximum rent in advance</w:t>
      </w:r>
    </w:p>
    <w:p w14:paraId="2879C1B2" w14:textId="77777777" w:rsidR="00450C28" w:rsidRPr="00A44D52" w:rsidRDefault="00450C28" w:rsidP="00775F61">
      <w:pPr>
        <w:tabs>
          <w:tab w:val="right" w:pos="1372"/>
          <w:tab w:val="left" w:pos="1568"/>
        </w:tabs>
        <w:spacing w:before="140"/>
        <w:ind w:left="1588" w:hanging="1588"/>
        <w:jc w:val="both"/>
      </w:pPr>
      <w:r w:rsidRPr="00A44D52">
        <w:t>28</w:t>
      </w:r>
      <w:r w:rsidRPr="00A44D52">
        <w:tab/>
      </w:r>
      <w:r w:rsidRPr="00A44D52">
        <w:tab/>
        <w:t xml:space="preserve">The lessor must not require an amount of rent paid in advance greater than </w:t>
      </w:r>
      <w:r w:rsidR="007569D1" w:rsidRPr="006A0235">
        <w:t>2 weeks or a longer period nominated by the tenant</w:t>
      </w:r>
      <w:r w:rsidRPr="00A44D52">
        <w:t>.</w:t>
      </w:r>
    </w:p>
    <w:p w14:paraId="62087FC3" w14:textId="77777777" w:rsidR="00450C28" w:rsidRPr="0027007A" w:rsidRDefault="00450C28" w:rsidP="00775F61">
      <w:pPr>
        <w:keepNext/>
        <w:spacing w:before="180"/>
        <w:rPr>
          <w:rFonts w:ascii="Arial" w:hAnsi="Arial"/>
          <w:b/>
        </w:rPr>
      </w:pPr>
      <w:r w:rsidRPr="0027007A">
        <w:rPr>
          <w:rFonts w:ascii="Arial" w:hAnsi="Arial"/>
          <w:b/>
        </w:rPr>
        <w:t>Rent receipts</w:t>
      </w:r>
    </w:p>
    <w:p w14:paraId="7B1A3B38" w14:textId="77777777" w:rsidR="00450C28" w:rsidRPr="00A44D52" w:rsidRDefault="00450C28" w:rsidP="00775F61">
      <w:pPr>
        <w:tabs>
          <w:tab w:val="right" w:pos="1372"/>
          <w:tab w:val="left" w:pos="1568"/>
        </w:tabs>
        <w:spacing w:before="140"/>
        <w:ind w:left="1588" w:hanging="1588"/>
        <w:jc w:val="both"/>
      </w:pPr>
      <w:r w:rsidRPr="00A44D52">
        <w:t>29</w:t>
      </w:r>
      <w:r w:rsidRPr="00A44D52">
        <w:tab/>
      </w:r>
      <w:r w:rsidRPr="00A44D52">
        <w:tab/>
        <w:t>If rent is paid in person to the lessor or a real estate agent, a receipt must be given at that time.</w:t>
      </w:r>
    </w:p>
    <w:p w14:paraId="385EDC50" w14:textId="77777777" w:rsidR="00450C28" w:rsidRPr="00A44D52" w:rsidRDefault="00450C28" w:rsidP="00775F61">
      <w:pPr>
        <w:tabs>
          <w:tab w:val="right" w:pos="1372"/>
          <w:tab w:val="left" w:pos="1568"/>
        </w:tabs>
        <w:spacing w:before="140"/>
        <w:ind w:left="1588" w:hanging="1588"/>
        <w:jc w:val="both"/>
      </w:pPr>
      <w:r w:rsidRPr="00A44D52">
        <w:t>30</w:t>
      </w:r>
      <w:r w:rsidRPr="00A44D52">
        <w:tab/>
      </w:r>
      <w:r w:rsidRPr="00A44D52">
        <w:tab/>
        <w:t xml:space="preserve">In other circumstances where rent is paid to the lessor, a receipt must be provided or sent by post within 1 week of its receipt. </w:t>
      </w:r>
    </w:p>
    <w:p w14:paraId="2A36C467" w14:textId="77777777" w:rsidR="00450C28" w:rsidRPr="00A44D52" w:rsidRDefault="00450C28" w:rsidP="00775F61">
      <w:pPr>
        <w:tabs>
          <w:tab w:val="right" w:pos="1372"/>
          <w:tab w:val="left" w:pos="1568"/>
        </w:tabs>
        <w:spacing w:before="140"/>
        <w:ind w:left="1588" w:hanging="1588"/>
        <w:jc w:val="both"/>
      </w:pPr>
      <w:r w:rsidRPr="00A44D52">
        <w:t>31</w:t>
      </w:r>
      <w:r w:rsidRPr="00A44D52">
        <w:tab/>
        <w:t>(1)</w:t>
      </w:r>
      <w:r w:rsidRPr="00A44D52">
        <w:tab/>
        <w:t>A receipt for payment of rent must specify the amount paid.</w:t>
      </w:r>
    </w:p>
    <w:p w14:paraId="12196702" w14:textId="77777777" w:rsidR="00450C28" w:rsidRPr="00A44D52" w:rsidRDefault="00450C28" w:rsidP="00775F61">
      <w:pPr>
        <w:tabs>
          <w:tab w:val="right" w:pos="1372"/>
          <w:tab w:val="left" w:pos="1568"/>
        </w:tabs>
        <w:spacing w:before="140"/>
        <w:ind w:left="1588" w:hanging="1588"/>
        <w:jc w:val="both"/>
      </w:pPr>
      <w:r w:rsidRPr="00A44D52">
        <w:tab/>
        <w:t>(2)</w:t>
      </w:r>
      <w:r w:rsidRPr="00A44D52">
        <w:tab/>
        <w:t>A receipt should specify the following:</w:t>
      </w:r>
    </w:p>
    <w:p w14:paraId="7391650E" w14:textId="77777777" w:rsidR="00450C28" w:rsidRDefault="00450C28" w:rsidP="00775F61">
      <w:pPr>
        <w:tabs>
          <w:tab w:val="right" w:pos="1843"/>
          <w:tab w:val="left" w:pos="2127"/>
        </w:tabs>
        <w:spacing w:before="140"/>
        <w:ind w:left="2098" w:hanging="2098"/>
        <w:jc w:val="both"/>
      </w:pPr>
      <w:r>
        <w:tab/>
        <w:t>(a)</w:t>
      </w:r>
      <w:r>
        <w:tab/>
        <w:t>the date of payment;</w:t>
      </w:r>
    </w:p>
    <w:p w14:paraId="2BDEC62B" w14:textId="77777777" w:rsidR="00450C28" w:rsidRDefault="00450C28" w:rsidP="00775F61">
      <w:pPr>
        <w:tabs>
          <w:tab w:val="right" w:pos="1843"/>
          <w:tab w:val="left" w:pos="2127"/>
        </w:tabs>
        <w:spacing w:before="140"/>
        <w:ind w:left="2098" w:hanging="2098"/>
        <w:jc w:val="both"/>
      </w:pPr>
      <w:r>
        <w:tab/>
        <w:t>(b)</w:t>
      </w:r>
      <w:r>
        <w:tab/>
        <w:t>the period in relation to which the payment is made;</w:t>
      </w:r>
    </w:p>
    <w:p w14:paraId="1C6531AC" w14:textId="77777777" w:rsidR="00450C28" w:rsidRDefault="00450C28" w:rsidP="00775F61">
      <w:pPr>
        <w:tabs>
          <w:tab w:val="right" w:pos="1843"/>
          <w:tab w:val="left" w:pos="2127"/>
        </w:tabs>
        <w:spacing w:before="140"/>
        <w:ind w:left="2098" w:hanging="2098"/>
        <w:jc w:val="both"/>
      </w:pPr>
      <w:r>
        <w:tab/>
        <w:t>(c)</w:t>
      </w:r>
      <w:r>
        <w:tab/>
        <w:t>the premises in relation to which the payment is made;</w:t>
      </w:r>
    </w:p>
    <w:p w14:paraId="712F42FC" w14:textId="77777777" w:rsidR="00450C28" w:rsidRDefault="00450C28" w:rsidP="00775F61">
      <w:pPr>
        <w:tabs>
          <w:tab w:val="right" w:pos="1843"/>
          <w:tab w:val="left" w:pos="2127"/>
        </w:tabs>
        <w:spacing w:before="140"/>
        <w:ind w:left="2098" w:hanging="2098"/>
        <w:jc w:val="both"/>
      </w:pPr>
      <w:r>
        <w:tab/>
        <w:t>(d)</w:t>
      </w:r>
      <w:r>
        <w:tab/>
        <w:t>whether the payment is for bond or rent.</w:t>
      </w:r>
    </w:p>
    <w:p w14:paraId="3D29C3E5" w14:textId="77777777" w:rsidR="00450C28" w:rsidRPr="00A44D52" w:rsidRDefault="00450C28" w:rsidP="00775F61">
      <w:pPr>
        <w:tabs>
          <w:tab w:val="right" w:pos="1372"/>
          <w:tab w:val="left" w:pos="1568"/>
        </w:tabs>
        <w:spacing w:before="140"/>
        <w:ind w:left="1588" w:hanging="1588"/>
        <w:jc w:val="both"/>
      </w:pPr>
      <w:r w:rsidRPr="00A44D52">
        <w:tab/>
        <w:t>(3)</w:t>
      </w:r>
      <w:r w:rsidRPr="00A44D52">
        <w:tab/>
        <w:t>If these particulars are not included in the receipt, the lessor must provide this information to the tenant within 4 weeks of a request by the tenant.</w:t>
      </w:r>
    </w:p>
    <w:p w14:paraId="064CF5E5" w14:textId="77777777" w:rsidR="00450C28" w:rsidRPr="00A44D52" w:rsidRDefault="00450C28" w:rsidP="00775F61">
      <w:pPr>
        <w:tabs>
          <w:tab w:val="right" w:pos="1372"/>
          <w:tab w:val="left" w:pos="1568"/>
        </w:tabs>
        <w:spacing w:before="140"/>
        <w:ind w:left="1588" w:hanging="1588"/>
        <w:jc w:val="both"/>
      </w:pPr>
      <w:r w:rsidRPr="00A44D52">
        <w:t>32</w:t>
      </w:r>
      <w:r w:rsidRPr="00A44D52">
        <w:tab/>
      </w:r>
      <w:r w:rsidRPr="00A44D52">
        <w:tab/>
        <w:t>A receipt is not required if the rent is paid by the tenant directly into an account nominated by the lessor or real estate agent.</w:t>
      </w:r>
    </w:p>
    <w:p w14:paraId="51821387" w14:textId="77777777" w:rsidR="00450C28" w:rsidRPr="0027007A" w:rsidRDefault="00450C28" w:rsidP="00775F61">
      <w:pPr>
        <w:keepNext/>
        <w:spacing w:before="180"/>
        <w:rPr>
          <w:rFonts w:ascii="Arial" w:hAnsi="Arial"/>
          <w:b/>
        </w:rPr>
      </w:pPr>
      <w:r w:rsidRPr="0027007A">
        <w:rPr>
          <w:rFonts w:ascii="Arial" w:hAnsi="Arial"/>
          <w:b/>
        </w:rPr>
        <w:t>Rent records</w:t>
      </w:r>
    </w:p>
    <w:p w14:paraId="06340ADF" w14:textId="77777777" w:rsidR="00450C28" w:rsidRPr="00A44D52" w:rsidRDefault="00450C28" w:rsidP="00775F61">
      <w:pPr>
        <w:tabs>
          <w:tab w:val="right" w:pos="1372"/>
          <w:tab w:val="left" w:pos="1568"/>
        </w:tabs>
        <w:spacing w:before="140"/>
        <w:ind w:left="1588" w:hanging="1588"/>
        <w:jc w:val="both"/>
      </w:pPr>
      <w:r w:rsidRPr="00A44D52">
        <w:t>33</w:t>
      </w:r>
      <w:r w:rsidRPr="00A44D52">
        <w:tab/>
        <w:t>(1)</w:t>
      </w:r>
      <w:r w:rsidRPr="00A44D52">
        <w:tab/>
        <w:t>The lessor must keep, or cause to be kept, records of the payment of rent.</w:t>
      </w:r>
    </w:p>
    <w:p w14:paraId="1591C4E9" w14:textId="70D0C647" w:rsidR="00450C28" w:rsidRPr="00A44D52" w:rsidRDefault="00450C28" w:rsidP="00775F61">
      <w:pPr>
        <w:tabs>
          <w:tab w:val="right" w:pos="1372"/>
          <w:tab w:val="left" w:pos="1568"/>
        </w:tabs>
        <w:spacing w:before="140"/>
        <w:ind w:left="1588" w:hanging="1588"/>
        <w:jc w:val="both"/>
      </w:pPr>
      <w:r w:rsidRPr="00A44D52">
        <w:tab/>
        <w:t>(2)</w:t>
      </w:r>
      <w:r w:rsidRPr="00A44D52">
        <w:tab/>
        <w:t>Those records must be retained for a period of not less than 12</w:t>
      </w:r>
      <w:r w:rsidR="007957D1">
        <w:t> </w:t>
      </w:r>
      <w:r w:rsidRPr="00A44D52">
        <w:t>months after the end of the tenancy.</w:t>
      </w:r>
    </w:p>
    <w:p w14:paraId="143BE574" w14:textId="77777777" w:rsidR="00450C28" w:rsidRPr="0027007A" w:rsidRDefault="00450C28" w:rsidP="00775F61">
      <w:pPr>
        <w:keepNext/>
        <w:spacing w:before="180"/>
        <w:rPr>
          <w:rFonts w:ascii="Arial" w:hAnsi="Arial"/>
          <w:b/>
        </w:rPr>
      </w:pPr>
      <w:r w:rsidRPr="0027007A">
        <w:rPr>
          <w:rFonts w:ascii="Arial" w:hAnsi="Arial"/>
          <w:b/>
        </w:rPr>
        <w:t>Increase in rent</w:t>
      </w:r>
    </w:p>
    <w:p w14:paraId="5EE05E29" w14:textId="77777777" w:rsidR="00A268A2" w:rsidRPr="00A268A2" w:rsidRDefault="00A268A2" w:rsidP="00A268A2">
      <w:pPr>
        <w:tabs>
          <w:tab w:val="right" w:pos="1372"/>
          <w:tab w:val="left" w:pos="1568"/>
        </w:tabs>
        <w:spacing w:before="140"/>
        <w:ind w:left="1588" w:hanging="1588"/>
        <w:jc w:val="both"/>
      </w:pPr>
      <w:r w:rsidRPr="001B6737">
        <w:t>34</w:t>
      </w:r>
      <w:r w:rsidRPr="001B6737">
        <w:tab/>
        <w:t>(1)</w:t>
      </w:r>
      <w:r w:rsidRPr="001B6737">
        <w:tab/>
      </w:r>
      <w:r w:rsidRPr="00A268A2">
        <w:t>The amount of rent under a residential tenancy agreement must not vary from period to period, except as provided by the Residential Tenancies Act.</w:t>
      </w:r>
    </w:p>
    <w:p w14:paraId="608943E8" w14:textId="00078676" w:rsidR="00A268A2" w:rsidRPr="00A268A2" w:rsidRDefault="00A268A2" w:rsidP="00A268A2">
      <w:pPr>
        <w:tabs>
          <w:tab w:val="right" w:pos="1372"/>
          <w:tab w:val="left" w:pos="1568"/>
        </w:tabs>
        <w:spacing w:before="140"/>
        <w:ind w:left="1588" w:hanging="1588"/>
        <w:jc w:val="both"/>
      </w:pPr>
      <w:r w:rsidRPr="00A268A2">
        <w:tab/>
        <w:t>(2)</w:t>
      </w:r>
      <w:r w:rsidRPr="00A268A2">
        <w:tab/>
        <w:t>Also, the amount of rent under a proposed or existing consecutive tenancy agreement must not vary from the amount of rent under a terminating or terminated residential tenancy agreement, except as provided by the Residential Tenancies Act (the meaning of consecutive tenancy agreement is set out in the Residential Tenancies</w:t>
      </w:r>
      <w:r w:rsidR="00D23ED1">
        <w:t xml:space="preserve"> </w:t>
      </w:r>
      <w:r w:rsidRPr="00A268A2">
        <w:t>Act).</w:t>
      </w:r>
    </w:p>
    <w:p w14:paraId="450153CB" w14:textId="03440BA4" w:rsidR="00A268A2" w:rsidRPr="00626AFC" w:rsidRDefault="00A268A2" w:rsidP="00A268A2">
      <w:pPr>
        <w:tabs>
          <w:tab w:val="right" w:pos="1372"/>
          <w:tab w:val="left" w:pos="1568"/>
        </w:tabs>
        <w:spacing w:before="140"/>
        <w:ind w:left="1588" w:hanging="1588"/>
        <w:jc w:val="both"/>
      </w:pPr>
      <w:r w:rsidRPr="00626AFC">
        <w:t>35</w:t>
      </w:r>
      <w:r w:rsidRPr="00626AFC">
        <w:tab/>
        <w:t>(1)</w:t>
      </w:r>
      <w:r w:rsidRPr="00626AFC">
        <w:tab/>
        <w:t xml:space="preserve">The rent </w:t>
      </w:r>
      <w:r w:rsidRPr="001B6737">
        <w:t>must not</w:t>
      </w:r>
      <w:r w:rsidRPr="00626AFC">
        <w:t xml:space="preserve"> be increased at intervals of less than 12</w:t>
      </w:r>
      <w:r w:rsidR="00D23ED1">
        <w:t xml:space="preserve"> </w:t>
      </w:r>
      <w:r w:rsidRPr="00626AFC">
        <w:t>months from either the beginning of the tenancy agreement for the first increase, or after that, from the date the last increase took effect.</w:t>
      </w:r>
    </w:p>
    <w:p w14:paraId="5EF87161" w14:textId="01507D08" w:rsidR="00A268A2" w:rsidRPr="00626AFC" w:rsidRDefault="00A268A2" w:rsidP="00A268A2">
      <w:pPr>
        <w:tabs>
          <w:tab w:val="right" w:pos="1372"/>
          <w:tab w:val="left" w:pos="1568"/>
        </w:tabs>
        <w:spacing w:before="140"/>
        <w:ind w:left="1588" w:hanging="1588"/>
        <w:jc w:val="both"/>
      </w:pPr>
      <w:r w:rsidRPr="00626AFC">
        <w:tab/>
        <w:t>(2)</w:t>
      </w:r>
      <w:r w:rsidRPr="00626AFC">
        <w:tab/>
        <w:t xml:space="preserve">However, for a consecutive tenancy agreement, the rent </w:t>
      </w:r>
      <w:r w:rsidRPr="001B6737">
        <w:t>must not</w:t>
      </w:r>
      <w:r w:rsidRPr="00626AFC">
        <w:t xml:space="preserve"> be increased at intervals of less than 12</w:t>
      </w:r>
      <w:r w:rsidR="00D23ED1">
        <w:t xml:space="preserve"> </w:t>
      </w:r>
      <w:r w:rsidRPr="00626AFC">
        <w:t>months from the date the last increase took effect, whether under the consecutive tenancy agreement or a terminated residential tenancy agreement (the meaning of consecutive tenancy agreement is set out in the Residential Tenancies Act).</w:t>
      </w:r>
    </w:p>
    <w:p w14:paraId="18595EF8" w14:textId="77777777" w:rsidR="00A268A2" w:rsidRPr="00626AFC" w:rsidRDefault="00A268A2" w:rsidP="00A268A2">
      <w:pPr>
        <w:tabs>
          <w:tab w:val="right" w:pos="1372"/>
          <w:tab w:val="left" w:pos="1568"/>
        </w:tabs>
        <w:spacing w:before="140"/>
        <w:ind w:left="1588" w:hanging="1588"/>
        <w:jc w:val="both"/>
      </w:pPr>
      <w:r w:rsidRPr="00626AFC">
        <w:t>36</w:t>
      </w:r>
      <w:r w:rsidRPr="00626AFC">
        <w:tab/>
        <w:t>(1)</w:t>
      </w:r>
      <w:r w:rsidRPr="00626AFC">
        <w:tab/>
        <w:t>This clause applies if the housing commissioner—</w:t>
      </w:r>
    </w:p>
    <w:p w14:paraId="379D218B" w14:textId="77777777" w:rsidR="00A268A2" w:rsidRPr="00626AFC" w:rsidRDefault="00A268A2" w:rsidP="00A268A2">
      <w:pPr>
        <w:tabs>
          <w:tab w:val="right" w:pos="1843"/>
          <w:tab w:val="left" w:pos="2127"/>
        </w:tabs>
        <w:spacing w:before="140"/>
        <w:ind w:left="2098" w:hanging="2098"/>
        <w:jc w:val="both"/>
      </w:pPr>
      <w:r w:rsidRPr="00626AFC">
        <w:tab/>
        <w:t>(a)</w:t>
      </w:r>
      <w:r w:rsidRPr="00626AFC">
        <w:tab/>
        <w:t>is the lessor under this tenancy agreement; and</w:t>
      </w:r>
    </w:p>
    <w:p w14:paraId="221C95FC" w14:textId="1FD2056B" w:rsidR="00A268A2" w:rsidRPr="00626AFC" w:rsidRDefault="00A268A2" w:rsidP="00A268A2">
      <w:pPr>
        <w:tabs>
          <w:tab w:val="right" w:pos="1843"/>
          <w:tab w:val="left" w:pos="2127"/>
        </w:tabs>
        <w:spacing w:before="140"/>
        <w:ind w:left="2098" w:hanging="2098"/>
        <w:jc w:val="both"/>
      </w:pPr>
      <w:r w:rsidRPr="00626AFC">
        <w:tab/>
        <w:t>(b)</w:t>
      </w:r>
      <w:r w:rsidRPr="00626AFC">
        <w:tab/>
        <w:t xml:space="preserve">has decided to increase the rent after a review of rent under the </w:t>
      </w:r>
      <w:hyperlink r:id="rId132" w:tooltip="A2007-8" w:history="1">
        <w:r w:rsidRPr="00A268A2">
          <w:rPr>
            <w:rStyle w:val="charCitHyperlinkItal"/>
          </w:rPr>
          <w:t>Housing Assistance Act 2007</w:t>
        </w:r>
      </w:hyperlink>
      <w:r w:rsidRPr="00626AFC">
        <w:t>, section</w:t>
      </w:r>
      <w:r>
        <w:t xml:space="preserve"> </w:t>
      </w:r>
      <w:r w:rsidRPr="00626AFC">
        <w:t>23.</w:t>
      </w:r>
    </w:p>
    <w:p w14:paraId="296B44FF" w14:textId="77777777" w:rsidR="00450C28" w:rsidRPr="00E10D38" w:rsidRDefault="00450C28" w:rsidP="00775F61">
      <w:pPr>
        <w:tabs>
          <w:tab w:val="right" w:pos="1372"/>
          <w:tab w:val="left" w:pos="1568"/>
        </w:tabs>
        <w:spacing w:before="140"/>
        <w:ind w:left="1588" w:hanging="1588"/>
        <w:jc w:val="both"/>
        <w:rPr>
          <w:rStyle w:val="CharSectNo"/>
        </w:rPr>
      </w:pPr>
      <w:r>
        <w:tab/>
        <w:t>(2)</w:t>
      </w:r>
      <w:r>
        <w:tab/>
        <w:t xml:space="preserve">Despite clause 35, the housing commissioner may increase the </w:t>
      </w:r>
      <w:r w:rsidRPr="00E10D38">
        <w:rPr>
          <w:rStyle w:val="CharSectNo"/>
        </w:rPr>
        <w:t>rent.</w:t>
      </w:r>
    </w:p>
    <w:p w14:paraId="1342AB01" w14:textId="4646AEBF" w:rsidR="00450C28" w:rsidRPr="00A44D52" w:rsidRDefault="00450C28" w:rsidP="007957D1">
      <w:pPr>
        <w:tabs>
          <w:tab w:val="right" w:pos="1372"/>
          <w:tab w:val="left" w:pos="1568"/>
        </w:tabs>
        <w:spacing w:before="140"/>
        <w:ind w:left="1588" w:hanging="1588"/>
        <w:jc w:val="both"/>
      </w:pPr>
      <w:r w:rsidRPr="00A44D52">
        <w:tab/>
        <w:t>(3)</w:t>
      </w:r>
      <w:r w:rsidRPr="00A44D52">
        <w:tab/>
        <w:t>However, if a previous review of rent has been undertaken, the increase under subclause (2) must not take effect earlier than</w:t>
      </w:r>
      <w:r w:rsidR="00AD30EA">
        <w:t xml:space="preserve"> </w:t>
      </w:r>
      <w:r w:rsidR="00A268A2" w:rsidRPr="00626AFC">
        <w:t>12</w:t>
      </w:r>
      <w:r w:rsidR="007957D1">
        <w:t> </w:t>
      </w:r>
      <w:r w:rsidR="00A268A2" w:rsidRPr="00626AFC">
        <w:t>months</w:t>
      </w:r>
      <w:r w:rsidRPr="00A44D52">
        <w:t xml:space="preserve"> after the date the last rent increase for the premises took effect.</w:t>
      </w:r>
    </w:p>
    <w:p w14:paraId="005F7E25" w14:textId="2B34E27D" w:rsidR="00A268A2" w:rsidRPr="00A268A2" w:rsidRDefault="00A268A2" w:rsidP="00A268A2">
      <w:pPr>
        <w:tabs>
          <w:tab w:val="right" w:pos="1372"/>
          <w:tab w:val="left" w:pos="1568"/>
        </w:tabs>
        <w:spacing w:before="140"/>
        <w:ind w:left="1588" w:hanging="1588"/>
        <w:jc w:val="both"/>
      </w:pPr>
      <w:r w:rsidRPr="00A268A2">
        <w:t>37</w:t>
      </w:r>
      <w:r w:rsidRPr="00A268A2">
        <w:tab/>
      </w:r>
      <w:r w:rsidRPr="00A268A2">
        <w:tab/>
        <w:t>The restrictions on the amount and frequency of rental rate increases apply provided the identity of at least 1 of the tenants who occupy the premises remains the same as at the time of the last increase (the meaning of rental rate increase is set out in the Residential Tenancies</w:t>
      </w:r>
      <w:r w:rsidR="00D23ED1">
        <w:t xml:space="preserve"> </w:t>
      </w:r>
      <w:r w:rsidRPr="00A268A2">
        <w:t>Act).</w:t>
      </w:r>
    </w:p>
    <w:p w14:paraId="43D03FD6" w14:textId="77777777" w:rsidR="00450C28" w:rsidRPr="0027007A" w:rsidRDefault="00450C28" w:rsidP="00775F61">
      <w:pPr>
        <w:keepNext/>
        <w:spacing w:before="180"/>
        <w:rPr>
          <w:rFonts w:ascii="Arial" w:hAnsi="Arial"/>
          <w:b/>
        </w:rPr>
      </w:pPr>
      <w:r w:rsidRPr="0027007A">
        <w:rPr>
          <w:rFonts w:ascii="Arial" w:hAnsi="Arial"/>
          <w:b/>
        </w:rPr>
        <w:t>Review of excessive rent increases</w:t>
      </w:r>
    </w:p>
    <w:p w14:paraId="011C5C62" w14:textId="77777777" w:rsidR="00A268A2" w:rsidRPr="00A268A2" w:rsidRDefault="00A268A2" w:rsidP="00A268A2">
      <w:pPr>
        <w:tabs>
          <w:tab w:val="right" w:pos="1372"/>
          <w:tab w:val="left" w:pos="1568"/>
        </w:tabs>
        <w:spacing w:before="140"/>
        <w:ind w:left="1588" w:hanging="1588"/>
        <w:jc w:val="both"/>
      </w:pPr>
      <w:r w:rsidRPr="00A268A2">
        <w:t>38</w:t>
      </w:r>
      <w:r w:rsidRPr="00A268A2">
        <w:tab/>
        <w:t>(1)</w:t>
      </w:r>
      <w:r w:rsidRPr="00A268A2">
        <w:tab/>
        <w:t>The lessor must give the tenant 8 weeks written notice of an intended:</w:t>
      </w:r>
    </w:p>
    <w:p w14:paraId="3810D7B2" w14:textId="77777777" w:rsidR="00A268A2" w:rsidRPr="001B6737" w:rsidRDefault="00A268A2" w:rsidP="00A268A2">
      <w:pPr>
        <w:tabs>
          <w:tab w:val="right" w:pos="1843"/>
          <w:tab w:val="left" w:pos="2127"/>
        </w:tabs>
        <w:spacing w:before="140"/>
        <w:ind w:left="2098" w:hanging="2098"/>
        <w:jc w:val="both"/>
      </w:pPr>
      <w:r w:rsidRPr="001B6737">
        <w:tab/>
        <w:t>(a)</w:t>
      </w:r>
      <w:r w:rsidRPr="001B6737">
        <w:tab/>
        <w:t>increase in the rent under a residential tenancy agreement (including an existing consecutive tenancy agreement); or</w:t>
      </w:r>
    </w:p>
    <w:p w14:paraId="792F9510" w14:textId="77777777" w:rsidR="00A268A2" w:rsidRPr="001B6737" w:rsidRDefault="00A268A2" w:rsidP="00A268A2">
      <w:pPr>
        <w:tabs>
          <w:tab w:val="right" w:pos="1843"/>
          <w:tab w:val="left" w:pos="2127"/>
        </w:tabs>
        <w:spacing w:before="140"/>
        <w:ind w:left="2098" w:hanging="2098"/>
        <w:jc w:val="both"/>
      </w:pPr>
      <w:r w:rsidRPr="001B6737">
        <w:tab/>
        <w:t>(b)</w:t>
      </w:r>
      <w:r w:rsidRPr="001B6737">
        <w:tab/>
        <w:t>increase in the rent that will take effect under a proposed consecutive tenancy agreement.</w:t>
      </w:r>
    </w:p>
    <w:p w14:paraId="31768478" w14:textId="0C2155F6" w:rsidR="00A268A2" w:rsidRPr="001B6737" w:rsidRDefault="00A268A2" w:rsidP="007957D1">
      <w:pPr>
        <w:tabs>
          <w:tab w:val="right" w:pos="1372"/>
          <w:tab w:val="left" w:pos="1568"/>
        </w:tabs>
        <w:spacing w:before="140"/>
        <w:ind w:left="1588" w:hanging="1588"/>
        <w:jc w:val="both"/>
      </w:pPr>
      <w:r w:rsidRPr="005652F1">
        <w:tab/>
        <w:t>(2)</w:t>
      </w:r>
      <w:r w:rsidRPr="005652F1">
        <w:tab/>
      </w:r>
      <w:r w:rsidRPr="001B6737">
        <w:t>The notice to the tenant must include the date when the increase is proposed to take effect, the amount of the proposed increase, whether the amount of the increase is more than the prescribed amount, and tha</w:t>
      </w:r>
      <w:r w:rsidRPr="002324F1">
        <w:t>t</w:t>
      </w:r>
      <w:r w:rsidR="00043377" w:rsidRPr="002324F1">
        <w:t xml:space="preserve"> </w:t>
      </w:r>
      <w:r w:rsidR="00043377" w:rsidRPr="002324F1">
        <w:rPr>
          <w:color w:val="000000"/>
        </w:rPr>
        <w:t>the tribunal’s</w:t>
      </w:r>
      <w:r w:rsidRPr="002324F1">
        <w:t xml:space="preserve"> p</w:t>
      </w:r>
      <w:r w:rsidRPr="001B6737">
        <w:t>rior approval must be obtained for an increase that is more than the prescribed amount if the tenant does not agree to the increase.</w:t>
      </w:r>
    </w:p>
    <w:p w14:paraId="2588A2B7" w14:textId="3B017C71" w:rsidR="00450C28" w:rsidRPr="00A44D52" w:rsidRDefault="00450C28" w:rsidP="00775F61">
      <w:pPr>
        <w:tabs>
          <w:tab w:val="right" w:pos="1372"/>
          <w:tab w:val="left" w:pos="1568"/>
        </w:tabs>
        <w:spacing w:before="140"/>
        <w:ind w:left="1588" w:hanging="1588"/>
        <w:jc w:val="both"/>
      </w:pPr>
      <w:r w:rsidRPr="00A44D52">
        <w:t>39</w:t>
      </w:r>
      <w:r w:rsidRPr="00A44D52">
        <w:tab/>
        <w:t>(1)</w:t>
      </w:r>
      <w:r w:rsidRPr="00A44D52">
        <w:tab/>
        <w:t>The tenant may apply in writing to the tribunal for review of an excessive increase in rent (time limits for applying and the meaning of excessive is set out in the Residential Tenancies</w:t>
      </w:r>
      <w:r w:rsidR="00D23ED1">
        <w:t xml:space="preserve"> </w:t>
      </w:r>
      <w:r w:rsidRPr="00A44D52">
        <w:t>Act).</w:t>
      </w:r>
    </w:p>
    <w:p w14:paraId="05D6FFA8" w14:textId="77777777" w:rsidR="00450C28" w:rsidRPr="00A44D52" w:rsidRDefault="00450C28" w:rsidP="00775F61">
      <w:pPr>
        <w:tabs>
          <w:tab w:val="right" w:pos="1372"/>
          <w:tab w:val="left" w:pos="1568"/>
        </w:tabs>
        <w:spacing w:before="140"/>
        <w:ind w:left="1588" w:hanging="1588"/>
        <w:jc w:val="both"/>
      </w:pPr>
      <w:r w:rsidRPr="00A44D52">
        <w:tab/>
        <w:t>(2)</w:t>
      </w:r>
      <w:r w:rsidRPr="00A44D52">
        <w:tab/>
        <w:t>On such application being made, no increase in rent is payable until so ordered by the tribunal.</w:t>
      </w:r>
    </w:p>
    <w:p w14:paraId="241A73D9" w14:textId="77777777" w:rsidR="00450C28" w:rsidRPr="00A44D52" w:rsidRDefault="00450C28" w:rsidP="00775F61">
      <w:pPr>
        <w:tabs>
          <w:tab w:val="right" w:pos="1372"/>
          <w:tab w:val="left" w:pos="1568"/>
        </w:tabs>
        <w:spacing w:before="140"/>
        <w:ind w:left="1588" w:hanging="1588"/>
        <w:jc w:val="both"/>
      </w:pPr>
      <w:r w:rsidRPr="00A44D52">
        <w:t>40</w:t>
      </w:r>
      <w:r w:rsidRPr="00A44D52">
        <w:tab/>
      </w:r>
      <w:r w:rsidRPr="00A44D52">
        <w:tab/>
        <w:t>If the tenant remains in occupation of the premises without applying to the tribunal for review, the increase in rent takes effect from the date specified in the notice.</w:t>
      </w:r>
    </w:p>
    <w:p w14:paraId="25DB1EEE" w14:textId="2EAB1B98" w:rsidR="00450C28" w:rsidRPr="00A44D52" w:rsidRDefault="00450C28" w:rsidP="00775F61">
      <w:pPr>
        <w:tabs>
          <w:tab w:val="right" w:pos="1372"/>
          <w:tab w:val="left" w:pos="1568"/>
        </w:tabs>
        <w:spacing w:before="140"/>
        <w:ind w:left="1588" w:hanging="1588"/>
        <w:jc w:val="both"/>
      </w:pPr>
      <w:r w:rsidRPr="00A44D52">
        <w:t>41</w:t>
      </w:r>
      <w:r w:rsidRPr="00A44D52">
        <w:tab/>
      </w:r>
      <w:r w:rsidR="005652F1">
        <w:t>(1)</w:t>
      </w:r>
      <w:r w:rsidRPr="00A44D52">
        <w:tab/>
        <w:t>If the tenant wishes to vacate the premises before the increase takes effect, the tenant must give 3 weeks notice to the lessor.</w:t>
      </w:r>
    </w:p>
    <w:p w14:paraId="6A710EF1" w14:textId="4E0E670A" w:rsidR="005652F1" w:rsidRPr="001B6737" w:rsidRDefault="005652F1" w:rsidP="005652F1">
      <w:pPr>
        <w:tabs>
          <w:tab w:val="right" w:pos="1372"/>
          <w:tab w:val="left" w:pos="1568"/>
        </w:tabs>
        <w:spacing w:before="140"/>
        <w:ind w:left="1588" w:hanging="1588"/>
        <w:jc w:val="both"/>
      </w:pPr>
      <w:r w:rsidRPr="001B6737">
        <w:tab/>
        <w:t>(2)</w:t>
      </w:r>
      <w:r w:rsidRPr="001B6737">
        <w:tab/>
        <w:t>However, for an increase in the rent that will take effect under a proposed consecutive tenancy agreement, the tenant may terminate the existing tenancy under clause</w:t>
      </w:r>
      <w:r>
        <w:t xml:space="preserve"> </w:t>
      </w:r>
      <w:r w:rsidRPr="001B6737">
        <w:t>88 (for a periodic tenancy) or clause</w:t>
      </w:r>
      <w:r w:rsidR="00D23ED1">
        <w:t xml:space="preserve"> </w:t>
      </w:r>
      <w:r w:rsidRPr="001B6737">
        <w:t>89 (for a fixed term tenancy).</w:t>
      </w:r>
    </w:p>
    <w:p w14:paraId="623E54CB" w14:textId="77777777" w:rsidR="00450C28" w:rsidRPr="0027007A" w:rsidRDefault="00450C28" w:rsidP="00775F61">
      <w:pPr>
        <w:keepNext/>
        <w:spacing w:before="180"/>
        <w:rPr>
          <w:rFonts w:ascii="Arial" w:hAnsi="Arial"/>
          <w:b/>
        </w:rPr>
      </w:pPr>
      <w:r w:rsidRPr="0027007A">
        <w:rPr>
          <w:rFonts w:ascii="Arial" w:hAnsi="Arial"/>
          <w:b/>
        </w:rPr>
        <w:t>Lessor’s costs</w:t>
      </w:r>
    </w:p>
    <w:p w14:paraId="0C47E2C4" w14:textId="77777777" w:rsidR="00450C28" w:rsidRPr="00A44D52" w:rsidRDefault="00450C28" w:rsidP="00775F61">
      <w:pPr>
        <w:tabs>
          <w:tab w:val="right" w:pos="1372"/>
          <w:tab w:val="left" w:pos="1568"/>
        </w:tabs>
        <w:spacing w:before="140"/>
        <w:ind w:left="1588" w:hanging="1588"/>
        <w:jc w:val="both"/>
      </w:pPr>
      <w:r w:rsidRPr="00A44D52">
        <w:t>42</w:t>
      </w:r>
      <w:r w:rsidRPr="00A44D52">
        <w:tab/>
      </w:r>
      <w:r w:rsidRPr="00A44D52">
        <w:tab/>
        <w:t>The lessor is responsible for the cost of the following:</w:t>
      </w:r>
    </w:p>
    <w:p w14:paraId="3CD325B6" w14:textId="77777777" w:rsidR="00450C28" w:rsidRDefault="00450C28" w:rsidP="00775F61">
      <w:pPr>
        <w:tabs>
          <w:tab w:val="right" w:pos="1843"/>
          <w:tab w:val="left" w:pos="2127"/>
        </w:tabs>
        <w:spacing w:before="140"/>
        <w:ind w:left="2098" w:hanging="2098"/>
        <w:jc w:val="both"/>
      </w:pPr>
      <w:r>
        <w:tab/>
        <w:t>(a)</w:t>
      </w:r>
      <w:r>
        <w:tab/>
        <w:t>rates and taxes relating to the premises;</w:t>
      </w:r>
    </w:p>
    <w:p w14:paraId="0B5A8CEA" w14:textId="77777777" w:rsidR="00450C28" w:rsidRDefault="00450C28" w:rsidP="00775F61">
      <w:pPr>
        <w:tabs>
          <w:tab w:val="right" w:pos="1843"/>
          <w:tab w:val="left" w:pos="2127"/>
        </w:tabs>
        <w:spacing w:before="140"/>
        <w:ind w:left="2098" w:hanging="2098"/>
        <w:jc w:val="both"/>
      </w:pPr>
      <w:r>
        <w:tab/>
        <w:t>(b)</w:t>
      </w:r>
      <w:r>
        <w:tab/>
        <w:t>services for which the lessor agrees to be responsible;</w:t>
      </w:r>
    </w:p>
    <w:p w14:paraId="2BDC9FA9" w14:textId="77777777" w:rsidR="00450C28" w:rsidRDefault="00450C28" w:rsidP="00775F61">
      <w:pPr>
        <w:tabs>
          <w:tab w:val="right" w:pos="1843"/>
          <w:tab w:val="left" w:pos="2127"/>
        </w:tabs>
        <w:spacing w:before="140"/>
        <w:ind w:left="2098" w:hanging="2098"/>
        <w:jc w:val="both"/>
      </w:pPr>
      <w:r>
        <w:tab/>
        <w:t>(c)</w:t>
      </w:r>
      <w:r>
        <w:tab/>
        <w:t>services for which there is not a separate metering device so that amounts consumed during the period of the tenancy cannot be accurately decided;</w:t>
      </w:r>
    </w:p>
    <w:p w14:paraId="49E5E824" w14:textId="77777777" w:rsidR="00450C28" w:rsidRDefault="00450C28" w:rsidP="00775F61">
      <w:pPr>
        <w:tabs>
          <w:tab w:val="right" w:pos="1843"/>
          <w:tab w:val="left" w:pos="2127"/>
        </w:tabs>
        <w:spacing w:before="140"/>
        <w:ind w:left="2098" w:hanging="2098"/>
        <w:jc w:val="both"/>
      </w:pPr>
      <w:r>
        <w:tab/>
        <w:t>(d)</w:t>
      </w:r>
      <w:r>
        <w:tab/>
        <w:t>all services up to the time of measurement or reading at the beginning of the tenancy;</w:t>
      </w:r>
    </w:p>
    <w:p w14:paraId="14078D70" w14:textId="77777777" w:rsidR="00450C28" w:rsidRDefault="00450C28" w:rsidP="00775F61">
      <w:pPr>
        <w:tabs>
          <w:tab w:val="right" w:pos="1843"/>
          <w:tab w:val="left" w:pos="2127"/>
        </w:tabs>
        <w:spacing w:before="140"/>
        <w:ind w:left="2098" w:hanging="2098"/>
        <w:jc w:val="both"/>
      </w:pPr>
      <w:r>
        <w:tab/>
        <w:t>(e)</w:t>
      </w:r>
      <w:r>
        <w:tab/>
        <w:t>all services after reading or measurement at the end of the tenancy providing the tenant has not made any use of the service after the reading.</w:t>
      </w:r>
    </w:p>
    <w:p w14:paraId="00C9CBCC" w14:textId="54E527A1" w:rsidR="00450C28" w:rsidRPr="00A44D52" w:rsidRDefault="00450C28" w:rsidP="00775F61">
      <w:pPr>
        <w:tabs>
          <w:tab w:val="right" w:pos="1372"/>
          <w:tab w:val="left" w:pos="1568"/>
        </w:tabs>
        <w:spacing w:before="140"/>
        <w:ind w:left="1588" w:hanging="1588"/>
        <w:jc w:val="both"/>
      </w:pPr>
      <w:r w:rsidRPr="00A44D52">
        <w:t>43</w:t>
      </w:r>
      <w:r w:rsidRPr="00A44D52">
        <w:tab/>
        <w:t>(1)</w:t>
      </w:r>
      <w:r w:rsidRPr="00A44D52">
        <w:tab/>
        <w:t>The lessor must pay for any physical installation of services (eg</w:t>
      </w:r>
      <w:r w:rsidR="00D23ED1">
        <w:t xml:space="preserve"> </w:t>
      </w:r>
      <w:r w:rsidRPr="00A44D52">
        <w:t>water, electricity, gas, telephone line).</w:t>
      </w:r>
    </w:p>
    <w:p w14:paraId="589BF6DF"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tenant is responsible for the connection of all services that will be supplied in the tenant’s name.</w:t>
      </w:r>
    </w:p>
    <w:p w14:paraId="725AB7D4" w14:textId="77777777" w:rsidR="00450C28" w:rsidRPr="00A44D52" w:rsidRDefault="00450C28" w:rsidP="00775F61">
      <w:pPr>
        <w:tabs>
          <w:tab w:val="right" w:pos="1372"/>
          <w:tab w:val="left" w:pos="1568"/>
        </w:tabs>
        <w:spacing w:before="140"/>
        <w:ind w:left="1588" w:hanging="1588"/>
        <w:jc w:val="both"/>
      </w:pPr>
      <w:r w:rsidRPr="00A44D52">
        <w:t>44</w:t>
      </w:r>
      <w:r w:rsidRPr="00A44D52">
        <w:tab/>
      </w:r>
      <w:r w:rsidRPr="00A44D52">
        <w:tab/>
        <w:t>The lessor must pay the annual supply charge associated with the supply of water or sewerage.</w:t>
      </w:r>
    </w:p>
    <w:p w14:paraId="1D4B3E1F" w14:textId="01E49913" w:rsidR="00450C28" w:rsidRPr="00A44D52" w:rsidRDefault="00450C28" w:rsidP="00775F61">
      <w:pPr>
        <w:tabs>
          <w:tab w:val="right" w:pos="1372"/>
          <w:tab w:val="left" w:pos="1568"/>
        </w:tabs>
        <w:spacing w:before="140"/>
        <w:ind w:left="1588" w:hanging="1588"/>
        <w:jc w:val="both"/>
      </w:pPr>
      <w:r w:rsidRPr="00A44D52">
        <w:t>45</w:t>
      </w:r>
      <w:r w:rsidRPr="00A44D52">
        <w:tab/>
      </w:r>
      <w:r w:rsidRPr="00A44D52">
        <w:tab/>
        <w:t xml:space="preserve">If the premises are a unit under the </w:t>
      </w:r>
      <w:hyperlink r:id="rId133" w:tooltip="A2001-16" w:history="1">
        <w:r w:rsidR="00A44D52" w:rsidRPr="00A03BC8">
          <w:rPr>
            <w:rStyle w:val="charCitHyperlinkItal"/>
          </w:rPr>
          <w:t>Unit Titles Act 2001</w:t>
        </w:r>
      </w:hyperlink>
      <w:r w:rsidRPr="00A44D52">
        <w:t>, the lessor is responsible for all owners corporation charges.</w:t>
      </w:r>
    </w:p>
    <w:p w14:paraId="6A9AF9B6" w14:textId="77777777" w:rsidR="00450C28" w:rsidRPr="0027007A" w:rsidRDefault="00450C28" w:rsidP="00775F61">
      <w:pPr>
        <w:keepNext/>
        <w:spacing w:before="180"/>
        <w:rPr>
          <w:rFonts w:ascii="Arial" w:hAnsi="Arial"/>
          <w:b/>
        </w:rPr>
      </w:pPr>
      <w:r w:rsidRPr="0027007A">
        <w:rPr>
          <w:rFonts w:ascii="Arial" w:hAnsi="Arial"/>
          <w:b/>
        </w:rPr>
        <w:t>Tenant’s costs</w:t>
      </w:r>
    </w:p>
    <w:p w14:paraId="566A9BC6" w14:textId="77777777" w:rsidR="00450C28" w:rsidRPr="00A44D52" w:rsidRDefault="00450C28" w:rsidP="00775F61">
      <w:pPr>
        <w:tabs>
          <w:tab w:val="right" w:pos="1372"/>
          <w:tab w:val="left" w:pos="1568"/>
        </w:tabs>
        <w:spacing w:before="140"/>
        <w:ind w:left="1588" w:hanging="1588"/>
        <w:jc w:val="both"/>
      </w:pPr>
      <w:r w:rsidRPr="00A44D52">
        <w:t>46</w:t>
      </w:r>
      <w:r w:rsidRPr="00A44D52">
        <w:tab/>
      </w:r>
      <w:r w:rsidRPr="00A44D52">
        <w:tab/>
        <w:t>The tenant is responsible for all charges associated with the consumption of services supplied to the premises, including electricity, gas, water and telephone.</w:t>
      </w:r>
    </w:p>
    <w:p w14:paraId="52E6E0E8" w14:textId="77777777" w:rsidR="00450C28" w:rsidRPr="00A44D52" w:rsidRDefault="00450C28" w:rsidP="00775F61">
      <w:pPr>
        <w:tabs>
          <w:tab w:val="right" w:pos="1372"/>
          <w:tab w:val="left" w:pos="1568"/>
        </w:tabs>
        <w:spacing w:before="140"/>
        <w:ind w:left="1588" w:hanging="1588"/>
        <w:jc w:val="both"/>
      </w:pPr>
      <w:r w:rsidRPr="00A44D52">
        <w:t>47</w:t>
      </w:r>
      <w:r w:rsidRPr="00A44D52">
        <w:tab/>
      </w:r>
      <w:r w:rsidRPr="00A44D52">
        <w:tab/>
        <w:t>The tenant is not required by the lessor to connect or continue a telephone service.</w:t>
      </w:r>
    </w:p>
    <w:p w14:paraId="7E4F0649" w14:textId="77777777" w:rsidR="00450C28" w:rsidRPr="0027007A" w:rsidRDefault="00450C28" w:rsidP="00775F61">
      <w:pPr>
        <w:keepNext/>
        <w:spacing w:before="180"/>
        <w:rPr>
          <w:rFonts w:ascii="Arial" w:hAnsi="Arial"/>
          <w:b/>
        </w:rPr>
      </w:pPr>
      <w:r w:rsidRPr="0027007A">
        <w:rPr>
          <w:rFonts w:ascii="Arial" w:hAnsi="Arial"/>
          <w:b/>
        </w:rPr>
        <w:t>Reading of metered services</w:t>
      </w:r>
    </w:p>
    <w:p w14:paraId="38B10ED6" w14:textId="77777777" w:rsidR="00450C28" w:rsidRPr="00A44D52" w:rsidRDefault="00450C28" w:rsidP="00775F61">
      <w:pPr>
        <w:tabs>
          <w:tab w:val="right" w:pos="1372"/>
          <w:tab w:val="left" w:pos="1568"/>
        </w:tabs>
        <w:spacing w:before="140"/>
        <w:ind w:left="1588" w:hanging="1588"/>
        <w:jc w:val="both"/>
      </w:pPr>
      <w:r w:rsidRPr="00A44D52">
        <w:t>48</w:t>
      </w:r>
      <w:r w:rsidRPr="00A44D52">
        <w:tab/>
        <w:t>(1)</w:t>
      </w:r>
      <w:r w:rsidRPr="00A44D52">
        <w:tab/>
        <w:t>The lessor is responsible for undertaking or arranging all readings or measurement of services, other than those that are connected in the name of the tenant.</w:t>
      </w:r>
    </w:p>
    <w:p w14:paraId="7B930C5E"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lessor must provide the tenant with an opportunity to verify readings and measurements.</w:t>
      </w:r>
    </w:p>
    <w:p w14:paraId="534E702D" w14:textId="77777777" w:rsidR="00450C28" w:rsidRPr="00A44D52" w:rsidRDefault="00450C28" w:rsidP="00775F61">
      <w:pPr>
        <w:tabs>
          <w:tab w:val="right" w:pos="1372"/>
          <w:tab w:val="left" w:pos="1568"/>
        </w:tabs>
        <w:spacing w:before="140"/>
        <w:ind w:left="1588" w:hanging="1588"/>
        <w:jc w:val="both"/>
      </w:pPr>
      <w:r w:rsidRPr="00A44D52">
        <w:t>49</w:t>
      </w:r>
      <w:r w:rsidRPr="00A44D52">
        <w:tab/>
      </w:r>
      <w:r w:rsidRPr="00A44D52">
        <w:tab/>
        <w:t>If the lessor does not arrange reading or measurement of a service connected in the name of the lessor by the day after the date of expiry of notice to vacate given in accordance with this tenancy agreement or the Residential Tenancies Act, the lessor is be responsible for payment of the unread or unmeasured service after the date of the last reading or measurement.</w:t>
      </w:r>
    </w:p>
    <w:p w14:paraId="03325C46" w14:textId="77777777" w:rsidR="00450C28" w:rsidRPr="00A44D52" w:rsidRDefault="00450C28" w:rsidP="00775F61">
      <w:pPr>
        <w:keepLines/>
        <w:tabs>
          <w:tab w:val="right" w:pos="1372"/>
          <w:tab w:val="left" w:pos="1568"/>
        </w:tabs>
        <w:spacing w:before="140"/>
        <w:ind w:left="1588" w:hanging="1588"/>
        <w:jc w:val="both"/>
      </w:pPr>
      <w:r w:rsidRPr="00A44D52">
        <w:t>50</w:t>
      </w:r>
      <w:r w:rsidRPr="00A44D52">
        <w:tab/>
        <w:t>(1)</w:t>
      </w:r>
      <w:r w:rsidRPr="00A44D52">
        <w:tab/>
        <w:t>If the tenant vacates the premises without giving notice before departure, the lessor must arrange a reading or measurement of services connected in the lessor’s name within a reasonable time of the lessor becoming aware of the departure of the tenant.</w:t>
      </w:r>
    </w:p>
    <w:p w14:paraId="3E0A8873"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tenant is responsible for payment of services to the date of that reading or measurement.</w:t>
      </w:r>
    </w:p>
    <w:p w14:paraId="35218543" w14:textId="77777777" w:rsidR="00450C28" w:rsidRPr="0027007A" w:rsidRDefault="00450C28" w:rsidP="00775F61">
      <w:pPr>
        <w:keepNext/>
        <w:spacing w:before="180"/>
        <w:rPr>
          <w:rFonts w:ascii="Arial" w:hAnsi="Arial"/>
          <w:b/>
        </w:rPr>
      </w:pPr>
      <w:r w:rsidRPr="0027007A">
        <w:rPr>
          <w:rFonts w:ascii="Arial" w:hAnsi="Arial"/>
          <w:b/>
        </w:rPr>
        <w:t>Tenant’s use of the premises without interference</w:t>
      </w:r>
    </w:p>
    <w:p w14:paraId="620231E1" w14:textId="77777777" w:rsidR="00450C28" w:rsidRPr="00A44D52" w:rsidRDefault="00450C28" w:rsidP="00775F61">
      <w:pPr>
        <w:tabs>
          <w:tab w:val="right" w:pos="1372"/>
          <w:tab w:val="left" w:pos="1568"/>
        </w:tabs>
        <w:spacing w:before="140"/>
        <w:ind w:left="1588" w:hanging="1588"/>
        <w:jc w:val="both"/>
      </w:pPr>
      <w:r w:rsidRPr="00A44D52">
        <w:t>51</w:t>
      </w:r>
      <w:r w:rsidRPr="00A44D52">
        <w:tab/>
      </w:r>
      <w:r w:rsidRPr="00A44D52">
        <w:tab/>
        <w:t>The lessor guarantees that there is no legal impediment to the use of the premises for residential purposes by the tenant.</w:t>
      </w:r>
    </w:p>
    <w:p w14:paraId="09407D14" w14:textId="77777777" w:rsidR="00450C28" w:rsidRPr="00A44D52" w:rsidRDefault="00450C28" w:rsidP="00775F61">
      <w:pPr>
        <w:tabs>
          <w:tab w:val="right" w:pos="1372"/>
          <w:tab w:val="left" w:pos="1568"/>
        </w:tabs>
        <w:spacing w:before="140"/>
        <w:ind w:left="1588" w:hanging="1588"/>
        <w:jc w:val="both"/>
      </w:pPr>
      <w:r w:rsidRPr="00A44D52">
        <w:t>52</w:t>
      </w:r>
      <w:r w:rsidRPr="00A44D52">
        <w:tab/>
      </w:r>
      <w:r w:rsidRPr="00A44D52">
        <w:tab/>
        <w:t>The lessor must not cause or permit any interference with the reasonable peace, comfort or privacy of the tenant in the use by the tenant of the premises.</w:t>
      </w:r>
    </w:p>
    <w:p w14:paraId="0A0B10CE" w14:textId="77777777" w:rsidR="00450C28" w:rsidRPr="00A44D52" w:rsidRDefault="00450C28" w:rsidP="00775F61">
      <w:pPr>
        <w:tabs>
          <w:tab w:val="right" w:pos="1372"/>
          <w:tab w:val="left" w:pos="1568"/>
        </w:tabs>
        <w:spacing w:before="140"/>
        <w:ind w:left="1588" w:hanging="1588"/>
        <w:jc w:val="both"/>
      </w:pPr>
      <w:r w:rsidRPr="00A44D52">
        <w:t>53</w:t>
      </w:r>
      <w:r w:rsidRPr="00A44D52">
        <w:tab/>
      </w:r>
      <w:r w:rsidRPr="00A44D52">
        <w:tab/>
        <w:t>Unless otherwise agreed in writing, the tenant has exclusive possession of the premises, as described in the agreement, from the date of commencement of the tenancy agreement provided for in the agreement.</w:t>
      </w:r>
    </w:p>
    <w:p w14:paraId="65906C93" w14:textId="77777777" w:rsidR="004A5BC3" w:rsidRPr="0017607E" w:rsidRDefault="004A5BC3" w:rsidP="00775F61">
      <w:pPr>
        <w:keepNext/>
        <w:spacing w:before="120" w:after="60"/>
        <w:rPr>
          <w:rFonts w:ascii="Arial" w:hAnsi="Arial"/>
          <w:b/>
          <w:sz w:val="28"/>
        </w:rPr>
      </w:pPr>
      <w:r w:rsidRPr="0017607E">
        <w:rPr>
          <w:rFonts w:ascii="Arial" w:hAnsi="Arial"/>
          <w:b/>
          <w:sz w:val="28"/>
        </w:rPr>
        <w:t xml:space="preserve">Lessor to install and maintain smoke alarms </w:t>
      </w:r>
    </w:p>
    <w:p w14:paraId="70A23704" w14:textId="77777777" w:rsidR="004A5BC3" w:rsidRPr="0027007A" w:rsidRDefault="004A5BC3" w:rsidP="00775F61">
      <w:pPr>
        <w:keepNext/>
        <w:spacing w:before="180"/>
        <w:rPr>
          <w:rFonts w:ascii="Arial" w:hAnsi="Arial"/>
          <w:b/>
        </w:rPr>
      </w:pPr>
      <w:r w:rsidRPr="0027007A">
        <w:rPr>
          <w:rFonts w:ascii="Arial" w:hAnsi="Arial"/>
          <w:b/>
        </w:rPr>
        <w:t>Lessor to install and maintain smoke alarms</w:t>
      </w:r>
    </w:p>
    <w:p w14:paraId="1A2578B6" w14:textId="77777777" w:rsidR="004A5BC3" w:rsidRPr="00A44D52" w:rsidRDefault="004A5BC3" w:rsidP="00775F61">
      <w:pPr>
        <w:tabs>
          <w:tab w:val="right" w:pos="1372"/>
          <w:tab w:val="left" w:pos="1568"/>
        </w:tabs>
        <w:spacing w:before="140"/>
        <w:ind w:left="1588" w:hanging="1588"/>
        <w:jc w:val="both"/>
      </w:pPr>
      <w:r w:rsidRPr="00A44D52">
        <w:t>53A</w:t>
      </w:r>
      <w:r w:rsidRPr="00A44D52">
        <w:tab/>
        <w:t>(1)</w:t>
      </w:r>
      <w:r w:rsidRPr="00A44D52">
        <w:tab/>
        <w:t>The lessor must install and maintain smoke alarms in the premises.</w:t>
      </w:r>
    </w:p>
    <w:p w14:paraId="2A949318" w14:textId="77777777" w:rsidR="004A5BC3" w:rsidRPr="00A44D52" w:rsidRDefault="004A5BC3" w:rsidP="00775F61">
      <w:pPr>
        <w:tabs>
          <w:tab w:val="right" w:pos="1372"/>
          <w:tab w:val="left" w:pos="1568"/>
        </w:tabs>
        <w:spacing w:before="140"/>
        <w:ind w:left="1588" w:hanging="1588"/>
        <w:jc w:val="both"/>
      </w:pPr>
      <w:r w:rsidRPr="00A44D52">
        <w:tab/>
        <w:t>(2)</w:t>
      </w:r>
      <w:r w:rsidRPr="00A44D52">
        <w:tab/>
        <w:t xml:space="preserve">The installation of the smoke alarms must comply with the </w:t>
      </w:r>
      <w:r w:rsidR="000B4AFE" w:rsidRPr="00A44D52">
        <w:t>requirements prescribed by regulation for the Residential Tenancies Act, section 11B</w:t>
      </w:r>
      <w:r w:rsidRPr="00A44D52">
        <w:t>.</w:t>
      </w:r>
    </w:p>
    <w:p w14:paraId="20DBC34E" w14:textId="77777777" w:rsidR="00450C28" w:rsidRDefault="00450C28" w:rsidP="00775F61">
      <w:pPr>
        <w:keepNext/>
        <w:spacing w:before="120" w:after="60"/>
        <w:rPr>
          <w:rFonts w:ascii="Arial" w:hAnsi="Arial"/>
          <w:b/>
          <w:sz w:val="28"/>
        </w:rPr>
      </w:pPr>
      <w:r>
        <w:rPr>
          <w:rFonts w:ascii="Arial" w:hAnsi="Arial"/>
          <w:b/>
          <w:sz w:val="28"/>
        </w:rPr>
        <w:t>Lessor to make repairs</w:t>
      </w:r>
    </w:p>
    <w:p w14:paraId="29E05B08" w14:textId="77777777" w:rsidR="00450C28" w:rsidRDefault="00450C28" w:rsidP="00775F61">
      <w:pPr>
        <w:keepNext/>
        <w:spacing w:before="180"/>
        <w:rPr>
          <w:rFonts w:ascii="Arial" w:hAnsi="Arial"/>
          <w:b/>
        </w:rPr>
      </w:pPr>
      <w:r>
        <w:rPr>
          <w:rFonts w:ascii="Arial" w:hAnsi="Arial"/>
          <w:b/>
        </w:rPr>
        <w:t>Lessor to provide premises in a reasonable state at the start of the tenancy</w:t>
      </w:r>
    </w:p>
    <w:p w14:paraId="1F1117A0" w14:textId="77777777" w:rsidR="00450C28" w:rsidRPr="00A44D52" w:rsidRDefault="00450C28" w:rsidP="00775F61">
      <w:pPr>
        <w:keepNext/>
        <w:tabs>
          <w:tab w:val="right" w:pos="1372"/>
          <w:tab w:val="left" w:pos="1568"/>
        </w:tabs>
        <w:spacing w:before="140"/>
        <w:ind w:left="1588" w:hanging="1588"/>
        <w:jc w:val="both"/>
      </w:pPr>
      <w:r w:rsidRPr="00A44D52">
        <w:t>54</w:t>
      </w:r>
      <w:r w:rsidRPr="00A44D52">
        <w:tab/>
        <w:t>(1)</w:t>
      </w:r>
      <w:r w:rsidRPr="00A44D52">
        <w:tab/>
        <w:t>At the start of the tenancy, the lessor must ensure that the premises, including furniture, fittings and appliances (unless excluded from the tenancy agreement), are—</w:t>
      </w:r>
    </w:p>
    <w:p w14:paraId="6DC4272B" w14:textId="77777777" w:rsidR="00450C28" w:rsidRDefault="00450C28" w:rsidP="00775F61">
      <w:pPr>
        <w:tabs>
          <w:tab w:val="right" w:pos="1843"/>
          <w:tab w:val="left" w:pos="2127"/>
        </w:tabs>
        <w:spacing w:before="140"/>
        <w:ind w:left="2098" w:hanging="2098"/>
        <w:jc w:val="both"/>
      </w:pPr>
      <w:r>
        <w:tab/>
        <w:t>(a)</w:t>
      </w:r>
      <w:r>
        <w:tab/>
        <w:t>fit for habitation; and</w:t>
      </w:r>
    </w:p>
    <w:p w14:paraId="191F98DB" w14:textId="77777777" w:rsidR="00450C28" w:rsidRDefault="00450C28" w:rsidP="00775F61">
      <w:pPr>
        <w:tabs>
          <w:tab w:val="right" w:pos="1843"/>
          <w:tab w:val="left" w:pos="2127"/>
        </w:tabs>
        <w:spacing w:before="140"/>
        <w:ind w:left="2098" w:hanging="2098"/>
        <w:jc w:val="both"/>
      </w:pPr>
      <w:r>
        <w:tab/>
        <w:t>(b)</w:t>
      </w:r>
      <w:r>
        <w:tab/>
        <w:t>reasonably clean; and</w:t>
      </w:r>
    </w:p>
    <w:p w14:paraId="6C37C353" w14:textId="77777777" w:rsidR="00450C28" w:rsidRDefault="00450C28" w:rsidP="00775F61">
      <w:pPr>
        <w:tabs>
          <w:tab w:val="right" w:pos="1843"/>
          <w:tab w:val="left" w:pos="2127"/>
        </w:tabs>
        <w:spacing w:before="140"/>
        <w:ind w:left="2098" w:hanging="2098"/>
        <w:jc w:val="both"/>
      </w:pPr>
      <w:r>
        <w:tab/>
        <w:t>(c)</w:t>
      </w:r>
      <w:r>
        <w:tab/>
        <w:t>in a reasonable state of repair; and</w:t>
      </w:r>
    </w:p>
    <w:p w14:paraId="324D4914" w14:textId="77777777" w:rsidR="00450C28" w:rsidRDefault="00450C28" w:rsidP="00775F61">
      <w:pPr>
        <w:tabs>
          <w:tab w:val="right" w:pos="1843"/>
          <w:tab w:val="left" w:pos="2127"/>
        </w:tabs>
        <w:spacing w:before="140"/>
        <w:ind w:left="2098" w:hanging="2098"/>
        <w:jc w:val="both"/>
      </w:pPr>
      <w:r>
        <w:tab/>
        <w:t>(d)</w:t>
      </w:r>
      <w:r>
        <w:tab/>
        <w:t>reasonably secure.</w:t>
      </w:r>
    </w:p>
    <w:p w14:paraId="59F95CE8" w14:textId="77777777" w:rsidR="00450C28" w:rsidRPr="00A44D52" w:rsidRDefault="00450C28" w:rsidP="00775F61">
      <w:pPr>
        <w:tabs>
          <w:tab w:val="right" w:pos="1372"/>
          <w:tab w:val="left" w:pos="1568"/>
        </w:tabs>
        <w:spacing w:before="140"/>
        <w:ind w:left="1588" w:hanging="1588"/>
        <w:jc w:val="both"/>
      </w:pPr>
      <w:r w:rsidRPr="00A44D52">
        <w:tab/>
        <w:t>(2)</w:t>
      </w:r>
      <w:r w:rsidRPr="00A44D52">
        <w:tab/>
        <w:t>An exclusion must be in writing and may, but need not, be included in the tenancy agreement (if in writing).</w:t>
      </w:r>
    </w:p>
    <w:p w14:paraId="4E6E058D" w14:textId="2EDF0BFF" w:rsidR="00450C28" w:rsidRPr="00A44D52" w:rsidRDefault="00450C28" w:rsidP="00775F61">
      <w:pPr>
        <w:tabs>
          <w:tab w:val="right" w:pos="1372"/>
          <w:tab w:val="left" w:pos="1568"/>
        </w:tabs>
        <w:spacing w:before="140"/>
        <w:ind w:left="1588" w:hanging="1588"/>
        <w:jc w:val="both"/>
      </w:pPr>
      <w:r w:rsidRPr="00A44D52">
        <w:tab/>
        <w:t>(3)</w:t>
      </w:r>
      <w:r w:rsidRPr="00A44D52">
        <w:tab/>
        <w:t xml:space="preserve">The lessor or the tenant may change locks (at </w:t>
      </w:r>
      <w:r w:rsidR="00DA6D7C" w:rsidRPr="004F7C1A">
        <w:rPr>
          <w:color w:val="000000"/>
        </w:rPr>
        <w:t>their</w:t>
      </w:r>
      <w:r w:rsidR="00DA6D7C">
        <w:rPr>
          <w:color w:val="000000"/>
        </w:rPr>
        <w:t xml:space="preserve"> </w:t>
      </w:r>
      <w:r w:rsidRPr="00A44D52">
        <w:t>own cost unless otherwise agreed) with the agreement of the other party (which will not be unreasonably withheld).</w:t>
      </w:r>
    </w:p>
    <w:p w14:paraId="6DD7C0D2" w14:textId="31014608" w:rsidR="00450C28" w:rsidRPr="00A44D52" w:rsidRDefault="00450C28" w:rsidP="00775F61">
      <w:pPr>
        <w:tabs>
          <w:tab w:val="right" w:pos="1372"/>
          <w:tab w:val="left" w:pos="1568"/>
        </w:tabs>
        <w:spacing w:before="140"/>
        <w:ind w:left="1588" w:hanging="1588"/>
        <w:jc w:val="both"/>
      </w:pPr>
      <w:r w:rsidRPr="00A44D52">
        <w:tab/>
        <w:t>(4)</w:t>
      </w:r>
      <w:r w:rsidRPr="00A44D52">
        <w:tab/>
        <w:t xml:space="preserve">The lessor or the tenant may change locks (at </w:t>
      </w:r>
      <w:r w:rsidR="00DA6D7C" w:rsidRPr="004F7C1A">
        <w:rPr>
          <w:color w:val="000000"/>
        </w:rPr>
        <w:t>their</w:t>
      </w:r>
      <w:r w:rsidR="00DA6D7C">
        <w:rPr>
          <w:color w:val="000000"/>
        </w:rPr>
        <w:t xml:space="preserve"> </w:t>
      </w:r>
      <w:r w:rsidRPr="00A44D52">
        <w:t>own cost) in an emergency without the agreement of the other party.</w:t>
      </w:r>
    </w:p>
    <w:p w14:paraId="090D26E3" w14:textId="1D34D5D6" w:rsidR="004A5BC3" w:rsidRPr="00A44D52" w:rsidRDefault="004A5BC3" w:rsidP="007957D1">
      <w:pPr>
        <w:tabs>
          <w:tab w:val="right" w:pos="1372"/>
          <w:tab w:val="left" w:pos="1568"/>
        </w:tabs>
        <w:spacing w:before="140"/>
        <w:ind w:left="1588" w:hanging="1588"/>
        <w:jc w:val="both"/>
      </w:pPr>
      <w:r w:rsidRPr="00A44D52">
        <w:tab/>
        <w:t>(5)</w:t>
      </w:r>
      <w:r w:rsidRPr="00A44D52">
        <w:tab/>
        <w:t xml:space="preserve">If the tenant, or a person living at the premises, is a protected person in relation to an interim or final order made under the </w:t>
      </w:r>
      <w:hyperlink r:id="rId134" w:tooltip="A2016-42" w:history="1">
        <w:r w:rsidR="00A44D52" w:rsidRPr="00A03BC8">
          <w:rPr>
            <w:rStyle w:val="charCitHyperlinkItal"/>
          </w:rPr>
          <w:t>Family Violence Act</w:t>
        </w:r>
        <w:r w:rsidR="00D23ED1">
          <w:rPr>
            <w:rStyle w:val="charCitHyperlinkItal"/>
          </w:rPr>
          <w:t xml:space="preserve"> </w:t>
        </w:r>
        <w:r w:rsidR="00A44D52" w:rsidRPr="00A03BC8">
          <w:rPr>
            <w:rStyle w:val="charCitHyperlinkItal"/>
          </w:rPr>
          <w:t>2016</w:t>
        </w:r>
      </w:hyperlink>
      <w:r w:rsidRPr="00A44D52">
        <w:t xml:space="preserve"> or the </w:t>
      </w:r>
      <w:hyperlink r:id="rId135" w:tooltip="A2016-43" w:history="1">
        <w:r w:rsidR="00A44D52" w:rsidRPr="00A44D52">
          <w:rPr>
            <w:rStyle w:val="charCitHyperlinkItal"/>
          </w:rPr>
          <w:t>Personal Violence Act 2016</w:t>
        </w:r>
      </w:hyperlink>
      <w:r w:rsidRPr="00A44D52">
        <w:t xml:space="preserve">, the tenant or person may change locks (at </w:t>
      </w:r>
      <w:r w:rsidR="0082104A" w:rsidRPr="004F7C1A">
        <w:rPr>
          <w:color w:val="000000"/>
        </w:rPr>
        <w:t>their</w:t>
      </w:r>
      <w:r w:rsidR="0082104A">
        <w:rPr>
          <w:color w:val="000000"/>
        </w:rPr>
        <w:t xml:space="preserve"> </w:t>
      </w:r>
      <w:r w:rsidRPr="00A44D52">
        <w:t>own cost) without the agreement of the other party.</w:t>
      </w:r>
    </w:p>
    <w:p w14:paraId="589989D6" w14:textId="77777777" w:rsidR="004A5BC3" w:rsidRPr="00A44D52" w:rsidRDefault="004A5BC3" w:rsidP="00775F61">
      <w:pPr>
        <w:tabs>
          <w:tab w:val="right" w:pos="1372"/>
          <w:tab w:val="left" w:pos="1568"/>
        </w:tabs>
        <w:spacing w:before="140"/>
        <w:ind w:left="1588" w:hanging="1588"/>
        <w:jc w:val="both"/>
      </w:pPr>
      <w:r w:rsidRPr="00A44D52">
        <w:tab/>
        <w:t>(6)</w:t>
      </w:r>
      <w:r w:rsidRPr="00A44D52">
        <w:tab/>
        <w:t>If a lock is changed, a copy of the key to the changed lock must be provided to the other party as soon as possible unless doing so would affect the safety of a protected person.</w:t>
      </w:r>
    </w:p>
    <w:p w14:paraId="1549B980" w14:textId="77777777" w:rsidR="00450C28" w:rsidRPr="0027007A" w:rsidRDefault="00450C28" w:rsidP="00775F61">
      <w:pPr>
        <w:keepNext/>
        <w:spacing w:before="180"/>
        <w:rPr>
          <w:rFonts w:ascii="Arial" w:hAnsi="Arial"/>
          <w:b/>
        </w:rPr>
      </w:pPr>
      <w:r w:rsidRPr="0027007A">
        <w:rPr>
          <w:rFonts w:ascii="Arial" w:hAnsi="Arial"/>
          <w:b/>
        </w:rPr>
        <w:t>Lessor to make repairs</w:t>
      </w:r>
    </w:p>
    <w:p w14:paraId="485E2669" w14:textId="77777777" w:rsidR="00450C28" w:rsidRPr="00A44D52" w:rsidRDefault="00450C28" w:rsidP="00775F61">
      <w:pPr>
        <w:tabs>
          <w:tab w:val="right" w:pos="1372"/>
          <w:tab w:val="left" w:pos="1568"/>
        </w:tabs>
        <w:spacing w:before="140"/>
        <w:ind w:left="1588" w:hanging="1588"/>
        <w:jc w:val="both"/>
      </w:pPr>
      <w:r w:rsidRPr="00A44D52">
        <w:t>55</w:t>
      </w:r>
      <w:r w:rsidRPr="00A44D52">
        <w:tab/>
        <w:t>(1)</w:t>
      </w:r>
      <w:r w:rsidRPr="00A44D52">
        <w:tab/>
        <w:t>The lessor must maintain the premises in a reasonable state of repair having regard to their condition at the commencement of the tenancy agreement.</w:t>
      </w:r>
    </w:p>
    <w:p w14:paraId="5EF46BD9"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tenant must notify the lessor of any need for repairs.</w:t>
      </w:r>
    </w:p>
    <w:p w14:paraId="61DA5EA3" w14:textId="77777777" w:rsidR="00450C28" w:rsidRPr="00A44D52" w:rsidRDefault="00450C28" w:rsidP="00775F61">
      <w:pPr>
        <w:tabs>
          <w:tab w:val="right" w:pos="1372"/>
          <w:tab w:val="left" w:pos="1568"/>
        </w:tabs>
        <w:spacing w:before="140"/>
        <w:ind w:left="1588" w:hanging="1588"/>
        <w:jc w:val="both"/>
      </w:pPr>
      <w:r w:rsidRPr="00A44D52">
        <w:tab/>
        <w:t>(3)</w:t>
      </w:r>
      <w:r w:rsidRPr="00A44D52">
        <w:tab/>
        <w:t>This section does not require the tenant to notify the lessor about anything that an ordinary tenant would reasonably be expected to do, for example, changing a light globe or a fuse.</w:t>
      </w:r>
    </w:p>
    <w:p w14:paraId="116D8842" w14:textId="77777777" w:rsidR="00450C28" w:rsidRPr="00A44D52" w:rsidRDefault="00450C28" w:rsidP="00775F61">
      <w:pPr>
        <w:tabs>
          <w:tab w:val="right" w:pos="1372"/>
          <w:tab w:val="left" w:pos="1568"/>
        </w:tabs>
        <w:spacing w:before="140"/>
        <w:ind w:left="1588" w:hanging="1588"/>
        <w:jc w:val="both"/>
      </w:pPr>
      <w:r w:rsidRPr="00A44D52">
        <w:t>56</w:t>
      </w:r>
      <w:r w:rsidRPr="00A44D52">
        <w:tab/>
      </w:r>
      <w:r w:rsidRPr="00A44D52">
        <w:tab/>
        <w:t>The lessor is not obliged to repair damage caused by the negligence or wilful act of the tenant.</w:t>
      </w:r>
    </w:p>
    <w:p w14:paraId="3210F4D0" w14:textId="77777777" w:rsidR="00450C28" w:rsidRPr="00A44D52" w:rsidRDefault="00450C28" w:rsidP="00775F61">
      <w:pPr>
        <w:tabs>
          <w:tab w:val="right" w:pos="1372"/>
          <w:tab w:val="left" w:pos="1568"/>
        </w:tabs>
        <w:spacing w:before="140"/>
        <w:ind w:left="1588" w:hanging="1588"/>
        <w:jc w:val="both"/>
      </w:pPr>
      <w:r w:rsidRPr="00A44D52">
        <w:t>57</w:t>
      </w:r>
      <w:r w:rsidRPr="00A44D52">
        <w:tab/>
      </w:r>
      <w:r w:rsidRPr="00A44D52">
        <w:tab/>
        <w:t>Subject to clause 55, the lessor must make repairs, other than urgent repairs, within 4 weeks of being notified of the need for the repairs (unless otherwise agreed).</w:t>
      </w:r>
    </w:p>
    <w:p w14:paraId="4F8CA92D" w14:textId="77777777" w:rsidR="00450C28" w:rsidRPr="0027007A" w:rsidRDefault="00450C28" w:rsidP="003B5E9A">
      <w:pPr>
        <w:keepNext/>
        <w:keepLines/>
        <w:spacing w:before="180"/>
        <w:rPr>
          <w:rFonts w:ascii="Arial" w:hAnsi="Arial"/>
          <w:b/>
        </w:rPr>
      </w:pPr>
      <w:r w:rsidRPr="0027007A">
        <w:rPr>
          <w:rFonts w:ascii="Arial" w:hAnsi="Arial"/>
          <w:b/>
        </w:rPr>
        <w:t xml:space="preserve">Repairs in unit title premises </w:t>
      </w:r>
    </w:p>
    <w:p w14:paraId="6243067A" w14:textId="7BEB31A6" w:rsidR="00450C28" w:rsidRPr="00A44D52" w:rsidRDefault="00450C28" w:rsidP="003B5E9A">
      <w:pPr>
        <w:keepNext/>
        <w:keepLines/>
        <w:tabs>
          <w:tab w:val="right" w:pos="1372"/>
          <w:tab w:val="left" w:pos="1568"/>
        </w:tabs>
        <w:spacing w:before="140"/>
        <w:ind w:left="1588" w:hanging="1588"/>
        <w:jc w:val="both"/>
      </w:pPr>
      <w:r w:rsidRPr="00A44D52">
        <w:t>58</w:t>
      </w:r>
      <w:r w:rsidRPr="00A44D52">
        <w:tab/>
      </w:r>
      <w:r w:rsidRPr="00A44D52">
        <w:tab/>
        <w:t xml:space="preserve">If the premises are a unit under the </w:t>
      </w:r>
      <w:hyperlink r:id="rId136" w:tooltip="A2001-16" w:history="1">
        <w:r w:rsidR="00A44D52" w:rsidRPr="00A03BC8">
          <w:rPr>
            <w:rStyle w:val="charCitHyperlinkItal"/>
          </w:rPr>
          <w:t>Unit Titles Act 2001</w:t>
        </w:r>
      </w:hyperlink>
      <w:r w:rsidRPr="00A44D52">
        <w:t>, and the tenant’s use and enjoyment of the premises reasonably requires repairs to the common property, the lessor must take all steps necessary to require the owners corporation to make the repairs as quickly as possible.</w:t>
      </w:r>
    </w:p>
    <w:p w14:paraId="405C5C13" w14:textId="77777777" w:rsidR="00450C28" w:rsidRPr="0027007A" w:rsidRDefault="00450C28" w:rsidP="00775F61">
      <w:pPr>
        <w:keepNext/>
        <w:spacing w:before="180"/>
        <w:rPr>
          <w:rFonts w:ascii="Arial" w:hAnsi="Arial"/>
          <w:b/>
        </w:rPr>
      </w:pPr>
      <w:r w:rsidRPr="0027007A">
        <w:rPr>
          <w:rFonts w:ascii="Arial" w:hAnsi="Arial"/>
          <w:b/>
        </w:rPr>
        <w:t>Urgent repairs</w:t>
      </w:r>
    </w:p>
    <w:p w14:paraId="32451201" w14:textId="77777777" w:rsidR="00450C28" w:rsidRPr="00A44D52" w:rsidRDefault="00450C28" w:rsidP="00775F61">
      <w:pPr>
        <w:tabs>
          <w:tab w:val="right" w:pos="1372"/>
          <w:tab w:val="left" w:pos="1568"/>
        </w:tabs>
        <w:spacing w:before="140"/>
        <w:ind w:left="1588" w:hanging="1588"/>
        <w:jc w:val="both"/>
      </w:pPr>
      <w:r w:rsidRPr="00A44D52">
        <w:t>59</w:t>
      </w:r>
      <w:r w:rsidRPr="00A44D52">
        <w:tab/>
      </w:r>
      <w:r w:rsidRPr="00A44D52">
        <w:tab/>
        <w:t>The tenant must notify the lessor (or the lessor’s nominee) of the need for urgent repairs as soon as practicable, and the lessor must, subject to clause 82, carry out those repairs as soon as necessary, having regard to the nature of the problem.</w:t>
      </w:r>
    </w:p>
    <w:p w14:paraId="1ED086AF" w14:textId="77777777" w:rsidR="00450C28" w:rsidRPr="00A44D52" w:rsidRDefault="00450C28" w:rsidP="00775F61">
      <w:pPr>
        <w:tabs>
          <w:tab w:val="right" w:pos="1372"/>
          <w:tab w:val="left" w:pos="1568"/>
        </w:tabs>
        <w:spacing w:before="140"/>
        <w:ind w:left="1588" w:hanging="1588"/>
        <w:jc w:val="both"/>
      </w:pPr>
      <w:r w:rsidRPr="00A44D52">
        <w:t>60</w:t>
      </w:r>
      <w:r w:rsidRPr="00A44D52">
        <w:tab/>
      </w:r>
      <w:r w:rsidRPr="00A44D52">
        <w:tab/>
        <w:t>The following are urgent repairs in relation to the premises, or services or fixtures supplied by the lessor:</w:t>
      </w:r>
    </w:p>
    <w:p w14:paraId="40CBA4A4" w14:textId="77777777" w:rsidR="00450C28" w:rsidRDefault="00450C28" w:rsidP="00775F61">
      <w:pPr>
        <w:tabs>
          <w:tab w:val="right" w:pos="1843"/>
          <w:tab w:val="left" w:pos="2127"/>
        </w:tabs>
        <w:spacing w:before="140"/>
        <w:ind w:left="2098" w:hanging="2098"/>
        <w:jc w:val="both"/>
      </w:pPr>
      <w:r>
        <w:tab/>
        <w:t>(a)</w:t>
      </w:r>
      <w:r>
        <w:tab/>
        <w:t>a burst water service;</w:t>
      </w:r>
    </w:p>
    <w:p w14:paraId="5F7802D7" w14:textId="77777777" w:rsidR="00450C28" w:rsidRDefault="00450C28" w:rsidP="00775F61">
      <w:pPr>
        <w:tabs>
          <w:tab w:val="right" w:pos="1843"/>
          <w:tab w:val="left" w:pos="2127"/>
        </w:tabs>
        <w:spacing w:before="140"/>
        <w:ind w:left="2098" w:hanging="2098"/>
        <w:jc w:val="both"/>
      </w:pPr>
      <w:r>
        <w:tab/>
        <w:t>(b)</w:t>
      </w:r>
      <w:r>
        <w:tab/>
        <w:t>a blocked or broken lavatory system;</w:t>
      </w:r>
    </w:p>
    <w:p w14:paraId="1A11D517" w14:textId="77777777" w:rsidR="00450C28" w:rsidRDefault="00450C28" w:rsidP="00775F61">
      <w:pPr>
        <w:tabs>
          <w:tab w:val="right" w:pos="1843"/>
          <w:tab w:val="left" w:pos="2127"/>
        </w:tabs>
        <w:spacing w:before="140"/>
        <w:ind w:left="2098" w:hanging="2098"/>
        <w:jc w:val="both"/>
      </w:pPr>
      <w:r>
        <w:tab/>
        <w:t>(c)</w:t>
      </w:r>
      <w:r>
        <w:tab/>
        <w:t>a serious roof leak;</w:t>
      </w:r>
    </w:p>
    <w:p w14:paraId="392884CF" w14:textId="77777777" w:rsidR="00450C28" w:rsidRDefault="00450C28" w:rsidP="00775F61">
      <w:pPr>
        <w:tabs>
          <w:tab w:val="right" w:pos="1843"/>
          <w:tab w:val="left" w:pos="2127"/>
        </w:tabs>
        <w:spacing w:before="140"/>
        <w:ind w:left="2098" w:hanging="2098"/>
        <w:jc w:val="both"/>
      </w:pPr>
      <w:r>
        <w:tab/>
        <w:t>(d)</w:t>
      </w:r>
      <w:r>
        <w:tab/>
        <w:t>a gas leak;</w:t>
      </w:r>
    </w:p>
    <w:p w14:paraId="627BCE8A" w14:textId="77777777" w:rsidR="00450C28" w:rsidRDefault="00450C28" w:rsidP="00775F61">
      <w:pPr>
        <w:tabs>
          <w:tab w:val="right" w:pos="1843"/>
          <w:tab w:val="left" w:pos="2127"/>
        </w:tabs>
        <w:spacing w:before="140"/>
        <w:ind w:left="2098" w:hanging="2098"/>
        <w:jc w:val="both"/>
      </w:pPr>
      <w:r>
        <w:tab/>
        <w:t>(e)</w:t>
      </w:r>
      <w:r>
        <w:tab/>
        <w:t>a dangerous electrical fault;</w:t>
      </w:r>
    </w:p>
    <w:p w14:paraId="42AF8010" w14:textId="77777777" w:rsidR="00450C28" w:rsidRDefault="00450C28" w:rsidP="00775F61">
      <w:pPr>
        <w:tabs>
          <w:tab w:val="right" w:pos="1843"/>
          <w:tab w:val="left" w:pos="2127"/>
        </w:tabs>
        <w:spacing w:before="140"/>
        <w:ind w:left="2098" w:hanging="2098"/>
        <w:jc w:val="both"/>
      </w:pPr>
      <w:r>
        <w:tab/>
        <w:t>(f)</w:t>
      </w:r>
      <w:r>
        <w:tab/>
        <w:t>flooding or serious flood damage;</w:t>
      </w:r>
    </w:p>
    <w:p w14:paraId="61D0D049" w14:textId="77777777" w:rsidR="00450C28" w:rsidRDefault="00450C28" w:rsidP="00775F61">
      <w:pPr>
        <w:tabs>
          <w:tab w:val="right" w:pos="1843"/>
          <w:tab w:val="left" w:pos="2127"/>
        </w:tabs>
        <w:spacing w:before="140"/>
        <w:ind w:left="2098" w:hanging="2098"/>
        <w:jc w:val="both"/>
      </w:pPr>
      <w:r>
        <w:tab/>
        <w:t>(g)</w:t>
      </w:r>
      <w:r>
        <w:tab/>
        <w:t>serious storm or fire damage;</w:t>
      </w:r>
    </w:p>
    <w:p w14:paraId="22D35EA2" w14:textId="77777777" w:rsidR="00450C28" w:rsidRDefault="00450C28" w:rsidP="00775F61">
      <w:pPr>
        <w:tabs>
          <w:tab w:val="right" w:pos="1843"/>
          <w:tab w:val="left" w:pos="2127"/>
        </w:tabs>
        <w:spacing w:before="140"/>
        <w:ind w:left="2098" w:hanging="2098"/>
        <w:jc w:val="both"/>
      </w:pPr>
      <w:r>
        <w:tab/>
        <w:t>(h)</w:t>
      </w:r>
      <w:r>
        <w:tab/>
        <w:t>a failure of gas, electricity or water supply to the premises;</w:t>
      </w:r>
    </w:p>
    <w:p w14:paraId="21E225B9" w14:textId="77777777" w:rsidR="00450C28" w:rsidRDefault="00450C28" w:rsidP="00775F61">
      <w:pPr>
        <w:tabs>
          <w:tab w:val="right" w:pos="1843"/>
          <w:tab w:val="left" w:pos="2127"/>
        </w:tabs>
        <w:spacing w:before="140"/>
        <w:ind w:left="2098" w:hanging="2098"/>
        <w:jc w:val="both"/>
      </w:pPr>
      <w:r>
        <w:tab/>
        <w:t>(i)</w:t>
      </w:r>
      <w:r>
        <w:tab/>
        <w:t>the failure of a refrigerator supplied with the premises;</w:t>
      </w:r>
    </w:p>
    <w:p w14:paraId="7BCDFEDF" w14:textId="77777777" w:rsidR="00450C28" w:rsidRDefault="00450C28" w:rsidP="00775F61">
      <w:pPr>
        <w:tabs>
          <w:tab w:val="right" w:pos="1843"/>
          <w:tab w:val="left" w:pos="2127"/>
        </w:tabs>
        <w:spacing w:before="140"/>
        <w:ind w:left="2098" w:hanging="2098"/>
        <w:jc w:val="both"/>
      </w:pPr>
      <w:r>
        <w:tab/>
        <w:t>(j)</w:t>
      </w:r>
      <w:r>
        <w:tab/>
        <w:t>a failure or breakdown of any service on the premises essential for hot water, cooking, heating</w:t>
      </w:r>
      <w:r w:rsidR="0054494C" w:rsidRPr="006A0235">
        <w:t>, cooling</w:t>
      </w:r>
      <w:r>
        <w:t xml:space="preserve"> or laundering;</w:t>
      </w:r>
    </w:p>
    <w:p w14:paraId="28B7BAF5" w14:textId="77777777" w:rsidR="00450C28" w:rsidRDefault="00450C28" w:rsidP="00775F61">
      <w:pPr>
        <w:tabs>
          <w:tab w:val="right" w:pos="1843"/>
          <w:tab w:val="left" w:pos="2127"/>
        </w:tabs>
        <w:spacing w:before="140"/>
        <w:ind w:left="2098" w:hanging="2098"/>
        <w:jc w:val="both"/>
      </w:pPr>
      <w:r>
        <w:tab/>
        <w:t>(k)</w:t>
      </w:r>
      <w:r>
        <w:tab/>
        <w:t>a fault or damage that causes the residential premises to be unsafe or insecure;</w:t>
      </w:r>
    </w:p>
    <w:p w14:paraId="2B8C0BEB" w14:textId="77777777" w:rsidR="00450C28" w:rsidRDefault="00450C28" w:rsidP="00775F61">
      <w:pPr>
        <w:tabs>
          <w:tab w:val="right" w:pos="1843"/>
          <w:tab w:val="left" w:pos="2127"/>
        </w:tabs>
        <w:spacing w:before="140"/>
        <w:ind w:left="2098" w:hanging="2098"/>
        <w:jc w:val="both"/>
      </w:pPr>
      <w:r>
        <w:tab/>
        <w:t>(l)</w:t>
      </w:r>
      <w:r>
        <w:tab/>
        <w:t xml:space="preserve">a fault or damage likely to cause injury to person or property; </w:t>
      </w:r>
    </w:p>
    <w:p w14:paraId="36B1F1B7" w14:textId="77777777" w:rsidR="00450C28" w:rsidRDefault="00450C28" w:rsidP="00775F61">
      <w:pPr>
        <w:tabs>
          <w:tab w:val="right" w:pos="1843"/>
          <w:tab w:val="left" w:pos="2127"/>
        </w:tabs>
        <w:spacing w:before="140"/>
        <w:ind w:left="2098" w:hanging="2098"/>
        <w:jc w:val="both"/>
      </w:pPr>
      <w:r>
        <w:tab/>
        <w:t>(m)</w:t>
      </w:r>
      <w:r>
        <w:tab/>
        <w:t>a serious fault in any door, staircase, lift or other common area that inhibits or unduly inconveniences the tenant in gaining access to and use of the premises.</w:t>
      </w:r>
    </w:p>
    <w:p w14:paraId="6392CDEC" w14:textId="77777777" w:rsidR="00450C28" w:rsidRPr="0027007A" w:rsidRDefault="00450C28" w:rsidP="00775F61">
      <w:pPr>
        <w:keepNext/>
        <w:spacing w:before="180"/>
        <w:rPr>
          <w:rFonts w:ascii="Arial" w:hAnsi="Arial"/>
          <w:b/>
        </w:rPr>
      </w:pPr>
      <w:r w:rsidRPr="0027007A">
        <w:rPr>
          <w:rFonts w:ascii="Arial" w:hAnsi="Arial"/>
          <w:b/>
        </w:rPr>
        <w:t>Tenant may authorise urgent repairs in certain circumstances</w:t>
      </w:r>
    </w:p>
    <w:p w14:paraId="11F2CBC7" w14:textId="77777777" w:rsidR="00450C28" w:rsidRPr="00A44D52" w:rsidRDefault="00450C28" w:rsidP="00775F61">
      <w:pPr>
        <w:tabs>
          <w:tab w:val="right" w:pos="1372"/>
          <w:tab w:val="left" w:pos="1568"/>
        </w:tabs>
        <w:spacing w:before="140"/>
        <w:ind w:left="1588" w:hanging="1588"/>
        <w:jc w:val="both"/>
      </w:pPr>
      <w:r w:rsidRPr="00A44D52">
        <w:t>61</w:t>
      </w:r>
      <w:r w:rsidRPr="00A44D52">
        <w:tab/>
      </w:r>
      <w:r w:rsidRPr="00A44D52">
        <w:tab/>
        <w:t>If the lessor (or the lessor’s nominee) cannot be contacted, or fails to effect the urgent repairs within a reasonable time, the tenant may arrange for urgent repairs to be effected to a maximum value of up to 5% of the rent of the property over a year.</w:t>
      </w:r>
    </w:p>
    <w:p w14:paraId="2A803A21" w14:textId="77777777" w:rsidR="00450C28" w:rsidRPr="00A44D52" w:rsidRDefault="00450C28" w:rsidP="00775F61">
      <w:pPr>
        <w:tabs>
          <w:tab w:val="right" w:pos="1372"/>
          <w:tab w:val="left" w:pos="1568"/>
        </w:tabs>
        <w:spacing w:before="140"/>
        <w:ind w:left="1588" w:hanging="1588"/>
        <w:jc w:val="both"/>
      </w:pPr>
      <w:r w:rsidRPr="00A44D52">
        <w:t>62</w:t>
      </w:r>
      <w:r w:rsidRPr="00A44D52">
        <w:tab/>
      </w:r>
      <w:r w:rsidRPr="00A44D52">
        <w:tab/>
        <w:t>The following procedures apply to urgent repairs arranged by the tenant:</w:t>
      </w:r>
    </w:p>
    <w:p w14:paraId="1442DD9B" w14:textId="77777777" w:rsidR="00450C28" w:rsidRDefault="00450C28" w:rsidP="00775F61">
      <w:pPr>
        <w:tabs>
          <w:tab w:val="right" w:pos="1843"/>
          <w:tab w:val="left" w:pos="2127"/>
        </w:tabs>
        <w:spacing w:before="140"/>
        <w:ind w:left="2098" w:hanging="2098"/>
        <w:jc w:val="both"/>
      </w:pPr>
      <w:r>
        <w:tab/>
        <w:t>(a)</w:t>
      </w:r>
      <w:r>
        <w:tab/>
        <w:t xml:space="preserve">the repairs arranged by the tenant must be made by the qualified tradesperson nominated by the lessor in the tenancy agreement; </w:t>
      </w:r>
    </w:p>
    <w:p w14:paraId="643C4013" w14:textId="77777777" w:rsidR="00450C28" w:rsidRDefault="00450C28" w:rsidP="00775F61">
      <w:pPr>
        <w:tabs>
          <w:tab w:val="right" w:pos="1843"/>
          <w:tab w:val="left" w:pos="2127"/>
        </w:tabs>
        <w:spacing w:before="140"/>
        <w:ind w:left="2098" w:hanging="2098"/>
        <w:jc w:val="both"/>
      </w:pPr>
      <w:r>
        <w:tab/>
        <w:t>(b)</w:t>
      </w:r>
      <w:r>
        <w:tab/>
        <w:t>if the lessor has not nominated a tradesperson, or the nominated tradesperson cannot be contacted or is otherwise unavailable—the repairs must be performed by a qualified tradesperson of the tenant’s choosing;</w:t>
      </w:r>
    </w:p>
    <w:p w14:paraId="7672FEA7" w14:textId="77777777" w:rsidR="00450C28" w:rsidRDefault="00450C28" w:rsidP="00775F61">
      <w:pPr>
        <w:tabs>
          <w:tab w:val="right" w:pos="1843"/>
          <w:tab w:val="left" w:pos="2127"/>
        </w:tabs>
        <w:spacing w:before="140"/>
        <w:ind w:left="2098" w:hanging="2098"/>
        <w:jc w:val="both"/>
      </w:pPr>
      <w:r>
        <w:tab/>
        <w:t>(c)</w:t>
      </w:r>
      <w:r>
        <w:tab/>
        <w:t>if the repairs are arranged by the tenant in accordance with these procedures—the lessor is liable for the cost of repairs and the tradesperson may bill the lessor direct;</w:t>
      </w:r>
    </w:p>
    <w:p w14:paraId="34A04022" w14:textId="77777777" w:rsidR="00450C28" w:rsidRDefault="00450C28" w:rsidP="00775F61">
      <w:pPr>
        <w:tabs>
          <w:tab w:val="right" w:pos="1843"/>
          <w:tab w:val="left" w:pos="2127"/>
        </w:tabs>
        <w:spacing w:before="140"/>
        <w:ind w:left="2098" w:hanging="2098"/>
        <w:jc w:val="both"/>
      </w:pPr>
      <w:r>
        <w:tab/>
        <w:t>(d)</w:t>
      </w:r>
      <w:r>
        <w:tab/>
        <w:t>if the tenant does not act in strict compliance with this clause—the tenant is personally liable for the cost of any urgent repairs arranged by the tenant.</w:t>
      </w:r>
    </w:p>
    <w:p w14:paraId="6A394D87" w14:textId="77777777" w:rsidR="00466EF9" w:rsidRPr="00614D8B" w:rsidRDefault="00466EF9" w:rsidP="00933EE3">
      <w:pPr>
        <w:keepNext/>
        <w:spacing w:before="180"/>
        <w:rPr>
          <w:rFonts w:ascii="Arial" w:hAnsi="Arial"/>
          <w:b/>
        </w:rPr>
      </w:pPr>
      <w:r w:rsidRPr="00614D8B">
        <w:rPr>
          <w:rFonts w:ascii="Arial" w:hAnsi="Arial"/>
          <w:b/>
        </w:rPr>
        <w:t>Premises must comply with minimum housing standards</w:t>
      </w:r>
    </w:p>
    <w:p w14:paraId="336014B4" w14:textId="77777777" w:rsidR="00466EF9" w:rsidRPr="00614D8B" w:rsidRDefault="00466EF9" w:rsidP="00933EE3">
      <w:pPr>
        <w:keepNext/>
        <w:tabs>
          <w:tab w:val="right" w:pos="1372"/>
          <w:tab w:val="left" w:pos="1568"/>
        </w:tabs>
        <w:spacing w:before="140"/>
        <w:ind w:left="1588" w:hanging="1588"/>
        <w:jc w:val="both"/>
      </w:pPr>
      <w:r w:rsidRPr="00614D8B">
        <w:t>62A</w:t>
      </w:r>
      <w:r w:rsidRPr="00614D8B">
        <w:tab/>
      </w:r>
      <w:r w:rsidRPr="00614D8B">
        <w:tab/>
        <w:t>The lessor must ensure the premises comply with the minimum housing standards applying to the premises.</w:t>
      </w:r>
    </w:p>
    <w:p w14:paraId="0806FD02" w14:textId="77777777" w:rsidR="00466EF9" w:rsidRPr="00614D8B" w:rsidRDefault="00466EF9" w:rsidP="00933EE3">
      <w:pPr>
        <w:keepNext/>
        <w:spacing w:before="140"/>
        <w:ind w:left="2127" w:hanging="567"/>
        <w:rPr>
          <w:sz w:val="20"/>
        </w:rPr>
      </w:pPr>
      <w:r w:rsidRPr="00F80019">
        <w:rPr>
          <w:i/>
          <w:iCs/>
          <w:sz w:val="20"/>
        </w:rPr>
        <w:t>Note</w:t>
      </w:r>
      <w:r w:rsidRPr="00F80019">
        <w:rPr>
          <w:sz w:val="20"/>
        </w:rPr>
        <w:tab/>
      </w:r>
      <w:r w:rsidRPr="00614D8B">
        <w:rPr>
          <w:iCs/>
          <w:sz w:val="20"/>
        </w:rPr>
        <w:t xml:space="preserve">A regulation </w:t>
      </w:r>
      <w:r w:rsidRPr="00614D8B">
        <w:rPr>
          <w:sz w:val="20"/>
        </w:rPr>
        <w:t>may prescribe minimum housing standards for premises, including in relation to physical accessibility, energy efficiency, safety and security, sanitation or amenity (see Residential Tenancies Act, s</w:t>
      </w:r>
      <w:r>
        <w:rPr>
          <w:sz w:val="20"/>
        </w:rPr>
        <w:t xml:space="preserve"> </w:t>
      </w:r>
      <w:r w:rsidRPr="00614D8B">
        <w:rPr>
          <w:sz w:val="20"/>
        </w:rPr>
        <w:t>19A</w:t>
      </w:r>
      <w:r>
        <w:rPr>
          <w:sz w:val="20"/>
        </w:rPr>
        <w:t xml:space="preserve"> </w:t>
      </w:r>
      <w:r w:rsidRPr="00614D8B">
        <w:rPr>
          <w:sz w:val="20"/>
        </w:rPr>
        <w:t>(1)).</w:t>
      </w:r>
    </w:p>
    <w:p w14:paraId="02C92EBF" w14:textId="77777777" w:rsidR="00450C28" w:rsidRDefault="00450C28" w:rsidP="006815BE">
      <w:pPr>
        <w:keepNext/>
        <w:spacing w:before="120" w:after="60"/>
        <w:rPr>
          <w:rFonts w:ascii="Arial" w:hAnsi="Arial"/>
          <w:b/>
          <w:sz w:val="28"/>
        </w:rPr>
      </w:pPr>
      <w:r>
        <w:rPr>
          <w:rFonts w:ascii="Arial" w:hAnsi="Arial"/>
          <w:b/>
          <w:sz w:val="28"/>
        </w:rPr>
        <w:t>Tenant to look after the premises</w:t>
      </w:r>
    </w:p>
    <w:p w14:paraId="7B13196B" w14:textId="77777777" w:rsidR="00450C28" w:rsidRDefault="00450C28" w:rsidP="00775F61">
      <w:pPr>
        <w:keepNext/>
        <w:spacing w:before="180"/>
        <w:rPr>
          <w:rFonts w:ascii="Arial" w:hAnsi="Arial"/>
          <w:b/>
        </w:rPr>
      </w:pPr>
      <w:r>
        <w:rPr>
          <w:rFonts w:ascii="Arial" w:hAnsi="Arial"/>
          <w:b/>
        </w:rPr>
        <w:t>The tenant must take reasonable care of the premises and keep the premises reasonably clean</w:t>
      </w:r>
    </w:p>
    <w:p w14:paraId="26C31B61" w14:textId="77777777" w:rsidR="00450C28" w:rsidRPr="00A44D52" w:rsidRDefault="00450C28" w:rsidP="00775F61">
      <w:pPr>
        <w:tabs>
          <w:tab w:val="right" w:pos="1372"/>
          <w:tab w:val="left" w:pos="1568"/>
        </w:tabs>
        <w:spacing w:before="140"/>
        <w:ind w:left="1588" w:hanging="1588"/>
        <w:jc w:val="both"/>
      </w:pPr>
      <w:r w:rsidRPr="00A44D52">
        <w:t>63</w:t>
      </w:r>
      <w:r w:rsidRPr="00A44D52">
        <w:tab/>
      </w:r>
      <w:r w:rsidRPr="00A44D52">
        <w:tab/>
        <w:t>During the tenancy, the tenant must—</w:t>
      </w:r>
    </w:p>
    <w:p w14:paraId="25FE2C3C" w14:textId="77777777" w:rsidR="00450C28" w:rsidRDefault="00450C28" w:rsidP="00775F61">
      <w:pPr>
        <w:tabs>
          <w:tab w:val="right" w:pos="1843"/>
          <w:tab w:val="left" w:pos="2127"/>
        </w:tabs>
        <w:spacing w:before="140"/>
        <w:ind w:left="2098" w:hanging="2098"/>
        <w:jc w:val="both"/>
      </w:pPr>
      <w:r>
        <w:tab/>
        <w:t>(a)</w:t>
      </w:r>
      <w:r>
        <w:tab/>
        <w:t>not intentionally or negligently damage the premises or permit such damage; and</w:t>
      </w:r>
    </w:p>
    <w:p w14:paraId="22F3C507" w14:textId="77777777" w:rsidR="00450C28" w:rsidRDefault="00450C28" w:rsidP="00775F61">
      <w:pPr>
        <w:tabs>
          <w:tab w:val="right" w:pos="1843"/>
          <w:tab w:val="left" w:pos="2127"/>
        </w:tabs>
        <w:spacing w:before="140"/>
        <w:ind w:left="2098" w:hanging="2098"/>
        <w:jc w:val="both"/>
      </w:pPr>
      <w:r>
        <w:tab/>
        <w:t>(b)</w:t>
      </w:r>
      <w:r>
        <w:tab/>
        <w:t>notify the lessor of any damage as soon as possible; and</w:t>
      </w:r>
    </w:p>
    <w:p w14:paraId="7CDA5F1A" w14:textId="77777777" w:rsidR="00450C28" w:rsidRDefault="00450C28" w:rsidP="00775F61">
      <w:pPr>
        <w:tabs>
          <w:tab w:val="right" w:pos="1843"/>
          <w:tab w:val="left" w:pos="2127"/>
        </w:tabs>
        <w:spacing w:before="140"/>
        <w:ind w:left="2098" w:hanging="2098"/>
        <w:jc w:val="both"/>
      </w:pPr>
      <w:r>
        <w:tab/>
        <w:t>(c)</w:t>
      </w:r>
      <w:r>
        <w:tab/>
        <w:t>take reasonable care of the premises and their contents, and keep them reasonably clean, having regard to their condition at the time of the commencement of the tenancy and the normal incidents of living.</w:t>
      </w:r>
    </w:p>
    <w:p w14:paraId="607F662C" w14:textId="77777777" w:rsidR="004A5BC3" w:rsidRPr="00A44D52" w:rsidRDefault="004A5BC3" w:rsidP="00775F61">
      <w:pPr>
        <w:tabs>
          <w:tab w:val="right" w:pos="1372"/>
          <w:tab w:val="left" w:pos="1568"/>
        </w:tabs>
        <w:spacing w:before="140"/>
        <w:ind w:left="1588" w:hanging="1588"/>
        <w:jc w:val="both"/>
      </w:pPr>
      <w:r w:rsidRPr="00A44D52">
        <w:t>63A</w:t>
      </w:r>
      <w:r w:rsidRPr="00A44D52">
        <w:tab/>
      </w:r>
      <w:r w:rsidRPr="00A44D52">
        <w:tab/>
        <w:t>The tenant must replace the battery in a smoke alarm installed in the premises whenever necessary.</w:t>
      </w:r>
    </w:p>
    <w:p w14:paraId="127F9E66" w14:textId="77777777" w:rsidR="00450C28" w:rsidRPr="00A44D52" w:rsidRDefault="00450C28" w:rsidP="00775F61">
      <w:pPr>
        <w:tabs>
          <w:tab w:val="right" w:pos="1372"/>
          <w:tab w:val="left" w:pos="1568"/>
        </w:tabs>
        <w:spacing w:before="140"/>
        <w:ind w:left="1588" w:hanging="1588"/>
        <w:jc w:val="both"/>
      </w:pPr>
      <w:r w:rsidRPr="00A44D52">
        <w:t>64</w:t>
      </w:r>
      <w:r w:rsidRPr="00A44D52">
        <w:tab/>
      </w:r>
      <w:r w:rsidRPr="00A44D52">
        <w:tab/>
        <w:t>The tenant must leave the premises—</w:t>
      </w:r>
    </w:p>
    <w:p w14:paraId="44EC5E8F" w14:textId="77777777" w:rsidR="00450C28" w:rsidRDefault="00450C28" w:rsidP="00775F61">
      <w:pPr>
        <w:tabs>
          <w:tab w:val="right" w:pos="1843"/>
          <w:tab w:val="left" w:pos="2127"/>
        </w:tabs>
        <w:spacing w:before="140"/>
        <w:ind w:left="2098" w:hanging="2098"/>
        <w:jc w:val="both"/>
      </w:pPr>
      <w:r>
        <w:tab/>
        <w:t>(a)</w:t>
      </w:r>
      <w:r>
        <w:tab/>
        <w:t>in substantially the same state of cleanliness, removing all the tenant’s belongings and any other goods brought onto the premises during the duration of the tenancy agreement; and</w:t>
      </w:r>
    </w:p>
    <w:p w14:paraId="3AF473EF" w14:textId="77777777" w:rsidR="00450C28" w:rsidRDefault="00450C28" w:rsidP="00775F61">
      <w:pPr>
        <w:tabs>
          <w:tab w:val="right" w:pos="1843"/>
          <w:tab w:val="left" w:pos="2127"/>
        </w:tabs>
        <w:spacing w:before="140"/>
        <w:ind w:left="2098" w:hanging="2098"/>
        <w:jc w:val="both"/>
      </w:pPr>
      <w:r>
        <w:tab/>
        <w:t>(b)</w:t>
      </w:r>
      <w:r>
        <w:tab/>
        <w:t>in substantially the same condition as the premises were in at the commencement of the tenancy agreement, fair wear and tear excepted.</w:t>
      </w:r>
    </w:p>
    <w:p w14:paraId="4F106573" w14:textId="77777777" w:rsidR="00450C28" w:rsidRPr="00A44D52" w:rsidRDefault="00450C28" w:rsidP="00775F61">
      <w:pPr>
        <w:tabs>
          <w:tab w:val="right" w:pos="1372"/>
          <w:tab w:val="left" w:pos="1568"/>
        </w:tabs>
        <w:spacing w:before="140"/>
        <w:ind w:left="1588" w:hanging="1588"/>
        <w:jc w:val="both"/>
      </w:pPr>
      <w:r w:rsidRPr="00A44D52">
        <w:t>65</w:t>
      </w:r>
      <w:r w:rsidRPr="00A44D52">
        <w:tab/>
      </w:r>
      <w:r w:rsidRPr="00A44D52">
        <w:tab/>
        <w:t>The lessor must not require the tenant to make alterations, improvements or renovations to the premises.</w:t>
      </w:r>
    </w:p>
    <w:p w14:paraId="43FC0A1E" w14:textId="77777777" w:rsidR="00E019D4" w:rsidRPr="00445AD0" w:rsidRDefault="00E019D4" w:rsidP="00E019D4">
      <w:pPr>
        <w:keepNext/>
        <w:spacing w:before="180"/>
        <w:rPr>
          <w:rFonts w:ascii="Arial" w:hAnsi="Arial"/>
          <w:b/>
        </w:rPr>
      </w:pPr>
      <w:r w:rsidRPr="00445AD0">
        <w:rPr>
          <w:rFonts w:ascii="Arial" w:hAnsi="Arial"/>
          <w:b/>
        </w:rPr>
        <w:t>Tenant of unit to comply with owners corporation’s rules</w:t>
      </w:r>
    </w:p>
    <w:p w14:paraId="371CFFD5" w14:textId="13723791" w:rsidR="00E019D4" w:rsidRPr="00445AD0" w:rsidRDefault="00E019D4" w:rsidP="00E019D4">
      <w:pPr>
        <w:tabs>
          <w:tab w:val="right" w:pos="1372"/>
          <w:tab w:val="left" w:pos="1568"/>
        </w:tabs>
        <w:spacing w:before="140"/>
        <w:ind w:left="1588" w:hanging="1588"/>
        <w:jc w:val="both"/>
      </w:pPr>
      <w:r w:rsidRPr="00445AD0">
        <w:t>66</w:t>
      </w:r>
      <w:r w:rsidRPr="00445AD0">
        <w:tab/>
        <w:t>(1)</w:t>
      </w:r>
      <w:r w:rsidRPr="00445AD0">
        <w:tab/>
        <w:t xml:space="preserve">If the premises are a unit under the </w:t>
      </w:r>
      <w:hyperlink r:id="rId137" w:tooltip="A2001-16" w:history="1">
        <w:r w:rsidRPr="00445AD0">
          <w:rPr>
            <w:rStyle w:val="charCitHyperlinkItal"/>
          </w:rPr>
          <w:t>Unit Titles Act 2001</w:t>
        </w:r>
      </w:hyperlink>
      <w:r w:rsidRPr="00445AD0">
        <w:t>—</w:t>
      </w:r>
    </w:p>
    <w:p w14:paraId="6E8F6D89" w14:textId="77777777" w:rsidR="00E019D4" w:rsidRPr="00445AD0" w:rsidRDefault="00E019D4" w:rsidP="00E019D4">
      <w:pPr>
        <w:tabs>
          <w:tab w:val="right" w:pos="1843"/>
          <w:tab w:val="left" w:pos="2127"/>
        </w:tabs>
        <w:spacing w:before="140"/>
        <w:ind w:left="2098" w:hanging="2098"/>
        <w:jc w:val="both"/>
      </w:pPr>
      <w:r w:rsidRPr="00445AD0">
        <w:tab/>
        <w:t>(a)</w:t>
      </w:r>
      <w:r w:rsidRPr="00445AD0">
        <w:tab/>
        <w:t>the tenant must comply with the owners corporation’s rules and with any notice served in accordance with the rules; but</w:t>
      </w:r>
    </w:p>
    <w:p w14:paraId="0F6A14D6" w14:textId="77777777" w:rsidR="00E019D4" w:rsidRPr="00445AD0" w:rsidRDefault="00E019D4" w:rsidP="00E019D4">
      <w:pPr>
        <w:tabs>
          <w:tab w:val="right" w:pos="1843"/>
          <w:tab w:val="left" w:pos="2127"/>
        </w:tabs>
        <w:spacing w:before="140"/>
        <w:ind w:left="2098" w:hanging="2098"/>
        <w:jc w:val="both"/>
      </w:pPr>
      <w:r w:rsidRPr="00445AD0">
        <w:tab/>
        <w:t>(b)</w:t>
      </w:r>
      <w:r w:rsidRPr="00445AD0">
        <w:tab/>
        <w:t>need not comply with the rules to the extent that they are inconsistent with the standard residential tenancy terms in this agreement.</w:t>
      </w:r>
    </w:p>
    <w:p w14:paraId="73AE1727" w14:textId="77777777" w:rsidR="00E019D4" w:rsidRPr="00445AD0" w:rsidRDefault="00E019D4" w:rsidP="00E019D4">
      <w:pPr>
        <w:tabs>
          <w:tab w:val="right" w:pos="1372"/>
          <w:tab w:val="left" w:pos="1568"/>
        </w:tabs>
        <w:spacing w:before="140"/>
        <w:ind w:left="1588" w:hanging="1588"/>
        <w:jc w:val="both"/>
      </w:pPr>
      <w:r w:rsidRPr="00445AD0">
        <w:tab/>
        <w:t>(2)</w:t>
      </w:r>
      <w:r w:rsidRPr="00445AD0">
        <w:tab/>
        <w:t>However, if the owners corporation’s rules include a rule about keeping animals in the unit, the tenant must comply with the rule.</w:t>
      </w:r>
    </w:p>
    <w:p w14:paraId="47D332DF" w14:textId="77777777" w:rsidR="00450C28" w:rsidRDefault="00450C28" w:rsidP="00775F61">
      <w:pPr>
        <w:keepNext/>
        <w:spacing w:before="180"/>
        <w:rPr>
          <w:rFonts w:ascii="Arial" w:hAnsi="Arial"/>
          <w:b/>
        </w:rPr>
      </w:pPr>
      <w:r>
        <w:rPr>
          <w:rFonts w:ascii="Arial" w:hAnsi="Arial"/>
          <w:b/>
        </w:rPr>
        <w:t>Tenant must make no alterations and must not add any fixtures or fittings without the consent of lessor</w:t>
      </w:r>
    </w:p>
    <w:p w14:paraId="0C535F6B" w14:textId="77777777" w:rsidR="00A41EB1" w:rsidRPr="00604238" w:rsidRDefault="00A41EB1" w:rsidP="00A41EB1">
      <w:pPr>
        <w:tabs>
          <w:tab w:val="right" w:pos="1372"/>
          <w:tab w:val="left" w:pos="1568"/>
        </w:tabs>
        <w:spacing w:before="140"/>
        <w:ind w:left="1588" w:hanging="1588"/>
        <w:jc w:val="both"/>
      </w:pPr>
      <w:r w:rsidRPr="00604238">
        <w:t>67</w:t>
      </w:r>
      <w:r w:rsidRPr="00604238">
        <w:tab/>
        <w:t>(1)</w:t>
      </w:r>
      <w:r w:rsidRPr="00604238">
        <w:tab/>
        <w:t>The tenant must not, without the lessor’s written consent, make any renovation, alteration or addition to the premises (time limits for the lessor to refuse consent to special modifications are set out in the Residential Tenancies Act).</w:t>
      </w:r>
    </w:p>
    <w:p w14:paraId="75804D81" w14:textId="77777777" w:rsidR="00A41EB1" w:rsidRPr="00604238" w:rsidRDefault="00A41EB1" w:rsidP="00A41EB1">
      <w:pPr>
        <w:tabs>
          <w:tab w:val="right" w:pos="1372"/>
          <w:tab w:val="left" w:pos="1568"/>
        </w:tabs>
        <w:spacing w:before="140"/>
        <w:ind w:left="1588" w:hanging="1588"/>
        <w:jc w:val="both"/>
      </w:pPr>
      <w:r w:rsidRPr="00604238">
        <w:tab/>
        <w:t>(2)</w:t>
      </w:r>
      <w:r w:rsidRPr="00604238">
        <w:tab/>
        <w:t>The lessor may give consent subject to a reasonable condition, including a requirement that the tenant use a suitably qualified tradesperson to undertake—</w:t>
      </w:r>
    </w:p>
    <w:p w14:paraId="562A528F" w14:textId="77777777" w:rsidR="00A41EB1" w:rsidRPr="00604238" w:rsidRDefault="00A41EB1" w:rsidP="00A41EB1">
      <w:pPr>
        <w:tabs>
          <w:tab w:val="right" w:pos="1843"/>
          <w:tab w:val="left" w:pos="2127"/>
        </w:tabs>
        <w:spacing w:before="140"/>
        <w:ind w:left="2098" w:hanging="2098"/>
        <w:jc w:val="both"/>
      </w:pPr>
      <w:r w:rsidRPr="00604238">
        <w:tab/>
        <w:t>(a)</w:t>
      </w:r>
      <w:r w:rsidRPr="00604238">
        <w:tab/>
        <w:t>the renovation, alteration, or addition; and</w:t>
      </w:r>
    </w:p>
    <w:p w14:paraId="30AE2C2A" w14:textId="77777777" w:rsidR="00A41EB1" w:rsidRPr="00604238" w:rsidRDefault="00A41EB1" w:rsidP="00A41EB1">
      <w:pPr>
        <w:tabs>
          <w:tab w:val="right" w:pos="1843"/>
          <w:tab w:val="left" w:pos="2127"/>
        </w:tabs>
        <w:spacing w:before="140"/>
        <w:ind w:left="2098" w:hanging="2098"/>
        <w:jc w:val="both"/>
      </w:pPr>
      <w:r w:rsidRPr="00604238">
        <w:tab/>
        <w:t>(b)</w:t>
      </w:r>
      <w:r w:rsidRPr="00604238">
        <w:tab/>
        <w:t xml:space="preserve">any restoration at the end of the tenancy. </w:t>
      </w:r>
    </w:p>
    <w:p w14:paraId="24E11689" w14:textId="77777777" w:rsidR="00A41EB1" w:rsidRPr="00604238" w:rsidRDefault="00A41EB1" w:rsidP="00A41EB1">
      <w:pPr>
        <w:tabs>
          <w:tab w:val="right" w:pos="1372"/>
          <w:tab w:val="left" w:pos="1568"/>
        </w:tabs>
        <w:spacing w:before="140"/>
        <w:ind w:left="1588" w:hanging="1588"/>
        <w:jc w:val="both"/>
      </w:pPr>
      <w:r w:rsidRPr="00604238">
        <w:tab/>
        <w:t>(3)</w:t>
      </w:r>
      <w:r w:rsidRPr="00604238">
        <w:tab/>
        <w:t>Unless otherwise agreed, the tenant is liable for the cost of any renovation, alteration or addition to the premises.</w:t>
      </w:r>
    </w:p>
    <w:p w14:paraId="6A2A3FFD" w14:textId="77777777" w:rsidR="00A41EB1" w:rsidRPr="00604238" w:rsidRDefault="00A41EB1" w:rsidP="00933EE3">
      <w:pPr>
        <w:keepNext/>
        <w:keepLines/>
        <w:tabs>
          <w:tab w:val="right" w:pos="1372"/>
          <w:tab w:val="left" w:pos="1568"/>
        </w:tabs>
        <w:spacing w:before="140"/>
        <w:ind w:left="1588" w:hanging="1588"/>
        <w:jc w:val="both"/>
      </w:pPr>
      <w:r w:rsidRPr="00604238">
        <w:tab/>
        <w:t>(4)</w:t>
      </w:r>
      <w:r w:rsidRPr="00604238">
        <w:tab/>
        <w:t>Unless otherwise agreed, at the end of the tenancy the tenant is responsible for restoring the premises to substantially the same condition as the premises were in at the commencement of the residential tenancy agreement, fair wear and tear excepted.</w:t>
      </w:r>
    </w:p>
    <w:p w14:paraId="71E5ABEB" w14:textId="77777777" w:rsidR="00A41EB1" w:rsidRPr="00604238" w:rsidRDefault="00A41EB1" w:rsidP="00A41EB1">
      <w:pPr>
        <w:tabs>
          <w:tab w:val="right" w:pos="1372"/>
          <w:tab w:val="left" w:pos="1568"/>
        </w:tabs>
        <w:spacing w:before="140"/>
        <w:ind w:left="1588" w:hanging="1588"/>
        <w:jc w:val="both"/>
      </w:pPr>
      <w:r w:rsidRPr="00604238">
        <w:tab/>
        <w:t>(5)</w:t>
      </w:r>
      <w:r w:rsidRPr="00604238">
        <w:tab/>
        <w:t>The lessor and tenant may agree that any renovation, alteration or addition to the premises remains in place at the end of the residential tenancy agreement.</w:t>
      </w:r>
    </w:p>
    <w:p w14:paraId="13013C80" w14:textId="77777777" w:rsidR="00450C28" w:rsidRPr="00A44D52" w:rsidRDefault="00450C28" w:rsidP="00775F61">
      <w:pPr>
        <w:tabs>
          <w:tab w:val="right" w:pos="1372"/>
          <w:tab w:val="left" w:pos="1568"/>
        </w:tabs>
        <w:spacing w:before="140"/>
        <w:ind w:left="1588" w:hanging="1588"/>
        <w:jc w:val="both"/>
      </w:pPr>
      <w:r w:rsidRPr="00A44D52">
        <w:t>68</w:t>
      </w:r>
      <w:r w:rsidRPr="00A44D52">
        <w:tab/>
        <w:t>(1)</w:t>
      </w:r>
      <w:r w:rsidRPr="00A44D52">
        <w:tab/>
        <w:t>The tenant must not add any fixtures or fittings to the premises without the consent of the lessor.</w:t>
      </w:r>
    </w:p>
    <w:p w14:paraId="317AC428" w14:textId="77777777" w:rsidR="00450C28" w:rsidRPr="00A44D52" w:rsidRDefault="00450C28" w:rsidP="00775F61">
      <w:pPr>
        <w:tabs>
          <w:tab w:val="right" w:pos="1372"/>
          <w:tab w:val="left" w:pos="1568"/>
        </w:tabs>
        <w:spacing w:before="140"/>
        <w:ind w:left="1588" w:hanging="1588"/>
        <w:jc w:val="both"/>
      </w:pPr>
      <w:r w:rsidRPr="00A44D52">
        <w:tab/>
        <w:t>(2)</w:t>
      </w:r>
      <w:r w:rsidRPr="00A44D52">
        <w:tab/>
        <w:t>The lessor’s consent must not be unreasonably withheld.</w:t>
      </w:r>
    </w:p>
    <w:p w14:paraId="4DC3FB36" w14:textId="77777777" w:rsidR="00450C28" w:rsidRPr="00A44D52" w:rsidRDefault="00450C28" w:rsidP="00775F61">
      <w:pPr>
        <w:tabs>
          <w:tab w:val="right" w:pos="1372"/>
          <w:tab w:val="left" w:pos="1568"/>
        </w:tabs>
        <w:spacing w:before="140"/>
        <w:ind w:left="1588" w:hanging="1588"/>
        <w:jc w:val="both"/>
      </w:pPr>
      <w:r w:rsidRPr="00A44D52">
        <w:tab/>
        <w:t>(3)</w:t>
      </w:r>
      <w:r w:rsidRPr="00A44D52">
        <w:tab/>
        <w:t>The tenant must make good any damage to the premises on removal of any fixtures and fittings.</w:t>
      </w:r>
    </w:p>
    <w:p w14:paraId="728927CC" w14:textId="77777777" w:rsidR="00450C28" w:rsidRPr="00A44D52" w:rsidRDefault="00450C28" w:rsidP="00775F61">
      <w:pPr>
        <w:tabs>
          <w:tab w:val="right" w:pos="1372"/>
          <w:tab w:val="left" w:pos="1568"/>
        </w:tabs>
        <w:spacing w:before="140"/>
        <w:ind w:left="1588" w:hanging="1588"/>
        <w:jc w:val="both"/>
      </w:pPr>
      <w:r w:rsidRPr="00A44D52">
        <w:tab/>
        <w:t>(4)</w:t>
      </w:r>
      <w:r w:rsidRPr="00A44D52">
        <w:tab/>
        <w:t>Any fixtures or fittings not removed by the tenant before the tenant leaves the premises becomes the property of the lessor.</w:t>
      </w:r>
    </w:p>
    <w:p w14:paraId="12C8AD81" w14:textId="77777777" w:rsidR="00450C28" w:rsidRDefault="00450C28" w:rsidP="00775F61">
      <w:pPr>
        <w:keepNext/>
        <w:spacing w:before="180"/>
        <w:rPr>
          <w:rFonts w:ascii="Arial" w:hAnsi="Arial"/>
          <w:b/>
        </w:rPr>
      </w:pPr>
      <w:r>
        <w:rPr>
          <w:rFonts w:ascii="Arial" w:hAnsi="Arial"/>
          <w:b/>
        </w:rPr>
        <w:t>Tenant must not use the premises for illegal purposes and must not disturb the neighbours</w:t>
      </w:r>
    </w:p>
    <w:p w14:paraId="37B4F306" w14:textId="77777777" w:rsidR="00450C28" w:rsidRPr="00A44D52" w:rsidRDefault="00450C28" w:rsidP="00775F61">
      <w:pPr>
        <w:tabs>
          <w:tab w:val="right" w:pos="1372"/>
          <w:tab w:val="left" w:pos="1568"/>
        </w:tabs>
        <w:spacing w:before="140"/>
        <w:ind w:left="1588" w:hanging="1588"/>
        <w:jc w:val="both"/>
      </w:pPr>
      <w:r w:rsidRPr="00A44D52">
        <w:t>69</w:t>
      </w:r>
      <w:r w:rsidRPr="00A44D52">
        <w:tab/>
      </w:r>
      <w:r w:rsidRPr="00A44D52">
        <w:tab/>
        <w:t>Unless otherwise agreed in writing, the tenant must only use the premises for residential purposes.</w:t>
      </w:r>
    </w:p>
    <w:p w14:paraId="33DBF9C2" w14:textId="77777777" w:rsidR="00450C28" w:rsidRPr="00A44D52" w:rsidRDefault="00450C28" w:rsidP="007957D1">
      <w:pPr>
        <w:tabs>
          <w:tab w:val="right" w:pos="1372"/>
          <w:tab w:val="left" w:pos="1568"/>
        </w:tabs>
        <w:spacing w:before="140"/>
        <w:ind w:left="1588" w:hanging="1588"/>
        <w:jc w:val="both"/>
      </w:pPr>
      <w:r w:rsidRPr="00A44D52">
        <w:t>70</w:t>
      </w:r>
      <w:r w:rsidRPr="00A44D52">
        <w:tab/>
      </w:r>
      <w:r w:rsidRPr="00A44D52">
        <w:tab/>
        <w:t>The tenant must not:</w:t>
      </w:r>
    </w:p>
    <w:p w14:paraId="19095362" w14:textId="77777777" w:rsidR="0054494C" w:rsidRPr="006A0235" w:rsidRDefault="0054494C" w:rsidP="007957D1">
      <w:pPr>
        <w:tabs>
          <w:tab w:val="right" w:pos="1843"/>
          <w:tab w:val="left" w:pos="2127"/>
        </w:tabs>
        <w:spacing w:before="140"/>
        <w:ind w:left="2098" w:hanging="2098"/>
        <w:jc w:val="both"/>
      </w:pPr>
      <w:r w:rsidRPr="006A0235">
        <w:tab/>
        <w:t>(a)</w:t>
      </w:r>
      <w:r w:rsidRPr="006A0235">
        <w:tab/>
        <w:t>use the premises, or permit them to be used, for an illegal purpose; or</w:t>
      </w:r>
    </w:p>
    <w:p w14:paraId="15D08A28" w14:textId="52AFB506" w:rsidR="0054494C" w:rsidRPr="006A0235" w:rsidRDefault="0054494C" w:rsidP="0054494C">
      <w:pPr>
        <w:pStyle w:val="aNotepar"/>
        <w:ind w:left="2940"/>
      </w:pPr>
      <w:r w:rsidRPr="006A0235">
        <w:rPr>
          <w:rStyle w:val="charItals"/>
        </w:rPr>
        <w:t>Note</w:t>
      </w:r>
      <w:r w:rsidRPr="006A0235">
        <w:rPr>
          <w:rStyle w:val="charItals"/>
        </w:rPr>
        <w:tab/>
      </w:r>
      <w:r w:rsidRPr="006A0235">
        <w:t>Th</w:t>
      </w:r>
      <w:r w:rsidRPr="004E4256">
        <w:t>e</w:t>
      </w:r>
      <w:r w:rsidR="00EE5C98" w:rsidRPr="004E4256">
        <w:t xml:space="preserve"> </w:t>
      </w:r>
      <w:r w:rsidR="00EE5C98" w:rsidRPr="004E4256">
        <w:rPr>
          <w:color w:val="000000"/>
        </w:rPr>
        <w:t>tribunal</w:t>
      </w:r>
      <w:r w:rsidRPr="004E4256">
        <w:t xml:space="preserve"> m</w:t>
      </w:r>
      <w:r w:rsidRPr="006A0235">
        <w:t>ust not make a termination and possession order for a breach of this term unless satisfied of certain matters (see Residential Tenancies Act, s 48 (3) and</w:t>
      </w:r>
      <w:r w:rsidR="00D23ED1">
        <w:t xml:space="preserve"> </w:t>
      </w:r>
      <w:r w:rsidRPr="006A0235">
        <w:t>(4)).</w:t>
      </w:r>
    </w:p>
    <w:p w14:paraId="7C50D2CE" w14:textId="77777777" w:rsidR="00450C28" w:rsidRDefault="00450C28" w:rsidP="00775F61">
      <w:pPr>
        <w:tabs>
          <w:tab w:val="right" w:pos="1843"/>
          <w:tab w:val="left" w:pos="2127"/>
        </w:tabs>
        <w:spacing w:before="140"/>
        <w:ind w:left="2098" w:hanging="2098"/>
        <w:jc w:val="both"/>
      </w:pPr>
      <w:r>
        <w:tab/>
        <w:t>(b)</w:t>
      </w:r>
      <w:r>
        <w:tab/>
        <w:t>cause or permit nuisance; or</w:t>
      </w:r>
    </w:p>
    <w:p w14:paraId="43B42478" w14:textId="77777777" w:rsidR="00450C28" w:rsidRDefault="00450C28" w:rsidP="00775F61">
      <w:pPr>
        <w:tabs>
          <w:tab w:val="right" w:pos="1843"/>
          <w:tab w:val="left" w:pos="2127"/>
        </w:tabs>
        <w:spacing w:before="140"/>
        <w:ind w:left="2098" w:hanging="2098"/>
        <w:jc w:val="both"/>
      </w:pPr>
      <w:r>
        <w:tab/>
        <w:t>(c)</w:t>
      </w:r>
      <w:r>
        <w:tab/>
        <w:t>interfere, or permit interference, with the quiet enjoyment of the occupiers of nearby premises.</w:t>
      </w:r>
    </w:p>
    <w:p w14:paraId="70E7DE57" w14:textId="5EC4E1B1" w:rsidR="00450C28" w:rsidRPr="00A44D52" w:rsidRDefault="00450C28" w:rsidP="00775F61">
      <w:pPr>
        <w:tabs>
          <w:tab w:val="right" w:pos="1372"/>
          <w:tab w:val="left" w:pos="1568"/>
        </w:tabs>
        <w:spacing w:before="140"/>
        <w:ind w:left="1588" w:hanging="1588"/>
        <w:jc w:val="both"/>
      </w:pPr>
      <w:r w:rsidRPr="00A44D52">
        <w:t>71</w:t>
      </w:r>
      <w:r w:rsidRPr="00A44D52">
        <w:tab/>
      </w:r>
      <w:r w:rsidRPr="00A44D52">
        <w:tab/>
        <w:t>The tenant must not leave the premises vacant for more than 3</w:t>
      </w:r>
      <w:r w:rsidR="007957D1">
        <w:t> </w:t>
      </w:r>
      <w:r w:rsidRPr="00A44D52">
        <w:t>weeks without notifying the lessor.</w:t>
      </w:r>
    </w:p>
    <w:p w14:paraId="0A49AC24" w14:textId="77777777" w:rsidR="00450C28" w:rsidRDefault="00450C28" w:rsidP="00775F61">
      <w:pPr>
        <w:keepNext/>
        <w:spacing w:before="180"/>
        <w:rPr>
          <w:rFonts w:ascii="Arial" w:hAnsi="Arial"/>
          <w:b/>
        </w:rPr>
      </w:pPr>
      <w:r>
        <w:rPr>
          <w:rFonts w:ascii="Arial" w:hAnsi="Arial"/>
          <w:b/>
        </w:rPr>
        <w:t>Tenant must not sell, dispose of, or sublet tenancy without consent of lessor</w:t>
      </w:r>
    </w:p>
    <w:p w14:paraId="475D905C" w14:textId="77777777" w:rsidR="00450C28" w:rsidRPr="00A44D52" w:rsidRDefault="00450C28" w:rsidP="00775F61">
      <w:pPr>
        <w:tabs>
          <w:tab w:val="right" w:pos="1372"/>
          <w:tab w:val="left" w:pos="1568"/>
        </w:tabs>
        <w:spacing w:before="140"/>
        <w:ind w:left="1588" w:hanging="1588"/>
        <w:jc w:val="both"/>
      </w:pPr>
      <w:r w:rsidRPr="00A44D52">
        <w:t>72</w:t>
      </w:r>
      <w:r w:rsidRPr="00A44D52">
        <w:tab/>
        <w:t>(1)</w:t>
      </w:r>
      <w:r w:rsidRPr="00A44D52">
        <w:tab/>
        <w:t>The tenant must not assign or sublet the premises or any part of them without the written consent of the lessor.</w:t>
      </w:r>
    </w:p>
    <w:p w14:paraId="6B77E47F" w14:textId="77777777" w:rsidR="00450C28" w:rsidRPr="00A44D52" w:rsidRDefault="00450C28" w:rsidP="00775F61">
      <w:pPr>
        <w:tabs>
          <w:tab w:val="right" w:pos="1372"/>
          <w:tab w:val="left" w:pos="1568"/>
        </w:tabs>
        <w:spacing w:before="140"/>
        <w:ind w:left="1588" w:hanging="1588"/>
        <w:jc w:val="both"/>
      </w:pPr>
      <w:r w:rsidRPr="00A44D52">
        <w:tab/>
        <w:t>(2)</w:t>
      </w:r>
      <w:r w:rsidRPr="00A44D52">
        <w:tab/>
        <w:t>Consent may be given at any time.</w:t>
      </w:r>
    </w:p>
    <w:p w14:paraId="7185DC7C" w14:textId="77777777" w:rsidR="00450C28" w:rsidRPr="00A44D52" w:rsidRDefault="00450C28" w:rsidP="00775F61">
      <w:pPr>
        <w:tabs>
          <w:tab w:val="right" w:pos="1372"/>
          <w:tab w:val="left" w:pos="1568"/>
        </w:tabs>
        <w:spacing w:before="140"/>
        <w:ind w:left="1588" w:hanging="1588"/>
        <w:jc w:val="both"/>
      </w:pPr>
      <w:r w:rsidRPr="00A44D52">
        <w:tab/>
        <w:t>(3)</w:t>
      </w:r>
      <w:r w:rsidRPr="00A44D52">
        <w:tab/>
        <w:t>No rights in relation to the premises may be created in any third party before consent is obtained from the lessor.</w:t>
      </w:r>
    </w:p>
    <w:p w14:paraId="55202317" w14:textId="77777777" w:rsidR="00DF0619" w:rsidRPr="0085558E" w:rsidRDefault="00DF0619" w:rsidP="00DF0619">
      <w:pPr>
        <w:keepNext/>
        <w:spacing w:before="180"/>
        <w:rPr>
          <w:rFonts w:ascii="Arial" w:hAnsi="Arial"/>
          <w:b/>
        </w:rPr>
      </w:pPr>
      <w:r w:rsidRPr="0085558E">
        <w:rPr>
          <w:rFonts w:ascii="Arial" w:hAnsi="Arial"/>
          <w:b/>
        </w:rPr>
        <w:t>Co-tenant may leave tenancy agreement</w:t>
      </w:r>
    </w:p>
    <w:p w14:paraId="4CEF0E22" w14:textId="77777777" w:rsidR="00DF0619" w:rsidRPr="0085558E" w:rsidRDefault="00DF0619" w:rsidP="006815BE">
      <w:pPr>
        <w:keepNext/>
        <w:tabs>
          <w:tab w:val="right" w:pos="1372"/>
          <w:tab w:val="left" w:pos="1568"/>
        </w:tabs>
        <w:spacing w:before="140"/>
        <w:ind w:left="1588" w:hanging="1588"/>
        <w:jc w:val="both"/>
      </w:pPr>
      <w:r w:rsidRPr="0085558E">
        <w:t>72A</w:t>
      </w:r>
      <w:r w:rsidRPr="0085558E">
        <w:tab/>
        <w:t>(1)</w:t>
      </w:r>
      <w:r w:rsidRPr="0085558E">
        <w:tab/>
        <w:t>A co-tenant may stop being a party to the tenancy agreement—</w:t>
      </w:r>
    </w:p>
    <w:p w14:paraId="09FE13F5" w14:textId="77777777" w:rsidR="00DF0619" w:rsidRPr="0085558E" w:rsidRDefault="00DF0619" w:rsidP="00DF0619">
      <w:pPr>
        <w:tabs>
          <w:tab w:val="right" w:pos="1843"/>
          <w:tab w:val="left" w:pos="2127"/>
        </w:tabs>
        <w:spacing w:before="140"/>
        <w:ind w:left="2098" w:hanging="2098"/>
        <w:jc w:val="both"/>
      </w:pPr>
      <w:r w:rsidRPr="0085558E">
        <w:tab/>
        <w:t>(a)</w:t>
      </w:r>
      <w:r w:rsidRPr="0085558E">
        <w:tab/>
        <w:t>with the consent of the lessor and each remaining co</w:t>
      </w:r>
      <w:r w:rsidRPr="0085558E">
        <w:noBreakHyphen/>
        <w:t>tenant under the agreement; or</w:t>
      </w:r>
    </w:p>
    <w:p w14:paraId="73505D2A" w14:textId="24E01BC3" w:rsidR="00DF0619" w:rsidRPr="0085558E" w:rsidRDefault="00DF0619" w:rsidP="00DF0619">
      <w:pPr>
        <w:tabs>
          <w:tab w:val="right" w:pos="1843"/>
          <w:tab w:val="left" w:pos="2127"/>
        </w:tabs>
        <w:spacing w:before="140"/>
        <w:ind w:left="2098" w:hanging="2098"/>
        <w:jc w:val="both"/>
      </w:pPr>
      <w:r w:rsidRPr="0085558E">
        <w:tab/>
        <w:t>(b)</w:t>
      </w:r>
      <w:r w:rsidRPr="0085558E">
        <w:tab/>
        <w:t>by order of the tribunal under the Residential Tenancies</w:t>
      </w:r>
      <w:r w:rsidR="00D23ED1">
        <w:t xml:space="preserve"> </w:t>
      </w:r>
      <w:r w:rsidRPr="0085558E">
        <w:t>Act, section 35G (1) (a) or (d).</w:t>
      </w:r>
    </w:p>
    <w:p w14:paraId="6D13192E" w14:textId="77777777" w:rsidR="00DF0619" w:rsidRPr="0085558E" w:rsidRDefault="00DF0619" w:rsidP="00DF0619">
      <w:pPr>
        <w:tabs>
          <w:tab w:val="right" w:pos="1372"/>
          <w:tab w:val="left" w:pos="1568"/>
        </w:tabs>
        <w:spacing w:before="140"/>
        <w:ind w:left="1588" w:hanging="1588"/>
        <w:jc w:val="both"/>
      </w:pPr>
      <w:r w:rsidRPr="0085558E">
        <w:tab/>
        <w:t>(2)</w:t>
      </w:r>
      <w:r w:rsidRPr="0085558E">
        <w:tab/>
        <w:t>The co-tenant must seek the consent of the lessor and each remaining co-tenant—</w:t>
      </w:r>
    </w:p>
    <w:p w14:paraId="10B9DC8B" w14:textId="77777777" w:rsidR="00DF0619" w:rsidRPr="0085558E" w:rsidRDefault="00DF0619" w:rsidP="00DF0619">
      <w:pPr>
        <w:tabs>
          <w:tab w:val="right" w:pos="1843"/>
          <w:tab w:val="left" w:pos="2127"/>
        </w:tabs>
        <w:spacing w:before="140"/>
        <w:ind w:left="2098" w:hanging="2098"/>
        <w:jc w:val="both"/>
      </w:pPr>
      <w:r w:rsidRPr="0085558E">
        <w:tab/>
        <w:t>(a)</w:t>
      </w:r>
      <w:r w:rsidRPr="0085558E">
        <w:tab/>
        <w:t>by notice in writing; and</w:t>
      </w:r>
    </w:p>
    <w:p w14:paraId="454E8A73" w14:textId="77777777" w:rsidR="00DF0619" w:rsidRPr="0085558E" w:rsidRDefault="00DF0619" w:rsidP="00DF0619">
      <w:pPr>
        <w:tabs>
          <w:tab w:val="right" w:pos="1843"/>
          <w:tab w:val="left" w:pos="2127"/>
        </w:tabs>
        <w:spacing w:before="140"/>
        <w:ind w:left="2098" w:hanging="2098"/>
        <w:jc w:val="both"/>
      </w:pPr>
      <w:r w:rsidRPr="0085558E">
        <w:tab/>
        <w:t>(b)</w:t>
      </w:r>
      <w:r w:rsidRPr="0085558E">
        <w:tab/>
        <w:t>at least 21 days before the day the co-tenant intends to stop being a party to the tenancy agreement (time limits for the lessor or each remaining co-tenant to refuse consent are set out in the Residential Tenancies Act).</w:t>
      </w:r>
    </w:p>
    <w:p w14:paraId="71224254" w14:textId="77777777" w:rsidR="00DF0619" w:rsidRPr="0085558E" w:rsidRDefault="00DF0619" w:rsidP="007957D1">
      <w:pPr>
        <w:tabs>
          <w:tab w:val="right" w:pos="1372"/>
          <w:tab w:val="left" w:pos="1568"/>
        </w:tabs>
        <w:spacing w:before="140"/>
        <w:ind w:left="1588" w:hanging="1588"/>
        <w:jc w:val="both"/>
      </w:pPr>
      <w:r w:rsidRPr="0085558E">
        <w:tab/>
        <w:t>(3)</w:t>
      </w:r>
      <w:r w:rsidRPr="0085558E">
        <w:tab/>
        <w:t>If consent is given to the co-tenant to stop being a party to the tenancy agreement—</w:t>
      </w:r>
    </w:p>
    <w:p w14:paraId="4A578794" w14:textId="77777777" w:rsidR="00DF0619" w:rsidRPr="0085558E" w:rsidRDefault="00DF0619" w:rsidP="00DF0619">
      <w:pPr>
        <w:tabs>
          <w:tab w:val="right" w:pos="1843"/>
          <w:tab w:val="left" w:pos="2127"/>
        </w:tabs>
        <w:spacing w:before="140"/>
        <w:ind w:left="2098" w:hanging="2098"/>
        <w:jc w:val="both"/>
      </w:pPr>
      <w:r w:rsidRPr="0085558E">
        <w:tab/>
        <w:t>(a)</w:t>
      </w:r>
      <w:r w:rsidRPr="0085558E">
        <w:tab/>
        <w:t>the agreement continues between the lessor and the remaining co-tenants; and</w:t>
      </w:r>
    </w:p>
    <w:p w14:paraId="1AF9045F" w14:textId="77777777" w:rsidR="00DF0619" w:rsidRPr="0085558E" w:rsidRDefault="00DF0619" w:rsidP="00DF0619">
      <w:pPr>
        <w:tabs>
          <w:tab w:val="right" w:pos="1843"/>
          <w:tab w:val="left" w:pos="2127"/>
        </w:tabs>
        <w:spacing w:before="140"/>
        <w:ind w:left="2098" w:hanging="2098"/>
        <w:jc w:val="both"/>
      </w:pPr>
      <w:r w:rsidRPr="0085558E">
        <w:tab/>
        <w:t>(b)</w:t>
      </w:r>
      <w:r w:rsidRPr="0085558E">
        <w:tab/>
        <w:t>the tenant’s rights and obligations under the agreement end.</w:t>
      </w:r>
    </w:p>
    <w:p w14:paraId="5E296E8D" w14:textId="77777777" w:rsidR="00DF0619" w:rsidRPr="0085558E" w:rsidRDefault="00DF0619" w:rsidP="00DF0619">
      <w:pPr>
        <w:keepNext/>
        <w:spacing w:before="180"/>
        <w:rPr>
          <w:rFonts w:ascii="Arial" w:hAnsi="Arial"/>
          <w:b/>
        </w:rPr>
      </w:pPr>
      <w:r w:rsidRPr="0085558E">
        <w:rPr>
          <w:rFonts w:ascii="Arial" w:hAnsi="Arial"/>
          <w:b/>
        </w:rPr>
        <w:t xml:space="preserve">Becoming a new co-tenant to existing tenancy agreement </w:t>
      </w:r>
    </w:p>
    <w:p w14:paraId="76830058" w14:textId="77777777" w:rsidR="00DF0619" w:rsidRPr="0085558E" w:rsidRDefault="00DF0619" w:rsidP="00DF0619">
      <w:pPr>
        <w:tabs>
          <w:tab w:val="right" w:pos="1372"/>
          <w:tab w:val="left" w:pos="1568"/>
        </w:tabs>
        <w:spacing w:before="140"/>
        <w:ind w:left="1588" w:hanging="1588"/>
        <w:jc w:val="both"/>
      </w:pPr>
      <w:r w:rsidRPr="0085558E">
        <w:t>72B</w:t>
      </w:r>
      <w:r w:rsidRPr="0085558E">
        <w:tab/>
        <w:t>(1)</w:t>
      </w:r>
      <w:r w:rsidRPr="0085558E">
        <w:tab/>
        <w:t>Another person may become a co-tenant under the tenancy agreement—</w:t>
      </w:r>
    </w:p>
    <w:p w14:paraId="1AB12A1B" w14:textId="77777777" w:rsidR="00DF0619" w:rsidRPr="0085558E" w:rsidRDefault="00DF0619" w:rsidP="00DF0619">
      <w:pPr>
        <w:tabs>
          <w:tab w:val="right" w:pos="1843"/>
          <w:tab w:val="left" w:pos="2127"/>
        </w:tabs>
        <w:spacing w:before="140"/>
        <w:ind w:left="2098" w:hanging="2098"/>
        <w:jc w:val="both"/>
      </w:pPr>
      <w:r w:rsidRPr="0085558E">
        <w:tab/>
        <w:t>(a)</w:t>
      </w:r>
      <w:r w:rsidRPr="0085558E">
        <w:tab/>
        <w:t>with the consent of the lessor and each other co</w:t>
      </w:r>
      <w:r w:rsidRPr="0085558E">
        <w:noBreakHyphen/>
        <w:t>tenant; or</w:t>
      </w:r>
    </w:p>
    <w:p w14:paraId="19A90449" w14:textId="5DCCCC96" w:rsidR="00DF0619" w:rsidRPr="0085558E" w:rsidRDefault="00DF0619" w:rsidP="00DF0619">
      <w:pPr>
        <w:tabs>
          <w:tab w:val="right" w:pos="1843"/>
          <w:tab w:val="left" w:pos="2127"/>
        </w:tabs>
        <w:spacing w:before="140"/>
        <w:ind w:left="2098" w:hanging="2098"/>
        <w:jc w:val="both"/>
      </w:pPr>
      <w:r w:rsidRPr="0085558E">
        <w:tab/>
        <w:t>(b)</w:t>
      </w:r>
      <w:r w:rsidRPr="0085558E">
        <w:tab/>
        <w:t>under the Residential Tenancies</w:t>
      </w:r>
      <w:r w:rsidR="00D23ED1">
        <w:t xml:space="preserve"> </w:t>
      </w:r>
      <w:r w:rsidRPr="0085558E">
        <w:t>Act, section</w:t>
      </w:r>
      <w:r w:rsidR="00D23ED1">
        <w:t xml:space="preserve"> </w:t>
      </w:r>
      <w:r w:rsidRPr="0085558E">
        <w:t>35D.</w:t>
      </w:r>
    </w:p>
    <w:p w14:paraId="04161A06" w14:textId="77777777" w:rsidR="00DF0619" w:rsidRPr="0085558E" w:rsidRDefault="00DF0619" w:rsidP="00DF0619">
      <w:pPr>
        <w:tabs>
          <w:tab w:val="right" w:pos="1372"/>
          <w:tab w:val="left" w:pos="1568"/>
        </w:tabs>
        <w:spacing w:before="140"/>
        <w:ind w:left="1588" w:hanging="1588"/>
        <w:jc w:val="both"/>
      </w:pPr>
      <w:r w:rsidRPr="0085558E">
        <w:tab/>
        <w:t>(2)</w:t>
      </w:r>
      <w:r w:rsidRPr="0085558E">
        <w:tab/>
        <w:t>An existing tenant must seek the consent of the lessor and any other co</w:t>
      </w:r>
      <w:r w:rsidRPr="0085558E">
        <w:noBreakHyphen/>
        <w:t>tenant—</w:t>
      </w:r>
    </w:p>
    <w:p w14:paraId="5EF0FFD1" w14:textId="77777777" w:rsidR="00DF0619" w:rsidRPr="0085558E" w:rsidRDefault="00DF0619" w:rsidP="00DF0619">
      <w:pPr>
        <w:tabs>
          <w:tab w:val="right" w:pos="1843"/>
          <w:tab w:val="left" w:pos="2127"/>
        </w:tabs>
        <w:spacing w:before="140"/>
        <w:ind w:left="2098" w:hanging="2098"/>
        <w:jc w:val="both"/>
      </w:pPr>
      <w:r w:rsidRPr="0085558E">
        <w:tab/>
        <w:t>(a)</w:t>
      </w:r>
      <w:r w:rsidRPr="0085558E">
        <w:tab/>
        <w:t>by notice in writing; and</w:t>
      </w:r>
    </w:p>
    <w:p w14:paraId="5E92D223" w14:textId="77777777" w:rsidR="00DF0619" w:rsidRPr="0085558E" w:rsidRDefault="00DF0619" w:rsidP="00DF0619">
      <w:pPr>
        <w:tabs>
          <w:tab w:val="right" w:pos="1843"/>
          <w:tab w:val="left" w:pos="2127"/>
        </w:tabs>
        <w:spacing w:before="140"/>
        <w:ind w:left="2098" w:hanging="2098"/>
        <w:jc w:val="both"/>
      </w:pPr>
      <w:r w:rsidRPr="0085558E">
        <w:tab/>
        <w:t>(b)</w:t>
      </w:r>
      <w:r w:rsidRPr="0085558E">
        <w:tab/>
        <w:t>at least 14 days before the day the person wants to become a co-tenant (time limits for the lessor or each other co</w:t>
      </w:r>
      <w:r w:rsidRPr="0085558E">
        <w:noBreakHyphen/>
        <w:t>tenant to refuse consent are set out in the Residential Tenancies Act).</w:t>
      </w:r>
    </w:p>
    <w:p w14:paraId="4194610E" w14:textId="77777777" w:rsidR="00DF0619" w:rsidRPr="0085558E" w:rsidRDefault="00DF0619" w:rsidP="00DF0619">
      <w:pPr>
        <w:tabs>
          <w:tab w:val="right" w:pos="1372"/>
          <w:tab w:val="left" w:pos="1568"/>
        </w:tabs>
        <w:spacing w:before="140"/>
        <w:ind w:left="1588" w:hanging="1588"/>
        <w:jc w:val="both"/>
      </w:pPr>
      <w:r w:rsidRPr="0085558E">
        <w:tab/>
        <w:t>(3)</w:t>
      </w:r>
      <w:r w:rsidRPr="0085558E">
        <w:tab/>
        <w:t>If the person becomes a co-tenant—</w:t>
      </w:r>
    </w:p>
    <w:p w14:paraId="745C35D7" w14:textId="77777777" w:rsidR="00DF0619" w:rsidRPr="0085558E" w:rsidRDefault="00DF0619" w:rsidP="00DF0619">
      <w:pPr>
        <w:tabs>
          <w:tab w:val="right" w:pos="1843"/>
          <w:tab w:val="left" w:pos="2127"/>
        </w:tabs>
        <w:spacing w:before="140"/>
        <w:ind w:left="2098" w:hanging="2098"/>
        <w:jc w:val="both"/>
      </w:pPr>
      <w:r w:rsidRPr="0085558E">
        <w:tab/>
        <w:t>(a)</w:t>
      </w:r>
      <w:r w:rsidRPr="0085558E">
        <w:tab/>
        <w:t>the agreement continues with the person becoming a co</w:t>
      </w:r>
      <w:r w:rsidRPr="0085558E">
        <w:noBreakHyphen/>
        <w:t>tenant with the existing co-tenants; and</w:t>
      </w:r>
    </w:p>
    <w:p w14:paraId="108A7E8E" w14:textId="77777777" w:rsidR="00DF0619" w:rsidRPr="0085558E" w:rsidRDefault="00DF0619" w:rsidP="00DF0619">
      <w:pPr>
        <w:tabs>
          <w:tab w:val="right" w:pos="1843"/>
          <w:tab w:val="left" w:pos="2127"/>
        </w:tabs>
        <w:spacing w:before="140"/>
        <w:ind w:left="2098" w:hanging="2098"/>
        <w:jc w:val="both"/>
      </w:pPr>
      <w:r w:rsidRPr="0085558E">
        <w:tab/>
        <w:t>(b)</w:t>
      </w:r>
      <w:r w:rsidRPr="0085558E">
        <w:tab/>
        <w:t>the existing co-tenants must give the person a copy of the condition report for the premises not later than the day after the person becomes a co-tenant.</w:t>
      </w:r>
    </w:p>
    <w:p w14:paraId="2C25D465" w14:textId="77777777" w:rsidR="00DF0619" w:rsidRPr="0085558E" w:rsidRDefault="00DF0619" w:rsidP="00DF0619">
      <w:pPr>
        <w:tabs>
          <w:tab w:val="right" w:pos="1372"/>
          <w:tab w:val="left" w:pos="1568"/>
        </w:tabs>
        <w:spacing w:before="140"/>
        <w:ind w:left="1588" w:hanging="1588"/>
        <w:jc w:val="both"/>
      </w:pPr>
      <w:r w:rsidRPr="0085558E">
        <w:tab/>
        <w:t>(4)</w:t>
      </w:r>
      <w:r w:rsidRPr="0085558E">
        <w:tab/>
        <w:t>This clause does not apply to a tenancy agreement in relation to a social housing dwelling or crisis accommodation.</w:t>
      </w:r>
    </w:p>
    <w:p w14:paraId="37688718" w14:textId="77777777" w:rsidR="00450C28" w:rsidRDefault="00450C28" w:rsidP="00775F61">
      <w:pPr>
        <w:keepNext/>
        <w:spacing w:before="180"/>
        <w:rPr>
          <w:rFonts w:ascii="Arial" w:hAnsi="Arial"/>
          <w:b/>
        </w:rPr>
      </w:pPr>
      <w:r>
        <w:rPr>
          <w:rFonts w:ascii="Arial" w:hAnsi="Arial"/>
          <w:b/>
        </w:rPr>
        <w:t>Tenant may be responsible for damage or other breach of tenancy agreement by visitors or guests</w:t>
      </w:r>
    </w:p>
    <w:p w14:paraId="40137BE9" w14:textId="77777777" w:rsidR="00450C28" w:rsidRPr="00A44D52" w:rsidRDefault="00450C28" w:rsidP="00775F61">
      <w:pPr>
        <w:tabs>
          <w:tab w:val="right" w:pos="1372"/>
          <w:tab w:val="left" w:pos="1568"/>
        </w:tabs>
        <w:spacing w:before="140"/>
        <w:ind w:left="1588" w:hanging="1588"/>
        <w:jc w:val="both"/>
      </w:pPr>
      <w:r w:rsidRPr="00A44D52">
        <w:t>73</w:t>
      </w:r>
      <w:r w:rsidRPr="00A44D52">
        <w:tab/>
      </w:r>
      <w:r w:rsidRPr="00A44D52">
        <w:tab/>
        <w:t>The tenant is personally responsible for the actions or omissions of visitors, guests or other people on the premises if:</w:t>
      </w:r>
    </w:p>
    <w:p w14:paraId="46856B77" w14:textId="77777777" w:rsidR="00450C28" w:rsidRDefault="00450C28" w:rsidP="00775F61">
      <w:pPr>
        <w:tabs>
          <w:tab w:val="right" w:pos="1843"/>
          <w:tab w:val="left" w:pos="2127"/>
        </w:tabs>
        <w:spacing w:before="140"/>
        <w:ind w:left="2098" w:hanging="2098"/>
        <w:jc w:val="both"/>
      </w:pPr>
      <w:r>
        <w:tab/>
        <w:t>(a)</w:t>
      </w:r>
      <w:r>
        <w:tab/>
        <w:t>the action or omission would if performed by the tenant have constituted a breach of this tenancy agreement; and</w:t>
      </w:r>
    </w:p>
    <w:p w14:paraId="07789B8F" w14:textId="77777777" w:rsidR="00450C28" w:rsidRDefault="00450C28" w:rsidP="00775F61">
      <w:pPr>
        <w:tabs>
          <w:tab w:val="right" w:pos="1843"/>
          <w:tab w:val="left" w:pos="2127"/>
        </w:tabs>
        <w:spacing w:before="140"/>
        <w:ind w:left="2098" w:hanging="2098"/>
        <w:jc w:val="both"/>
      </w:pPr>
      <w:r>
        <w:tab/>
        <w:t>(b)</w:t>
      </w:r>
      <w:r>
        <w:tab/>
        <w:t>the person is on the premises with the permission of the tenant.</w:t>
      </w:r>
    </w:p>
    <w:p w14:paraId="38F482EF" w14:textId="77777777" w:rsidR="00450C28" w:rsidRPr="00A44D52" w:rsidRDefault="00450C28" w:rsidP="00775F61">
      <w:pPr>
        <w:tabs>
          <w:tab w:val="right" w:pos="1372"/>
          <w:tab w:val="left" w:pos="1568"/>
        </w:tabs>
        <w:spacing w:before="140"/>
        <w:ind w:left="1588" w:hanging="1588"/>
        <w:jc w:val="both"/>
      </w:pPr>
      <w:r w:rsidRPr="00A44D52">
        <w:t>74</w:t>
      </w:r>
      <w:r w:rsidRPr="00A44D52">
        <w:tab/>
      </w:r>
      <w:r w:rsidRPr="00A44D52">
        <w:tab/>
        <w:t>The tenant is not personally responsible for the actions or omissions of a person who is on the premises:</w:t>
      </w:r>
    </w:p>
    <w:p w14:paraId="174FD754" w14:textId="77777777" w:rsidR="00450C28" w:rsidRDefault="00450C28" w:rsidP="00775F61">
      <w:pPr>
        <w:tabs>
          <w:tab w:val="right" w:pos="1843"/>
          <w:tab w:val="left" w:pos="2127"/>
        </w:tabs>
        <w:spacing w:before="140"/>
        <w:ind w:left="2098" w:hanging="2098"/>
        <w:jc w:val="both"/>
      </w:pPr>
      <w:r>
        <w:tab/>
        <w:t>(a)</w:t>
      </w:r>
      <w:r>
        <w:tab/>
        <w:t>at the request of the lessor; or</w:t>
      </w:r>
    </w:p>
    <w:p w14:paraId="6D047672" w14:textId="77777777" w:rsidR="00450C28" w:rsidRDefault="00450C28" w:rsidP="00775F61">
      <w:pPr>
        <w:tabs>
          <w:tab w:val="right" w:pos="1843"/>
          <w:tab w:val="left" w:pos="2127"/>
        </w:tabs>
        <w:spacing w:before="140"/>
        <w:ind w:left="2098" w:hanging="2098"/>
        <w:jc w:val="both"/>
      </w:pPr>
      <w:r>
        <w:tab/>
        <w:t>(b)</w:t>
      </w:r>
      <w:r>
        <w:tab/>
        <w:t>to assist the lessor perform any of the duties of the lessor under this tenancy agreement (whether at the request of the lessor or the tenant); or</w:t>
      </w:r>
    </w:p>
    <w:p w14:paraId="5F40F7D0" w14:textId="77777777" w:rsidR="00450C28" w:rsidRDefault="00450C28" w:rsidP="00775F61">
      <w:pPr>
        <w:tabs>
          <w:tab w:val="right" w:pos="1843"/>
          <w:tab w:val="left" w:pos="2127"/>
        </w:tabs>
        <w:spacing w:before="140"/>
        <w:ind w:left="2098" w:hanging="2098"/>
        <w:jc w:val="both"/>
      </w:pPr>
      <w:r>
        <w:tab/>
        <w:t>(c)</w:t>
      </w:r>
      <w:r>
        <w:tab/>
        <w:t xml:space="preserve">without the consent of the tenant. </w:t>
      </w:r>
    </w:p>
    <w:p w14:paraId="5A6FBEE7" w14:textId="77777777" w:rsidR="00A41EB1" w:rsidRPr="00604238" w:rsidRDefault="00A41EB1" w:rsidP="00A41EB1">
      <w:pPr>
        <w:keepNext/>
        <w:spacing w:before="180"/>
        <w:rPr>
          <w:rFonts w:ascii="Arial" w:hAnsi="Arial"/>
          <w:b/>
        </w:rPr>
      </w:pPr>
      <w:r w:rsidRPr="00604238">
        <w:rPr>
          <w:rFonts w:ascii="Arial" w:hAnsi="Arial"/>
          <w:b/>
        </w:rPr>
        <w:t>Keeping animals on premises</w:t>
      </w:r>
    </w:p>
    <w:p w14:paraId="0BFB83AE" w14:textId="77777777" w:rsidR="00A41EB1" w:rsidRPr="00604238" w:rsidRDefault="00A41EB1" w:rsidP="0054494C">
      <w:pPr>
        <w:keepNext/>
        <w:tabs>
          <w:tab w:val="right" w:pos="1372"/>
          <w:tab w:val="left" w:pos="1568"/>
        </w:tabs>
        <w:spacing w:before="140"/>
        <w:ind w:left="1588" w:hanging="1588"/>
        <w:jc w:val="both"/>
      </w:pPr>
      <w:r w:rsidRPr="00604238">
        <w:t>74A</w:t>
      </w:r>
      <w:r w:rsidRPr="00604238">
        <w:tab/>
        <w:t>(1)</w:t>
      </w:r>
      <w:r w:rsidRPr="00604238">
        <w:tab/>
        <w:t>The tenant may keep an animal, or allow an animal to be kept, on the premises.</w:t>
      </w:r>
    </w:p>
    <w:p w14:paraId="4AF762EE" w14:textId="446A208C" w:rsidR="00A41EB1" w:rsidRPr="00604238" w:rsidRDefault="00A41EB1" w:rsidP="0054494C">
      <w:pPr>
        <w:keepLines/>
        <w:tabs>
          <w:tab w:val="right" w:pos="1372"/>
          <w:tab w:val="left" w:pos="1568"/>
        </w:tabs>
        <w:spacing w:before="140"/>
        <w:ind w:left="1588" w:hanging="1588"/>
        <w:jc w:val="both"/>
      </w:pPr>
      <w:r w:rsidRPr="00604238">
        <w:tab/>
        <w:t>(2)</w:t>
      </w:r>
      <w:r w:rsidRPr="00604238">
        <w:tab/>
        <w:t>The residential tenancy agreement may require the tenant to obtain the lessor’s prior written consent to keep an animal, or allow an animal to be kept, on the premises (time limits for the lessor to refuse consent are set out in the Residential Tenancies</w:t>
      </w:r>
      <w:r w:rsidR="00D23ED1">
        <w:t xml:space="preserve"> </w:t>
      </w:r>
      <w:r w:rsidRPr="00604238">
        <w:t>Act).</w:t>
      </w:r>
    </w:p>
    <w:p w14:paraId="0F9B318F" w14:textId="77777777" w:rsidR="00A41EB1" w:rsidRPr="00604238" w:rsidRDefault="00A41EB1" w:rsidP="00A41EB1">
      <w:pPr>
        <w:tabs>
          <w:tab w:val="right" w:pos="1372"/>
          <w:tab w:val="left" w:pos="1568"/>
        </w:tabs>
        <w:spacing w:before="140"/>
        <w:ind w:left="1588" w:hanging="1588"/>
        <w:jc w:val="both"/>
      </w:pPr>
      <w:r w:rsidRPr="00604238">
        <w:t>74B</w:t>
      </w:r>
      <w:r w:rsidRPr="00604238">
        <w:tab/>
      </w:r>
      <w:r w:rsidRPr="00604238">
        <w:tab/>
        <w:t>The tenant is responsible for any repairs or additional maintenance to the premises required as a consequence of keeping an animal on the premises.</w:t>
      </w:r>
    </w:p>
    <w:p w14:paraId="4FC90068" w14:textId="77777777" w:rsidR="00450C28" w:rsidRDefault="00450C28" w:rsidP="00775F61">
      <w:pPr>
        <w:keepNext/>
        <w:spacing w:before="120" w:after="60"/>
        <w:rPr>
          <w:rFonts w:ascii="Arial" w:hAnsi="Arial"/>
          <w:b/>
          <w:sz w:val="28"/>
        </w:rPr>
      </w:pPr>
      <w:r>
        <w:rPr>
          <w:rFonts w:ascii="Arial" w:hAnsi="Arial"/>
          <w:b/>
          <w:sz w:val="28"/>
        </w:rPr>
        <w:t>Lessor’s access to premises</w:t>
      </w:r>
    </w:p>
    <w:p w14:paraId="6D217E3B" w14:textId="77777777" w:rsidR="00450C28" w:rsidRDefault="00450C28" w:rsidP="00775F61">
      <w:pPr>
        <w:keepNext/>
        <w:spacing w:before="180"/>
        <w:rPr>
          <w:rFonts w:ascii="Arial" w:hAnsi="Arial"/>
          <w:b/>
        </w:rPr>
      </w:pPr>
      <w:r>
        <w:rPr>
          <w:rFonts w:ascii="Arial" w:hAnsi="Arial"/>
          <w:b/>
        </w:rPr>
        <w:t>Lessor cannot enter premises except as provided in tenancy agreement</w:t>
      </w:r>
    </w:p>
    <w:p w14:paraId="38F47F37" w14:textId="77777777" w:rsidR="00450C28" w:rsidRDefault="00450C28" w:rsidP="00775F61">
      <w:pPr>
        <w:tabs>
          <w:tab w:val="right" w:pos="1372"/>
          <w:tab w:val="left" w:pos="1568"/>
        </w:tabs>
        <w:spacing w:before="140"/>
        <w:ind w:left="1588" w:hanging="1588"/>
        <w:jc w:val="both"/>
      </w:pPr>
      <w:r w:rsidRPr="00A44D52">
        <w:t>75</w:t>
      </w:r>
      <w:r w:rsidRPr="00A44D52">
        <w:tab/>
        <w:t>(1)</w:t>
      </w:r>
      <w:r w:rsidRPr="00A44D52">
        <w:tab/>
        <w:t>The lessor must not require access to the premises during the</w:t>
      </w:r>
      <w:r>
        <w:t xml:space="preserve"> tenancy except as provided by the law, this tenancy agreement, the Residential Tenancies Act, or an order of the tribunal.</w:t>
      </w:r>
    </w:p>
    <w:p w14:paraId="16C13C79" w14:textId="77777777" w:rsidR="00450C28" w:rsidRDefault="00450C28" w:rsidP="00775F61">
      <w:pPr>
        <w:tabs>
          <w:tab w:val="right" w:pos="1372"/>
          <w:tab w:val="left" w:pos="1568"/>
        </w:tabs>
        <w:spacing w:before="140"/>
        <w:ind w:left="1588" w:hanging="1588"/>
        <w:jc w:val="both"/>
      </w:pPr>
      <w:r>
        <w:tab/>
        <w:t>(2)</w:t>
      </w:r>
      <w:r>
        <w:tab/>
        <w:t xml:space="preserve">The </w:t>
      </w:r>
      <w:r w:rsidRPr="0095124F">
        <w:rPr>
          <w:rStyle w:val="CharSectNo"/>
        </w:rPr>
        <w:t>tenant</w:t>
      </w:r>
      <w:r>
        <w:t xml:space="preserve"> may permit access to the premises by the lessor at any time.</w:t>
      </w:r>
    </w:p>
    <w:p w14:paraId="0E39991E" w14:textId="77777777" w:rsidR="00450C28" w:rsidRDefault="00450C28" w:rsidP="00775F61">
      <w:pPr>
        <w:tabs>
          <w:tab w:val="right" w:pos="1372"/>
          <w:tab w:val="left" w:pos="1568"/>
        </w:tabs>
        <w:spacing w:before="140"/>
        <w:ind w:left="1588" w:hanging="1588"/>
        <w:jc w:val="both"/>
      </w:pPr>
      <w:r>
        <w:tab/>
        <w:t>(3)</w:t>
      </w:r>
      <w:r>
        <w:tab/>
        <w:t>If requ</w:t>
      </w:r>
      <w:r w:rsidRPr="0095124F">
        <w:rPr>
          <w:rStyle w:val="CharSectNo"/>
        </w:rPr>
        <w:t>e</w:t>
      </w:r>
      <w:r>
        <w:t>sted, the lessor or the lessor’s agent must provide identification to the tenant.</w:t>
      </w:r>
    </w:p>
    <w:p w14:paraId="52B3DF5A" w14:textId="77777777" w:rsidR="00450C28" w:rsidRPr="00A44D52" w:rsidRDefault="00450C28" w:rsidP="00775F61">
      <w:pPr>
        <w:tabs>
          <w:tab w:val="right" w:pos="1372"/>
          <w:tab w:val="left" w:pos="1568"/>
        </w:tabs>
        <w:spacing w:before="140"/>
        <w:ind w:left="1588" w:hanging="1588"/>
        <w:jc w:val="both"/>
      </w:pPr>
      <w:r w:rsidRPr="00A44D52">
        <w:t>76</w:t>
      </w:r>
      <w:r w:rsidRPr="00A44D52">
        <w:tab/>
      </w:r>
      <w:r w:rsidRPr="00A44D52">
        <w:tab/>
        <w:t>The lessor must not have access to the premises—</w:t>
      </w:r>
    </w:p>
    <w:p w14:paraId="598C5629" w14:textId="77777777" w:rsidR="00450C28" w:rsidRDefault="00450C28" w:rsidP="00775F61">
      <w:pPr>
        <w:tabs>
          <w:tab w:val="right" w:pos="1843"/>
          <w:tab w:val="left" w:pos="2127"/>
        </w:tabs>
        <w:spacing w:before="140"/>
        <w:ind w:left="2098" w:hanging="2098"/>
        <w:jc w:val="both"/>
      </w:pPr>
      <w:r w:rsidRPr="00A44D52">
        <w:tab/>
      </w:r>
      <w:r>
        <w:t>(a)</w:t>
      </w:r>
      <w:r>
        <w:tab/>
        <w:t>on Sundays; or</w:t>
      </w:r>
    </w:p>
    <w:p w14:paraId="77D25442" w14:textId="77777777" w:rsidR="00450C28" w:rsidRDefault="00450C28" w:rsidP="00775F61">
      <w:pPr>
        <w:tabs>
          <w:tab w:val="right" w:pos="1843"/>
          <w:tab w:val="left" w:pos="2127"/>
        </w:tabs>
        <w:spacing w:before="140"/>
        <w:ind w:left="2098" w:hanging="2098"/>
        <w:jc w:val="both"/>
      </w:pPr>
      <w:r>
        <w:tab/>
        <w:t>(b)</w:t>
      </w:r>
      <w:r>
        <w:tab/>
        <w:t>on public holidays; or</w:t>
      </w:r>
    </w:p>
    <w:p w14:paraId="5AF7615C" w14:textId="77777777" w:rsidR="00450C28" w:rsidRDefault="00450C28" w:rsidP="00775F61">
      <w:pPr>
        <w:tabs>
          <w:tab w:val="right" w:pos="1843"/>
          <w:tab w:val="left" w:pos="2127"/>
        </w:tabs>
        <w:spacing w:before="140"/>
        <w:ind w:left="2098" w:hanging="2098"/>
        <w:jc w:val="both"/>
      </w:pPr>
      <w:r>
        <w:tab/>
        <w:t>(c)</w:t>
      </w:r>
      <w:r>
        <w:tab/>
        <w:t>before 8 am and after 6 pm;</w:t>
      </w:r>
    </w:p>
    <w:p w14:paraId="5F5EEA26" w14:textId="77777777" w:rsidR="00450C28" w:rsidRDefault="00450C28" w:rsidP="00775F61">
      <w:pPr>
        <w:tabs>
          <w:tab w:val="right" w:pos="1560"/>
        </w:tabs>
        <w:spacing w:before="140"/>
        <w:ind w:left="1560"/>
        <w:jc w:val="both"/>
      </w:pPr>
      <w:r>
        <w:t>other than—</w:t>
      </w:r>
    </w:p>
    <w:p w14:paraId="5749AAF1" w14:textId="77777777" w:rsidR="00450C28" w:rsidRDefault="00450C28" w:rsidP="00775F61">
      <w:pPr>
        <w:tabs>
          <w:tab w:val="right" w:pos="1843"/>
          <w:tab w:val="left" w:pos="2127"/>
        </w:tabs>
        <w:spacing w:before="140"/>
        <w:ind w:left="2098" w:hanging="2098"/>
        <w:jc w:val="both"/>
      </w:pPr>
      <w:r>
        <w:tab/>
        <w:t>(d)</w:t>
      </w:r>
      <w:r>
        <w:tab/>
        <w:t>for the purpose of carrying out urgent repairs or for health or safety reasons in relation to the premises; or</w:t>
      </w:r>
    </w:p>
    <w:p w14:paraId="402FB20C" w14:textId="77777777" w:rsidR="00450C28" w:rsidRDefault="00450C28" w:rsidP="00775F61">
      <w:pPr>
        <w:tabs>
          <w:tab w:val="right" w:pos="1843"/>
          <w:tab w:val="left" w:pos="2127"/>
        </w:tabs>
        <w:spacing w:before="140"/>
        <w:ind w:left="2098" w:hanging="2098"/>
        <w:jc w:val="both"/>
      </w:pPr>
      <w:r>
        <w:tab/>
        <w:t>(e)</w:t>
      </w:r>
      <w:r>
        <w:tab/>
        <w:t>with the consent of the tenant.</w:t>
      </w:r>
    </w:p>
    <w:p w14:paraId="00CE4FAE" w14:textId="77777777" w:rsidR="00450C28" w:rsidRDefault="00450C28" w:rsidP="00775F61">
      <w:pPr>
        <w:spacing w:before="120" w:after="60"/>
        <w:rPr>
          <w:rFonts w:ascii="Arial" w:hAnsi="Arial"/>
          <w:b/>
          <w:sz w:val="28"/>
        </w:rPr>
      </w:pPr>
      <w:r>
        <w:rPr>
          <w:rFonts w:ascii="Arial" w:hAnsi="Arial"/>
          <w:b/>
          <w:sz w:val="28"/>
        </w:rPr>
        <w:t>Access in accordance with tenancy agreement</w:t>
      </w:r>
    </w:p>
    <w:p w14:paraId="05D3671C" w14:textId="77777777" w:rsidR="00450C28" w:rsidRPr="0027007A" w:rsidRDefault="00450C28" w:rsidP="00775F61">
      <w:pPr>
        <w:keepNext/>
        <w:spacing w:before="180"/>
        <w:rPr>
          <w:rFonts w:ascii="Arial" w:hAnsi="Arial"/>
          <w:b/>
        </w:rPr>
      </w:pPr>
      <w:r w:rsidRPr="0027007A">
        <w:rPr>
          <w:rFonts w:ascii="Arial" w:hAnsi="Arial"/>
          <w:b/>
        </w:rPr>
        <w:t>Routine inspections</w:t>
      </w:r>
    </w:p>
    <w:p w14:paraId="1A2746B0" w14:textId="55551FF9" w:rsidR="00450C28" w:rsidRPr="00A44D52" w:rsidRDefault="00450C28" w:rsidP="00775F61">
      <w:pPr>
        <w:tabs>
          <w:tab w:val="right" w:pos="1372"/>
          <w:tab w:val="left" w:pos="1568"/>
        </w:tabs>
        <w:spacing w:before="140"/>
        <w:ind w:left="1588" w:hanging="1588"/>
        <w:jc w:val="both"/>
      </w:pPr>
      <w:r w:rsidRPr="00A44D52">
        <w:t>77</w:t>
      </w:r>
      <w:r w:rsidRPr="00A44D52">
        <w:tab/>
      </w:r>
      <w:r w:rsidRPr="00A44D52">
        <w:tab/>
        <w:t>The lessor may inspect the premises twice in each period of 12</w:t>
      </w:r>
      <w:r w:rsidR="007957D1">
        <w:t> </w:t>
      </w:r>
      <w:r w:rsidRPr="00A44D52">
        <w:t>months following the commencement of the tenancy.</w:t>
      </w:r>
    </w:p>
    <w:p w14:paraId="6FCF7EAC" w14:textId="77777777" w:rsidR="00450C28" w:rsidRPr="00A44D52" w:rsidRDefault="00450C28" w:rsidP="00775F61">
      <w:pPr>
        <w:tabs>
          <w:tab w:val="right" w:pos="1372"/>
          <w:tab w:val="left" w:pos="1568"/>
        </w:tabs>
        <w:spacing w:before="140"/>
        <w:ind w:left="1588" w:hanging="1588"/>
        <w:jc w:val="both"/>
      </w:pPr>
      <w:r w:rsidRPr="00A44D52">
        <w:t>78</w:t>
      </w:r>
      <w:r w:rsidRPr="00A44D52">
        <w:tab/>
      </w:r>
      <w:r w:rsidRPr="00A44D52">
        <w:tab/>
        <w:t>In addition to the inspections provided for in the previous clause, the lessor may make an inspection of the premises—</w:t>
      </w:r>
    </w:p>
    <w:p w14:paraId="063B77EB" w14:textId="77777777" w:rsidR="00450C28" w:rsidRDefault="00450C28" w:rsidP="00775F61">
      <w:pPr>
        <w:tabs>
          <w:tab w:val="right" w:pos="1843"/>
          <w:tab w:val="left" w:pos="2127"/>
        </w:tabs>
        <w:spacing w:before="140"/>
        <w:ind w:left="2098" w:hanging="2098"/>
        <w:jc w:val="both"/>
      </w:pPr>
      <w:r>
        <w:tab/>
        <w:t>(a)</w:t>
      </w:r>
      <w:r>
        <w:tab/>
        <w:t>within 1 month of the commencement of the tenancy; and</w:t>
      </w:r>
    </w:p>
    <w:p w14:paraId="3274198F" w14:textId="77777777" w:rsidR="00450C28" w:rsidRDefault="00450C28" w:rsidP="00775F61">
      <w:pPr>
        <w:tabs>
          <w:tab w:val="right" w:pos="1843"/>
          <w:tab w:val="left" w:pos="2127"/>
        </w:tabs>
        <w:spacing w:before="140"/>
        <w:ind w:left="2098" w:hanging="2098"/>
        <w:jc w:val="both"/>
      </w:pPr>
      <w:r>
        <w:tab/>
        <w:t>(b)</w:t>
      </w:r>
      <w:r>
        <w:tab/>
        <w:t xml:space="preserve">in the last month of the tenancy. </w:t>
      </w:r>
    </w:p>
    <w:p w14:paraId="2B055CB7" w14:textId="77777777" w:rsidR="00450C28" w:rsidRDefault="00450C28" w:rsidP="00775F61">
      <w:pPr>
        <w:tabs>
          <w:tab w:val="right" w:pos="1372"/>
          <w:tab w:val="left" w:pos="1568"/>
        </w:tabs>
        <w:spacing w:before="140"/>
        <w:ind w:left="1588" w:hanging="1588"/>
        <w:jc w:val="both"/>
      </w:pPr>
      <w:r w:rsidRPr="00A44D52">
        <w:t>79</w:t>
      </w:r>
      <w:r w:rsidRPr="00A44D52">
        <w:tab/>
        <w:t>(1)</w:t>
      </w:r>
      <w:r w:rsidRPr="00A44D52">
        <w:tab/>
        <w:t>The lessor must give the tenant 1 week written notice of an</w:t>
      </w:r>
      <w:r>
        <w:t xml:space="preserve"> </w:t>
      </w:r>
      <w:r w:rsidRPr="0095124F">
        <w:rPr>
          <w:rStyle w:val="CharSectNo"/>
        </w:rPr>
        <w:t>inspection</w:t>
      </w:r>
      <w:r>
        <w:t>.</w:t>
      </w:r>
    </w:p>
    <w:p w14:paraId="07C2A330" w14:textId="77777777" w:rsidR="00450C28" w:rsidRDefault="00450C28" w:rsidP="00775F61">
      <w:pPr>
        <w:tabs>
          <w:tab w:val="right" w:pos="1372"/>
          <w:tab w:val="left" w:pos="1568"/>
        </w:tabs>
        <w:spacing w:before="140"/>
        <w:ind w:left="1588" w:hanging="1588"/>
        <w:jc w:val="both"/>
      </w:pPr>
      <w:r>
        <w:tab/>
        <w:t>(2)</w:t>
      </w:r>
      <w:r>
        <w:tab/>
        <w:t xml:space="preserve">The </w:t>
      </w:r>
      <w:r w:rsidRPr="0095124F">
        <w:rPr>
          <w:rStyle w:val="CharSectNo"/>
        </w:rPr>
        <w:t>inspection</w:t>
      </w:r>
      <w:r>
        <w:t xml:space="preserve"> must take place at a time agreed between the parties with reasonable regard to the work and other commitments both of the tenant and of the lessor (or their agents).</w:t>
      </w:r>
    </w:p>
    <w:p w14:paraId="50FB1F96" w14:textId="77777777" w:rsidR="00450C28" w:rsidRDefault="00450C28" w:rsidP="00775F61">
      <w:pPr>
        <w:tabs>
          <w:tab w:val="right" w:pos="1372"/>
          <w:tab w:val="left" w:pos="1568"/>
        </w:tabs>
        <w:spacing w:before="140"/>
        <w:ind w:left="1588" w:hanging="1588"/>
        <w:jc w:val="both"/>
      </w:pPr>
      <w:r>
        <w:tab/>
        <w:t>(3)</w:t>
      </w:r>
      <w:r>
        <w:tab/>
        <w:t>If the parties are unable to agree on an appropriate time, the lessor or the tenant may apply to the tribunal for an order permitting access at a specified time.</w:t>
      </w:r>
    </w:p>
    <w:p w14:paraId="4CF78B58" w14:textId="77777777" w:rsidR="00450C28" w:rsidRPr="0027007A" w:rsidRDefault="00450C28" w:rsidP="00775F61">
      <w:pPr>
        <w:keepNext/>
        <w:spacing w:before="180"/>
        <w:rPr>
          <w:rFonts w:ascii="Arial" w:hAnsi="Arial"/>
          <w:b/>
        </w:rPr>
      </w:pPr>
      <w:r w:rsidRPr="0027007A">
        <w:rPr>
          <w:rFonts w:ascii="Arial" w:hAnsi="Arial"/>
          <w:b/>
        </w:rPr>
        <w:t>Access for purchasers and new tenants</w:t>
      </w:r>
    </w:p>
    <w:p w14:paraId="4FA97E3E" w14:textId="77777777" w:rsidR="00450C28" w:rsidRDefault="00450C28" w:rsidP="00775F61">
      <w:pPr>
        <w:tabs>
          <w:tab w:val="right" w:pos="1372"/>
          <w:tab w:val="left" w:pos="1568"/>
        </w:tabs>
        <w:spacing w:before="140"/>
        <w:ind w:left="1588" w:hanging="1588"/>
        <w:jc w:val="both"/>
      </w:pPr>
      <w:r w:rsidRPr="00A44D52">
        <w:t>80</w:t>
      </w:r>
      <w:r w:rsidRPr="00A44D52">
        <w:tab/>
      </w:r>
      <w:r w:rsidRPr="00A44D52">
        <w:tab/>
        <w:t>The tenant must permit reasonable access to the premises</w:t>
      </w:r>
      <w:r>
        <w:t xml:space="preserve"> during the period of 3 weeks before the end of the tenancy, on the lessor giving 24 hours notice, to allow inspection of the premises by prospective tenants.</w:t>
      </w:r>
    </w:p>
    <w:p w14:paraId="345CF11B" w14:textId="77777777" w:rsidR="0054494C" w:rsidRPr="006A0235" w:rsidRDefault="0054494C" w:rsidP="0054494C">
      <w:pPr>
        <w:tabs>
          <w:tab w:val="right" w:pos="1372"/>
          <w:tab w:val="left" w:pos="1568"/>
        </w:tabs>
        <w:spacing w:before="140"/>
        <w:ind w:left="1588" w:hanging="1588"/>
        <w:jc w:val="both"/>
      </w:pPr>
      <w:r w:rsidRPr="006A0235">
        <w:t>81</w:t>
      </w:r>
      <w:r w:rsidRPr="006A0235">
        <w:tab/>
      </w:r>
      <w:r w:rsidRPr="006A0235">
        <w:tab/>
        <w:t>The tenant must permit reasonable access to the premises, on the lessor giving 48 hours notice, to allow inspection of the premises by prospective purchasers of the premises, but only if—</w:t>
      </w:r>
    </w:p>
    <w:p w14:paraId="6C9A77D1" w14:textId="77777777" w:rsidR="0054494C" w:rsidRPr="006A0235" w:rsidRDefault="0054494C" w:rsidP="0054494C">
      <w:pPr>
        <w:tabs>
          <w:tab w:val="right" w:pos="1843"/>
          <w:tab w:val="left" w:pos="2127"/>
        </w:tabs>
        <w:spacing w:before="140"/>
        <w:ind w:left="2098" w:hanging="2098"/>
        <w:jc w:val="both"/>
      </w:pPr>
      <w:r w:rsidRPr="006A0235">
        <w:tab/>
        <w:t>(a)</w:t>
      </w:r>
      <w:r w:rsidRPr="006A0235">
        <w:tab/>
        <w:t>the lessor intends to sell the premises; and</w:t>
      </w:r>
    </w:p>
    <w:p w14:paraId="7CF3730D" w14:textId="77777777" w:rsidR="0054494C" w:rsidRPr="006A0235" w:rsidRDefault="0054494C" w:rsidP="0054494C">
      <w:pPr>
        <w:tabs>
          <w:tab w:val="right" w:pos="1843"/>
          <w:tab w:val="left" w:pos="2127"/>
        </w:tabs>
        <w:spacing w:before="140"/>
        <w:ind w:left="2098" w:hanging="2098"/>
        <w:jc w:val="both"/>
      </w:pPr>
      <w:r w:rsidRPr="006A0235">
        <w:tab/>
        <w:t>(b)</w:t>
      </w:r>
      <w:r w:rsidRPr="006A0235">
        <w:tab/>
        <w:t>the lessor has previously notified the tenant in writing of the lessor’s intention to sell.</w:t>
      </w:r>
    </w:p>
    <w:p w14:paraId="2291A9BE" w14:textId="77777777" w:rsidR="0054494C" w:rsidRPr="006A0235" w:rsidRDefault="0054494C" w:rsidP="0054494C">
      <w:pPr>
        <w:tabs>
          <w:tab w:val="right" w:pos="1372"/>
          <w:tab w:val="left" w:pos="1568"/>
        </w:tabs>
        <w:spacing w:before="140"/>
        <w:ind w:left="1588" w:hanging="1588"/>
        <w:jc w:val="both"/>
      </w:pPr>
      <w:r w:rsidRPr="006A0235">
        <w:t>81A</w:t>
      </w:r>
      <w:r w:rsidRPr="006A0235">
        <w:tab/>
        <w:t>(1)</w:t>
      </w:r>
      <w:r w:rsidRPr="006A0235">
        <w:tab/>
        <w:t xml:space="preserve">The tenant must not unreasonably refuse an inspection of the premises by a prospective purchaser. </w:t>
      </w:r>
    </w:p>
    <w:p w14:paraId="4929A6C7" w14:textId="7D320210" w:rsidR="0054494C" w:rsidRPr="006A0235" w:rsidRDefault="0054494C" w:rsidP="0054494C">
      <w:pPr>
        <w:tabs>
          <w:tab w:val="right" w:pos="1372"/>
          <w:tab w:val="left" w:pos="1568"/>
        </w:tabs>
        <w:spacing w:before="140"/>
        <w:ind w:left="1588" w:hanging="1588"/>
        <w:jc w:val="both"/>
      </w:pPr>
      <w:r w:rsidRPr="006A0235">
        <w:tab/>
        <w:t>(2)</w:t>
      </w:r>
      <w:r w:rsidRPr="006A0235">
        <w:tab/>
        <w:t>However, a tenant is not required to agree to more than 2</w:t>
      </w:r>
      <w:r w:rsidR="00D23ED1">
        <w:t xml:space="preserve"> </w:t>
      </w:r>
      <w:r w:rsidRPr="006A0235">
        <w:t>inspections a week.</w:t>
      </w:r>
    </w:p>
    <w:p w14:paraId="5DF00871" w14:textId="77777777" w:rsidR="0054494C" w:rsidRPr="006A0235" w:rsidRDefault="0054494C" w:rsidP="0054494C">
      <w:pPr>
        <w:tabs>
          <w:tab w:val="right" w:pos="1372"/>
          <w:tab w:val="left" w:pos="1568"/>
        </w:tabs>
        <w:spacing w:before="140"/>
        <w:ind w:left="1588" w:hanging="1588"/>
        <w:jc w:val="both"/>
      </w:pPr>
      <w:r w:rsidRPr="006A0235">
        <w:tab/>
        <w:t>(3)</w:t>
      </w:r>
      <w:r w:rsidRPr="006A0235">
        <w:tab/>
        <w:t>The inspection must take place at a time agreed between the parties with reasonable regard to the work and other commitments both of the tenant and of the lessor (or their agents).</w:t>
      </w:r>
    </w:p>
    <w:p w14:paraId="5C80C352" w14:textId="77777777" w:rsidR="0054494C" w:rsidRPr="006A0235" w:rsidRDefault="0054494C" w:rsidP="0054494C">
      <w:pPr>
        <w:tabs>
          <w:tab w:val="right" w:pos="1372"/>
          <w:tab w:val="left" w:pos="1568"/>
        </w:tabs>
        <w:spacing w:before="140"/>
        <w:ind w:left="1588" w:hanging="1588"/>
        <w:jc w:val="both"/>
      </w:pPr>
      <w:r w:rsidRPr="006A0235">
        <w:tab/>
        <w:t>(4)</w:t>
      </w:r>
      <w:r w:rsidRPr="006A0235">
        <w:tab/>
        <w:t>If the parties are unable to agree on an appropriate time, the lessor or the tenant may apply to the tribunal for an order permitting access at a stated time.</w:t>
      </w:r>
    </w:p>
    <w:p w14:paraId="0906DB68" w14:textId="77777777" w:rsidR="00466EF9" w:rsidRPr="00614D8B" w:rsidRDefault="00466EF9" w:rsidP="00466EF9">
      <w:pPr>
        <w:keepNext/>
        <w:spacing w:before="180"/>
        <w:rPr>
          <w:rFonts w:ascii="Arial" w:hAnsi="Arial"/>
          <w:b/>
        </w:rPr>
      </w:pPr>
      <w:r w:rsidRPr="00614D8B">
        <w:rPr>
          <w:rFonts w:ascii="Arial" w:hAnsi="Arial"/>
          <w:b/>
        </w:rPr>
        <w:t>Access for making or inspecting repairs or complying with minimum housing standards</w:t>
      </w:r>
    </w:p>
    <w:p w14:paraId="671BC9F2" w14:textId="77777777" w:rsidR="00466EF9" w:rsidRPr="00614D8B" w:rsidRDefault="00466EF9" w:rsidP="00466EF9">
      <w:pPr>
        <w:tabs>
          <w:tab w:val="right" w:pos="1372"/>
          <w:tab w:val="left" w:pos="1568"/>
        </w:tabs>
        <w:spacing w:before="140"/>
        <w:ind w:left="1588" w:hanging="1588"/>
        <w:jc w:val="both"/>
      </w:pPr>
      <w:r w:rsidRPr="00614D8B">
        <w:t>82</w:t>
      </w:r>
      <w:r w:rsidRPr="00614D8B">
        <w:tab/>
        <w:t>(1)</w:t>
      </w:r>
      <w:r w:rsidRPr="00614D8B">
        <w:tab/>
        <w:t>On giving the tenant 1 week’s notice (or such other agreed period), the lessor may enter the premises at a reasonable time, taking into account the interests of the tenant and the lessor, for the purpose of—</w:t>
      </w:r>
    </w:p>
    <w:p w14:paraId="301F265A" w14:textId="77777777" w:rsidR="00466EF9" w:rsidRPr="00614D8B" w:rsidRDefault="00466EF9" w:rsidP="00466EF9">
      <w:pPr>
        <w:tabs>
          <w:tab w:val="right" w:pos="1843"/>
          <w:tab w:val="left" w:pos="2127"/>
        </w:tabs>
        <w:spacing w:before="140"/>
        <w:ind w:left="2098" w:hanging="2098"/>
        <w:jc w:val="both"/>
      </w:pPr>
      <w:r w:rsidRPr="00614D8B">
        <w:tab/>
        <w:t>(a)</w:t>
      </w:r>
      <w:r w:rsidRPr="00614D8B">
        <w:tab/>
        <w:t>making or inspecting repairs; or</w:t>
      </w:r>
    </w:p>
    <w:p w14:paraId="360F1194" w14:textId="77777777" w:rsidR="00466EF9" w:rsidRPr="00614D8B" w:rsidRDefault="00466EF9" w:rsidP="00466EF9">
      <w:pPr>
        <w:tabs>
          <w:tab w:val="right" w:pos="1843"/>
          <w:tab w:val="left" w:pos="2127"/>
        </w:tabs>
        <w:spacing w:before="140"/>
        <w:ind w:left="2098" w:hanging="2098"/>
        <w:jc w:val="both"/>
      </w:pPr>
      <w:r w:rsidRPr="00614D8B">
        <w:tab/>
        <w:t>(b)</w:t>
      </w:r>
      <w:r w:rsidRPr="00614D8B">
        <w:tab/>
        <w:t>inspecting the premises to ensure the premises comply with the minimum housing standards; or</w:t>
      </w:r>
    </w:p>
    <w:p w14:paraId="7B222E28" w14:textId="77777777" w:rsidR="00466EF9" w:rsidRPr="00614D8B" w:rsidRDefault="00466EF9" w:rsidP="00466EF9">
      <w:pPr>
        <w:tabs>
          <w:tab w:val="right" w:pos="1843"/>
          <w:tab w:val="left" w:pos="2127"/>
        </w:tabs>
        <w:spacing w:before="140"/>
        <w:ind w:left="2098" w:hanging="2098"/>
        <w:jc w:val="both"/>
      </w:pPr>
      <w:r w:rsidRPr="00614D8B">
        <w:tab/>
        <w:t>(c)</w:t>
      </w:r>
      <w:r w:rsidRPr="00614D8B">
        <w:tab/>
        <w:t>undertaking work, or inspecting work undertaken, to ensure the premises comply with the minimum housing standards.</w:t>
      </w:r>
    </w:p>
    <w:p w14:paraId="6951BB1A" w14:textId="77777777" w:rsidR="00466EF9" w:rsidRPr="00614D8B" w:rsidRDefault="00466EF9" w:rsidP="00466EF9">
      <w:pPr>
        <w:tabs>
          <w:tab w:val="right" w:pos="1372"/>
          <w:tab w:val="left" w:pos="1568"/>
        </w:tabs>
        <w:spacing w:before="140"/>
        <w:ind w:left="1588" w:hanging="1588"/>
        <w:jc w:val="both"/>
      </w:pPr>
      <w:r w:rsidRPr="00614D8B">
        <w:tab/>
        <w:t>(1A)</w:t>
      </w:r>
      <w:r w:rsidRPr="00614D8B">
        <w:tab/>
        <w:t>However, the lessor must only enter premises for the purpose of an inspection, making repairs or undertaking work (the activity) if, taking into account the nature of the activity, it is reasonable and necessary to do so.</w:t>
      </w:r>
    </w:p>
    <w:p w14:paraId="5623E1EF" w14:textId="77777777" w:rsidR="00450C28" w:rsidRDefault="00450C28" w:rsidP="00775F61">
      <w:pPr>
        <w:tabs>
          <w:tab w:val="right" w:pos="1372"/>
          <w:tab w:val="left" w:pos="1568"/>
        </w:tabs>
        <w:spacing w:before="140"/>
        <w:ind w:left="1588" w:hanging="1588"/>
        <w:jc w:val="both"/>
      </w:pPr>
      <w:r>
        <w:tab/>
        <w:t>(2)</w:t>
      </w:r>
      <w:r>
        <w:tab/>
        <w:t xml:space="preserve">For urgent repairs, the lessor must give reasonable notice and enter the </w:t>
      </w:r>
      <w:r w:rsidRPr="0095124F">
        <w:rPr>
          <w:rStyle w:val="CharSectNo"/>
        </w:rPr>
        <w:t>premises</w:t>
      </w:r>
      <w:r>
        <w:t xml:space="preserve"> at a reasonable time having regard to the interests of the tenant and the lessor.</w:t>
      </w:r>
    </w:p>
    <w:p w14:paraId="399F699D" w14:textId="77777777" w:rsidR="00450C28" w:rsidRPr="0027007A" w:rsidRDefault="00450C28" w:rsidP="00775F61">
      <w:pPr>
        <w:keepNext/>
        <w:spacing w:before="180"/>
        <w:rPr>
          <w:rFonts w:ascii="Arial" w:hAnsi="Arial"/>
          <w:b/>
        </w:rPr>
      </w:pPr>
      <w:r w:rsidRPr="0027007A">
        <w:rPr>
          <w:rFonts w:ascii="Arial" w:hAnsi="Arial"/>
          <w:b/>
        </w:rPr>
        <w:t>Notice to vacate by lessor</w:t>
      </w:r>
    </w:p>
    <w:p w14:paraId="33A37311" w14:textId="43F15861" w:rsidR="00450C28" w:rsidRDefault="00450C28" w:rsidP="00775F61">
      <w:pPr>
        <w:tabs>
          <w:tab w:val="right" w:pos="1372"/>
          <w:tab w:val="left" w:pos="1568"/>
        </w:tabs>
        <w:spacing w:before="140"/>
        <w:ind w:left="1588" w:hanging="1588"/>
        <w:jc w:val="both"/>
      </w:pPr>
      <w:r w:rsidRPr="00242ED6">
        <w:t>83</w:t>
      </w:r>
      <w:r w:rsidRPr="00242ED6">
        <w:tab/>
      </w:r>
      <w:r>
        <w:tab/>
      </w:r>
      <w:r w:rsidR="00466EF9">
        <w:t>A</w:t>
      </w:r>
      <w:r>
        <w:t xml:space="preserve"> notice to vacate must be in writing, in the form required by the </w:t>
      </w:r>
      <w:r w:rsidRPr="0095124F">
        <w:rPr>
          <w:rStyle w:val="CharSectNo"/>
        </w:rPr>
        <w:t>Residential</w:t>
      </w:r>
      <w:r>
        <w:t xml:space="preserve"> Tenancies Act, and must include the following information:</w:t>
      </w:r>
    </w:p>
    <w:p w14:paraId="20823483" w14:textId="77777777" w:rsidR="00450C28" w:rsidRDefault="00450C28" w:rsidP="00775F61">
      <w:pPr>
        <w:tabs>
          <w:tab w:val="right" w:pos="1843"/>
          <w:tab w:val="left" w:pos="2127"/>
        </w:tabs>
        <w:spacing w:before="140"/>
        <w:ind w:left="2098" w:hanging="2098"/>
        <w:jc w:val="both"/>
      </w:pPr>
      <w:r>
        <w:tab/>
        <w:t>(a)</w:t>
      </w:r>
      <w:r>
        <w:tab/>
        <w:t>the address of the premises;</w:t>
      </w:r>
    </w:p>
    <w:p w14:paraId="3E253731" w14:textId="77777777" w:rsidR="00450C28" w:rsidRDefault="00450C28" w:rsidP="00775F61">
      <w:pPr>
        <w:tabs>
          <w:tab w:val="right" w:pos="1843"/>
          <w:tab w:val="left" w:pos="2127"/>
        </w:tabs>
        <w:spacing w:before="140"/>
        <w:ind w:left="2098" w:hanging="2098"/>
        <w:jc w:val="both"/>
      </w:pPr>
      <w:r>
        <w:tab/>
        <w:t>(b)</w:t>
      </w:r>
      <w:r>
        <w:tab/>
        <w:t>the ground(s) on which the notice is issued, together with sufficient particulars to identify the circumstances giving rise to the ground(s);</w:t>
      </w:r>
    </w:p>
    <w:p w14:paraId="34C33615" w14:textId="77777777" w:rsidR="00450C28" w:rsidRDefault="00450C28" w:rsidP="00775F61">
      <w:pPr>
        <w:tabs>
          <w:tab w:val="right" w:pos="1843"/>
          <w:tab w:val="left" w:pos="2127"/>
        </w:tabs>
        <w:spacing w:before="140"/>
        <w:ind w:left="2098" w:hanging="2098"/>
        <w:jc w:val="both"/>
      </w:pPr>
      <w:r>
        <w:tab/>
        <w:t>(c)</w:t>
      </w:r>
      <w:r>
        <w:tab/>
        <w:t>that the lessor requires the tenant to vacate the premises by the expiry of the required notice period and that the tenancy ends on the day that the tenant vacates the premises.</w:t>
      </w:r>
    </w:p>
    <w:p w14:paraId="3FFE90F5" w14:textId="77777777" w:rsidR="00450C28" w:rsidRPr="0027007A" w:rsidRDefault="00450C28" w:rsidP="00933EE3">
      <w:pPr>
        <w:spacing w:before="180"/>
        <w:rPr>
          <w:rFonts w:ascii="Arial" w:hAnsi="Arial"/>
          <w:b/>
        </w:rPr>
      </w:pPr>
      <w:r w:rsidRPr="0027007A">
        <w:rPr>
          <w:rFonts w:ascii="Arial" w:hAnsi="Arial"/>
          <w:b/>
        </w:rPr>
        <w:t>Notice of intention to vacate by tenant</w:t>
      </w:r>
    </w:p>
    <w:p w14:paraId="59198E1B" w14:textId="77777777" w:rsidR="005652F1" w:rsidRPr="00626AFC" w:rsidRDefault="005652F1" w:rsidP="00933EE3">
      <w:pPr>
        <w:tabs>
          <w:tab w:val="right" w:pos="1372"/>
          <w:tab w:val="left" w:pos="1568"/>
        </w:tabs>
        <w:spacing w:before="140"/>
        <w:ind w:left="1588" w:hanging="1588"/>
        <w:jc w:val="both"/>
      </w:pPr>
      <w:r w:rsidRPr="00626AFC">
        <w:t>84</w:t>
      </w:r>
      <w:r w:rsidRPr="00626AFC">
        <w:tab/>
        <w:t>(1)</w:t>
      </w:r>
      <w:r w:rsidRPr="00626AFC">
        <w:tab/>
        <w:t>If the tenant serves a notice of intention to vacate and vacates the premises on or before the date stated in the notice, the tenancy terminates on the date stated in the notice.</w:t>
      </w:r>
    </w:p>
    <w:p w14:paraId="7398B459" w14:textId="77777777" w:rsidR="00450C28" w:rsidRDefault="00450C28" w:rsidP="00933EE3">
      <w:pPr>
        <w:keepNext/>
        <w:tabs>
          <w:tab w:val="right" w:pos="1372"/>
          <w:tab w:val="left" w:pos="1568"/>
        </w:tabs>
        <w:spacing w:before="140"/>
        <w:ind w:left="1588" w:hanging="1588"/>
        <w:jc w:val="both"/>
      </w:pPr>
      <w:r>
        <w:tab/>
        <w:t>(2)</w:t>
      </w:r>
      <w:r>
        <w:tab/>
        <w:t xml:space="preserve">On </w:t>
      </w:r>
      <w:r w:rsidRPr="0095124F">
        <w:rPr>
          <w:rStyle w:val="CharSectNo"/>
        </w:rPr>
        <w:t>receiving</w:t>
      </w:r>
      <w:r>
        <w:t xml:space="preserve"> a notice of intention to vacate, the lessor may—</w:t>
      </w:r>
    </w:p>
    <w:p w14:paraId="444BBD15" w14:textId="6CB6563B" w:rsidR="00450C28" w:rsidRDefault="00450C28" w:rsidP="00933EE3">
      <w:pPr>
        <w:keepNext/>
        <w:tabs>
          <w:tab w:val="right" w:pos="1843"/>
          <w:tab w:val="left" w:pos="2127"/>
        </w:tabs>
        <w:spacing w:before="140"/>
        <w:ind w:left="2098" w:hanging="2098"/>
        <w:jc w:val="both"/>
      </w:pPr>
      <w:r>
        <w:tab/>
        <w:t>(a)</w:t>
      </w:r>
      <w:r>
        <w:tab/>
        <w:t xml:space="preserve">accept the notice and accept that the tenancy ends on the date </w:t>
      </w:r>
      <w:r w:rsidR="005652F1" w:rsidRPr="00626AFC">
        <w:t>stated</w:t>
      </w:r>
      <w:r w:rsidR="005652F1">
        <w:t xml:space="preserve"> </w:t>
      </w:r>
      <w:r>
        <w:t>in the notice; or</w:t>
      </w:r>
    </w:p>
    <w:p w14:paraId="28A1A71F" w14:textId="77777777" w:rsidR="00450C28" w:rsidRDefault="00450C28" w:rsidP="00775F61">
      <w:pPr>
        <w:tabs>
          <w:tab w:val="right" w:pos="1843"/>
          <w:tab w:val="left" w:pos="2127"/>
        </w:tabs>
        <w:spacing w:before="140"/>
        <w:ind w:left="2098" w:hanging="2098"/>
        <w:jc w:val="both"/>
      </w:pPr>
      <w:r>
        <w:tab/>
        <w:t>(b)</w:t>
      </w:r>
      <w:r>
        <w:tab/>
        <w:t>apply to the tribunal for confirmation of the tenancy agreement, an order for compensation or both.</w:t>
      </w:r>
    </w:p>
    <w:p w14:paraId="53D33F4B" w14:textId="77777777" w:rsidR="005652F1" w:rsidRPr="00626AFC" w:rsidRDefault="005652F1" w:rsidP="005652F1">
      <w:pPr>
        <w:keepNext/>
        <w:tabs>
          <w:tab w:val="right" w:pos="1372"/>
          <w:tab w:val="left" w:pos="1568"/>
        </w:tabs>
        <w:spacing w:before="140"/>
        <w:ind w:left="1588" w:hanging="1588"/>
        <w:jc w:val="both"/>
      </w:pPr>
      <w:r w:rsidRPr="00626AFC">
        <w:t>85</w:t>
      </w:r>
      <w:r w:rsidRPr="00626AFC">
        <w:tab/>
        <w:t>(1)</w:t>
      </w:r>
      <w:r w:rsidRPr="00626AFC">
        <w:tab/>
        <w:t>The notice of intention to vacate must be in writing, in the form required by the Residential Tenancies Act, and must include the following information:</w:t>
      </w:r>
    </w:p>
    <w:p w14:paraId="6A30028D" w14:textId="77777777" w:rsidR="005652F1" w:rsidRPr="00626AFC" w:rsidRDefault="005652F1" w:rsidP="005652F1">
      <w:pPr>
        <w:tabs>
          <w:tab w:val="right" w:pos="1843"/>
          <w:tab w:val="left" w:pos="2127"/>
        </w:tabs>
        <w:spacing w:before="140"/>
        <w:ind w:left="2098" w:hanging="2098"/>
        <w:jc w:val="both"/>
      </w:pPr>
      <w:r w:rsidRPr="00626AFC">
        <w:tab/>
        <w:t>(a)</w:t>
      </w:r>
      <w:r w:rsidRPr="00626AFC">
        <w:tab/>
        <w:t>the address of the premises;</w:t>
      </w:r>
    </w:p>
    <w:p w14:paraId="4EDEC10D" w14:textId="77777777" w:rsidR="005652F1" w:rsidRPr="00626AFC" w:rsidRDefault="005652F1" w:rsidP="005652F1">
      <w:pPr>
        <w:tabs>
          <w:tab w:val="right" w:pos="1843"/>
          <w:tab w:val="left" w:pos="2127"/>
        </w:tabs>
        <w:spacing w:before="140"/>
        <w:ind w:left="2098" w:hanging="2098"/>
        <w:jc w:val="both"/>
      </w:pPr>
      <w:r w:rsidRPr="00626AFC">
        <w:tab/>
        <w:t>(b)</w:t>
      </w:r>
      <w:r w:rsidRPr="00626AFC">
        <w:tab/>
        <w:t>the ground(s) on which the notice is issued, together with sufficient particulars to identify the circumstances giving rise to the ground(s);</w:t>
      </w:r>
    </w:p>
    <w:p w14:paraId="52A0E3CB" w14:textId="77777777" w:rsidR="005652F1" w:rsidRPr="00626AFC" w:rsidRDefault="005652F1" w:rsidP="005652F1">
      <w:pPr>
        <w:tabs>
          <w:tab w:val="right" w:pos="1843"/>
          <w:tab w:val="left" w:pos="2127"/>
        </w:tabs>
        <w:spacing w:before="140"/>
        <w:ind w:left="2098" w:hanging="2098"/>
        <w:jc w:val="both"/>
      </w:pPr>
      <w:r w:rsidRPr="00626AFC">
        <w:tab/>
        <w:t>(c)</w:t>
      </w:r>
      <w:r w:rsidRPr="00626AFC">
        <w:tab/>
        <w:t>the date the tenant intends to terminate the tenancy.</w:t>
      </w:r>
    </w:p>
    <w:p w14:paraId="014FB4F2" w14:textId="77777777" w:rsidR="005652F1" w:rsidRPr="00626AFC" w:rsidRDefault="005652F1" w:rsidP="005652F1">
      <w:pPr>
        <w:tabs>
          <w:tab w:val="right" w:pos="1372"/>
          <w:tab w:val="left" w:pos="1568"/>
        </w:tabs>
        <w:spacing w:before="140"/>
        <w:ind w:left="1588" w:hanging="1588"/>
        <w:jc w:val="both"/>
      </w:pPr>
      <w:r w:rsidRPr="00626AFC">
        <w:tab/>
        <w:t>(2)</w:t>
      </w:r>
      <w:r w:rsidRPr="00626AFC">
        <w:tab/>
        <w:t>If the tenant vacates the premises on or before the date stated in the notice, the tenancy terminates on the date stated in the notice.</w:t>
      </w:r>
    </w:p>
    <w:p w14:paraId="287C93D0" w14:textId="77777777" w:rsidR="00E40CA5" w:rsidRPr="003C43BC" w:rsidRDefault="00E40CA5" w:rsidP="00E40CA5">
      <w:pPr>
        <w:tabs>
          <w:tab w:val="right" w:pos="1372"/>
          <w:tab w:val="left" w:pos="1568"/>
        </w:tabs>
        <w:spacing w:before="140"/>
        <w:ind w:left="1588" w:hanging="1588"/>
        <w:jc w:val="both"/>
        <w:rPr>
          <w:color w:val="000000"/>
        </w:rPr>
      </w:pPr>
      <w:r w:rsidRPr="00862C37">
        <w:rPr>
          <w:color w:val="000000"/>
        </w:rPr>
        <w:tab/>
      </w:r>
      <w:r w:rsidRPr="003C43BC">
        <w:rPr>
          <w:color w:val="000000"/>
        </w:rPr>
        <w:t>(3)</w:t>
      </w:r>
      <w:r w:rsidRPr="003C43BC">
        <w:rPr>
          <w:color w:val="000000"/>
        </w:rPr>
        <w:tab/>
        <w:t>However, if the tenant does not vacate the premises on or before the date stated in the notice—</w:t>
      </w:r>
    </w:p>
    <w:p w14:paraId="4E3F55B3" w14:textId="77777777" w:rsidR="00E40CA5" w:rsidRPr="003C43BC" w:rsidRDefault="00E40CA5" w:rsidP="00E40CA5">
      <w:pPr>
        <w:tabs>
          <w:tab w:val="right" w:pos="1843"/>
          <w:tab w:val="left" w:pos="2127"/>
        </w:tabs>
        <w:spacing w:before="140"/>
        <w:ind w:left="2098" w:hanging="2098"/>
        <w:jc w:val="both"/>
        <w:rPr>
          <w:color w:val="000000"/>
        </w:rPr>
      </w:pPr>
      <w:r w:rsidRPr="003C43BC">
        <w:rPr>
          <w:color w:val="000000"/>
        </w:rPr>
        <w:tab/>
        <w:t>(a)</w:t>
      </w:r>
      <w:r w:rsidRPr="003C43BC">
        <w:rPr>
          <w:color w:val="000000"/>
        </w:rPr>
        <w:tab/>
        <w:t>the notice is taken to be withdrawn; and</w:t>
      </w:r>
    </w:p>
    <w:p w14:paraId="6EC78446" w14:textId="77777777" w:rsidR="00E40CA5" w:rsidRPr="00862C37" w:rsidRDefault="00E40CA5" w:rsidP="00E40CA5">
      <w:pPr>
        <w:tabs>
          <w:tab w:val="right" w:pos="1843"/>
          <w:tab w:val="left" w:pos="2127"/>
        </w:tabs>
        <w:spacing w:before="140"/>
        <w:ind w:left="2098" w:hanging="2098"/>
        <w:jc w:val="both"/>
        <w:rPr>
          <w:color w:val="000000"/>
        </w:rPr>
      </w:pPr>
      <w:r w:rsidRPr="003C43BC">
        <w:rPr>
          <w:color w:val="000000"/>
        </w:rPr>
        <w:tab/>
        <w:t>(b)</w:t>
      </w:r>
      <w:r w:rsidRPr="003C43BC">
        <w:rPr>
          <w:color w:val="000000"/>
        </w:rPr>
        <w:tab/>
        <w:t>the tenancy continues.</w:t>
      </w:r>
    </w:p>
    <w:p w14:paraId="5EB6F90F" w14:textId="77777777" w:rsidR="00450C28" w:rsidRPr="0027007A" w:rsidRDefault="00450C28" w:rsidP="0096304A">
      <w:pPr>
        <w:keepNext/>
        <w:spacing w:before="180"/>
        <w:rPr>
          <w:rFonts w:ascii="Arial" w:hAnsi="Arial"/>
          <w:b/>
        </w:rPr>
      </w:pPr>
      <w:r w:rsidRPr="0027007A">
        <w:rPr>
          <w:rFonts w:ascii="Arial" w:hAnsi="Arial"/>
          <w:b/>
        </w:rPr>
        <w:t>Termination where premises are not fit for habitation</w:t>
      </w:r>
    </w:p>
    <w:p w14:paraId="2C7DA24C" w14:textId="35DD9441" w:rsidR="00450C28" w:rsidRDefault="00450C28" w:rsidP="0096304A">
      <w:pPr>
        <w:keepNext/>
        <w:tabs>
          <w:tab w:val="right" w:pos="1372"/>
          <w:tab w:val="left" w:pos="1568"/>
        </w:tabs>
        <w:spacing w:before="140"/>
        <w:ind w:left="1588" w:hanging="1588"/>
        <w:jc w:val="both"/>
      </w:pPr>
      <w:r w:rsidRPr="00242ED6">
        <w:t>86</w:t>
      </w:r>
      <w:r w:rsidRPr="00242ED6">
        <w:tab/>
      </w:r>
      <w:r w:rsidR="0002299E">
        <w:t>(1)</w:t>
      </w:r>
      <w:r w:rsidRPr="00242ED6">
        <w:tab/>
        <w:t>The</w:t>
      </w:r>
      <w:r>
        <w:t xml:space="preserve"> lessor or the tenant may, by written notice, terminate the tenancy on a date specified in the notice on the following </w:t>
      </w:r>
      <w:r w:rsidRPr="0095124F">
        <w:rPr>
          <w:rStyle w:val="CharSectNo"/>
        </w:rPr>
        <w:t>grounds</w:t>
      </w:r>
      <w:r>
        <w:t>:</w:t>
      </w:r>
    </w:p>
    <w:p w14:paraId="6AC7FC06" w14:textId="77777777" w:rsidR="00450C28" w:rsidRDefault="00450C28" w:rsidP="00775F61">
      <w:pPr>
        <w:tabs>
          <w:tab w:val="right" w:pos="1843"/>
          <w:tab w:val="left" w:pos="2127"/>
        </w:tabs>
        <w:spacing w:before="140"/>
        <w:ind w:left="2098" w:hanging="2098"/>
        <w:jc w:val="both"/>
      </w:pPr>
      <w:r>
        <w:tab/>
        <w:t>(a)</w:t>
      </w:r>
      <w:r>
        <w:tab/>
        <w:t>the premises are not fit for habitation;</w:t>
      </w:r>
    </w:p>
    <w:p w14:paraId="151C57C9" w14:textId="6CC3BF94" w:rsidR="00450C28" w:rsidRDefault="00450C28" w:rsidP="00775F61">
      <w:pPr>
        <w:tabs>
          <w:tab w:val="right" w:pos="1843"/>
          <w:tab w:val="left" w:pos="2127"/>
        </w:tabs>
        <w:spacing w:before="140"/>
        <w:ind w:left="2098" w:hanging="2098"/>
        <w:jc w:val="both"/>
      </w:pPr>
      <w:r>
        <w:tab/>
        <w:t>(b)</w:t>
      </w:r>
      <w:r>
        <w:tab/>
        <w:t>the premises are not available or will not be available because of Government action within a period of 4</w:t>
      </w:r>
      <w:r w:rsidR="00D23ED1">
        <w:t xml:space="preserve"> </w:t>
      </w:r>
      <w:r>
        <w:t>weeks of the date that notice is given.</w:t>
      </w:r>
    </w:p>
    <w:p w14:paraId="62E2FD86" w14:textId="77777777" w:rsidR="0002299E" w:rsidRPr="00614D8B" w:rsidRDefault="0002299E" w:rsidP="00C47CC6">
      <w:pPr>
        <w:keepNext/>
        <w:tabs>
          <w:tab w:val="right" w:pos="1372"/>
          <w:tab w:val="left" w:pos="1568"/>
        </w:tabs>
        <w:spacing w:before="140"/>
        <w:ind w:left="1588" w:hanging="1588"/>
        <w:jc w:val="both"/>
      </w:pPr>
      <w:r w:rsidRPr="00614D8B">
        <w:tab/>
        <w:t>(2)</w:t>
      </w:r>
      <w:r w:rsidRPr="00614D8B">
        <w:tab/>
        <w:t>However, a lessor or tenant must not terminate the tenancy under subclause (1) only because the lessor has failed to comply with the minimum housing standards applying to the premises.</w:t>
      </w:r>
    </w:p>
    <w:p w14:paraId="3924DD84" w14:textId="21E249E8" w:rsidR="0002299E" w:rsidRPr="008A79A3" w:rsidRDefault="0002299E" w:rsidP="0002299E">
      <w:pPr>
        <w:spacing w:before="140"/>
        <w:ind w:left="2127" w:hanging="567"/>
        <w:rPr>
          <w:sz w:val="20"/>
        </w:rPr>
      </w:pPr>
      <w:r w:rsidRPr="00614D8B">
        <w:rPr>
          <w:rStyle w:val="charItals"/>
          <w:iCs/>
          <w:sz w:val="20"/>
        </w:rPr>
        <w:t>Note</w:t>
      </w:r>
      <w:r w:rsidRPr="00C03236">
        <w:tab/>
      </w:r>
      <w:r w:rsidRPr="008A79A3">
        <w:rPr>
          <w:sz w:val="20"/>
        </w:rPr>
        <w:t xml:space="preserve">A tenant may apply to </w:t>
      </w:r>
      <w:r w:rsidRPr="008244B2">
        <w:rPr>
          <w:sz w:val="20"/>
        </w:rPr>
        <w:t>the</w:t>
      </w:r>
      <w:r w:rsidR="007A77B1" w:rsidRPr="008244B2">
        <w:rPr>
          <w:sz w:val="20"/>
        </w:rPr>
        <w:t xml:space="preserve"> </w:t>
      </w:r>
      <w:bookmarkStart w:id="269" w:name="_Hlk210660031"/>
      <w:r w:rsidR="007A77B1" w:rsidRPr="008244B2">
        <w:rPr>
          <w:color w:val="000000"/>
          <w:sz w:val="20"/>
        </w:rPr>
        <w:t>tribunal</w:t>
      </w:r>
      <w:bookmarkEnd w:id="269"/>
      <w:r w:rsidRPr="008244B2">
        <w:rPr>
          <w:sz w:val="20"/>
        </w:rPr>
        <w:t xml:space="preserve"> t</w:t>
      </w:r>
      <w:r w:rsidRPr="007A77B1">
        <w:rPr>
          <w:sz w:val="20"/>
        </w:rPr>
        <w:t>o</w:t>
      </w:r>
      <w:r w:rsidRPr="008A79A3">
        <w:rPr>
          <w:sz w:val="20"/>
        </w:rPr>
        <w:t xml:space="preserve"> terminate the tenancy if the lessor fails to comply with the minimum housing standards (see Residential Tenancies Act, s 46AA).</w:t>
      </w:r>
    </w:p>
    <w:p w14:paraId="7B60792E" w14:textId="77777777" w:rsidR="00450C28" w:rsidRDefault="00450C28" w:rsidP="00775F61">
      <w:pPr>
        <w:tabs>
          <w:tab w:val="right" w:pos="1372"/>
          <w:tab w:val="left" w:pos="1568"/>
        </w:tabs>
        <w:spacing w:before="140"/>
        <w:ind w:left="1588" w:hanging="1588"/>
        <w:jc w:val="both"/>
      </w:pPr>
      <w:r w:rsidRPr="00242ED6">
        <w:t>87</w:t>
      </w:r>
      <w:r w:rsidRPr="00242ED6">
        <w:tab/>
      </w:r>
      <w:r>
        <w:t>(1)</w:t>
      </w:r>
      <w:r>
        <w:tab/>
        <w:t xml:space="preserve">In either case the lessor must give not less than 1 week’s notice of </w:t>
      </w:r>
      <w:r w:rsidRPr="0095124F">
        <w:rPr>
          <w:rStyle w:val="CharSectNo"/>
        </w:rPr>
        <w:t>termination</w:t>
      </w:r>
      <w:r>
        <w:t xml:space="preserve"> of the tenancy, and the rent abates from the date that the premises are uninhabitable.</w:t>
      </w:r>
    </w:p>
    <w:p w14:paraId="3F15DEA2" w14:textId="77777777" w:rsidR="00450C28" w:rsidRDefault="00450C28" w:rsidP="00775F61">
      <w:pPr>
        <w:tabs>
          <w:tab w:val="right" w:pos="1372"/>
          <w:tab w:val="left" w:pos="1568"/>
        </w:tabs>
        <w:spacing w:before="140"/>
        <w:ind w:left="1588" w:hanging="1588"/>
        <w:jc w:val="both"/>
      </w:pPr>
      <w:r>
        <w:tab/>
        <w:t>(2)</w:t>
      </w:r>
      <w:r>
        <w:tab/>
        <w:t xml:space="preserve">The </w:t>
      </w:r>
      <w:r w:rsidRPr="0095124F">
        <w:rPr>
          <w:rStyle w:val="CharSectNo"/>
        </w:rPr>
        <w:t>tenant</w:t>
      </w:r>
      <w:r>
        <w:t xml:space="preserve"> may give 2 days notice of termination of the tenancy.</w:t>
      </w:r>
    </w:p>
    <w:p w14:paraId="450ACFAF" w14:textId="77777777" w:rsidR="00450C28" w:rsidRDefault="00450C28" w:rsidP="006815BE">
      <w:pPr>
        <w:keepLines/>
        <w:tabs>
          <w:tab w:val="right" w:pos="1372"/>
          <w:tab w:val="left" w:pos="1568"/>
        </w:tabs>
        <w:spacing w:before="140"/>
        <w:ind w:left="1588" w:hanging="1588"/>
        <w:jc w:val="both"/>
      </w:pPr>
      <w:r>
        <w:tab/>
        <w:t>(3)</w:t>
      </w:r>
      <w:r>
        <w:tab/>
        <w:t xml:space="preserve">If neither the lessor </w:t>
      </w:r>
      <w:r w:rsidR="00544165">
        <w:t>n</w:t>
      </w:r>
      <w:r>
        <w:t xml:space="preserve">or the tenant give notice of termination of the </w:t>
      </w:r>
      <w:r w:rsidRPr="0095124F">
        <w:rPr>
          <w:rStyle w:val="CharSectNo"/>
        </w:rPr>
        <w:t>tenancy</w:t>
      </w:r>
      <w:r>
        <w:t>, the rent abates for the period that the premises are unable to be used for habitation, but the tenancy resumes when they are able to be used again.</w:t>
      </w:r>
    </w:p>
    <w:p w14:paraId="4ACE3674" w14:textId="77777777" w:rsidR="00450C28" w:rsidRDefault="00450C28" w:rsidP="00775F61">
      <w:pPr>
        <w:keepNext/>
        <w:spacing w:before="120" w:after="60"/>
        <w:rPr>
          <w:rFonts w:ascii="Arial" w:hAnsi="Arial"/>
          <w:b/>
          <w:sz w:val="28"/>
        </w:rPr>
      </w:pPr>
      <w:r>
        <w:rPr>
          <w:rFonts w:ascii="Arial" w:hAnsi="Arial"/>
          <w:b/>
          <w:sz w:val="28"/>
        </w:rPr>
        <w:t>Termination of tenancy by tenant</w:t>
      </w:r>
    </w:p>
    <w:p w14:paraId="640BDDB9" w14:textId="77777777" w:rsidR="00450C28" w:rsidRPr="0027007A" w:rsidRDefault="00450C28" w:rsidP="00775F61">
      <w:pPr>
        <w:keepNext/>
        <w:spacing w:before="180"/>
        <w:rPr>
          <w:rFonts w:ascii="Arial" w:hAnsi="Arial"/>
          <w:b/>
        </w:rPr>
      </w:pPr>
      <w:r w:rsidRPr="0027007A">
        <w:rPr>
          <w:rFonts w:ascii="Arial" w:hAnsi="Arial"/>
          <w:b/>
        </w:rPr>
        <w:t>Termination on or after end of fixed term</w:t>
      </w:r>
    </w:p>
    <w:p w14:paraId="3645FD64" w14:textId="77777777" w:rsidR="00450C28" w:rsidRDefault="00450C28" w:rsidP="00775F61">
      <w:pPr>
        <w:tabs>
          <w:tab w:val="right" w:pos="1372"/>
          <w:tab w:val="left" w:pos="1568"/>
        </w:tabs>
        <w:spacing w:before="140"/>
        <w:ind w:left="1588" w:hanging="1588"/>
        <w:jc w:val="both"/>
      </w:pPr>
      <w:r w:rsidRPr="001214D5">
        <w:t>88</w:t>
      </w:r>
      <w:r w:rsidRPr="001214D5">
        <w:tab/>
      </w:r>
      <w:r>
        <w:t>(1)</w:t>
      </w:r>
      <w:r>
        <w:tab/>
        <w:t>The tenant may give notice to terminate a periodic tenancy by giving the lessor not less than 3 weeks notice of the date when the tenant intends to vacate the premises.</w:t>
      </w:r>
    </w:p>
    <w:p w14:paraId="3616B07B" w14:textId="77777777" w:rsidR="00450C28" w:rsidRDefault="00450C28" w:rsidP="00775F61">
      <w:pPr>
        <w:tabs>
          <w:tab w:val="right" w:pos="1372"/>
          <w:tab w:val="left" w:pos="1568"/>
        </w:tabs>
        <w:spacing w:before="140"/>
        <w:ind w:left="1588" w:hanging="1588"/>
        <w:jc w:val="both"/>
      </w:pPr>
      <w:r>
        <w:tab/>
        <w:t>(2)</w:t>
      </w:r>
      <w:r>
        <w:tab/>
        <w:t xml:space="preserve">The </w:t>
      </w:r>
      <w:r w:rsidRPr="0095124F">
        <w:rPr>
          <w:rStyle w:val="CharSectNo"/>
        </w:rPr>
        <w:t>tenancy</w:t>
      </w:r>
      <w:r>
        <w:t xml:space="preserve"> ends on the date specified by the tenant.</w:t>
      </w:r>
    </w:p>
    <w:p w14:paraId="1F7D3FA5" w14:textId="15DAB6B5" w:rsidR="00450C28" w:rsidRDefault="00450C28" w:rsidP="00775F61">
      <w:pPr>
        <w:tabs>
          <w:tab w:val="right" w:pos="1372"/>
          <w:tab w:val="left" w:pos="1568"/>
        </w:tabs>
        <w:spacing w:before="140"/>
        <w:ind w:left="1588" w:hanging="1588"/>
        <w:jc w:val="both"/>
      </w:pPr>
      <w:r w:rsidRPr="001214D5">
        <w:t>89</w:t>
      </w:r>
      <w:r w:rsidRPr="001214D5">
        <w:tab/>
        <w:t>(1)</w:t>
      </w:r>
      <w:r w:rsidRPr="001214D5">
        <w:tab/>
        <w:t>The tenant may give notice to terminate a fixed term tenancy</w:t>
      </w:r>
      <w:r>
        <w:t xml:space="preserve"> at or </w:t>
      </w:r>
      <w:r w:rsidRPr="0095124F">
        <w:rPr>
          <w:rStyle w:val="CharSectNo"/>
        </w:rPr>
        <w:t>after</w:t>
      </w:r>
      <w:r>
        <w:t xml:space="preserve"> the end of the tenancy by giving 3</w:t>
      </w:r>
      <w:r w:rsidR="00D23ED1">
        <w:t xml:space="preserve"> </w:t>
      </w:r>
      <w:r>
        <w:t>weeks notice of the date when the tenant intends to vacate the premises.</w:t>
      </w:r>
    </w:p>
    <w:p w14:paraId="22FF5211" w14:textId="77777777" w:rsidR="00450C28" w:rsidRDefault="00450C28" w:rsidP="00775F61">
      <w:pPr>
        <w:tabs>
          <w:tab w:val="right" w:pos="1372"/>
          <w:tab w:val="left" w:pos="1568"/>
        </w:tabs>
        <w:spacing w:before="140"/>
        <w:ind w:left="1588" w:hanging="1588"/>
        <w:jc w:val="both"/>
      </w:pPr>
      <w:r>
        <w:tab/>
        <w:t>(2)</w:t>
      </w:r>
      <w:r>
        <w:tab/>
        <w:t xml:space="preserve">The </w:t>
      </w:r>
      <w:r w:rsidRPr="0095124F">
        <w:rPr>
          <w:rStyle w:val="CharSectNo"/>
        </w:rPr>
        <w:t>tenancy</w:t>
      </w:r>
      <w:r>
        <w:t xml:space="preserve"> ends on the date specified by the tenant.</w:t>
      </w:r>
    </w:p>
    <w:p w14:paraId="56E6C989" w14:textId="77777777" w:rsidR="009A1E8B" w:rsidRPr="00626AFC" w:rsidRDefault="009A1E8B" w:rsidP="00933EE3">
      <w:pPr>
        <w:keepNext/>
        <w:keepLines/>
        <w:spacing w:before="180"/>
        <w:rPr>
          <w:rFonts w:ascii="Arial" w:hAnsi="Arial"/>
          <w:b/>
        </w:rPr>
      </w:pPr>
      <w:r w:rsidRPr="00626AFC">
        <w:rPr>
          <w:rFonts w:ascii="Arial" w:hAnsi="Arial"/>
          <w:b/>
        </w:rPr>
        <w:t>Termination before end of fixed term—fee for breaking lease</w:t>
      </w:r>
    </w:p>
    <w:p w14:paraId="6ECE5E70" w14:textId="77777777" w:rsidR="009A1E8B" w:rsidRPr="00626AFC" w:rsidRDefault="009A1E8B" w:rsidP="00933EE3">
      <w:pPr>
        <w:keepNext/>
        <w:keepLines/>
        <w:tabs>
          <w:tab w:val="right" w:pos="1372"/>
          <w:tab w:val="left" w:pos="1568"/>
        </w:tabs>
        <w:spacing w:before="140"/>
        <w:ind w:left="1588" w:hanging="1588"/>
        <w:jc w:val="both"/>
      </w:pPr>
      <w:r w:rsidRPr="00626AFC">
        <w:t>89A</w:t>
      </w:r>
      <w:r w:rsidRPr="00626AFC">
        <w:tab/>
        <w:t>(1)</w:t>
      </w:r>
      <w:r w:rsidRPr="00626AFC">
        <w:tab/>
        <w:t xml:space="preserve">If a tenant ends a fixed term agreement before the end of the fixed term (other than for a reason provided for by the Residential Tenancies Act or the agreement), the lessor may require the tenant to pay a fee (a </w:t>
      </w:r>
      <w:r w:rsidRPr="009A1E8B">
        <w:rPr>
          <w:b/>
          <w:i/>
        </w:rPr>
        <w:t>break fee</w:t>
      </w:r>
      <w:r w:rsidRPr="00626AFC">
        <w:t>) of the following amount:</w:t>
      </w:r>
    </w:p>
    <w:p w14:paraId="7E09EE70" w14:textId="4D049575" w:rsidR="009A1E8B" w:rsidRPr="00626AFC" w:rsidRDefault="009A1E8B" w:rsidP="009A1E8B">
      <w:pPr>
        <w:tabs>
          <w:tab w:val="right" w:pos="1843"/>
          <w:tab w:val="left" w:pos="2127"/>
        </w:tabs>
        <w:spacing w:before="140"/>
        <w:ind w:left="2098" w:hanging="2098"/>
        <w:jc w:val="both"/>
      </w:pPr>
      <w:r w:rsidRPr="00626AFC">
        <w:tab/>
        <w:t>(a)</w:t>
      </w:r>
      <w:r w:rsidRPr="00626AFC">
        <w:tab/>
        <w:t>if the fixed term is 3</w:t>
      </w:r>
      <w:r w:rsidR="00D23ED1">
        <w:t xml:space="preserve"> </w:t>
      </w:r>
      <w:r w:rsidRPr="00626AFC">
        <w:t>years or less—</w:t>
      </w:r>
    </w:p>
    <w:p w14:paraId="5E0D3359" w14:textId="3AE2206F" w:rsidR="009A1E8B" w:rsidRPr="00626AFC" w:rsidRDefault="009A1E8B" w:rsidP="004C4DA2">
      <w:pPr>
        <w:tabs>
          <w:tab w:val="right" w:pos="2410"/>
          <w:tab w:val="left" w:pos="2552"/>
        </w:tabs>
        <w:spacing w:before="140"/>
        <w:ind w:left="2552" w:hanging="2552"/>
        <w:jc w:val="both"/>
      </w:pPr>
      <w:r w:rsidRPr="00626AFC">
        <w:tab/>
        <w:t>(i)</w:t>
      </w:r>
      <w:r w:rsidRPr="00626AFC">
        <w:tab/>
        <w:t>if less than half of the fixed term has expired—6</w:t>
      </w:r>
      <w:r w:rsidR="007957D1">
        <w:t> </w:t>
      </w:r>
      <w:r w:rsidRPr="00626AFC">
        <w:t>weeks rent; or</w:t>
      </w:r>
    </w:p>
    <w:p w14:paraId="3B77D67E" w14:textId="77777777" w:rsidR="009A1E8B" w:rsidRPr="00626AFC" w:rsidRDefault="009A1E8B" w:rsidP="004C4DA2">
      <w:pPr>
        <w:tabs>
          <w:tab w:val="right" w:pos="2410"/>
          <w:tab w:val="left" w:pos="2552"/>
        </w:tabs>
        <w:spacing w:before="140"/>
        <w:ind w:left="2552" w:hanging="2552"/>
        <w:jc w:val="both"/>
      </w:pPr>
      <w:r w:rsidRPr="00626AFC">
        <w:tab/>
        <w:t>(ii)</w:t>
      </w:r>
      <w:r w:rsidRPr="00626AFC">
        <w:tab/>
        <w:t>in any other case—4</w:t>
      </w:r>
      <w:r>
        <w:t xml:space="preserve"> </w:t>
      </w:r>
      <w:r w:rsidRPr="00626AFC">
        <w:t>weeks rent;</w:t>
      </w:r>
    </w:p>
    <w:p w14:paraId="7F6C6E98" w14:textId="77777777" w:rsidR="009A1E8B" w:rsidRPr="00626AFC" w:rsidRDefault="009A1E8B" w:rsidP="009A1E8B">
      <w:pPr>
        <w:tabs>
          <w:tab w:val="right" w:pos="1843"/>
          <w:tab w:val="left" w:pos="2127"/>
        </w:tabs>
        <w:spacing w:before="140"/>
        <w:ind w:left="2098" w:hanging="2098"/>
        <w:jc w:val="both"/>
      </w:pPr>
      <w:r w:rsidRPr="00626AFC">
        <w:tab/>
        <w:t>(b)</w:t>
      </w:r>
      <w:r w:rsidRPr="00626AFC">
        <w:tab/>
        <w:t>if the fixed term is more than 3</w:t>
      </w:r>
      <w:r>
        <w:t xml:space="preserve"> </w:t>
      </w:r>
      <w:r w:rsidRPr="00626AFC">
        <w:t>years—the amount agreed between the lessor and tenant.</w:t>
      </w:r>
    </w:p>
    <w:p w14:paraId="7DDBC0B7" w14:textId="77777777" w:rsidR="009A1E8B" w:rsidRPr="00626AFC" w:rsidRDefault="009A1E8B" w:rsidP="009A1E8B">
      <w:pPr>
        <w:tabs>
          <w:tab w:val="right" w:pos="1372"/>
          <w:tab w:val="left" w:pos="1568"/>
        </w:tabs>
        <w:spacing w:before="140"/>
        <w:ind w:left="1588" w:hanging="1588"/>
        <w:jc w:val="both"/>
      </w:pPr>
      <w:r w:rsidRPr="00626AFC">
        <w:tab/>
        <w:t>(2)</w:t>
      </w:r>
      <w:r w:rsidRPr="00626AFC">
        <w:tab/>
        <w:t>If the lessor requires the tenant to pay the break fee, the lessor agrees to take reasonable steps to find a new tenant for the premises.</w:t>
      </w:r>
    </w:p>
    <w:p w14:paraId="727D244A" w14:textId="77777777" w:rsidR="009A1E8B" w:rsidRPr="00626AFC" w:rsidRDefault="009A1E8B" w:rsidP="009A1E8B">
      <w:pPr>
        <w:tabs>
          <w:tab w:val="right" w:pos="1372"/>
          <w:tab w:val="left" w:pos="1568"/>
        </w:tabs>
        <w:spacing w:before="140"/>
        <w:ind w:left="1588" w:hanging="1588"/>
        <w:jc w:val="both"/>
      </w:pPr>
      <w:r w:rsidRPr="00626AFC">
        <w:tab/>
        <w:t>(3)</w:t>
      </w:r>
      <w:r w:rsidRPr="00626AFC">
        <w:tab/>
        <w:t>The lessor agrees that the compensation payable by the tenant for ending a fixed term agreement before the end of the fixed term—</w:t>
      </w:r>
    </w:p>
    <w:p w14:paraId="45E615CE" w14:textId="5A1FE7AA" w:rsidR="009A1E8B" w:rsidRPr="00626AFC" w:rsidRDefault="009A1E8B" w:rsidP="009A1E8B">
      <w:pPr>
        <w:tabs>
          <w:tab w:val="right" w:pos="1843"/>
          <w:tab w:val="left" w:pos="2127"/>
        </w:tabs>
        <w:spacing w:before="140"/>
        <w:ind w:left="2098" w:hanging="2098"/>
        <w:jc w:val="both"/>
      </w:pPr>
      <w:r w:rsidRPr="00626AFC">
        <w:tab/>
        <w:t>(a)</w:t>
      </w:r>
      <w:r w:rsidRPr="00626AFC">
        <w:tab/>
        <w:t>is limited to the amount of the break fee specified in subclause</w:t>
      </w:r>
      <w:r w:rsidR="00D23ED1">
        <w:t xml:space="preserve"> </w:t>
      </w:r>
      <w:r w:rsidRPr="00626AFC">
        <w:t>(1); and</w:t>
      </w:r>
    </w:p>
    <w:p w14:paraId="26DF6178" w14:textId="77777777" w:rsidR="009A1E8B" w:rsidRPr="00626AFC" w:rsidRDefault="009A1E8B" w:rsidP="009A1E8B">
      <w:pPr>
        <w:tabs>
          <w:tab w:val="right" w:pos="1843"/>
          <w:tab w:val="left" w:pos="2127"/>
        </w:tabs>
        <w:spacing w:before="140"/>
        <w:ind w:left="2098" w:hanging="2098"/>
        <w:jc w:val="both"/>
      </w:pPr>
      <w:r w:rsidRPr="00626AFC">
        <w:tab/>
        <w:t>(b)</w:t>
      </w:r>
      <w:r w:rsidRPr="00626AFC">
        <w:tab/>
        <w:t>is not payable until the defined period after the tenant vacates the premises has ended.</w:t>
      </w:r>
    </w:p>
    <w:p w14:paraId="62AB0611" w14:textId="77777777" w:rsidR="009A1E8B" w:rsidRPr="00626AFC" w:rsidRDefault="009A1E8B" w:rsidP="009A1E8B">
      <w:pPr>
        <w:tabs>
          <w:tab w:val="right" w:pos="1372"/>
          <w:tab w:val="left" w:pos="1568"/>
        </w:tabs>
        <w:spacing w:before="140"/>
        <w:ind w:left="1588" w:hanging="1588"/>
        <w:jc w:val="both"/>
      </w:pPr>
      <w:r w:rsidRPr="00626AFC">
        <w:tab/>
        <w:t>(4)</w:t>
      </w:r>
      <w:r w:rsidRPr="00626AFC">
        <w:tab/>
        <w:t>However, the lessor and tenant agree that if, within the defined period after the tenant vacates the premises, the lessor enters into a residential tenancy agreement with a new tenant, the amount payable by the tenant is limited to—</w:t>
      </w:r>
    </w:p>
    <w:p w14:paraId="5614B355" w14:textId="77777777" w:rsidR="009A1E8B" w:rsidRPr="00626AFC" w:rsidRDefault="009A1E8B" w:rsidP="009A1E8B">
      <w:pPr>
        <w:tabs>
          <w:tab w:val="right" w:pos="1843"/>
          <w:tab w:val="left" w:pos="2127"/>
        </w:tabs>
        <w:spacing w:before="140"/>
        <w:ind w:left="2098" w:hanging="2098"/>
        <w:jc w:val="both"/>
      </w:pPr>
      <w:r w:rsidRPr="00626AFC">
        <w:tab/>
        <w:t>(a)</w:t>
      </w:r>
      <w:r w:rsidRPr="00626AFC">
        <w:tab/>
        <w:t>the amount of the break fee under subclause (1) less the amount of rent payable by the new tenant for the defined period; and</w:t>
      </w:r>
    </w:p>
    <w:p w14:paraId="7330B910" w14:textId="77777777" w:rsidR="009A1E8B" w:rsidRPr="00626AFC" w:rsidRDefault="009A1E8B" w:rsidP="009A1E8B">
      <w:pPr>
        <w:tabs>
          <w:tab w:val="right" w:pos="1843"/>
          <w:tab w:val="left" w:pos="2127"/>
        </w:tabs>
        <w:spacing w:before="140"/>
        <w:ind w:left="2098" w:hanging="2098"/>
        <w:jc w:val="both"/>
      </w:pPr>
      <w:r w:rsidRPr="00626AFC">
        <w:tab/>
        <w:t>(b)</w:t>
      </w:r>
      <w:r w:rsidRPr="00626AFC">
        <w:tab/>
        <w:t>if the tenant vacates the premises more than 4</w:t>
      </w:r>
      <w:r>
        <w:t xml:space="preserve"> </w:t>
      </w:r>
      <w:r w:rsidRPr="00626AFC">
        <w:t>weeks before the end of the fixed term—the lessor’s reasonable costs (not exceeding the defined cost limit) of advertising the premises for lease and of giving a right to occupy the premises to another person.</w:t>
      </w:r>
    </w:p>
    <w:p w14:paraId="6AADFA89" w14:textId="77777777" w:rsidR="006D3695" w:rsidRPr="00A50945" w:rsidRDefault="006D3695" w:rsidP="006D3695">
      <w:pPr>
        <w:tabs>
          <w:tab w:val="right" w:pos="1372"/>
          <w:tab w:val="left" w:pos="1568"/>
        </w:tabs>
        <w:spacing w:before="140"/>
        <w:ind w:left="1588" w:hanging="1588"/>
        <w:jc w:val="both"/>
        <w:rPr>
          <w:color w:val="000000"/>
        </w:rPr>
      </w:pPr>
      <w:r w:rsidRPr="00862C37">
        <w:rPr>
          <w:color w:val="000000"/>
        </w:rPr>
        <w:tab/>
      </w:r>
      <w:r w:rsidRPr="00A50945">
        <w:rPr>
          <w:color w:val="000000"/>
        </w:rPr>
        <w:t>(5)</w:t>
      </w:r>
      <w:r w:rsidRPr="00A50945">
        <w:rPr>
          <w:color w:val="000000"/>
        </w:rPr>
        <w:tab/>
        <w:t>This clause does not apply to a residential tenancy agreement ended by the tenant under—</w:t>
      </w:r>
    </w:p>
    <w:p w14:paraId="2F714F55" w14:textId="77777777" w:rsidR="006D3695" w:rsidRPr="00A50945" w:rsidRDefault="006D3695" w:rsidP="006D3695">
      <w:pPr>
        <w:tabs>
          <w:tab w:val="right" w:pos="1843"/>
          <w:tab w:val="left" w:pos="2127"/>
        </w:tabs>
        <w:spacing w:before="140"/>
        <w:ind w:left="2098" w:hanging="2098"/>
        <w:jc w:val="both"/>
        <w:rPr>
          <w:color w:val="000000"/>
        </w:rPr>
      </w:pPr>
      <w:r w:rsidRPr="00A50945">
        <w:rPr>
          <w:color w:val="000000"/>
        </w:rPr>
        <w:tab/>
        <w:t>(a)</w:t>
      </w:r>
      <w:r w:rsidRPr="00A50945">
        <w:rPr>
          <w:color w:val="000000"/>
        </w:rPr>
        <w:tab/>
        <w:t>any of the following provisions of the Residential Tenancies Act:</w:t>
      </w:r>
    </w:p>
    <w:p w14:paraId="28FD497F"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(i)</w:t>
      </w:r>
      <w:r w:rsidRPr="00A50945">
        <w:rPr>
          <w:color w:val="000000"/>
        </w:rPr>
        <w:tab/>
        <w:t>section 46A (Termination of agreement for aged care or social housing needs);</w:t>
      </w:r>
    </w:p>
    <w:p w14:paraId="17F949E8"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(ii)</w:t>
      </w:r>
      <w:r w:rsidRPr="00A50945">
        <w:rPr>
          <w:color w:val="000000"/>
        </w:rPr>
        <w:tab/>
        <w:t>section 46B (Termination of fixed term agreement if premises for sale);</w:t>
      </w:r>
    </w:p>
    <w:p w14:paraId="519508AB"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(iii)</w:t>
      </w:r>
      <w:r w:rsidRPr="00A50945">
        <w:rPr>
          <w:color w:val="000000"/>
        </w:rPr>
        <w:tab/>
        <w:t>section 46D (Termination for family violence);</w:t>
      </w:r>
    </w:p>
    <w:p w14:paraId="5D7A7B96"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(iv)</w:t>
      </w:r>
      <w:r w:rsidRPr="00A50945">
        <w:rPr>
          <w:color w:val="000000"/>
        </w:rPr>
        <w:tab/>
        <w:t>section 46G (Co-tenancies—effect of serving family violence termination notice);</w:t>
      </w:r>
    </w:p>
    <w:p w14:paraId="3EE3FFCF"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(v)</w:t>
      </w:r>
      <w:r w:rsidRPr="00A50945">
        <w:rPr>
          <w:color w:val="000000"/>
        </w:rPr>
        <w:tab/>
        <w:t>section 64AA (Termination—affected residential premises);</w:t>
      </w:r>
    </w:p>
    <w:p w14:paraId="4BD98BA1" w14:textId="77777777" w:rsidR="006D3695" w:rsidRPr="00A50945" w:rsidRDefault="006D3695" w:rsidP="006D3695">
      <w:pPr>
        <w:tabs>
          <w:tab w:val="right" w:pos="2410"/>
          <w:tab w:val="left" w:pos="2552"/>
        </w:tabs>
        <w:spacing w:before="140"/>
        <w:ind w:left="2552" w:hanging="2552"/>
        <w:jc w:val="both"/>
        <w:rPr>
          <w:color w:val="000000"/>
        </w:rPr>
      </w:pPr>
      <w:r w:rsidRPr="00A50945">
        <w:rPr>
          <w:color w:val="000000"/>
        </w:rPr>
        <w:tab/>
        <w:t>(vi)</w:t>
      </w:r>
      <w:r w:rsidRPr="00A50945">
        <w:rPr>
          <w:color w:val="000000"/>
        </w:rPr>
        <w:tab/>
        <w:t>section 64AB (Termination—eligible impacted property); or</w:t>
      </w:r>
    </w:p>
    <w:p w14:paraId="73CE7AC0" w14:textId="77777777" w:rsidR="006D3695" w:rsidRPr="00862C37" w:rsidRDefault="006D3695" w:rsidP="006D3695">
      <w:pPr>
        <w:tabs>
          <w:tab w:val="right" w:pos="1843"/>
          <w:tab w:val="left" w:pos="2127"/>
        </w:tabs>
        <w:spacing w:before="140"/>
        <w:ind w:left="2098" w:hanging="2098"/>
        <w:jc w:val="both"/>
        <w:rPr>
          <w:color w:val="000000"/>
        </w:rPr>
      </w:pPr>
      <w:r w:rsidRPr="00A50945">
        <w:rPr>
          <w:color w:val="000000"/>
        </w:rPr>
        <w:tab/>
        <w:t>(b)</w:t>
      </w:r>
      <w:r w:rsidRPr="00A50945">
        <w:rPr>
          <w:color w:val="000000"/>
        </w:rPr>
        <w:tab/>
        <w:t>a posting termination clause (if the agreement contains the posting termination clauses).</w:t>
      </w:r>
    </w:p>
    <w:p w14:paraId="393199A8" w14:textId="77777777" w:rsidR="009A1E8B" w:rsidRPr="00626AFC" w:rsidRDefault="009A1E8B" w:rsidP="009A1E8B">
      <w:pPr>
        <w:tabs>
          <w:tab w:val="right" w:pos="1372"/>
          <w:tab w:val="left" w:pos="1568"/>
        </w:tabs>
        <w:spacing w:before="140"/>
        <w:ind w:left="1588" w:hanging="1588"/>
        <w:jc w:val="both"/>
      </w:pPr>
      <w:r w:rsidRPr="00626AFC">
        <w:tab/>
        <w:t>(6)</w:t>
      </w:r>
      <w:r w:rsidRPr="00626AFC">
        <w:tab/>
        <w:t>In this clause:</w:t>
      </w:r>
    </w:p>
    <w:p w14:paraId="3EE08DC9" w14:textId="77777777" w:rsidR="009A1E8B" w:rsidRPr="009A1E8B" w:rsidRDefault="009A1E8B" w:rsidP="009A1E8B">
      <w:pPr>
        <w:spacing w:before="140"/>
        <w:ind w:left="1560"/>
        <w:rPr>
          <w:rStyle w:val="charBoldItals"/>
        </w:rPr>
      </w:pPr>
      <w:r w:rsidRPr="00D54E00">
        <w:rPr>
          <w:rStyle w:val="charBoldItals"/>
        </w:rPr>
        <w:t>defined cost limit</w:t>
      </w:r>
      <w:r w:rsidRPr="009A1E8B">
        <w:rPr>
          <w:rStyle w:val="charBoldItals"/>
        </w:rPr>
        <w:t xml:space="preserve"> means</w:t>
      </w:r>
      <w:r w:rsidRPr="00745597">
        <w:rPr>
          <w:rStyle w:val="charBoldItals"/>
          <w:b w:val="0"/>
          <w:bCs/>
          <w:i w:val="0"/>
          <w:iCs/>
        </w:rPr>
        <w:t>—</w:t>
      </w:r>
    </w:p>
    <w:p w14:paraId="47AC23FF" w14:textId="7E4666D3" w:rsidR="009A1E8B" w:rsidRPr="00626AFC" w:rsidRDefault="009A1E8B" w:rsidP="009A1E8B">
      <w:pPr>
        <w:tabs>
          <w:tab w:val="right" w:pos="1843"/>
          <w:tab w:val="left" w:pos="2127"/>
        </w:tabs>
        <w:spacing w:before="140"/>
        <w:ind w:left="2098" w:hanging="2098"/>
        <w:jc w:val="both"/>
      </w:pPr>
      <w:r w:rsidRPr="00626AFC">
        <w:tab/>
        <w:t>(a)</w:t>
      </w:r>
      <w:r w:rsidRPr="00626AFC">
        <w:tab/>
        <w:t>if at least half of the fixed term has expired—an amount equal to</w:t>
      </w:r>
      <w:r w:rsidR="00C07272" w:rsidRPr="00626AFC">
        <w:t xml:space="preserve"> </w:t>
      </w:r>
      <w:r w:rsidR="00C07272" w:rsidRPr="003A2BF4">
        <w:rPr>
          <w:position w:val="6"/>
          <w:sz w:val="18"/>
        </w:rPr>
        <w:t>2</w:t>
      </w:r>
      <w:r w:rsidR="00C07272" w:rsidRPr="003A2BF4">
        <w:t>/</w:t>
      </w:r>
      <w:r w:rsidR="00C07272" w:rsidRPr="003A2BF4">
        <w:rPr>
          <w:sz w:val="18"/>
        </w:rPr>
        <w:t>3</w:t>
      </w:r>
      <w:r w:rsidR="00C07272" w:rsidRPr="00626AFC">
        <w:t xml:space="preserve"> </w:t>
      </w:r>
      <w:r w:rsidRPr="00626AFC">
        <w:t>of 1 week’s rent; or</w:t>
      </w:r>
    </w:p>
    <w:p w14:paraId="31EDCE85" w14:textId="77777777" w:rsidR="009A1E8B" w:rsidRPr="00626AFC" w:rsidRDefault="009A1E8B" w:rsidP="009A1E8B">
      <w:pPr>
        <w:tabs>
          <w:tab w:val="right" w:pos="1843"/>
          <w:tab w:val="left" w:pos="2127"/>
        </w:tabs>
        <w:spacing w:before="140"/>
        <w:ind w:left="2098" w:hanging="2098"/>
        <w:jc w:val="both"/>
      </w:pPr>
      <w:r w:rsidRPr="00626AFC">
        <w:tab/>
        <w:t>(b)</w:t>
      </w:r>
      <w:r w:rsidRPr="00626AFC">
        <w:tab/>
        <w:t>if less than half of the fixed term has expired—an amount equal to 1 week’s rent.</w:t>
      </w:r>
    </w:p>
    <w:p w14:paraId="0B1898D7" w14:textId="77777777" w:rsidR="009A1E8B" w:rsidRPr="00D54E00" w:rsidRDefault="009A1E8B" w:rsidP="009A1E8B">
      <w:pPr>
        <w:spacing w:before="140"/>
        <w:ind w:left="1560"/>
        <w:rPr>
          <w:rStyle w:val="charBoldItals"/>
        </w:rPr>
      </w:pPr>
      <w:r w:rsidRPr="00D54E00">
        <w:rPr>
          <w:rStyle w:val="charBoldItals"/>
        </w:rPr>
        <w:t>defined period</w:t>
      </w:r>
      <w:r w:rsidRPr="009A1E8B">
        <w:rPr>
          <w:rStyle w:val="charBoldItals"/>
        </w:rPr>
        <w:t xml:space="preserve"> means</w:t>
      </w:r>
      <w:r w:rsidRPr="00745597">
        <w:rPr>
          <w:rStyle w:val="charBoldItals"/>
          <w:b w:val="0"/>
          <w:bCs/>
          <w:i w:val="0"/>
          <w:iCs/>
        </w:rPr>
        <w:t>—</w:t>
      </w:r>
    </w:p>
    <w:p w14:paraId="49AC1F63" w14:textId="77777777" w:rsidR="009A1E8B" w:rsidRPr="00626AFC" w:rsidRDefault="009A1E8B" w:rsidP="009A1E8B">
      <w:pPr>
        <w:tabs>
          <w:tab w:val="right" w:pos="1843"/>
          <w:tab w:val="left" w:pos="2127"/>
        </w:tabs>
        <w:spacing w:before="140"/>
        <w:ind w:left="2098" w:hanging="2098"/>
        <w:jc w:val="both"/>
      </w:pPr>
      <w:r w:rsidRPr="00626AFC">
        <w:tab/>
        <w:t>(a)</w:t>
      </w:r>
      <w:r w:rsidRPr="00626AFC">
        <w:tab/>
        <w:t>if subclause (1) (a) (i) applies—6 weeks; or</w:t>
      </w:r>
    </w:p>
    <w:p w14:paraId="6B3CE40A" w14:textId="77777777" w:rsidR="009A1E8B" w:rsidRPr="00626AFC" w:rsidRDefault="009A1E8B" w:rsidP="009A1E8B">
      <w:pPr>
        <w:tabs>
          <w:tab w:val="right" w:pos="1843"/>
          <w:tab w:val="left" w:pos="2127"/>
        </w:tabs>
        <w:spacing w:before="140"/>
        <w:ind w:left="2098" w:hanging="2098"/>
        <w:jc w:val="both"/>
      </w:pPr>
      <w:r w:rsidRPr="00626AFC">
        <w:tab/>
        <w:t>(b)</w:t>
      </w:r>
      <w:r w:rsidRPr="00626AFC">
        <w:tab/>
        <w:t>if subclause (1) (a) (ii) applies—4 weeks; or</w:t>
      </w:r>
    </w:p>
    <w:p w14:paraId="1A0553FD" w14:textId="77777777" w:rsidR="009A1E8B" w:rsidRPr="00626AFC" w:rsidRDefault="009A1E8B" w:rsidP="009A1E8B">
      <w:pPr>
        <w:tabs>
          <w:tab w:val="right" w:pos="1843"/>
          <w:tab w:val="left" w:pos="2127"/>
        </w:tabs>
        <w:spacing w:before="140"/>
        <w:ind w:left="2098" w:hanging="2098"/>
        <w:jc w:val="both"/>
      </w:pPr>
      <w:r w:rsidRPr="00626AFC">
        <w:tab/>
        <w:t>(c)</w:t>
      </w:r>
      <w:r w:rsidRPr="00626AFC">
        <w:tab/>
        <w:t>if subclause (1) (b) applies—N weeks.</w:t>
      </w:r>
    </w:p>
    <w:p w14:paraId="5973CA3B" w14:textId="77777777" w:rsidR="009A1E8B" w:rsidRPr="004C4DA2" w:rsidRDefault="009A1E8B" w:rsidP="004C4DA2">
      <w:pPr>
        <w:spacing w:before="140"/>
        <w:ind w:left="1560"/>
      </w:pPr>
      <w:r w:rsidRPr="00D54E00">
        <w:rPr>
          <w:rStyle w:val="charBoldItals"/>
        </w:rPr>
        <w:t>N</w:t>
      </w:r>
      <w:r w:rsidRPr="004C4DA2">
        <w:t xml:space="preserve"> is the number worked out as follows:</w:t>
      </w:r>
    </w:p>
    <w:p w14:paraId="4A22118D" w14:textId="77777777" w:rsidR="009A1E8B" w:rsidRPr="00277596" w:rsidRDefault="009A1E8B" w:rsidP="00277596">
      <w:pPr>
        <w:spacing w:before="140"/>
        <w:ind w:left="1560"/>
        <w:rPr>
          <w:rStyle w:val="charBoldItals"/>
        </w:rPr>
      </w:pPr>
      <w:r w:rsidRPr="00277596">
        <w:rPr>
          <w:rStyle w:val="charBoldItals"/>
        </w:rPr>
        <w:t xml:space="preserve"> </w:t>
      </w:r>
      <m:oMath>
        <m:f>
          <m:fPr>
            <m:ctrlPr>
              <w:rPr>
                <w:rStyle w:val="charBoldItals"/>
                <w:rFonts w:ascii="Cambria Math" w:hAnsi="Cambria Math"/>
                <w:b w:val="0"/>
                <w:i w:val="0"/>
              </w:rPr>
            </m:ctrlPr>
          </m:fPr>
          <m:num>
            <m:r>
              <m:rPr>
                <m:nor/>
              </m:rPr>
              <w:rPr>
                <w:rStyle w:val="charBoldItals"/>
                <w:b w:val="0"/>
                <w:i w:val="0"/>
              </w:rPr>
              <m:t>break fee</m:t>
            </m:r>
          </m:num>
          <m:den>
            <m:r>
              <m:rPr>
                <m:nor/>
              </m:rPr>
              <w:rPr>
                <w:rStyle w:val="charBoldItals"/>
                <w:b w:val="0"/>
                <w:i w:val="0"/>
              </w:rPr>
              <m:t>weekly rent payable at the time the tenant ends the agreement</m:t>
            </m:r>
          </m:den>
        </m:f>
      </m:oMath>
    </w:p>
    <w:p w14:paraId="2DCB85E7" w14:textId="77777777" w:rsidR="00745597" w:rsidRPr="00933A5D" w:rsidRDefault="00745597" w:rsidP="00745597">
      <w:pPr>
        <w:spacing w:before="140"/>
        <w:ind w:left="1560"/>
      </w:pPr>
      <w:r w:rsidRPr="006F4DBB">
        <w:rPr>
          <w:rStyle w:val="charBoldItals"/>
          <w:color w:val="000000"/>
        </w:rPr>
        <w:t>posting termination clause</w:t>
      </w:r>
      <w:r w:rsidRPr="006F4DBB">
        <w:t xml:space="preserve"> means a clause in schedule 2, section 2.1.</w:t>
      </w:r>
    </w:p>
    <w:p w14:paraId="37FC27B3" w14:textId="3A59D191" w:rsidR="00450C28" w:rsidRPr="0027007A" w:rsidRDefault="00450C28" w:rsidP="00775F61">
      <w:pPr>
        <w:keepNext/>
        <w:spacing w:before="180"/>
        <w:rPr>
          <w:rFonts w:ascii="Arial" w:hAnsi="Arial"/>
          <w:b/>
        </w:rPr>
      </w:pPr>
      <w:r w:rsidRPr="0027007A">
        <w:rPr>
          <w:rFonts w:ascii="Arial" w:hAnsi="Arial"/>
          <w:b/>
        </w:rPr>
        <w:t>Termination for breach by lessor</w:t>
      </w:r>
    </w:p>
    <w:p w14:paraId="5F8BC97B" w14:textId="77777777" w:rsidR="00450C28" w:rsidRDefault="00450C28" w:rsidP="00075C3C">
      <w:pPr>
        <w:keepNext/>
        <w:tabs>
          <w:tab w:val="right" w:pos="1372"/>
          <w:tab w:val="left" w:pos="1568"/>
        </w:tabs>
        <w:spacing w:before="140"/>
        <w:ind w:left="1588" w:hanging="1588"/>
        <w:jc w:val="both"/>
      </w:pPr>
      <w:r w:rsidRPr="001214D5">
        <w:t>90</w:t>
      </w:r>
      <w:r w:rsidRPr="001214D5">
        <w:tab/>
      </w:r>
      <w:r>
        <w:tab/>
        <w:t>If the lessor breaches the tenancy agreement, and the tenant wishes to terminate the tenancy agreement, the tenant may either—</w:t>
      </w:r>
    </w:p>
    <w:p w14:paraId="10BD4A27" w14:textId="77777777" w:rsidR="00450C28" w:rsidRDefault="00450C28" w:rsidP="00775F61">
      <w:pPr>
        <w:tabs>
          <w:tab w:val="right" w:pos="1843"/>
          <w:tab w:val="left" w:pos="2127"/>
        </w:tabs>
        <w:spacing w:before="140"/>
        <w:ind w:left="2098" w:hanging="2098"/>
        <w:jc w:val="both"/>
      </w:pPr>
      <w:r>
        <w:tab/>
        <w:t>(a)</w:t>
      </w:r>
      <w:r>
        <w:tab/>
        <w:t>apply to the tribunal for an order terminating the tenancy; or</w:t>
      </w:r>
    </w:p>
    <w:p w14:paraId="48D2852C" w14:textId="77777777" w:rsidR="00450C28" w:rsidRDefault="00450C28" w:rsidP="00775F61">
      <w:pPr>
        <w:tabs>
          <w:tab w:val="right" w:pos="1843"/>
          <w:tab w:val="left" w:pos="2127"/>
        </w:tabs>
        <w:spacing w:before="140"/>
        <w:ind w:left="2098" w:hanging="2098"/>
        <w:jc w:val="both"/>
      </w:pPr>
      <w:r>
        <w:tab/>
        <w:t>(b)</w:t>
      </w:r>
      <w:r>
        <w:tab/>
        <w:t>give the lessor written notice of intention to terminate the tenancy, in accordance with clause 91.</w:t>
      </w:r>
    </w:p>
    <w:p w14:paraId="4F4BBC01" w14:textId="77777777" w:rsidR="00450C28" w:rsidRDefault="00450C28" w:rsidP="00775F61">
      <w:pPr>
        <w:tabs>
          <w:tab w:val="right" w:pos="1372"/>
          <w:tab w:val="left" w:pos="1568"/>
        </w:tabs>
        <w:spacing w:before="140"/>
        <w:ind w:left="1588" w:hanging="1588"/>
        <w:jc w:val="both"/>
      </w:pPr>
      <w:r w:rsidRPr="001214D5">
        <w:t>91</w:t>
      </w:r>
      <w:r w:rsidRPr="001214D5">
        <w:tab/>
      </w:r>
      <w:r w:rsidRPr="001214D5">
        <w:tab/>
        <w:t>If the tenant decides to proceed by way of notice to the lessor,</w:t>
      </w:r>
      <w:r>
        <w:t xml:space="preserve"> the </w:t>
      </w:r>
      <w:r w:rsidRPr="0095124F">
        <w:rPr>
          <w:rStyle w:val="CharSectNo"/>
        </w:rPr>
        <w:t>following</w:t>
      </w:r>
      <w:r>
        <w:t xml:space="preserve"> procedures apply:</w:t>
      </w:r>
    </w:p>
    <w:p w14:paraId="27785618" w14:textId="77777777" w:rsidR="00450C28" w:rsidRDefault="00450C28" w:rsidP="00775F61">
      <w:pPr>
        <w:tabs>
          <w:tab w:val="right" w:pos="1843"/>
          <w:tab w:val="left" w:pos="2127"/>
        </w:tabs>
        <w:spacing w:before="140"/>
        <w:ind w:left="2098" w:hanging="2098"/>
        <w:jc w:val="both"/>
      </w:pPr>
      <w:r>
        <w:tab/>
        <w:t>(a)</w:t>
      </w:r>
      <w:r>
        <w:tab/>
        <w:t>the tenant must give the lessor a written notice that the lessor has 2 weeks to remedy the breach if the breach is capable of remedy;</w:t>
      </w:r>
    </w:p>
    <w:p w14:paraId="4E8BA77E" w14:textId="77777777" w:rsidR="00450C28" w:rsidRDefault="00450C28" w:rsidP="00775F61">
      <w:pPr>
        <w:tabs>
          <w:tab w:val="right" w:pos="1843"/>
          <w:tab w:val="left" w:pos="2127"/>
        </w:tabs>
        <w:spacing w:before="140"/>
        <w:ind w:left="2098" w:hanging="2098"/>
        <w:jc w:val="both"/>
      </w:pPr>
      <w:r>
        <w:tab/>
        <w:t>(b)</w:t>
      </w:r>
      <w:r>
        <w:tab/>
        <w:t>if the lessor remedies the breach within that 14-day period—the tenancy continues;</w:t>
      </w:r>
    </w:p>
    <w:p w14:paraId="5EA55F45" w14:textId="77777777" w:rsidR="00450C28" w:rsidRDefault="00450C28" w:rsidP="00775F61">
      <w:pPr>
        <w:tabs>
          <w:tab w:val="right" w:pos="1843"/>
          <w:tab w:val="left" w:pos="2127"/>
        </w:tabs>
        <w:spacing w:before="140"/>
        <w:ind w:left="2098" w:hanging="2098"/>
        <w:jc w:val="both"/>
      </w:pPr>
      <w:r>
        <w:tab/>
        <w:t>(c)</w:t>
      </w:r>
      <w:r>
        <w:tab/>
        <w:t>if the lessor does not remedy the breach within the time specified in the notice, or if the breach is not capable of remedy—the tenant must give 2 weeks notice of intention to vacate;</w:t>
      </w:r>
    </w:p>
    <w:p w14:paraId="0944B362" w14:textId="77777777" w:rsidR="00450C28" w:rsidRDefault="00450C28" w:rsidP="00775F61">
      <w:pPr>
        <w:tabs>
          <w:tab w:val="right" w:pos="1843"/>
          <w:tab w:val="left" w:pos="2127"/>
        </w:tabs>
        <w:spacing w:before="140"/>
        <w:ind w:left="2098" w:hanging="2098"/>
        <w:jc w:val="both"/>
      </w:pPr>
      <w:r>
        <w:tab/>
        <w:t>(d)</w:t>
      </w:r>
      <w:r>
        <w:tab/>
        <w:t>the tenancy agreement terminates on the date specified by the tenant;</w:t>
      </w:r>
    </w:p>
    <w:p w14:paraId="2BA27DDC" w14:textId="77777777" w:rsidR="00450C28" w:rsidRDefault="00450C28" w:rsidP="00775F61">
      <w:pPr>
        <w:tabs>
          <w:tab w:val="right" w:pos="1843"/>
          <w:tab w:val="left" w:pos="2127"/>
        </w:tabs>
        <w:spacing w:before="140"/>
        <w:ind w:left="2098" w:hanging="2098"/>
        <w:jc w:val="both"/>
      </w:pPr>
      <w:r>
        <w:tab/>
        <w:t>(e)</w:t>
      </w:r>
      <w:r>
        <w:tab/>
        <w:t>rent is payable to the date specified in the notice or to the date that the tenant vacates the premises, whichever is the later;</w:t>
      </w:r>
    </w:p>
    <w:p w14:paraId="13C330CC" w14:textId="77777777" w:rsidR="00450C28" w:rsidRDefault="00450C28" w:rsidP="00775F61">
      <w:pPr>
        <w:tabs>
          <w:tab w:val="right" w:pos="1843"/>
          <w:tab w:val="left" w:pos="2127"/>
        </w:tabs>
        <w:spacing w:before="140"/>
        <w:ind w:left="2098" w:hanging="2098"/>
        <w:jc w:val="both"/>
      </w:pPr>
      <w:r>
        <w:tab/>
        <w:t>(f)</w:t>
      </w:r>
      <w:r>
        <w:tab/>
        <w:t>if the lessor remedies the breach during the period of the notice of intention to vacate—the tenant, at the tenant’s option, may withdraw the notice or may terminate the tenancy agreement on the date specified in the notice by vacating the premises on that date.</w:t>
      </w:r>
    </w:p>
    <w:p w14:paraId="4233CDB6" w14:textId="77777777" w:rsidR="00450C28" w:rsidRDefault="00450C28" w:rsidP="00775F61">
      <w:pPr>
        <w:keepNext/>
        <w:spacing w:before="120" w:after="60"/>
        <w:rPr>
          <w:rFonts w:ascii="Arial" w:hAnsi="Arial"/>
          <w:b/>
          <w:sz w:val="28"/>
        </w:rPr>
      </w:pPr>
      <w:r>
        <w:rPr>
          <w:rFonts w:ascii="Arial" w:hAnsi="Arial"/>
          <w:b/>
          <w:sz w:val="28"/>
        </w:rPr>
        <w:t>Termination of tenancy by lessor</w:t>
      </w:r>
    </w:p>
    <w:p w14:paraId="5867A385" w14:textId="77777777" w:rsidR="00450C28" w:rsidRPr="0027007A" w:rsidRDefault="00450C28" w:rsidP="00775F61">
      <w:pPr>
        <w:keepNext/>
        <w:spacing w:before="180"/>
        <w:rPr>
          <w:rFonts w:ascii="Arial" w:hAnsi="Arial"/>
          <w:b/>
        </w:rPr>
      </w:pPr>
      <w:r w:rsidRPr="0027007A">
        <w:rPr>
          <w:rFonts w:ascii="Arial" w:hAnsi="Arial"/>
          <w:b/>
        </w:rPr>
        <w:t>Termination for failure to pay rent</w:t>
      </w:r>
    </w:p>
    <w:p w14:paraId="1AF90E72" w14:textId="77777777" w:rsidR="00450C28" w:rsidRDefault="00450C28" w:rsidP="00775F61">
      <w:pPr>
        <w:tabs>
          <w:tab w:val="right" w:pos="1372"/>
          <w:tab w:val="left" w:pos="1568"/>
        </w:tabs>
        <w:spacing w:before="140"/>
        <w:ind w:left="1588" w:hanging="1588"/>
        <w:jc w:val="both"/>
      </w:pPr>
      <w:r w:rsidRPr="001214D5">
        <w:t>92</w:t>
      </w:r>
      <w:r w:rsidRPr="001214D5">
        <w:tab/>
      </w:r>
      <w:r w:rsidRPr="001214D5">
        <w:tab/>
        <w:t>The tribunal may order the termination of the tenancy and</w:t>
      </w:r>
      <w:r>
        <w:t xml:space="preserve"> eviction of the tenant on the ground of nonpayment of rent in the </w:t>
      </w:r>
      <w:r w:rsidRPr="0095124F">
        <w:rPr>
          <w:rStyle w:val="CharSectNo"/>
        </w:rPr>
        <w:t>following</w:t>
      </w:r>
      <w:r>
        <w:t xml:space="preserve"> circumstances:</w:t>
      </w:r>
    </w:p>
    <w:p w14:paraId="5FABD8D2" w14:textId="77777777" w:rsidR="00450C28" w:rsidRDefault="00450C28" w:rsidP="00775F61">
      <w:pPr>
        <w:tabs>
          <w:tab w:val="right" w:pos="1843"/>
          <w:tab w:val="left" w:pos="2127"/>
        </w:tabs>
        <w:spacing w:before="140"/>
        <w:ind w:left="2098" w:hanging="2098"/>
        <w:jc w:val="both"/>
      </w:pPr>
      <w:r>
        <w:tab/>
        <w:t>(a)</w:t>
      </w:r>
      <w:r>
        <w:tab/>
        <w:t>rent has been unpaid for 1 week. The first day of this period concludes at midnight on the day when the unpaid rent was due;</w:t>
      </w:r>
    </w:p>
    <w:p w14:paraId="5EA9CCF9" w14:textId="77777777" w:rsidR="00450C28" w:rsidRDefault="00450C28" w:rsidP="00775F61">
      <w:pPr>
        <w:tabs>
          <w:tab w:val="right" w:pos="1843"/>
          <w:tab w:val="left" w:pos="2127"/>
        </w:tabs>
        <w:spacing w:before="140"/>
        <w:ind w:left="2098" w:hanging="2098"/>
        <w:jc w:val="both"/>
      </w:pPr>
      <w:r>
        <w:tab/>
        <w:t>(b)</w:t>
      </w:r>
      <w:r>
        <w:tab/>
        <w:t>the lessor has served a notice to remedy on the tenant for the failure to pay the rent, being a notice—</w:t>
      </w:r>
    </w:p>
    <w:p w14:paraId="332960BF" w14:textId="77777777" w:rsidR="00450C28" w:rsidRDefault="00450C28" w:rsidP="00775F61">
      <w:pPr>
        <w:tabs>
          <w:tab w:val="right" w:pos="2410"/>
          <w:tab w:val="left" w:pos="2552"/>
        </w:tabs>
        <w:spacing w:before="140"/>
        <w:ind w:left="2552" w:hanging="2552"/>
        <w:jc w:val="both"/>
      </w:pPr>
      <w:r>
        <w:tab/>
        <w:t>(i)</w:t>
      </w:r>
      <w:r>
        <w:tab/>
        <w:t>served not earlier than 1 week after the day when the rent was due; and</w:t>
      </w:r>
    </w:p>
    <w:p w14:paraId="557155A1" w14:textId="55773D08" w:rsidR="00450C28" w:rsidRDefault="00450C28" w:rsidP="00775F61">
      <w:pPr>
        <w:tabs>
          <w:tab w:val="right" w:pos="2410"/>
          <w:tab w:val="left" w:pos="2552"/>
        </w:tabs>
        <w:spacing w:before="140"/>
        <w:ind w:left="2552" w:hanging="2552"/>
        <w:jc w:val="both"/>
      </w:pPr>
      <w:r>
        <w:tab/>
        <w:t>(ii)</w:t>
      </w:r>
      <w:r>
        <w:tab/>
        <w:t>containing a statement that if the tenant pays the rent outstanding to the date of payment within 7</w:t>
      </w:r>
      <w:r w:rsidR="00D23ED1">
        <w:t xml:space="preserve"> </w:t>
      </w:r>
      <w:r>
        <w:t>days of the date of service of the notice to remedy, no further action must be taken and the tenancy continues;</w:t>
      </w:r>
    </w:p>
    <w:p w14:paraId="77EEDDF2" w14:textId="77777777" w:rsidR="00450C28" w:rsidRDefault="00450C28" w:rsidP="00775F61">
      <w:pPr>
        <w:tabs>
          <w:tab w:val="right" w:pos="1843"/>
          <w:tab w:val="left" w:pos="2127"/>
        </w:tabs>
        <w:spacing w:before="140"/>
        <w:ind w:left="2098" w:hanging="2098"/>
        <w:jc w:val="both"/>
      </w:pPr>
      <w:r>
        <w:tab/>
        <w:t>(c)</w:t>
      </w:r>
      <w:r>
        <w:tab/>
        <w:t>if all rent is not paid within 1 week of the date of service of the notice to remedy—the lessor may then serve a notice to vacate on the tenant requiring the tenant to vacate the premises within 2 weeks of service of the notice to vacate;</w:t>
      </w:r>
    </w:p>
    <w:p w14:paraId="21C592AA" w14:textId="77777777" w:rsidR="00450C28" w:rsidRDefault="00450C28" w:rsidP="00775F61">
      <w:pPr>
        <w:tabs>
          <w:tab w:val="right" w:pos="1843"/>
          <w:tab w:val="left" w:pos="2127"/>
        </w:tabs>
        <w:spacing w:before="140"/>
        <w:ind w:left="2098" w:hanging="2098"/>
        <w:jc w:val="both"/>
      </w:pPr>
      <w:r>
        <w:tab/>
        <w:t>(d)</w:t>
      </w:r>
      <w:r>
        <w:tab/>
        <w:t>no earlier than the date when the notice to vacate is served, the lessor may apply to the tribunal for an order terminating the tenancy and evicting the tenant;</w:t>
      </w:r>
    </w:p>
    <w:p w14:paraId="33984014" w14:textId="77777777" w:rsidR="00450C28" w:rsidRDefault="00450C28" w:rsidP="00775F61">
      <w:pPr>
        <w:tabs>
          <w:tab w:val="right" w:pos="1843"/>
          <w:tab w:val="left" w:pos="2127"/>
        </w:tabs>
        <w:spacing w:before="140"/>
        <w:ind w:left="2098" w:hanging="2098"/>
        <w:jc w:val="both"/>
      </w:pPr>
      <w:r>
        <w:tab/>
        <w:t>(e)</w:t>
      </w:r>
      <w:r>
        <w:tab/>
        <w:t>the tribunal hearing of the application to terminate and evict must not be earlier than the end of the period specified in the notice to vacate;</w:t>
      </w:r>
    </w:p>
    <w:p w14:paraId="72DEFB35" w14:textId="00428C8E" w:rsidR="00450C28" w:rsidRDefault="00450C28" w:rsidP="007957D1">
      <w:pPr>
        <w:tabs>
          <w:tab w:val="right" w:pos="1843"/>
          <w:tab w:val="left" w:pos="2127"/>
        </w:tabs>
        <w:spacing w:before="140"/>
        <w:ind w:left="2098" w:hanging="2098"/>
        <w:jc w:val="both"/>
      </w:pPr>
      <w:r>
        <w:tab/>
        <w:t>(f)</w:t>
      </w:r>
      <w:r>
        <w:tab/>
        <w:t>during any tenancy in which the lessor has previously issued 2</w:t>
      </w:r>
      <w:r w:rsidR="00D23ED1">
        <w:t xml:space="preserve"> </w:t>
      </w:r>
      <w:r>
        <w:t>notices to remedy, the lessor may serve a notice to vacate 1</w:t>
      </w:r>
      <w:r w:rsidR="00D23ED1">
        <w:t xml:space="preserve"> </w:t>
      </w:r>
      <w:r>
        <w:t>week after the day when the rent has fallen due without serving a notice to remedy.</w:t>
      </w:r>
    </w:p>
    <w:p w14:paraId="6F580614" w14:textId="77777777" w:rsidR="00450C28" w:rsidRDefault="00450C28" w:rsidP="00775F61">
      <w:pPr>
        <w:keepNext/>
        <w:spacing w:before="180"/>
        <w:rPr>
          <w:rFonts w:ascii="Arial" w:hAnsi="Arial"/>
          <w:b/>
        </w:rPr>
      </w:pPr>
      <w:r>
        <w:rPr>
          <w:rFonts w:ascii="Arial" w:hAnsi="Arial"/>
          <w:b/>
        </w:rPr>
        <w:t>Termination of tenancy for breach other than nonpayment of rent</w:t>
      </w:r>
    </w:p>
    <w:p w14:paraId="1EEE27C7" w14:textId="77777777" w:rsidR="00450C28" w:rsidRDefault="00450C28" w:rsidP="00775F61">
      <w:pPr>
        <w:tabs>
          <w:tab w:val="right" w:pos="1372"/>
          <w:tab w:val="left" w:pos="1568"/>
        </w:tabs>
        <w:spacing w:before="140"/>
        <w:ind w:left="1588" w:hanging="1588"/>
        <w:jc w:val="both"/>
      </w:pPr>
      <w:r w:rsidRPr="001214D5">
        <w:t>93</w:t>
      </w:r>
      <w:r w:rsidRPr="001214D5">
        <w:tab/>
      </w:r>
      <w:r w:rsidRPr="001214D5">
        <w:tab/>
        <w:t>The tribunal may order the termination of the tenancy and</w:t>
      </w:r>
      <w:r>
        <w:t xml:space="preserve"> eviction of the tenant on the ground of breach of the tenancy agreement in the following circumstances:</w:t>
      </w:r>
    </w:p>
    <w:p w14:paraId="3178B02C" w14:textId="77777777" w:rsidR="00450C28" w:rsidRDefault="00450C28" w:rsidP="00775F61">
      <w:pPr>
        <w:tabs>
          <w:tab w:val="right" w:pos="1843"/>
          <w:tab w:val="left" w:pos="2127"/>
        </w:tabs>
        <w:spacing w:before="140"/>
        <w:ind w:left="2098" w:hanging="2098"/>
        <w:jc w:val="both"/>
      </w:pPr>
      <w:r>
        <w:tab/>
        <w:t>(a)</w:t>
      </w:r>
      <w:r>
        <w:tab/>
        <w:t>the lessor must serve a written notice requiring the tenant within 2 weeks after the day of service to remedy the breach if it is capable of remedy;</w:t>
      </w:r>
    </w:p>
    <w:p w14:paraId="7E0B4845" w14:textId="4DA719CF" w:rsidR="00450C28" w:rsidRDefault="00450C28" w:rsidP="00775F61">
      <w:pPr>
        <w:tabs>
          <w:tab w:val="right" w:pos="1843"/>
          <w:tab w:val="left" w:pos="2127"/>
        </w:tabs>
        <w:spacing w:before="140"/>
        <w:ind w:left="2098" w:hanging="2098"/>
        <w:jc w:val="both"/>
      </w:pPr>
      <w:r>
        <w:tab/>
        <w:t>(b)</w:t>
      </w:r>
      <w:r>
        <w:tab/>
        <w:t>if the breach is not remedied within 2 weeks after the day of service or if the breach is not capable of remedy—the lessor must give a notice to vacate the premises within 2</w:t>
      </w:r>
      <w:r w:rsidR="007957D1">
        <w:t> </w:t>
      </w:r>
      <w:r>
        <w:t>weeks after the date of service of the notice to vacate;</w:t>
      </w:r>
    </w:p>
    <w:p w14:paraId="11E0796D" w14:textId="77777777" w:rsidR="00450C28" w:rsidRDefault="00450C28" w:rsidP="007957D1">
      <w:pPr>
        <w:tabs>
          <w:tab w:val="right" w:pos="1843"/>
          <w:tab w:val="left" w:pos="2127"/>
        </w:tabs>
        <w:spacing w:before="140"/>
        <w:ind w:left="2098" w:hanging="2098"/>
        <w:jc w:val="both"/>
      </w:pPr>
      <w:r>
        <w:tab/>
        <w:t>(c)</w:t>
      </w:r>
      <w:r>
        <w:tab/>
        <w:t>if the tenant does not vacate the premises within the period of 2 weeks after the date of service of a notice to vacate—the lessor may apply to the tribunal for an order terminating the tenancy and for the eviction of the tenant;</w:t>
      </w:r>
    </w:p>
    <w:p w14:paraId="6B9F15E6" w14:textId="6C1FA9A4" w:rsidR="00450C28" w:rsidRDefault="00450C28" w:rsidP="00775F61">
      <w:pPr>
        <w:tabs>
          <w:tab w:val="right" w:pos="1843"/>
          <w:tab w:val="left" w:pos="2127"/>
        </w:tabs>
        <w:spacing w:before="140"/>
        <w:ind w:left="2098" w:hanging="2098"/>
        <w:jc w:val="both"/>
      </w:pPr>
      <w:r>
        <w:tab/>
        <w:t>(d)</w:t>
      </w:r>
      <w:r>
        <w:tab/>
        <w:t>if the tenant breaches the terms of the tenancy on 3</w:t>
      </w:r>
      <w:r w:rsidR="007957D1">
        <w:t> </w:t>
      </w:r>
      <w:r>
        <w:t>occasions on any ground—on the 3rd occasion the lessor may serve a notice to vacate and need not give the tenant 2</w:t>
      </w:r>
      <w:r w:rsidR="007957D1">
        <w:t> </w:t>
      </w:r>
      <w:r>
        <w:t>weeks to remedy the breach.</w:t>
      </w:r>
    </w:p>
    <w:p w14:paraId="1A5DAFA0" w14:textId="77777777" w:rsidR="0002299E" w:rsidRPr="00614D8B" w:rsidRDefault="0002299E" w:rsidP="0002299E">
      <w:pPr>
        <w:keepNext/>
        <w:spacing w:before="180"/>
        <w:rPr>
          <w:rFonts w:ascii="Arial" w:hAnsi="Arial"/>
          <w:b/>
        </w:rPr>
      </w:pPr>
      <w:r w:rsidRPr="00614D8B">
        <w:rPr>
          <w:rFonts w:ascii="Arial" w:hAnsi="Arial"/>
          <w:b/>
        </w:rPr>
        <w:t>Termination of periodic tenancy</w:t>
      </w:r>
    </w:p>
    <w:p w14:paraId="17274B65" w14:textId="77777777" w:rsidR="0002299E" w:rsidRPr="00614D8B" w:rsidRDefault="0002299E" w:rsidP="0002299E">
      <w:pPr>
        <w:keepNext/>
        <w:tabs>
          <w:tab w:val="right" w:pos="1372"/>
          <w:tab w:val="left" w:pos="1568"/>
        </w:tabs>
        <w:spacing w:before="140"/>
        <w:ind w:left="1588" w:hanging="1588"/>
        <w:jc w:val="both"/>
      </w:pPr>
      <w:r w:rsidRPr="00614D8B">
        <w:t>96</w:t>
      </w:r>
      <w:r w:rsidRPr="00614D8B">
        <w:tab/>
        <w:t>(1)</w:t>
      </w:r>
      <w:r w:rsidRPr="00614D8B">
        <w:tab/>
        <w:t>For a periodic tenancy, the lessor may give the tenant—</w:t>
      </w:r>
    </w:p>
    <w:p w14:paraId="598412FE" w14:textId="5387D4E2" w:rsidR="0002299E" w:rsidRPr="00614D8B" w:rsidRDefault="0002299E" w:rsidP="0002299E">
      <w:pPr>
        <w:tabs>
          <w:tab w:val="right" w:pos="1843"/>
          <w:tab w:val="left" w:pos="2127"/>
        </w:tabs>
        <w:spacing w:before="140"/>
        <w:ind w:left="2098" w:hanging="2098"/>
        <w:jc w:val="both"/>
      </w:pPr>
      <w:r w:rsidRPr="00614D8B">
        <w:tab/>
        <w:t>(a)</w:t>
      </w:r>
      <w:r w:rsidRPr="00614D8B">
        <w:tab/>
        <w:t>if the lessor genuinely intends to live in the premises—8</w:t>
      </w:r>
      <w:r w:rsidR="007957D1">
        <w:t> </w:t>
      </w:r>
      <w:r w:rsidRPr="00614D8B">
        <w:t>weeks notice to vacate; or</w:t>
      </w:r>
    </w:p>
    <w:p w14:paraId="3AD9880B" w14:textId="77777777" w:rsidR="0002299E" w:rsidRPr="00614D8B" w:rsidRDefault="0002299E" w:rsidP="0002299E">
      <w:pPr>
        <w:tabs>
          <w:tab w:val="right" w:pos="1843"/>
          <w:tab w:val="left" w:pos="2127"/>
        </w:tabs>
        <w:spacing w:before="140"/>
        <w:ind w:left="2098" w:hanging="2098"/>
        <w:jc w:val="both"/>
      </w:pPr>
      <w:r w:rsidRPr="00614D8B">
        <w:tab/>
        <w:t>(b)</w:t>
      </w:r>
      <w:r w:rsidRPr="00614D8B">
        <w:tab/>
        <w:t>if the lessor genuinely believes the lessor’s immediate relative intends to live in the premises—8 weeks notice to vacate; or</w:t>
      </w:r>
    </w:p>
    <w:p w14:paraId="4644EBCE" w14:textId="77777777" w:rsidR="0002299E" w:rsidRPr="00614D8B" w:rsidRDefault="0002299E" w:rsidP="0002299E">
      <w:pPr>
        <w:tabs>
          <w:tab w:val="right" w:pos="1843"/>
          <w:tab w:val="left" w:pos="2127"/>
        </w:tabs>
        <w:spacing w:before="140"/>
        <w:ind w:left="2098" w:hanging="2098"/>
        <w:jc w:val="both"/>
      </w:pPr>
      <w:r w:rsidRPr="00614D8B">
        <w:tab/>
        <w:t>(c)</w:t>
      </w:r>
      <w:r w:rsidRPr="00614D8B">
        <w:tab/>
        <w:t>if the lessor genuinely believes an interested person intends to live in the premises—8 weeks notice to vacate; or</w:t>
      </w:r>
    </w:p>
    <w:p w14:paraId="5D17278F" w14:textId="119F502D" w:rsidR="0002299E" w:rsidRPr="00614D8B" w:rsidRDefault="0002299E" w:rsidP="0002299E">
      <w:pPr>
        <w:tabs>
          <w:tab w:val="right" w:pos="1843"/>
          <w:tab w:val="left" w:pos="2127"/>
        </w:tabs>
        <w:spacing w:before="140"/>
        <w:ind w:left="2098" w:hanging="2098"/>
        <w:jc w:val="both"/>
      </w:pPr>
      <w:r w:rsidRPr="00614D8B">
        <w:tab/>
        <w:t>(d)</w:t>
      </w:r>
      <w:r w:rsidRPr="00614D8B">
        <w:tab/>
        <w:t>if the lessor genuinely intends to sell the premises—8</w:t>
      </w:r>
      <w:r w:rsidR="007957D1">
        <w:t> </w:t>
      </w:r>
      <w:r w:rsidRPr="00614D8B">
        <w:t>weeks notice to vacate; or</w:t>
      </w:r>
    </w:p>
    <w:p w14:paraId="5C557E1A" w14:textId="65FB033C" w:rsidR="0002299E" w:rsidRPr="00614D8B" w:rsidRDefault="0002299E" w:rsidP="0002299E">
      <w:pPr>
        <w:tabs>
          <w:tab w:val="right" w:pos="1843"/>
          <w:tab w:val="left" w:pos="2127"/>
        </w:tabs>
        <w:spacing w:before="140"/>
        <w:ind w:left="2098" w:hanging="2098"/>
        <w:jc w:val="both"/>
      </w:pPr>
      <w:r w:rsidRPr="00614D8B">
        <w:tab/>
        <w:t>(e)</w:t>
      </w:r>
      <w:r w:rsidRPr="00614D8B">
        <w:tab/>
        <w:t>if the lessor genuinely intends to reconstruct, renovate or make major repairs to the premises and the reconstruction, renovation or repairs cannot reasonably be carried out with the tenant living in the premises—12</w:t>
      </w:r>
      <w:r w:rsidR="00D23ED1">
        <w:t xml:space="preserve"> </w:t>
      </w:r>
      <w:r w:rsidRPr="00614D8B">
        <w:t>weeks notice to vacate; or</w:t>
      </w:r>
    </w:p>
    <w:p w14:paraId="56D38D86" w14:textId="77777777" w:rsidR="0002299E" w:rsidRPr="00614D8B" w:rsidRDefault="0002299E" w:rsidP="0002299E">
      <w:pPr>
        <w:tabs>
          <w:tab w:val="right" w:pos="1843"/>
          <w:tab w:val="left" w:pos="2127"/>
        </w:tabs>
        <w:spacing w:before="140"/>
        <w:ind w:left="2098" w:hanging="2098"/>
        <w:jc w:val="both"/>
      </w:pPr>
      <w:r w:rsidRPr="00614D8B">
        <w:tab/>
        <w:t>(f)</w:t>
      </w:r>
      <w:r w:rsidRPr="00614D8B">
        <w:tab/>
        <w:t>if the lessor genuinely requires the premises for a lawful use other than as a home—26 weeks notice to vacate.</w:t>
      </w:r>
    </w:p>
    <w:p w14:paraId="0CE944F8" w14:textId="2AF37F4D" w:rsidR="0002299E" w:rsidRPr="00614D8B" w:rsidRDefault="0002299E" w:rsidP="0002299E">
      <w:pPr>
        <w:tabs>
          <w:tab w:val="right" w:pos="1372"/>
          <w:tab w:val="left" w:pos="1568"/>
        </w:tabs>
        <w:spacing w:before="140"/>
        <w:ind w:left="1588" w:hanging="1588"/>
        <w:jc w:val="both"/>
      </w:pPr>
      <w:r w:rsidRPr="00614D8B">
        <w:tab/>
        <w:t>(2)</w:t>
      </w:r>
      <w:r w:rsidRPr="00614D8B">
        <w:tab/>
        <w:t xml:space="preserve">A notice to vacate </w:t>
      </w:r>
      <w:r w:rsidR="002D2F50" w:rsidRPr="00997CFD">
        <w:rPr>
          <w:color w:val="000000"/>
        </w:rPr>
        <w:t>given</w:t>
      </w:r>
      <w:r w:rsidR="002A4EDE">
        <w:t xml:space="preserve"> </w:t>
      </w:r>
      <w:r w:rsidRPr="00614D8B">
        <w:t>under this clause must be accompanied by written evidence supporting the lessor’s reason for the notice.</w:t>
      </w:r>
    </w:p>
    <w:p w14:paraId="6C079829" w14:textId="77777777" w:rsidR="0002299E" w:rsidRPr="00614D8B" w:rsidRDefault="0002299E" w:rsidP="0002299E">
      <w:pPr>
        <w:spacing w:before="140"/>
        <w:ind w:left="1560"/>
        <w:rPr>
          <w:rFonts w:ascii="Arial" w:hAnsi="Arial" w:cs="Arial"/>
          <w:b/>
          <w:bCs/>
          <w:sz w:val="18"/>
          <w:szCs w:val="18"/>
        </w:rPr>
      </w:pPr>
      <w:r w:rsidRPr="00614D8B">
        <w:rPr>
          <w:rFonts w:ascii="Arial" w:hAnsi="Arial" w:cs="Arial"/>
          <w:b/>
          <w:bCs/>
          <w:sz w:val="18"/>
          <w:szCs w:val="18"/>
        </w:rPr>
        <w:t>Examples—written evidence</w:t>
      </w:r>
    </w:p>
    <w:p w14:paraId="7A655454" w14:textId="77777777" w:rsidR="0002299E" w:rsidRPr="00614D8B" w:rsidRDefault="0002299E" w:rsidP="0002299E">
      <w:pPr>
        <w:spacing w:before="60"/>
        <w:ind w:left="1560"/>
        <w:rPr>
          <w:sz w:val="20"/>
        </w:rPr>
      </w:pPr>
      <w:r w:rsidRPr="00614D8B">
        <w:rPr>
          <w:sz w:val="20"/>
        </w:rPr>
        <w:t>statutory declaration, development application, quotes from a tradesperson for renovations, notice of decision from the housing commissioner</w:t>
      </w:r>
    </w:p>
    <w:p w14:paraId="1C61090A" w14:textId="77777777" w:rsidR="0002299E" w:rsidRPr="00614D8B" w:rsidRDefault="0002299E" w:rsidP="0002299E">
      <w:pPr>
        <w:tabs>
          <w:tab w:val="right" w:pos="1372"/>
          <w:tab w:val="left" w:pos="1568"/>
        </w:tabs>
        <w:spacing w:before="140"/>
        <w:ind w:left="1588" w:hanging="1588"/>
        <w:jc w:val="both"/>
      </w:pPr>
      <w:r w:rsidRPr="00614D8B">
        <w:tab/>
        <w:t>(3)</w:t>
      </w:r>
      <w:r w:rsidRPr="00614D8B">
        <w:tab/>
        <w:t>In this clause:</w:t>
      </w:r>
    </w:p>
    <w:p w14:paraId="51A4751C" w14:textId="5F6C77FA" w:rsidR="0002299E" w:rsidRPr="00614D8B" w:rsidRDefault="0002299E" w:rsidP="0002299E">
      <w:pPr>
        <w:spacing w:before="140"/>
        <w:ind w:left="1560"/>
        <w:rPr>
          <w:lang w:eastAsia="en-AU"/>
        </w:rPr>
      </w:pPr>
      <w:r w:rsidRPr="00614D8B">
        <w:rPr>
          <w:rStyle w:val="charBoldItals"/>
        </w:rPr>
        <w:t>immediate relative</w:t>
      </w:r>
      <w:r w:rsidRPr="00C03236">
        <w:t>, of the lessor,</w:t>
      </w:r>
      <w:r w:rsidRPr="00614D8B">
        <w:t xml:space="preserve"> means a son, daughter, son</w:t>
      </w:r>
      <w:r w:rsidR="003B63F6">
        <w:noBreakHyphen/>
      </w:r>
      <w:r w:rsidRPr="00614D8B">
        <w:t>in</w:t>
      </w:r>
      <w:r w:rsidR="00D34918">
        <w:noBreakHyphen/>
      </w:r>
      <w:r w:rsidRPr="00614D8B">
        <w:t>law, daughter</w:t>
      </w:r>
      <w:r w:rsidR="00D34918">
        <w:t>-</w:t>
      </w:r>
      <w:r w:rsidRPr="00614D8B">
        <w:t>in</w:t>
      </w:r>
      <w:r w:rsidR="00D34918">
        <w:t>-</w:t>
      </w:r>
      <w:r w:rsidRPr="00614D8B">
        <w:t>law, mother, father, mother-in-law, father-in-law, brother, sister, brother-in-law or sister-in-law.</w:t>
      </w:r>
    </w:p>
    <w:p w14:paraId="2D2DA105" w14:textId="77777777" w:rsidR="0002299E" w:rsidRPr="00614D8B" w:rsidRDefault="0002299E" w:rsidP="00933EE3">
      <w:pPr>
        <w:keepNext/>
        <w:keepLines/>
        <w:spacing w:before="140"/>
        <w:ind w:left="1560"/>
        <w:rPr>
          <w:lang w:eastAsia="en-AU"/>
        </w:rPr>
      </w:pPr>
      <w:r w:rsidRPr="00614D8B">
        <w:rPr>
          <w:rStyle w:val="charBoldItals"/>
        </w:rPr>
        <w:t>interested person</w:t>
      </w:r>
      <w:r w:rsidRPr="00614D8B">
        <w:rPr>
          <w:color w:val="000000"/>
        </w:rPr>
        <w:t>, for a lessor, means a person who is not an immediate relative of the lessor but who has a close family or personal relationship with the lessor and who has a reasonable expectation arising from that relationship that the lessor would provide accommodation for the person.</w:t>
      </w:r>
    </w:p>
    <w:p w14:paraId="7531481B" w14:textId="621A5A73" w:rsidR="00345256" w:rsidRPr="006818A2" w:rsidRDefault="00345256" w:rsidP="00345256">
      <w:pPr>
        <w:tabs>
          <w:tab w:val="right" w:pos="1372"/>
          <w:tab w:val="left" w:pos="1568"/>
        </w:tabs>
        <w:spacing w:before="140"/>
        <w:ind w:left="1588" w:hanging="1588"/>
        <w:jc w:val="both"/>
        <w:rPr>
          <w:color w:val="000000"/>
        </w:rPr>
      </w:pPr>
      <w:r w:rsidRPr="006818A2">
        <w:rPr>
          <w:color w:val="000000"/>
        </w:rPr>
        <w:t>97</w:t>
      </w:r>
      <w:r w:rsidRPr="006818A2">
        <w:rPr>
          <w:color w:val="000000"/>
        </w:rPr>
        <w:tab/>
        <w:t>(1)</w:t>
      </w:r>
      <w:r w:rsidRPr="006818A2">
        <w:rPr>
          <w:color w:val="000000"/>
        </w:rPr>
        <w:tab/>
        <w:t>If the lessor gives a tenant a notice to vacate under clause</w:t>
      </w:r>
      <w:r w:rsidR="005E36B2" w:rsidRPr="006818A2">
        <w:rPr>
          <w:color w:val="000000"/>
        </w:rPr>
        <w:t xml:space="preserve"> </w:t>
      </w:r>
      <w:r w:rsidRPr="006818A2">
        <w:rPr>
          <w:color w:val="000000"/>
        </w:rPr>
        <w:t>96, the tenant may vacate the premises at any time before the date stated in the lessor’s notice to vacate provided the tenant gives the lessor—</w:t>
      </w:r>
    </w:p>
    <w:p w14:paraId="7EA819A2" w14:textId="77777777" w:rsidR="00345256" w:rsidRPr="006818A2" w:rsidRDefault="00345256" w:rsidP="00345256">
      <w:pPr>
        <w:tabs>
          <w:tab w:val="right" w:pos="1843"/>
          <w:tab w:val="left" w:pos="2127"/>
        </w:tabs>
        <w:spacing w:before="140"/>
        <w:ind w:left="2098" w:hanging="2098"/>
        <w:jc w:val="both"/>
        <w:rPr>
          <w:color w:val="000000"/>
        </w:rPr>
      </w:pPr>
      <w:r w:rsidRPr="006818A2">
        <w:rPr>
          <w:color w:val="000000"/>
        </w:rPr>
        <w:tab/>
        <w:t>(a)</w:t>
      </w:r>
      <w:r w:rsidRPr="006818A2">
        <w:rPr>
          <w:color w:val="000000"/>
        </w:rPr>
        <w:tab/>
        <w:t>at least 2 weeks notice of the tenant’s intention to vacate; or</w:t>
      </w:r>
    </w:p>
    <w:p w14:paraId="11EC565D" w14:textId="77777777" w:rsidR="00345256" w:rsidRPr="00862C37" w:rsidRDefault="00345256" w:rsidP="00345256">
      <w:pPr>
        <w:tabs>
          <w:tab w:val="right" w:pos="1843"/>
          <w:tab w:val="left" w:pos="2127"/>
        </w:tabs>
        <w:spacing w:before="140"/>
        <w:ind w:left="2098" w:hanging="2098"/>
        <w:jc w:val="both"/>
        <w:rPr>
          <w:color w:val="000000"/>
        </w:rPr>
      </w:pPr>
      <w:r w:rsidRPr="006818A2">
        <w:rPr>
          <w:color w:val="000000"/>
        </w:rPr>
        <w:tab/>
        <w:t>(b)</w:t>
      </w:r>
      <w:r w:rsidRPr="006818A2">
        <w:rPr>
          <w:color w:val="000000"/>
        </w:rPr>
        <w:tab/>
        <w:t>in the last 2 weeks before the date stated in the lessor’s notice to vacate—at least 4 days notice of the tenant’s intention to vacate.</w:t>
      </w:r>
    </w:p>
    <w:p w14:paraId="4F835DCF" w14:textId="77777777" w:rsidR="00450C28" w:rsidRDefault="00450C28" w:rsidP="00775F61">
      <w:pPr>
        <w:tabs>
          <w:tab w:val="right" w:pos="1372"/>
          <w:tab w:val="left" w:pos="1568"/>
        </w:tabs>
        <w:spacing w:before="140"/>
        <w:ind w:left="1588" w:hanging="1588"/>
        <w:jc w:val="both"/>
      </w:pPr>
      <w:r>
        <w:tab/>
        <w:t>(2)</w:t>
      </w:r>
      <w:r>
        <w:tab/>
        <w:t xml:space="preserve">In this case, the tenancy terminates on the date that the tenant </w:t>
      </w:r>
      <w:r w:rsidRPr="0095124F">
        <w:rPr>
          <w:rStyle w:val="CharSectNo"/>
        </w:rPr>
        <w:t>vacates</w:t>
      </w:r>
      <w:r>
        <w:t xml:space="preserve"> the premises.</w:t>
      </w:r>
    </w:p>
    <w:p w14:paraId="7DB2B838" w14:textId="77777777" w:rsidR="00450C28" w:rsidRPr="0027007A" w:rsidRDefault="00450C28" w:rsidP="00775F61">
      <w:pPr>
        <w:keepNext/>
        <w:spacing w:before="180"/>
        <w:rPr>
          <w:rFonts w:ascii="Arial" w:hAnsi="Arial"/>
          <w:b/>
        </w:rPr>
      </w:pPr>
      <w:r w:rsidRPr="0027007A">
        <w:rPr>
          <w:rFonts w:ascii="Arial" w:hAnsi="Arial"/>
          <w:b/>
        </w:rPr>
        <w:t>Notices of address for service</w:t>
      </w:r>
    </w:p>
    <w:p w14:paraId="32B75492" w14:textId="77777777" w:rsidR="00595CF6" w:rsidRDefault="00595CF6" w:rsidP="00595CF6">
      <w:pPr>
        <w:tabs>
          <w:tab w:val="right" w:pos="1372"/>
          <w:tab w:val="left" w:pos="1568"/>
        </w:tabs>
        <w:spacing w:before="140"/>
        <w:ind w:left="1588" w:hanging="1588"/>
        <w:jc w:val="both"/>
      </w:pPr>
      <w:r>
        <w:t>98</w:t>
      </w:r>
      <w:r w:rsidRPr="00614D8B">
        <w:tab/>
        <w:t>(1)</w:t>
      </w:r>
      <w:r w:rsidRPr="00614D8B">
        <w:tab/>
      </w:r>
      <w:r>
        <w:t>At the commencement of the tenancy, the lessor and the tenant must each give—</w:t>
      </w:r>
    </w:p>
    <w:p w14:paraId="3E3423C1" w14:textId="77777777" w:rsidR="00595CF6" w:rsidRDefault="00595CF6" w:rsidP="00595CF6">
      <w:pPr>
        <w:tabs>
          <w:tab w:val="right" w:pos="1843"/>
          <w:tab w:val="left" w:pos="2127"/>
        </w:tabs>
        <w:spacing w:before="140"/>
        <w:ind w:left="2098" w:hanging="2098"/>
        <w:jc w:val="both"/>
      </w:pPr>
      <w:r>
        <w:tab/>
        <w:t>(a)</w:t>
      </w:r>
      <w:r>
        <w:tab/>
        <w:t>an address for service of termination notices; and</w:t>
      </w:r>
    </w:p>
    <w:p w14:paraId="714C7E39" w14:textId="77777777" w:rsidR="00595CF6" w:rsidRDefault="00595CF6" w:rsidP="00595CF6">
      <w:pPr>
        <w:tabs>
          <w:tab w:val="right" w:pos="1843"/>
          <w:tab w:val="left" w:pos="2127"/>
        </w:tabs>
        <w:spacing w:before="140"/>
        <w:ind w:left="2098" w:hanging="2098"/>
        <w:jc w:val="both"/>
      </w:pPr>
      <w:r>
        <w:tab/>
        <w:t>(b)</w:t>
      </w:r>
      <w:r>
        <w:tab/>
        <w:t>an address for service of other notices.</w:t>
      </w:r>
    </w:p>
    <w:p w14:paraId="1E934C1E" w14:textId="77071AA7" w:rsidR="00595CF6" w:rsidRDefault="00595CF6" w:rsidP="00595CF6">
      <w:pPr>
        <w:tabs>
          <w:tab w:val="right" w:pos="1372"/>
          <w:tab w:val="left" w:pos="1568"/>
        </w:tabs>
        <w:spacing w:before="140"/>
        <w:ind w:left="1588" w:hanging="1588"/>
        <w:jc w:val="both"/>
      </w:pPr>
      <w:r>
        <w:tab/>
        <w:t>(2)</w:t>
      </w:r>
      <w:r>
        <w:tab/>
        <w:t xml:space="preserve">If a person’s address for service changes during the tenancy, the person </w:t>
      </w:r>
      <w:r w:rsidRPr="00971578">
        <w:t>must tell the other party about the new</w:t>
      </w:r>
      <w:r>
        <w:t xml:space="preserve"> address within 2</w:t>
      </w:r>
      <w:r w:rsidR="007957D1">
        <w:t> </w:t>
      </w:r>
      <w:r>
        <w:t>weeks of the change.</w:t>
      </w:r>
    </w:p>
    <w:p w14:paraId="1E99BF56" w14:textId="77777777" w:rsidR="00450C28" w:rsidRPr="001214D5" w:rsidRDefault="00450C28" w:rsidP="00775F61">
      <w:pPr>
        <w:tabs>
          <w:tab w:val="right" w:pos="1372"/>
          <w:tab w:val="left" w:pos="1568"/>
        </w:tabs>
        <w:spacing w:before="140"/>
        <w:ind w:left="1588" w:hanging="1588"/>
        <w:jc w:val="both"/>
      </w:pPr>
      <w:r w:rsidRPr="001214D5">
        <w:t>99</w:t>
      </w:r>
      <w:r w:rsidRPr="001214D5">
        <w:tab/>
      </w:r>
      <w:r w:rsidRPr="001214D5">
        <w:tab/>
        <w:t>On vacating the premises, the tenant must advise the lessor of a forwarding address.</w:t>
      </w:r>
    </w:p>
    <w:p w14:paraId="0B4E105A" w14:textId="308F914A" w:rsidR="00450C28" w:rsidRPr="001214D5" w:rsidRDefault="00450C28" w:rsidP="00775F61">
      <w:pPr>
        <w:tabs>
          <w:tab w:val="right" w:pos="1372"/>
          <w:tab w:val="left" w:pos="1568"/>
        </w:tabs>
        <w:spacing w:before="140"/>
        <w:ind w:left="1588" w:hanging="1588"/>
        <w:jc w:val="both"/>
      </w:pPr>
      <w:r w:rsidRPr="001214D5">
        <w:t>100</w:t>
      </w:r>
      <w:r w:rsidRPr="001214D5">
        <w:tab/>
      </w:r>
      <w:r w:rsidRPr="001214D5">
        <w:tab/>
        <w:t xml:space="preserve">If 2 or more people share a tenancy, except where this agreement otherwise provides, they do so as </w:t>
      </w:r>
      <w:r w:rsidR="00984BD0" w:rsidRPr="00DA6837">
        <w:rPr>
          <w:color w:val="000000"/>
        </w:rPr>
        <w:t>co-tenants</w:t>
      </w:r>
      <w:r w:rsidRPr="001214D5">
        <w:t>.</w:t>
      </w:r>
    </w:p>
    <w:p w14:paraId="4CD5F275" w14:textId="77777777" w:rsidR="007D5CFD" w:rsidRDefault="007D5CFD">
      <w:pPr>
        <w:pStyle w:val="03Schedule"/>
        <w:sectPr w:rsidR="007D5CFD">
          <w:headerReference w:type="even" r:id="rId138"/>
          <w:headerReference w:type="default" r:id="rId139"/>
          <w:footerReference w:type="even" r:id="rId140"/>
          <w:footerReference w:type="default" r:id="rId141"/>
          <w:type w:val="continuous"/>
          <w:pgSz w:w="11907" w:h="16839" w:code="9"/>
          <w:pgMar w:top="3880" w:right="1900" w:bottom="3100" w:left="2300" w:header="2280" w:footer="1760" w:gutter="0"/>
          <w:cols w:space="720"/>
        </w:sectPr>
      </w:pPr>
    </w:p>
    <w:p w14:paraId="60BD2196" w14:textId="77777777" w:rsidR="00CF3318" w:rsidRPr="00CF3318" w:rsidRDefault="00CF3318" w:rsidP="00CF3318">
      <w:pPr>
        <w:pStyle w:val="PageBreak"/>
      </w:pPr>
      <w:r w:rsidRPr="00CF3318">
        <w:br w:type="page"/>
      </w:r>
    </w:p>
    <w:p w14:paraId="46E36422" w14:textId="393FD437" w:rsidR="00636BB7" w:rsidRPr="0051353B" w:rsidRDefault="00636BB7" w:rsidP="00636BB7">
      <w:pPr>
        <w:pStyle w:val="Sched-heading"/>
      </w:pPr>
      <w:bookmarkStart w:id="270" w:name="_Toc214355509"/>
      <w:r w:rsidRPr="0051353B">
        <w:rPr>
          <w:rStyle w:val="CharChapNo"/>
        </w:rPr>
        <w:t>Schedule 2</w:t>
      </w:r>
      <w:r w:rsidRPr="00614D8B">
        <w:tab/>
      </w:r>
      <w:r w:rsidRPr="0051353B">
        <w:rPr>
          <w:rStyle w:val="CharChapText"/>
        </w:rPr>
        <w:t>Additional terms for certain residential tenancy agreements</w:t>
      </w:r>
      <w:bookmarkEnd w:id="270"/>
    </w:p>
    <w:p w14:paraId="1C854B70" w14:textId="77777777" w:rsidR="00636BB7" w:rsidRPr="00614D8B" w:rsidRDefault="00636BB7" w:rsidP="00636BB7">
      <w:pPr>
        <w:pStyle w:val="ref"/>
      </w:pPr>
      <w:r w:rsidRPr="00614D8B">
        <w:t>(see s 8)</w:t>
      </w:r>
    </w:p>
    <w:p w14:paraId="0D05F6B0" w14:textId="085CD043" w:rsidR="00051CA6" w:rsidRPr="000E5FDB" w:rsidRDefault="0081244B" w:rsidP="00051CA6">
      <w:pPr>
        <w:keepNext/>
        <w:tabs>
          <w:tab w:val="left" w:pos="1064"/>
        </w:tabs>
        <w:spacing w:before="240" w:after="60"/>
        <w:rPr>
          <w:rFonts w:ascii="Arial" w:hAnsi="Arial"/>
          <w:b/>
          <w:color w:val="000000"/>
          <w:sz w:val="28"/>
        </w:rPr>
      </w:pPr>
      <w:r w:rsidRPr="00AB4D3F">
        <w:rPr>
          <w:rStyle w:val="CharSectNo"/>
          <w:rFonts w:ascii="Arial" w:hAnsi="Arial" w:cs="Arial"/>
          <w:b/>
          <w:bCs/>
          <w:sz w:val="28"/>
          <w:szCs w:val="28"/>
        </w:rPr>
        <w:t>2.1</w:t>
      </w:r>
      <w:r w:rsidRPr="00614D8B">
        <w:rPr>
          <w:rFonts w:ascii="Arial" w:hAnsi="Arial"/>
          <w:b/>
          <w:sz w:val="28"/>
        </w:rPr>
        <w:tab/>
      </w:r>
      <w:r w:rsidR="00051CA6" w:rsidRPr="000E5FDB">
        <w:rPr>
          <w:rFonts w:ascii="Arial" w:hAnsi="Arial"/>
          <w:b/>
          <w:color w:val="000000"/>
          <w:sz w:val="28"/>
        </w:rPr>
        <w:t>Posting termination clauses</w:t>
      </w:r>
    </w:p>
    <w:p w14:paraId="38D57C94" w14:textId="77777777" w:rsidR="00051CA6" w:rsidRPr="009715B9" w:rsidRDefault="00051CA6" w:rsidP="00051CA6">
      <w:pPr>
        <w:keepNext/>
        <w:spacing w:before="180"/>
        <w:rPr>
          <w:rFonts w:ascii="Arial" w:hAnsi="Arial"/>
          <w:b/>
          <w:color w:val="000000"/>
        </w:rPr>
      </w:pPr>
      <w:r w:rsidRPr="009715B9">
        <w:rPr>
          <w:rFonts w:ascii="Arial" w:hAnsi="Arial"/>
          <w:b/>
          <w:color w:val="000000"/>
        </w:rPr>
        <w:t>Termination if lessor or lessor’s domestic partner posted to ACT</w:t>
      </w:r>
    </w:p>
    <w:p w14:paraId="71190DE8" w14:textId="3344D04A" w:rsidR="00051CA6" w:rsidRPr="009715B9" w:rsidRDefault="00051CA6" w:rsidP="00051CA6">
      <w:pPr>
        <w:tabs>
          <w:tab w:val="right" w:pos="1372"/>
          <w:tab w:val="left" w:pos="1568"/>
        </w:tabs>
        <w:spacing w:before="140"/>
        <w:ind w:left="1588" w:hanging="1588"/>
        <w:jc w:val="both"/>
        <w:rPr>
          <w:color w:val="000000"/>
        </w:rPr>
      </w:pPr>
      <w:r w:rsidRPr="009715B9">
        <w:rPr>
          <w:color w:val="000000"/>
        </w:rPr>
        <w:t>102</w:t>
      </w:r>
      <w:r w:rsidRPr="009715B9">
        <w:rPr>
          <w:color w:val="000000"/>
        </w:rPr>
        <w:tab/>
        <w:t>(1)</w:t>
      </w:r>
      <w:r w:rsidRPr="009715B9">
        <w:rPr>
          <w:color w:val="000000"/>
        </w:rPr>
        <w:tab/>
        <w:t>If the lessor, or the lessor’s domestic partner, is posted to the ACT in the course of their employment, the lessor may terminate the residential tenancy agreement by giving the tenant at least 8</w:t>
      </w:r>
      <w:r w:rsidR="00D23ED1">
        <w:rPr>
          <w:color w:val="000000"/>
        </w:rPr>
        <w:t xml:space="preserve"> </w:t>
      </w:r>
      <w:r w:rsidRPr="009715B9">
        <w:rPr>
          <w:color w:val="000000"/>
        </w:rPr>
        <w:t>weeks notice to vacate the premises.</w:t>
      </w:r>
    </w:p>
    <w:p w14:paraId="69377CCF"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ab/>
        <w:t>(2)</w:t>
      </w:r>
      <w:r w:rsidRPr="009715B9">
        <w:rPr>
          <w:color w:val="000000"/>
        </w:rPr>
        <w:tab/>
        <w:t>A notice to vacate given under this clause must be accompanied by written evidence of the posting.</w:t>
      </w:r>
    </w:p>
    <w:p w14:paraId="10BBF109" w14:textId="77777777" w:rsidR="00051CA6" w:rsidRPr="009715B9" w:rsidRDefault="00051CA6" w:rsidP="00051CA6">
      <w:pPr>
        <w:spacing w:before="140"/>
        <w:ind w:left="1560"/>
        <w:rPr>
          <w:rFonts w:ascii="Arial" w:hAnsi="Arial" w:cs="Arial"/>
          <w:b/>
          <w:bCs/>
          <w:color w:val="000000"/>
          <w:sz w:val="18"/>
          <w:szCs w:val="18"/>
        </w:rPr>
      </w:pPr>
      <w:r w:rsidRPr="009715B9">
        <w:rPr>
          <w:rFonts w:ascii="Arial" w:hAnsi="Arial" w:cs="Arial"/>
          <w:b/>
          <w:bCs/>
          <w:color w:val="000000"/>
          <w:sz w:val="18"/>
          <w:szCs w:val="18"/>
        </w:rPr>
        <w:t>Example—evidence of posting</w:t>
      </w:r>
    </w:p>
    <w:p w14:paraId="151AA5F6" w14:textId="77777777" w:rsidR="00051CA6" w:rsidRPr="009715B9" w:rsidRDefault="00051CA6" w:rsidP="00051CA6">
      <w:pPr>
        <w:spacing w:before="60"/>
        <w:ind w:left="1560"/>
        <w:rPr>
          <w:color w:val="000000"/>
          <w:sz w:val="20"/>
        </w:rPr>
      </w:pPr>
      <w:r w:rsidRPr="009715B9">
        <w:rPr>
          <w:color w:val="000000"/>
          <w:sz w:val="20"/>
        </w:rPr>
        <w:t>letter from employer confirming details of posting</w:t>
      </w:r>
    </w:p>
    <w:p w14:paraId="3A5D90FB"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ab/>
        <w:t>(3)</w:t>
      </w:r>
      <w:r w:rsidRPr="009715B9">
        <w:rPr>
          <w:color w:val="000000"/>
        </w:rPr>
        <w:tab/>
        <w:t>If the lessor gives the tenant a notice to vacate under this clause, the tenant may vacate the premises at any time before the date stated in the lessor’s notice to vacate provided the tenant gives the lessor—</w:t>
      </w:r>
    </w:p>
    <w:p w14:paraId="328FB305" w14:textId="77777777" w:rsidR="00051CA6" w:rsidRPr="009715B9" w:rsidRDefault="00051CA6" w:rsidP="00051CA6">
      <w:pPr>
        <w:tabs>
          <w:tab w:val="right" w:pos="1843"/>
          <w:tab w:val="left" w:pos="2127"/>
        </w:tabs>
        <w:spacing w:before="140"/>
        <w:ind w:left="2098" w:hanging="2098"/>
        <w:jc w:val="both"/>
        <w:rPr>
          <w:color w:val="000000"/>
        </w:rPr>
      </w:pPr>
      <w:r w:rsidRPr="009715B9">
        <w:rPr>
          <w:color w:val="000000"/>
        </w:rPr>
        <w:tab/>
        <w:t>(a)</w:t>
      </w:r>
      <w:r w:rsidRPr="009715B9">
        <w:rPr>
          <w:color w:val="000000"/>
        </w:rPr>
        <w:tab/>
        <w:t>at least 2 weeks notice of the tenant’s intention to vacate; or</w:t>
      </w:r>
    </w:p>
    <w:p w14:paraId="4DD38562" w14:textId="77777777" w:rsidR="00051CA6" w:rsidRPr="009715B9" w:rsidRDefault="00051CA6" w:rsidP="00051CA6">
      <w:pPr>
        <w:tabs>
          <w:tab w:val="right" w:pos="1843"/>
          <w:tab w:val="left" w:pos="2127"/>
        </w:tabs>
        <w:spacing w:before="140"/>
        <w:ind w:left="2098" w:hanging="2098"/>
        <w:jc w:val="both"/>
        <w:rPr>
          <w:color w:val="000000"/>
        </w:rPr>
      </w:pPr>
      <w:r w:rsidRPr="009715B9">
        <w:rPr>
          <w:color w:val="000000"/>
        </w:rPr>
        <w:tab/>
        <w:t>(b)</w:t>
      </w:r>
      <w:r w:rsidRPr="009715B9">
        <w:rPr>
          <w:color w:val="000000"/>
        </w:rPr>
        <w:tab/>
        <w:t>in the last 2 weeks before the date stated in the lessor’s notice to vacate—at least 4 days notice of the tenant’s intention to vacate.</w:t>
      </w:r>
    </w:p>
    <w:p w14:paraId="46B0CDC7"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ab/>
        <w:t>(4)</w:t>
      </w:r>
      <w:r w:rsidRPr="009715B9">
        <w:rPr>
          <w:color w:val="000000"/>
        </w:rPr>
        <w:tab/>
        <w:t>The residential tenancy agreement terminates on the day the tenant vacates the premises.</w:t>
      </w:r>
    </w:p>
    <w:p w14:paraId="07D32895" w14:textId="77777777" w:rsidR="00051CA6" w:rsidRPr="009715B9" w:rsidRDefault="00051CA6" w:rsidP="00051CA6">
      <w:pPr>
        <w:spacing w:before="140"/>
        <w:ind w:left="2127" w:hanging="567"/>
        <w:rPr>
          <w:color w:val="000000"/>
          <w:sz w:val="20"/>
        </w:rPr>
      </w:pPr>
      <w:r w:rsidRPr="009715B9">
        <w:rPr>
          <w:rStyle w:val="charItals"/>
          <w:sz w:val="20"/>
        </w:rPr>
        <w:t>Note</w:t>
      </w:r>
      <w:r w:rsidRPr="009715B9">
        <w:rPr>
          <w:color w:val="000000"/>
          <w:sz w:val="20"/>
        </w:rPr>
        <w:tab/>
        <w:t>The break lease fee clause does not apply if a fixed term agreement is terminated by the tenant vacating the premises (see cl 89A).</w:t>
      </w:r>
    </w:p>
    <w:p w14:paraId="4AC89513" w14:textId="77777777" w:rsidR="00051CA6" w:rsidRPr="009715B9" w:rsidRDefault="00051CA6" w:rsidP="00051CA6">
      <w:pPr>
        <w:keepNext/>
        <w:spacing w:before="180"/>
        <w:rPr>
          <w:rFonts w:ascii="Arial" w:hAnsi="Arial"/>
          <w:b/>
          <w:color w:val="000000"/>
        </w:rPr>
      </w:pPr>
      <w:r w:rsidRPr="009715B9">
        <w:rPr>
          <w:rFonts w:ascii="Arial" w:hAnsi="Arial"/>
          <w:b/>
          <w:color w:val="000000"/>
        </w:rPr>
        <w:t>Termination if tenant or tenant’s domestic partner posted away from ACT</w:t>
      </w:r>
    </w:p>
    <w:p w14:paraId="0C0BD58B"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102A</w:t>
      </w:r>
      <w:r w:rsidRPr="009715B9">
        <w:rPr>
          <w:color w:val="000000"/>
        </w:rPr>
        <w:tab/>
        <w:t>(1)</w:t>
      </w:r>
      <w:r w:rsidRPr="009715B9">
        <w:rPr>
          <w:color w:val="000000"/>
        </w:rPr>
        <w:tab/>
        <w:t>If the tenant, or the tenant’s domestic partner, is posted away from the ACT in the course of their employment, the tenant may terminate the residential tenancy agreement by giving the lessor at least 8 weeks notice of intention to vacate the premises.</w:t>
      </w:r>
    </w:p>
    <w:p w14:paraId="3D0BEE98"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ab/>
        <w:t>(2)</w:t>
      </w:r>
      <w:r w:rsidRPr="009715B9">
        <w:rPr>
          <w:color w:val="000000"/>
        </w:rPr>
        <w:tab/>
        <w:t>A notice of intention to vacate given under this clause must be accompanied by written evidence of the posting.</w:t>
      </w:r>
    </w:p>
    <w:p w14:paraId="0DCD006F" w14:textId="77777777" w:rsidR="00051CA6" w:rsidRPr="009715B9" w:rsidRDefault="00051CA6" w:rsidP="00051CA6">
      <w:pPr>
        <w:spacing w:before="140"/>
        <w:ind w:left="1560"/>
        <w:rPr>
          <w:rFonts w:ascii="Arial" w:hAnsi="Arial" w:cs="Arial"/>
          <w:b/>
          <w:bCs/>
          <w:color w:val="000000"/>
          <w:sz w:val="18"/>
          <w:szCs w:val="18"/>
        </w:rPr>
      </w:pPr>
      <w:r w:rsidRPr="009715B9">
        <w:rPr>
          <w:rFonts w:ascii="Arial" w:hAnsi="Arial" w:cs="Arial"/>
          <w:b/>
          <w:bCs/>
          <w:color w:val="000000"/>
          <w:sz w:val="18"/>
          <w:szCs w:val="18"/>
        </w:rPr>
        <w:t>Example—evidence of posting</w:t>
      </w:r>
    </w:p>
    <w:p w14:paraId="0C96532E" w14:textId="77777777" w:rsidR="00051CA6" w:rsidRPr="009715B9" w:rsidRDefault="00051CA6" w:rsidP="00051CA6">
      <w:pPr>
        <w:spacing w:before="60"/>
        <w:ind w:left="1560"/>
        <w:rPr>
          <w:color w:val="000000"/>
          <w:sz w:val="20"/>
        </w:rPr>
      </w:pPr>
      <w:r w:rsidRPr="009715B9">
        <w:rPr>
          <w:color w:val="000000"/>
          <w:sz w:val="20"/>
        </w:rPr>
        <w:t>letter from employer confirming details of posting</w:t>
      </w:r>
    </w:p>
    <w:p w14:paraId="7E01CFAB" w14:textId="77777777" w:rsidR="00051CA6" w:rsidRPr="009715B9" w:rsidRDefault="00051CA6" w:rsidP="007957D1">
      <w:pPr>
        <w:tabs>
          <w:tab w:val="right" w:pos="1372"/>
          <w:tab w:val="left" w:pos="1568"/>
        </w:tabs>
        <w:spacing w:before="140"/>
        <w:ind w:left="1588" w:hanging="1588"/>
        <w:jc w:val="both"/>
        <w:rPr>
          <w:color w:val="000000"/>
        </w:rPr>
      </w:pPr>
      <w:r w:rsidRPr="009715B9">
        <w:rPr>
          <w:color w:val="000000"/>
        </w:rPr>
        <w:tab/>
        <w:t>(3)</w:t>
      </w:r>
      <w:r w:rsidRPr="009715B9">
        <w:rPr>
          <w:color w:val="000000"/>
        </w:rPr>
        <w:tab/>
        <w:t>The residential tenancy agreement terminates—</w:t>
      </w:r>
    </w:p>
    <w:p w14:paraId="2688C9A9" w14:textId="77777777" w:rsidR="00051CA6" w:rsidRPr="009715B9" w:rsidRDefault="00051CA6" w:rsidP="007957D1">
      <w:pPr>
        <w:tabs>
          <w:tab w:val="right" w:pos="1843"/>
          <w:tab w:val="left" w:pos="2127"/>
        </w:tabs>
        <w:spacing w:before="140"/>
        <w:ind w:left="2098" w:hanging="2098"/>
        <w:jc w:val="both"/>
        <w:rPr>
          <w:color w:val="000000"/>
        </w:rPr>
      </w:pPr>
      <w:r w:rsidRPr="009715B9">
        <w:rPr>
          <w:color w:val="000000"/>
        </w:rPr>
        <w:tab/>
        <w:t>(a)</w:t>
      </w:r>
      <w:r w:rsidRPr="009715B9">
        <w:rPr>
          <w:color w:val="000000"/>
        </w:rPr>
        <w:tab/>
        <w:t>8 weeks after the day the notice of intention to vacate is received by the lessor; or</w:t>
      </w:r>
    </w:p>
    <w:p w14:paraId="68AD19A8" w14:textId="77777777" w:rsidR="00051CA6" w:rsidRPr="009715B9" w:rsidRDefault="00051CA6" w:rsidP="00051CA6">
      <w:pPr>
        <w:tabs>
          <w:tab w:val="right" w:pos="1843"/>
          <w:tab w:val="left" w:pos="2127"/>
        </w:tabs>
        <w:spacing w:before="140"/>
        <w:ind w:left="2098" w:hanging="2098"/>
        <w:jc w:val="both"/>
        <w:rPr>
          <w:color w:val="000000"/>
        </w:rPr>
      </w:pPr>
      <w:r w:rsidRPr="009715B9">
        <w:rPr>
          <w:color w:val="000000"/>
        </w:rPr>
        <w:tab/>
        <w:t>(b)</w:t>
      </w:r>
      <w:r w:rsidRPr="009715B9">
        <w:rPr>
          <w:color w:val="000000"/>
        </w:rPr>
        <w:tab/>
        <w:t>if a later date is stated in the notice—on the stated date.</w:t>
      </w:r>
    </w:p>
    <w:p w14:paraId="53BE23E3" w14:textId="77777777" w:rsidR="00051CA6" w:rsidRPr="009715B9" w:rsidRDefault="00051CA6" w:rsidP="00051CA6">
      <w:pPr>
        <w:tabs>
          <w:tab w:val="right" w:pos="1372"/>
          <w:tab w:val="left" w:pos="1568"/>
        </w:tabs>
        <w:spacing w:before="140"/>
        <w:ind w:left="1588" w:hanging="1588"/>
        <w:jc w:val="both"/>
        <w:rPr>
          <w:color w:val="000000"/>
        </w:rPr>
      </w:pPr>
      <w:r w:rsidRPr="009715B9">
        <w:rPr>
          <w:color w:val="000000"/>
        </w:rPr>
        <w:tab/>
        <w:t>(4)</w:t>
      </w:r>
      <w:r w:rsidRPr="009715B9">
        <w:rPr>
          <w:color w:val="000000"/>
        </w:rPr>
        <w:tab/>
        <w:t>However, if the tenant does not vacate the premises on or before the date stated in the notice—</w:t>
      </w:r>
    </w:p>
    <w:p w14:paraId="40739DD9" w14:textId="77777777" w:rsidR="00051CA6" w:rsidRPr="009715B9" w:rsidRDefault="00051CA6" w:rsidP="00051CA6">
      <w:pPr>
        <w:tabs>
          <w:tab w:val="right" w:pos="1843"/>
          <w:tab w:val="left" w:pos="2127"/>
        </w:tabs>
        <w:spacing w:before="140"/>
        <w:ind w:left="2098" w:hanging="2098"/>
        <w:jc w:val="both"/>
        <w:rPr>
          <w:color w:val="000000"/>
        </w:rPr>
      </w:pPr>
      <w:r w:rsidRPr="009715B9">
        <w:rPr>
          <w:color w:val="000000"/>
        </w:rPr>
        <w:tab/>
        <w:t>(a)</w:t>
      </w:r>
      <w:r w:rsidRPr="009715B9">
        <w:rPr>
          <w:color w:val="000000"/>
        </w:rPr>
        <w:tab/>
        <w:t>the notice is taken to be withdrawn; and</w:t>
      </w:r>
    </w:p>
    <w:p w14:paraId="2E7B5444" w14:textId="77777777" w:rsidR="00051CA6" w:rsidRPr="009715B9" w:rsidRDefault="00051CA6" w:rsidP="00051CA6">
      <w:pPr>
        <w:tabs>
          <w:tab w:val="right" w:pos="1843"/>
          <w:tab w:val="left" w:pos="2127"/>
        </w:tabs>
        <w:spacing w:before="140"/>
        <w:ind w:left="2098" w:hanging="2098"/>
        <w:jc w:val="both"/>
        <w:rPr>
          <w:color w:val="000000"/>
        </w:rPr>
      </w:pPr>
      <w:r w:rsidRPr="009715B9">
        <w:rPr>
          <w:color w:val="000000"/>
        </w:rPr>
        <w:tab/>
        <w:t>(b)</w:t>
      </w:r>
      <w:r w:rsidRPr="009715B9">
        <w:rPr>
          <w:color w:val="000000"/>
        </w:rPr>
        <w:tab/>
        <w:t>the agreement continues.</w:t>
      </w:r>
    </w:p>
    <w:p w14:paraId="4C5C84A7" w14:textId="77777777" w:rsidR="00051CA6" w:rsidRPr="00862C37" w:rsidRDefault="00051CA6" w:rsidP="00051CA6">
      <w:pPr>
        <w:spacing w:before="140"/>
        <w:ind w:left="2127" w:hanging="567"/>
        <w:rPr>
          <w:color w:val="000000"/>
          <w:sz w:val="20"/>
        </w:rPr>
      </w:pPr>
      <w:r w:rsidRPr="009715B9">
        <w:rPr>
          <w:rStyle w:val="charItals"/>
          <w:sz w:val="20"/>
        </w:rPr>
        <w:t>Note</w:t>
      </w:r>
      <w:r w:rsidRPr="009715B9">
        <w:rPr>
          <w:color w:val="000000"/>
          <w:sz w:val="20"/>
        </w:rPr>
        <w:tab/>
        <w:t>The break lease fee clause does not apply if a fixed term agreement is terminated under this section (see cl 89A).</w:t>
      </w:r>
    </w:p>
    <w:p w14:paraId="38E6B268" w14:textId="3AC0166B" w:rsidR="00636BB7" w:rsidRPr="00614D8B" w:rsidRDefault="00636BB7" w:rsidP="00636BB7">
      <w:pPr>
        <w:keepNext/>
        <w:tabs>
          <w:tab w:val="left" w:pos="1064"/>
        </w:tabs>
        <w:spacing w:before="240" w:after="60"/>
        <w:rPr>
          <w:rFonts w:ascii="Arial" w:hAnsi="Arial"/>
          <w:b/>
          <w:sz w:val="28"/>
        </w:rPr>
      </w:pPr>
      <w:r w:rsidRPr="0056671D">
        <w:rPr>
          <w:rStyle w:val="CharSectNo"/>
          <w:rFonts w:ascii="Arial" w:hAnsi="Arial" w:cs="Arial"/>
          <w:b/>
          <w:bCs/>
          <w:sz w:val="28"/>
          <w:szCs w:val="28"/>
        </w:rPr>
        <w:t>2.</w:t>
      </w:r>
      <w:r w:rsidR="00491A55">
        <w:rPr>
          <w:rStyle w:val="CharSectNo"/>
          <w:rFonts w:ascii="Arial" w:hAnsi="Arial" w:cs="Arial"/>
          <w:b/>
          <w:bCs/>
          <w:sz w:val="28"/>
          <w:szCs w:val="28"/>
        </w:rPr>
        <w:t>2</w:t>
      </w:r>
      <w:r w:rsidRPr="00614D8B">
        <w:rPr>
          <w:rFonts w:ascii="Arial" w:hAnsi="Arial"/>
          <w:b/>
          <w:sz w:val="28"/>
        </w:rPr>
        <w:tab/>
        <w:t>Community housing provider termination clause</w:t>
      </w:r>
    </w:p>
    <w:p w14:paraId="0557088A" w14:textId="77777777" w:rsidR="00636BB7" w:rsidRPr="00614D8B" w:rsidRDefault="00636BB7" w:rsidP="00636BB7">
      <w:pPr>
        <w:keepNext/>
        <w:spacing w:before="180"/>
        <w:rPr>
          <w:rFonts w:ascii="Arial" w:hAnsi="Arial"/>
          <w:b/>
        </w:rPr>
      </w:pPr>
      <w:r w:rsidRPr="00614D8B">
        <w:rPr>
          <w:rFonts w:ascii="Arial" w:hAnsi="Arial"/>
          <w:b/>
        </w:rPr>
        <w:t>Termination by community housing provider if premises required by owner</w:t>
      </w:r>
    </w:p>
    <w:p w14:paraId="76EF57EB" w14:textId="77777777" w:rsidR="00636BB7" w:rsidRPr="00614D8B" w:rsidRDefault="00636BB7" w:rsidP="00636BB7">
      <w:pPr>
        <w:tabs>
          <w:tab w:val="right" w:pos="1372"/>
          <w:tab w:val="left" w:pos="1568"/>
        </w:tabs>
        <w:spacing w:before="140"/>
        <w:ind w:left="1588" w:hanging="1588"/>
        <w:jc w:val="both"/>
      </w:pPr>
      <w:r w:rsidRPr="00614D8B">
        <w:t>103</w:t>
      </w:r>
      <w:r w:rsidRPr="00614D8B">
        <w:tab/>
        <w:t>(1)</w:t>
      </w:r>
      <w:r w:rsidRPr="00614D8B">
        <w:tab/>
        <w:t>For a periodic tenancy, the lessor may give the tenant—</w:t>
      </w:r>
    </w:p>
    <w:p w14:paraId="570CBEA4" w14:textId="77777777" w:rsidR="00636BB7" w:rsidRPr="00614D8B" w:rsidRDefault="00636BB7" w:rsidP="00636BB7">
      <w:pPr>
        <w:tabs>
          <w:tab w:val="right" w:pos="1843"/>
          <w:tab w:val="left" w:pos="2127"/>
        </w:tabs>
        <w:spacing w:before="140"/>
        <w:ind w:left="2098" w:hanging="2098"/>
        <w:jc w:val="both"/>
      </w:pPr>
      <w:r w:rsidRPr="00614D8B">
        <w:tab/>
        <w:t>(a)</w:t>
      </w:r>
      <w:r w:rsidRPr="00614D8B">
        <w:tab/>
        <w:t>if the owner of the premises genuinely intends to sell the premises—at least 8 weeks notice to vacate; or</w:t>
      </w:r>
    </w:p>
    <w:p w14:paraId="1EFA858D" w14:textId="77777777" w:rsidR="00636BB7" w:rsidRPr="00614D8B" w:rsidRDefault="00636BB7" w:rsidP="00636BB7">
      <w:pPr>
        <w:tabs>
          <w:tab w:val="right" w:pos="1843"/>
          <w:tab w:val="left" w:pos="2127"/>
        </w:tabs>
        <w:spacing w:before="140"/>
        <w:ind w:left="2098" w:hanging="2098"/>
        <w:jc w:val="both"/>
      </w:pPr>
      <w:r w:rsidRPr="00614D8B">
        <w:tab/>
        <w:t>(b)</w:t>
      </w:r>
      <w:r w:rsidRPr="00614D8B">
        <w:tab/>
        <w:t>if the owner of the premises genuinely intends to live in the premises—at least 8 weeks notice to vacate; or</w:t>
      </w:r>
    </w:p>
    <w:p w14:paraId="0BE24240" w14:textId="3B23F825" w:rsidR="00636BB7" w:rsidRPr="00614D8B" w:rsidRDefault="00636BB7" w:rsidP="00636BB7">
      <w:pPr>
        <w:tabs>
          <w:tab w:val="right" w:pos="1843"/>
          <w:tab w:val="left" w:pos="2127"/>
        </w:tabs>
        <w:spacing w:before="140"/>
        <w:ind w:left="2098" w:hanging="2098"/>
        <w:jc w:val="both"/>
      </w:pPr>
      <w:r w:rsidRPr="00614D8B">
        <w:tab/>
        <w:t>(c)</w:t>
      </w:r>
      <w:r w:rsidRPr="00614D8B">
        <w:tab/>
        <w:t>if the owner of the premises genuinely believes the owner’s immediate relative intends to live in the premises—at least 8</w:t>
      </w:r>
      <w:r w:rsidR="00D23ED1">
        <w:t xml:space="preserve"> </w:t>
      </w:r>
      <w:r w:rsidRPr="00614D8B">
        <w:t>weeks notice to vacate; or</w:t>
      </w:r>
    </w:p>
    <w:p w14:paraId="0214446E" w14:textId="713021B4" w:rsidR="00636BB7" w:rsidRPr="00614D8B" w:rsidRDefault="00636BB7" w:rsidP="00636BB7">
      <w:pPr>
        <w:tabs>
          <w:tab w:val="right" w:pos="1843"/>
          <w:tab w:val="left" w:pos="2127"/>
        </w:tabs>
        <w:spacing w:before="140"/>
        <w:ind w:left="2098" w:hanging="2098"/>
        <w:jc w:val="both"/>
      </w:pPr>
      <w:r w:rsidRPr="00614D8B">
        <w:tab/>
        <w:t>(d)</w:t>
      </w:r>
      <w:r w:rsidRPr="00614D8B">
        <w:tab/>
        <w:t>if the owner of the premises genuinely believes an interested person intends to live in the premises—at least 8</w:t>
      </w:r>
      <w:r w:rsidR="007957D1">
        <w:t> </w:t>
      </w:r>
      <w:r w:rsidRPr="00614D8B">
        <w:t>weeks notice to vacate; or</w:t>
      </w:r>
    </w:p>
    <w:p w14:paraId="5E91E5C2" w14:textId="77777777" w:rsidR="00636BB7" w:rsidRPr="00614D8B" w:rsidRDefault="00636BB7" w:rsidP="007957D1">
      <w:pPr>
        <w:tabs>
          <w:tab w:val="right" w:pos="1843"/>
          <w:tab w:val="left" w:pos="2127"/>
        </w:tabs>
        <w:spacing w:before="140"/>
        <w:ind w:left="2098" w:hanging="2098"/>
        <w:jc w:val="both"/>
      </w:pPr>
      <w:r w:rsidRPr="00614D8B">
        <w:tab/>
        <w:t>(e)</w:t>
      </w:r>
      <w:r w:rsidRPr="00614D8B">
        <w:tab/>
        <w:t>if the owner of the premises genuinely intends to reconstruct, renovate or make major repairs to the premises and the reconstruction, renovation or repairs cannot reasonably be carried out with the tenant living in the premises—at least 12</w:t>
      </w:r>
      <w:r>
        <w:t xml:space="preserve"> </w:t>
      </w:r>
      <w:r w:rsidRPr="00614D8B">
        <w:t>weeks notice to vacate the premises; or</w:t>
      </w:r>
    </w:p>
    <w:p w14:paraId="1E282D5B" w14:textId="46B86934" w:rsidR="00636BB7" w:rsidRPr="00614D8B" w:rsidRDefault="00636BB7" w:rsidP="00636BB7">
      <w:pPr>
        <w:tabs>
          <w:tab w:val="right" w:pos="1843"/>
          <w:tab w:val="left" w:pos="2127"/>
        </w:tabs>
        <w:spacing w:before="140"/>
        <w:ind w:left="2098" w:hanging="2098"/>
        <w:jc w:val="both"/>
      </w:pPr>
      <w:r w:rsidRPr="00614D8B">
        <w:tab/>
        <w:t>(f)</w:t>
      </w:r>
      <w:r w:rsidRPr="00614D8B">
        <w:tab/>
        <w:t>if the owner of the premises is not the housing commissioner and the owner genuinely intends to stop using the premises for community housing—at least 26</w:t>
      </w:r>
      <w:r w:rsidR="007957D1">
        <w:t> </w:t>
      </w:r>
      <w:r w:rsidRPr="00614D8B">
        <w:t>weeks notice to vacate the premises.</w:t>
      </w:r>
    </w:p>
    <w:p w14:paraId="0660B96E" w14:textId="77777777" w:rsidR="00636BB7" w:rsidRPr="00614D8B" w:rsidRDefault="00636BB7" w:rsidP="00636BB7">
      <w:pPr>
        <w:tabs>
          <w:tab w:val="right" w:pos="1372"/>
          <w:tab w:val="left" w:pos="1568"/>
        </w:tabs>
        <w:spacing w:before="140"/>
        <w:ind w:left="1588" w:hanging="1588"/>
        <w:jc w:val="both"/>
      </w:pPr>
      <w:r w:rsidRPr="00614D8B">
        <w:tab/>
        <w:t>(2)</w:t>
      </w:r>
      <w:r w:rsidRPr="00614D8B">
        <w:tab/>
        <w:t>For a fixed term or periodic tenancy, the lessor may give the tenant at least 26</w:t>
      </w:r>
      <w:r>
        <w:t xml:space="preserve"> </w:t>
      </w:r>
      <w:r w:rsidRPr="00614D8B">
        <w:t>weeks notice to vacate the premises if the housing commissioner—</w:t>
      </w:r>
    </w:p>
    <w:p w14:paraId="47B65B5F" w14:textId="77777777" w:rsidR="00636BB7" w:rsidRPr="00614D8B" w:rsidRDefault="00636BB7" w:rsidP="00636BB7">
      <w:pPr>
        <w:tabs>
          <w:tab w:val="right" w:pos="1843"/>
          <w:tab w:val="left" w:pos="2127"/>
        </w:tabs>
        <w:spacing w:before="140"/>
        <w:ind w:left="2098" w:hanging="2098"/>
        <w:jc w:val="both"/>
      </w:pPr>
      <w:r w:rsidRPr="00614D8B">
        <w:tab/>
        <w:t>(a)</w:t>
      </w:r>
      <w:r w:rsidRPr="00614D8B">
        <w:tab/>
        <w:t>is the owner of the premises; and</w:t>
      </w:r>
    </w:p>
    <w:p w14:paraId="39DC1E02" w14:textId="77777777" w:rsidR="00636BB7" w:rsidRPr="00614D8B" w:rsidRDefault="00636BB7" w:rsidP="00636BB7">
      <w:pPr>
        <w:tabs>
          <w:tab w:val="right" w:pos="1843"/>
          <w:tab w:val="left" w:pos="2127"/>
        </w:tabs>
        <w:spacing w:before="140"/>
        <w:ind w:left="2098" w:hanging="2098"/>
        <w:jc w:val="both"/>
      </w:pPr>
      <w:r w:rsidRPr="00614D8B">
        <w:tab/>
        <w:t>(b)</w:t>
      </w:r>
      <w:r w:rsidRPr="00614D8B">
        <w:tab/>
        <w:t>withdraws the premises in accordance with an approved housing assistance program.</w:t>
      </w:r>
    </w:p>
    <w:p w14:paraId="4C780C0A" w14:textId="6572A339" w:rsidR="00636BB7" w:rsidRPr="00614D8B" w:rsidRDefault="00636BB7" w:rsidP="00636BB7">
      <w:pPr>
        <w:tabs>
          <w:tab w:val="right" w:pos="1372"/>
          <w:tab w:val="left" w:pos="1568"/>
        </w:tabs>
        <w:spacing w:before="140"/>
        <w:ind w:left="1588" w:hanging="1588"/>
        <w:jc w:val="both"/>
      </w:pPr>
      <w:r w:rsidRPr="00614D8B">
        <w:tab/>
        <w:t>(3)</w:t>
      </w:r>
      <w:r w:rsidRPr="00614D8B">
        <w:tab/>
        <w:t xml:space="preserve">A notice to vacate </w:t>
      </w:r>
      <w:r w:rsidR="00CC393E" w:rsidRPr="007A0C7A">
        <w:rPr>
          <w:color w:val="000000"/>
        </w:rPr>
        <w:t>given</w:t>
      </w:r>
      <w:r w:rsidR="00CC393E" w:rsidRPr="007A0C7A">
        <w:t xml:space="preserve"> </w:t>
      </w:r>
      <w:r w:rsidRPr="007A0C7A">
        <w:t>u</w:t>
      </w:r>
      <w:r w:rsidRPr="00614D8B">
        <w:t>nder this clause must be accompanied by written evidence supporting the owner’s genuine intention or belief for requiring the lessor to give the notice.</w:t>
      </w:r>
    </w:p>
    <w:p w14:paraId="3472C941" w14:textId="77777777" w:rsidR="00636BB7" w:rsidRPr="00614D8B" w:rsidRDefault="00636BB7" w:rsidP="00636BB7">
      <w:pPr>
        <w:spacing w:before="140"/>
        <w:ind w:left="1560"/>
        <w:rPr>
          <w:rFonts w:ascii="Arial" w:hAnsi="Arial" w:cs="Arial"/>
          <w:b/>
          <w:bCs/>
          <w:sz w:val="18"/>
          <w:szCs w:val="18"/>
        </w:rPr>
      </w:pPr>
      <w:r w:rsidRPr="00614D8B">
        <w:rPr>
          <w:rFonts w:ascii="Arial" w:hAnsi="Arial" w:cs="Arial"/>
          <w:b/>
          <w:bCs/>
          <w:sz w:val="18"/>
          <w:szCs w:val="18"/>
        </w:rPr>
        <w:t>Examples—written evidence</w:t>
      </w:r>
    </w:p>
    <w:p w14:paraId="329F927D" w14:textId="77777777" w:rsidR="00636BB7" w:rsidRPr="00614D8B" w:rsidRDefault="00636BB7" w:rsidP="00636BB7">
      <w:pPr>
        <w:spacing w:before="60"/>
        <w:ind w:left="1560"/>
        <w:rPr>
          <w:sz w:val="20"/>
        </w:rPr>
      </w:pPr>
      <w:r w:rsidRPr="00614D8B">
        <w:rPr>
          <w:sz w:val="20"/>
        </w:rPr>
        <w:t>statutory declaration, development application, quotes from a tradesperson for renovations, notice of decision from the housing commissioner</w:t>
      </w:r>
    </w:p>
    <w:p w14:paraId="49885448" w14:textId="77777777" w:rsidR="00D60C2F" w:rsidRPr="00862C37" w:rsidRDefault="00D60C2F" w:rsidP="00D60C2F">
      <w:pPr>
        <w:tabs>
          <w:tab w:val="right" w:pos="1372"/>
          <w:tab w:val="left" w:pos="1568"/>
        </w:tabs>
        <w:spacing w:before="140"/>
        <w:ind w:left="1588" w:hanging="1588"/>
        <w:jc w:val="both"/>
        <w:rPr>
          <w:color w:val="000000"/>
        </w:rPr>
      </w:pPr>
      <w:r w:rsidRPr="00862C37">
        <w:rPr>
          <w:color w:val="000000"/>
        </w:rPr>
        <w:tab/>
      </w:r>
      <w:r w:rsidRPr="007A0C7A">
        <w:rPr>
          <w:color w:val="000000"/>
        </w:rPr>
        <w:t>(4)</w:t>
      </w:r>
      <w:r w:rsidRPr="007A0C7A">
        <w:rPr>
          <w:color w:val="000000"/>
        </w:rPr>
        <w:tab/>
        <w:t>If the lessor gives the tenant a notice to vacate under this clause, the tenant may vacate the premises at any time before the date stated in the lessor’s notice to vacate provided the tenant gives the lessor—</w:t>
      </w:r>
    </w:p>
    <w:p w14:paraId="1F9F047F"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at least 2 weeks notice of the tenant’s intention to vacate; or</w:t>
      </w:r>
    </w:p>
    <w:p w14:paraId="327C3EE6" w14:textId="342D7E05" w:rsidR="00636BB7" w:rsidRPr="00614D8B" w:rsidRDefault="00636BB7" w:rsidP="00636BB7">
      <w:pPr>
        <w:tabs>
          <w:tab w:val="right" w:pos="1843"/>
          <w:tab w:val="left" w:pos="2127"/>
        </w:tabs>
        <w:spacing w:before="140"/>
        <w:ind w:left="2098" w:hanging="2098"/>
        <w:jc w:val="both"/>
      </w:pPr>
      <w:r w:rsidRPr="00614D8B">
        <w:tab/>
        <w:t>(b)</w:t>
      </w:r>
      <w:r w:rsidRPr="00614D8B">
        <w:tab/>
        <w:t xml:space="preserve">in the last 2 weeks before </w:t>
      </w:r>
      <w:r w:rsidRPr="0016541E">
        <w:t>the</w:t>
      </w:r>
      <w:r w:rsidR="00047301" w:rsidRPr="0016541E">
        <w:t xml:space="preserve"> </w:t>
      </w:r>
      <w:r w:rsidR="00047301" w:rsidRPr="0016541E">
        <w:rPr>
          <w:color w:val="000000"/>
        </w:rPr>
        <w:t>date stated in the lessor’s notice to vacate</w:t>
      </w:r>
      <w:r w:rsidRPr="00614D8B">
        <w:t>—at least 4</w:t>
      </w:r>
      <w:r>
        <w:t xml:space="preserve"> </w:t>
      </w:r>
      <w:r w:rsidRPr="00614D8B">
        <w:t>days notice of the tenant’s intention to vacate.</w:t>
      </w:r>
    </w:p>
    <w:p w14:paraId="6385D153" w14:textId="77777777" w:rsidR="00636BB7" w:rsidRPr="00614D8B" w:rsidRDefault="00636BB7" w:rsidP="00636BB7">
      <w:pPr>
        <w:tabs>
          <w:tab w:val="right" w:pos="1372"/>
          <w:tab w:val="left" w:pos="1568"/>
        </w:tabs>
        <w:spacing w:before="140"/>
        <w:ind w:left="1588" w:hanging="1588"/>
        <w:jc w:val="both"/>
      </w:pPr>
      <w:r w:rsidRPr="00614D8B">
        <w:tab/>
        <w:t>(5)</w:t>
      </w:r>
      <w:r w:rsidRPr="00614D8B">
        <w:tab/>
        <w:t>The residential tenancy agreement terminates on the day the tenant vacates the premises.</w:t>
      </w:r>
    </w:p>
    <w:p w14:paraId="1FBC39D7" w14:textId="77777777" w:rsidR="00636BB7" w:rsidRPr="00614D8B" w:rsidRDefault="00636BB7" w:rsidP="00636BB7">
      <w:pPr>
        <w:tabs>
          <w:tab w:val="right" w:pos="1372"/>
          <w:tab w:val="left" w:pos="1568"/>
        </w:tabs>
        <w:spacing w:before="140"/>
        <w:ind w:left="1588" w:hanging="1588"/>
        <w:jc w:val="both"/>
      </w:pPr>
      <w:r w:rsidRPr="00614D8B">
        <w:tab/>
        <w:t>(6)</w:t>
      </w:r>
      <w:r w:rsidRPr="00614D8B">
        <w:tab/>
        <w:t>In this clause:</w:t>
      </w:r>
    </w:p>
    <w:p w14:paraId="1303BB09" w14:textId="44DFEFD8" w:rsidR="00636BB7" w:rsidRPr="00614D8B" w:rsidRDefault="00636BB7" w:rsidP="00636BB7">
      <w:pPr>
        <w:spacing w:before="140"/>
        <w:ind w:left="1560"/>
        <w:rPr>
          <w:lang w:eastAsia="en-AU"/>
        </w:rPr>
      </w:pPr>
      <w:r w:rsidRPr="00614D8B">
        <w:rPr>
          <w:rStyle w:val="charBoldItals"/>
        </w:rPr>
        <w:t>immediate relative</w:t>
      </w:r>
      <w:r w:rsidRPr="00C03236">
        <w:t>, of the owner,</w:t>
      </w:r>
      <w:r w:rsidRPr="00614D8B">
        <w:t xml:space="preserve"> means a son, daughter, son</w:t>
      </w:r>
      <w:r w:rsidR="00143BFF">
        <w:noBreakHyphen/>
      </w:r>
      <w:r w:rsidRPr="00614D8B">
        <w:t>in-law, daughter</w:t>
      </w:r>
      <w:r w:rsidR="00143BFF">
        <w:t>-</w:t>
      </w:r>
      <w:r w:rsidRPr="00614D8B">
        <w:t>in</w:t>
      </w:r>
      <w:r w:rsidR="00143BFF">
        <w:t>-</w:t>
      </w:r>
      <w:r w:rsidRPr="00614D8B">
        <w:t>law, mother, father, mother-in-law, father-in-law, brother, sister, brother-in-law or sister-in-law.</w:t>
      </w:r>
    </w:p>
    <w:p w14:paraId="112AF827" w14:textId="77777777" w:rsidR="00636BB7" w:rsidRPr="00614D8B" w:rsidRDefault="00636BB7" w:rsidP="00636BB7">
      <w:pPr>
        <w:spacing w:before="140"/>
        <w:ind w:left="1560"/>
        <w:rPr>
          <w:lang w:eastAsia="en-AU"/>
        </w:rPr>
      </w:pPr>
      <w:r w:rsidRPr="00614D8B">
        <w:rPr>
          <w:rStyle w:val="charBoldItals"/>
        </w:rPr>
        <w:t>interested person</w:t>
      </w:r>
      <w:r w:rsidRPr="00614D8B">
        <w:rPr>
          <w:color w:val="000000"/>
        </w:rPr>
        <w:t>, for an owner, means a person who is not an immediate relative of the owner but who has a close family or personal relationship with the owner and who has a reasonable expectation arising from that relationship that the owner would provide accommodation for the person.</w:t>
      </w:r>
    </w:p>
    <w:p w14:paraId="387EA644" w14:textId="0BAFDD62" w:rsidR="00636BB7" w:rsidRPr="00614D8B" w:rsidRDefault="00636BB7" w:rsidP="00636BB7">
      <w:pPr>
        <w:keepNext/>
        <w:tabs>
          <w:tab w:val="left" w:pos="1064"/>
        </w:tabs>
        <w:spacing w:before="240" w:after="60"/>
        <w:rPr>
          <w:rFonts w:ascii="Arial" w:hAnsi="Arial"/>
          <w:b/>
          <w:sz w:val="28"/>
        </w:rPr>
      </w:pPr>
      <w:r w:rsidRPr="006C7ECD">
        <w:rPr>
          <w:rStyle w:val="CharSectNo"/>
          <w:rFonts w:ascii="Arial" w:hAnsi="Arial" w:cs="Arial"/>
          <w:b/>
          <w:bCs/>
          <w:sz w:val="28"/>
          <w:szCs w:val="28"/>
        </w:rPr>
        <w:t>2.</w:t>
      </w:r>
      <w:r w:rsidR="00491A55">
        <w:rPr>
          <w:rStyle w:val="CharSectNo"/>
          <w:rFonts w:ascii="Arial" w:hAnsi="Arial" w:cs="Arial"/>
          <w:b/>
          <w:bCs/>
          <w:sz w:val="28"/>
          <w:szCs w:val="28"/>
        </w:rPr>
        <w:t>3</w:t>
      </w:r>
      <w:r w:rsidRPr="00614D8B">
        <w:rPr>
          <w:rFonts w:ascii="Arial" w:hAnsi="Arial"/>
          <w:b/>
          <w:sz w:val="28"/>
        </w:rPr>
        <w:tab/>
        <w:t>Public housing termination clauses</w:t>
      </w:r>
    </w:p>
    <w:p w14:paraId="6DBD5E16" w14:textId="77777777" w:rsidR="00636BB7" w:rsidRPr="00614D8B" w:rsidRDefault="00636BB7" w:rsidP="00636BB7">
      <w:pPr>
        <w:keepNext/>
        <w:spacing w:before="180"/>
        <w:rPr>
          <w:rFonts w:ascii="Arial" w:hAnsi="Arial"/>
          <w:b/>
        </w:rPr>
      </w:pPr>
      <w:r w:rsidRPr="00614D8B">
        <w:rPr>
          <w:rFonts w:ascii="Arial" w:hAnsi="Arial"/>
          <w:b/>
        </w:rPr>
        <w:t>Termination if housing assistance cancelled or withdrawn</w:t>
      </w:r>
    </w:p>
    <w:p w14:paraId="14CF549A" w14:textId="77777777" w:rsidR="00636BB7" w:rsidRPr="00614D8B" w:rsidRDefault="00636BB7" w:rsidP="00636BB7">
      <w:pPr>
        <w:tabs>
          <w:tab w:val="right" w:pos="1372"/>
          <w:tab w:val="left" w:pos="1568"/>
        </w:tabs>
        <w:spacing w:before="140"/>
        <w:ind w:left="1588" w:hanging="1588"/>
        <w:jc w:val="both"/>
      </w:pPr>
      <w:r w:rsidRPr="00614D8B">
        <w:t>104</w:t>
      </w:r>
      <w:r w:rsidRPr="00614D8B">
        <w:tab/>
        <w:t>(1)</w:t>
      </w:r>
      <w:r w:rsidRPr="00614D8B">
        <w:tab/>
        <w:t>This clause applies if—</w:t>
      </w:r>
    </w:p>
    <w:p w14:paraId="70ED4CEB"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 receives housing assistance under an approved housing assistance program in relation to the tenancy (other than a rebate of rent); and</w:t>
      </w:r>
    </w:p>
    <w:p w14:paraId="5AACBD52" w14:textId="77777777" w:rsidR="00636BB7" w:rsidRPr="00614D8B" w:rsidRDefault="00636BB7" w:rsidP="00636BB7">
      <w:pPr>
        <w:keepNext/>
        <w:tabs>
          <w:tab w:val="right" w:pos="1843"/>
          <w:tab w:val="left" w:pos="2127"/>
        </w:tabs>
        <w:spacing w:before="140"/>
        <w:ind w:left="2098" w:hanging="2098"/>
        <w:jc w:val="both"/>
      </w:pPr>
      <w:r w:rsidRPr="00614D8B">
        <w:tab/>
        <w:t>(b)</w:t>
      </w:r>
      <w:r w:rsidRPr="00614D8B">
        <w:tab/>
        <w:t>the housing commissioner decides—</w:t>
      </w:r>
    </w:p>
    <w:p w14:paraId="2FE7C6A3" w14:textId="77777777" w:rsidR="00636BB7" w:rsidRPr="00614D8B" w:rsidRDefault="00636BB7" w:rsidP="00636BB7">
      <w:pPr>
        <w:tabs>
          <w:tab w:val="right" w:pos="2410"/>
          <w:tab w:val="left" w:pos="2552"/>
        </w:tabs>
        <w:spacing w:before="140"/>
        <w:ind w:left="2552" w:hanging="2552"/>
        <w:jc w:val="both"/>
      </w:pPr>
      <w:r w:rsidRPr="00614D8B">
        <w:tab/>
        <w:t>(i)</w:t>
      </w:r>
      <w:r w:rsidRPr="00614D8B">
        <w:tab/>
        <w:t>after reviewing the tenant’s eligibility to receive the housing assistance, that the tenant is no longer eligible to receive the housing assistance under the program; or</w:t>
      </w:r>
    </w:p>
    <w:p w14:paraId="69BC1881" w14:textId="21BD5A74" w:rsidR="00636BB7" w:rsidRPr="00614D8B" w:rsidRDefault="00636BB7" w:rsidP="00636BB7">
      <w:pPr>
        <w:tabs>
          <w:tab w:val="right" w:pos="2410"/>
          <w:tab w:val="left" w:pos="2552"/>
        </w:tabs>
        <w:spacing w:before="140"/>
        <w:ind w:left="2552" w:hanging="2552"/>
        <w:jc w:val="both"/>
      </w:pPr>
      <w:r w:rsidRPr="00614D8B">
        <w:tab/>
        <w:t>(ii)</w:t>
      </w:r>
      <w:r w:rsidRPr="00614D8B">
        <w:tab/>
        <w:t xml:space="preserve">after the tenant fails to comply with a request for information made by the housing commissioner in accordance with the </w:t>
      </w:r>
      <w:hyperlink r:id="rId142" w:tooltip="A2007-8" w:history="1">
        <w:r w:rsidRPr="00A738EA">
          <w:rPr>
            <w:rStyle w:val="charCitHyperlinkItal"/>
          </w:rPr>
          <w:t>Housing Assistance Act 2007</w:t>
        </w:r>
      </w:hyperlink>
      <w:r w:rsidRPr="00614D8B">
        <w:t>, section</w:t>
      </w:r>
      <w:r>
        <w:t xml:space="preserve"> </w:t>
      </w:r>
      <w:r w:rsidRPr="00614D8B">
        <w:t>25</w:t>
      </w:r>
      <w:r>
        <w:t xml:space="preserve"> </w:t>
      </w:r>
      <w:r w:rsidRPr="00614D8B">
        <w:t>(2)</w:t>
      </w:r>
      <w:r>
        <w:t xml:space="preserve"> </w:t>
      </w:r>
      <w:r w:rsidRPr="00614D8B">
        <w:t xml:space="preserve">(a), to cancel the tenant’s housing assistance under that </w:t>
      </w:r>
      <w:hyperlink r:id="rId143" w:tooltip="Housing Assistance Act 2007" w:history="1">
        <w:r w:rsidRPr="00C467F1">
          <w:rPr>
            <w:rStyle w:val="charCitHyperlinkAbbrev"/>
          </w:rPr>
          <w:t>Act</w:t>
        </w:r>
      </w:hyperlink>
      <w:r w:rsidRPr="00614D8B">
        <w:t>, section</w:t>
      </w:r>
      <w:r>
        <w:t xml:space="preserve"> </w:t>
      </w:r>
      <w:r w:rsidRPr="00614D8B">
        <w:t>25</w:t>
      </w:r>
      <w:r>
        <w:t xml:space="preserve"> </w:t>
      </w:r>
      <w:r w:rsidRPr="00614D8B">
        <w:t>(3); and</w:t>
      </w:r>
    </w:p>
    <w:p w14:paraId="7004FD07" w14:textId="77777777" w:rsidR="00636BB7" w:rsidRPr="00614D8B" w:rsidRDefault="00636BB7" w:rsidP="007957D1">
      <w:pPr>
        <w:tabs>
          <w:tab w:val="right" w:pos="1843"/>
          <w:tab w:val="left" w:pos="2127"/>
        </w:tabs>
        <w:spacing w:before="140"/>
        <w:ind w:left="2098" w:hanging="2098"/>
        <w:jc w:val="both"/>
      </w:pPr>
      <w:r w:rsidRPr="00614D8B">
        <w:tab/>
        <w:t>(c)</w:t>
      </w:r>
      <w:r w:rsidRPr="00614D8B">
        <w:tab/>
        <w:t>the tenant is no longer able to ask for a review of the housing commissioner’s decision.</w:t>
      </w:r>
    </w:p>
    <w:p w14:paraId="0A6BF287" w14:textId="77777777" w:rsidR="00636BB7" w:rsidRPr="00614D8B" w:rsidRDefault="00636BB7" w:rsidP="00636BB7">
      <w:pPr>
        <w:tabs>
          <w:tab w:val="right" w:pos="1372"/>
          <w:tab w:val="left" w:pos="1568"/>
        </w:tabs>
        <w:spacing w:before="140"/>
        <w:ind w:left="1588" w:hanging="1588"/>
        <w:jc w:val="both"/>
      </w:pPr>
      <w:r w:rsidRPr="00614D8B">
        <w:tab/>
        <w:t>(2)</w:t>
      </w:r>
      <w:r w:rsidRPr="00614D8B">
        <w:tab/>
        <w:t>The lessor may give the tenant at least 26 weeks notice to vacate the premises.</w:t>
      </w:r>
    </w:p>
    <w:p w14:paraId="6A43D79E" w14:textId="33AA3599" w:rsidR="00636BB7" w:rsidRPr="00614D8B" w:rsidRDefault="00636BB7" w:rsidP="00636BB7">
      <w:pPr>
        <w:tabs>
          <w:tab w:val="right" w:pos="1372"/>
          <w:tab w:val="left" w:pos="1568"/>
        </w:tabs>
        <w:spacing w:before="140"/>
        <w:ind w:left="1588" w:hanging="1588"/>
        <w:jc w:val="both"/>
      </w:pPr>
      <w:r w:rsidRPr="00614D8B">
        <w:tab/>
        <w:t>(3)</w:t>
      </w:r>
      <w:r w:rsidRPr="00614D8B">
        <w:tab/>
        <w:t>If the notice to vacate is given because of subclause</w:t>
      </w:r>
      <w:r w:rsidR="00D23ED1">
        <w:t xml:space="preserve"> </w:t>
      </w:r>
      <w:r w:rsidRPr="00614D8B">
        <w:t>(1)</w:t>
      </w:r>
      <w:r w:rsidR="00D23ED1">
        <w:t xml:space="preserve"> </w:t>
      </w:r>
      <w:r w:rsidRPr="00614D8B">
        <w:t>(b)</w:t>
      </w:r>
      <w:r w:rsidR="00D23ED1">
        <w:t xml:space="preserve"> </w:t>
      </w:r>
      <w:r w:rsidRPr="00614D8B">
        <w:t>(ii) and the tenant gives the lessor the information in accordance with the lessor’s request for information before the end of the period in the notice, the notice is taken to have been withdrawn.</w:t>
      </w:r>
    </w:p>
    <w:p w14:paraId="47B3B98A" w14:textId="77777777" w:rsidR="00636BB7" w:rsidRPr="00614D8B" w:rsidRDefault="00636BB7" w:rsidP="00636BB7">
      <w:pPr>
        <w:tabs>
          <w:tab w:val="right" w:pos="1372"/>
          <w:tab w:val="left" w:pos="1568"/>
        </w:tabs>
        <w:spacing w:before="140"/>
        <w:ind w:left="1588" w:hanging="1588"/>
        <w:jc w:val="both"/>
      </w:pPr>
      <w:r w:rsidRPr="00614D8B">
        <w:tab/>
        <w:t>(4)</w:t>
      </w:r>
      <w:r w:rsidRPr="00614D8B">
        <w:tab/>
        <w:t>Subclause (5) applies if—</w:t>
      </w:r>
    </w:p>
    <w:p w14:paraId="54E1C79C"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 gives the lessor the information in accordance with the lessor’s request for information before the end of the period in the notice given under subclause</w:t>
      </w:r>
      <w:r>
        <w:t xml:space="preserve"> </w:t>
      </w:r>
      <w:r w:rsidRPr="00614D8B">
        <w:t>(2); and</w:t>
      </w:r>
    </w:p>
    <w:p w14:paraId="74B39BC3"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housing commissioner decides, after reviewing the tenant’s eligibility to receive the housing assistance, that the tenant is no longer eligible to receive the housing assistance under the program; and</w:t>
      </w:r>
    </w:p>
    <w:p w14:paraId="296B7DDB" w14:textId="77777777" w:rsidR="00636BB7" w:rsidRPr="00614D8B" w:rsidRDefault="00636BB7" w:rsidP="00636BB7">
      <w:pPr>
        <w:tabs>
          <w:tab w:val="right" w:pos="1843"/>
          <w:tab w:val="left" w:pos="2127"/>
        </w:tabs>
        <w:spacing w:before="140"/>
        <w:ind w:left="2098" w:hanging="2098"/>
        <w:jc w:val="both"/>
      </w:pPr>
      <w:r w:rsidRPr="00614D8B">
        <w:tab/>
        <w:t>(c)</w:t>
      </w:r>
      <w:r w:rsidRPr="00614D8B">
        <w:tab/>
        <w:t>the tenant is no longer able to ask for a review of the housing commissioner’s decision.</w:t>
      </w:r>
    </w:p>
    <w:p w14:paraId="1BC7F155" w14:textId="77777777" w:rsidR="00636BB7" w:rsidRPr="00614D8B" w:rsidRDefault="00636BB7" w:rsidP="00636BB7">
      <w:pPr>
        <w:tabs>
          <w:tab w:val="right" w:pos="1372"/>
          <w:tab w:val="left" w:pos="1568"/>
        </w:tabs>
        <w:spacing w:before="140"/>
        <w:ind w:left="1588" w:hanging="1588"/>
        <w:jc w:val="both"/>
      </w:pPr>
      <w:r w:rsidRPr="00614D8B">
        <w:tab/>
        <w:t>(5)</w:t>
      </w:r>
      <w:r w:rsidRPr="00614D8B">
        <w:tab/>
        <w:t>Despite subclause</w:t>
      </w:r>
      <w:r>
        <w:t xml:space="preserve"> </w:t>
      </w:r>
      <w:r w:rsidRPr="00614D8B">
        <w:t>(1) (b) (i), the lessor may give the tenant notice to vacate the premises provided that the notice is for the later of—</w:t>
      </w:r>
    </w:p>
    <w:p w14:paraId="60821B40" w14:textId="4BC3274C" w:rsidR="00636BB7" w:rsidRPr="00614D8B" w:rsidRDefault="00636BB7" w:rsidP="00636BB7">
      <w:pPr>
        <w:tabs>
          <w:tab w:val="right" w:pos="1843"/>
          <w:tab w:val="left" w:pos="2127"/>
        </w:tabs>
        <w:spacing w:before="140"/>
        <w:ind w:left="2098" w:hanging="2098"/>
        <w:jc w:val="both"/>
      </w:pPr>
      <w:r w:rsidRPr="00614D8B">
        <w:tab/>
        <w:t>(a)</w:t>
      </w:r>
      <w:r w:rsidRPr="00614D8B">
        <w:tab/>
        <w:t>the end of the period in the notice given under subclause</w:t>
      </w:r>
      <w:r w:rsidR="007957D1">
        <w:t> </w:t>
      </w:r>
      <w:r w:rsidRPr="00614D8B">
        <w:t>(2); and</w:t>
      </w:r>
    </w:p>
    <w:p w14:paraId="7A5C4A20" w14:textId="77777777" w:rsidR="00636BB7" w:rsidRDefault="00636BB7" w:rsidP="007957D1">
      <w:pPr>
        <w:tabs>
          <w:tab w:val="right" w:pos="1843"/>
          <w:tab w:val="left" w:pos="2127"/>
        </w:tabs>
        <w:spacing w:before="140"/>
        <w:ind w:left="2098" w:hanging="2098"/>
        <w:jc w:val="both"/>
      </w:pPr>
      <w:r w:rsidRPr="00614D8B">
        <w:tab/>
        <w:t>(b)</w:t>
      </w:r>
      <w:r w:rsidRPr="00614D8B">
        <w:tab/>
        <w:t>12</w:t>
      </w:r>
      <w:r>
        <w:t xml:space="preserve"> </w:t>
      </w:r>
      <w:r w:rsidRPr="00614D8B">
        <w:t>weeks after notice is given under this subclause.</w:t>
      </w:r>
    </w:p>
    <w:p w14:paraId="4194B2B3" w14:textId="77777777" w:rsidR="00636BB7" w:rsidRPr="00614D8B" w:rsidRDefault="00636BB7" w:rsidP="00C66E0B">
      <w:pPr>
        <w:keepNext/>
        <w:spacing w:before="140"/>
        <w:ind w:left="1560"/>
        <w:rPr>
          <w:rFonts w:ascii="Arial" w:hAnsi="Arial" w:cs="Arial"/>
          <w:b/>
          <w:bCs/>
          <w:sz w:val="18"/>
          <w:szCs w:val="18"/>
        </w:rPr>
      </w:pPr>
      <w:r w:rsidRPr="00614D8B">
        <w:rPr>
          <w:rFonts w:ascii="Arial" w:hAnsi="Arial" w:cs="Arial"/>
          <w:b/>
          <w:bCs/>
          <w:sz w:val="18"/>
          <w:szCs w:val="18"/>
        </w:rPr>
        <w:t>Example</w:t>
      </w:r>
    </w:p>
    <w:p w14:paraId="00984749" w14:textId="2D96A945" w:rsidR="00636BB7" w:rsidRPr="00614D8B" w:rsidRDefault="00636BB7" w:rsidP="007957D1">
      <w:pPr>
        <w:spacing w:before="60"/>
        <w:ind w:left="1560"/>
        <w:jc w:val="both"/>
        <w:rPr>
          <w:sz w:val="20"/>
        </w:rPr>
      </w:pPr>
      <w:r w:rsidRPr="00614D8B">
        <w:rPr>
          <w:sz w:val="20"/>
        </w:rPr>
        <w:t>On 1 July, Ziggy’s lessor gives Ziggy a notice to vacate because Ziggy did not provide the lessor with information about Ziggy’s eligibility for housing assistance within the required period. The notice to vacate gives Ziggy the required 26 weeks notice, meaning Ziggy must vacate the premises by 30</w:t>
      </w:r>
      <w:r w:rsidR="00D23ED1">
        <w:rPr>
          <w:sz w:val="20"/>
        </w:rPr>
        <w:t xml:space="preserve"> </w:t>
      </w:r>
      <w:r w:rsidRPr="00614D8B">
        <w:rPr>
          <w:sz w:val="20"/>
        </w:rPr>
        <w:t>December. On 1 August, Ziggy gives the lessor the information the lessor requested and the first notice to vacate is taken to be withdrawn. Taking into account the new information, the housing commissioner decides that Ziggy is no longer eligible to receive the housing assistance. Ziggy does not se</w:t>
      </w:r>
      <w:r w:rsidRPr="00B868B6">
        <w:rPr>
          <w:sz w:val="20"/>
        </w:rPr>
        <w:t>ek</w:t>
      </w:r>
      <w:r w:rsidR="00826C91" w:rsidRPr="00B868B6">
        <w:rPr>
          <w:sz w:val="20"/>
        </w:rPr>
        <w:t xml:space="preserve"> </w:t>
      </w:r>
      <w:bookmarkStart w:id="271" w:name="_Hlk210729090"/>
      <w:r w:rsidR="00826C91" w:rsidRPr="00B868B6">
        <w:rPr>
          <w:color w:val="000000"/>
          <w:sz w:val="20"/>
        </w:rPr>
        <w:t>the tribunal’s</w:t>
      </w:r>
      <w:bookmarkEnd w:id="271"/>
      <w:r w:rsidRPr="007310F7">
        <w:rPr>
          <w:sz w:val="20"/>
        </w:rPr>
        <w:t xml:space="preserve"> review</w:t>
      </w:r>
      <w:r w:rsidRPr="00614D8B">
        <w:rPr>
          <w:sz w:val="20"/>
        </w:rPr>
        <w:t xml:space="preserve"> of the commissioner’s decision. The lessor may give Ziggy a second notice to vacate, but the second notice must not have a notice period that ends before 30 December.</w:t>
      </w:r>
    </w:p>
    <w:p w14:paraId="6CF36F38" w14:textId="77777777" w:rsidR="00636BB7" w:rsidRPr="00614D8B" w:rsidRDefault="00636BB7" w:rsidP="00636BB7">
      <w:pPr>
        <w:tabs>
          <w:tab w:val="right" w:pos="1372"/>
          <w:tab w:val="left" w:pos="1568"/>
        </w:tabs>
        <w:spacing w:before="140"/>
        <w:ind w:left="1588" w:hanging="1588"/>
        <w:jc w:val="both"/>
      </w:pPr>
      <w:r w:rsidRPr="00614D8B">
        <w:tab/>
        <w:t>(6)</w:t>
      </w:r>
      <w:r w:rsidRPr="00614D8B">
        <w:tab/>
        <w:t xml:space="preserve">For this clause, a tenant is </w:t>
      </w:r>
      <w:r w:rsidRPr="00C03236">
        <w:rPr>
          <w:rStyle w:val="charBoldItals"/>
        </w:rPr>
        <w:t>no longer able to ask for a review</w:t>
      </w:r>
      <w:r w:rsidRPr="00614D8B">
        <w:t xml:space="preserve"> of the housing commissioner’s decision if—</w:t>
      </w:r>
    </w:p>
    <w:p w14:paraId="51FE9DEC"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period in which the tenant may make an application for review of the decision has ended and the tenant has not made an application; or</w:t>
      </w:r>
    </w:p>
    <w:p w14:paraId="2FFD3F60" w14:textId="7C6D8942" w:rsidR="00636BB7" w:rsidRPr="00614D8B" w:rsidRDefault="00636BB7" w:rsidP="00636BB7">
      <w:pPr>
        <w:tabs>
          <w:tab w:val="right" w:pos="1843"/>
          <w:tab w:val="left" w:pos="2127"/>
        </w:tabs>
        <w:spacing w:before="140"/>
        <w:ind w:left="2098" w:hanging="2098"/>
        <w:jc w:val="both"/>
      </w:pPr>
      <w:r w:rsidRPr="00614D8B">
        <w:tab/>
        <w:t>(b)</w:t>
      </w:r>
      <w:r w:rsidRPr="00614D8B">
        <w:tab/>
        <w:t>if the tenant applies for review of the decision—the</w:t>
      </w:r>
      <w:r w:rsidR="00D23ED1">
        <w:t xml:space="preserve"> </w:t>
      </w:r>
      <w:r w:rsidRPr="00614D8B">
        <w:t>commissioner’s decision is confirmed.</w:t>
      </w:r>
    </w:p>
    <w:p w14:paraId="21751B25" w14:textId="77777777" w:rsidR="00636BB7" w:rsidRPr="00614D8B" w:rsidRDefault="00636BB7" w:rsidP="00636BB7">
      <w:pPr>
        <w:tabs>
          <w:tab w:val="right" w:pos="1372"/>
          <w:tab w:val="left" w:pos="1568"/>
        </w:tabs>
        <w:spacing w:before="140"/>
        <w:ind w:left="1588" w:hanging="1588"/>
        <w:jc w:val="both"/>
      </w:pPr>
      <w:r w:rsidRPr="00614D8B">
        <w:tab/>
        <w:t>(7)</w:t>
      </w:r>
      <w:r w:rsidRPr="00614D8B">
        <w:tab/>
        <w:t>If the lessor gives a tenant a notice to vacate under this clause, the tenant may vacate the premises at any time before the date stated in the lessor’s notice to vacate provided the tenant gives the lessor—</w:t>
      </w:r>
    </w:p>
    <w:p w14:paraId="249F290B"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at least 2 weeks notice of the tenant’s intention to vacate; or</w:t>
      </w:r>
    </w:p>
    <w:p w14:paraId="08F6533B" w14:textId="2132325E" w:rsidR="00636BB7" w:rsidRPr="00614D8B" w:rsidRDefault="00636BB7" w:rsidP="00636BB7">
      <w:pPr>
        <w:tabs>
          <w:tab w:val="right" w:pos="1843"/>
          <w:tab w:val="left" w:pos="2127"/>
        </w:tabs>
        <w:spacing w:before="140"/>
        <w:ind w:left="2098" w:hanging="2098"/>
        <w:jc w:val="both"/>
      </w:pPr>
      <w:r w:rsidRPr="00614D8B">
        <w:tab/>
        <w:t>(b)</w:t>
      </w:r>
      <w:r w:rsidRPr="00614D8B">
        <w:tab/>
        <w:t xml:space="preserve">in the last 2 weeks before </w:t>
      </w:r>
      <w:r w:rsidRPr="002F053D">
        <w:t xml:space="preserve">the </w:t>
      </w:r>
      <w:r w:rsidR="00797989" w:rsidRPr="002F053D">
        <w:rPr>
          <w:color w:val="000000"/>
        </w:rPr>
        <w:t>date stated in the lessor’s notice to vacate</w:t>
      </w:r>
      <w:r w:rsidRPr="002F053D">
        <w:t>—</w:t>
      </w:r>
      <w:r w:rsidRPr="00614D8B">
        <w:t>at least 4</w:t>
      </w:r>
      <w:r>
        <w:t xml:space="preserve"> </w:t>
      </w:r>
      <w:r w:rsidRPr="00614D8B">
        <w:t>days notice of the tenant’s intention to vacate.</w:t>
      </w:r>
    </w:p>
    <w:p w14:paraId="6CE3B5CE" w14:textId="77777777" w:rsidR="00636BB7" w:rsidRPr="00614D8B" w:rsidRDefault="00636BB7" w:rsidP="00636BB7">
      <w:pPr>
        <w:tabs>
          <w:tab w:val="right" w:pos="1372"/>
          <w:tab w:val="left" w:pos="1568"/>
        </w:tabs>
        <w:spacing w:before="140"/>
        <w:ind w:left="1588" w:hanging="1588"/>
        <w:jc w:val="both"/>
      </w:pPr>
      <w:r w:rsidRPr="00614D8B">
        <w:tab/>
        <w:t>(8)</w:t>
      </w:r>
      <w:r w:rsidRPr="00614D8B">
        <w:tab/>
        <w:t>The residential tenancy agreement terminates on the day the tenant vacates the premises.</w:t>
      </w:r>
    </w:p>
    <w:p w14:paraId="76C28297" w14:textId="77777777" w:rsidR="00636BB7" w:rsidRPr="00614D8B" w:rsidRDefault="00636BB7" w:rsidP="00636BB7">
      <w:pPr>
        <w:keepNext/>
        <w:spacing w:before="180"/>
        <w:rPr>
          <w:rFonts w:ascii="Arial" w:hAnsi="Arial"/>
          <w:b/>
        </w:rPr>
      </w:pPr>
      <w:r w:rsidRPr="00614D8B">
        <w:rPr>
          <w:rFonts w:ascii="Arial" w:hAnsi="Arial"/>
          <w:b/>
        </w:rPr>
        <w:t>Termination if tenant refuses transfer to alternate rental premises</w:t>
      </w:r>
    </w:p>
    <w:p w14:paraId="1F18C448" w14:textId="77777777" w:rsidR="00636BB7" w:rsidRPr="00614D8B" w:rsidRDefault="00636BB7" w:rsidP="00636BB7">
      <w:pPr>
        <w:tabs>
          <w:tab w:val="right" w:pos="1372"/>
          <w:tab w:val="left" w:pos="1568"/>
        </w:tabs>
        <w:spacing w:before="140"/>
        <w:ind w:left="1588" w:hanging="1588"/>
        <w:jc w:val="both"/>
      </w:pPr>
      <w:r w:rsidRPr="00614D8B">
        <w:t>105</w:t>
      </w:r>
      <w:r w:rsidRPr="00614D8B">
        <w:tab/>
        <w:t>(1)</w:t>
      </w:r>
      <w:r w:rsidRPr="00614D8B">
        <w:tab/>
        <w:t>This clause applies if—</w:t>
      </w:r>
    </w:p>
    <w:p w14:paraId="142EC784"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housing commissioner gives the tenant written notice in accordance with an approved housing assistance program requiring the tenant to move to alternate rental premises; and</w:t>
      </w:r>
    </w:p>
    <w:p w14:paraId="61A8BFC2"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tenant has rejected, or failed to accept, an offer from the housing commissioner to enter into a tenancy agreement for the alternate rental premises; and</w:t>
      </w:r>
    </w:p>
    <w:p w14:paraId="21D16725" w14:textId="77777777" w:rsidR="00636BB7" w:rsidRPr="00614D8B" w:rsidRDefault="00636BB7" w:rsidP="00636BB7">
      <w:pPr>
        <w:tabs>
          <w:tab w:val="right" w:pos="1843"/>
          <w:tab w:val="left" w:pos="2127"/>
        </w:tabs>
        <w:spacing w:before="140"/>
        <w:ind w:left="2098" w:hanging="2098"/>
        <w:jc w:val="both"/>
      </w:pPr>
      <w:r w:rsidRPr="00614D8B">
        <w:tab/>
        <w:t>(c)</w:t>
      </w:r>
      <w:r w:rsidRPr="00614D8B">
        <w:tab/>
        <w:t>the tenant is no longer able to ask for a review of the housing commissioner’s decision to require the tenant to move to the alternate rental premises.</w:t>
      </w:r>
    </w:p>
    <w:p w14:paraId="796EBEF8" w14:textId="77777777" w:rsidR="00636BB7" w:rsidRPr="00614D8B" w:rsidRDefault="00636BB7" w:rsidP="00636BB7">
      <w:pPr>
        <w:tabs>
          <w:tab w:val="right" w:pos="1372"/>
          <w:tab w:val="left" w:pos="1568"/>
        </w:tabs>
        <w:spacing w:before="140"/>
        <w:ind w:left="1588" w:hanging="1588"/>
        <w:jc w:val="both"/>
      </w:pPr>
      <w:r w:rsidRPr="00614D8B">
        <w:tab/>
        <w:t>(2)</w:t>
      </w:r>
      <w:r w:rsidRPr="00614D8B">
        <w:tab/>
        <w:t>The lessor may give the tenant at least 26</w:t>
      </w:r>
      <w:r>
        <w:t xml:space="preserve"> </w:t>
      </w:r>
      <w:r w:rsidRPr="00614D8B">
        <w:t>weeks notice to vacate the premises.</w:t>
      </w:r>
    </w:p>
    <w:p w14:paraId="28A129B4" w14:textId="77777777" w:rsidR="00636BB7" w:rsidRPr="00614D8B" w:rsidRDefault="00636BB7" w:rsidP="00636BB7">
      <w:pPr>
        <w:tabs>
          <w:tab w:val="right" w:pos="1372"/>
          <w:tab w:val="left" w:pos="1568"/>
        </w:tabs>
        <w:spacing w:before="140"/>
        <w:ind w:left="1588" w:hanging="1588"/>
        <w:jc w:val="both"/>
      </w:pPr>
      <w:r w:rsidRPr="00614D8B">
        <w:tab/>
        <w:t>(3)</w:t>
      </w:r>
      <w:r w:rsidRPr="00614D8B">
        <w:tab/>
        <w:t>To remove any doubt, this clause also applies if the housing commissioner requires the tenant to move to alternate rental premises when the tenant begins receiving ongoing housing assistance after the tenant’s temporary housing assistance ends.</w:t>
      </w:r>
    </w:p>
    <w:p w14:paraId="49C9B0BD" w14:textId="77777777" w:rsidR="00636BB7" w:rsidRPr="00614D8B" w:rsidRDefault="00636BB7" w:rsidP="00636BB7">
      <w:pPr>
        <w:tabs>
          <w:tab w:val="right" w:pos="1372"/>
          <w:tab w:val="left" w:pos="1568"/>
        </w:tabs>
        <w:spacing w:before="140"/>
        <w:ind w:left="1588" w:hanging="1588"/>
        <w:jc w:val="both"/>
      </w:pPr>
      <w:r w:rsidRPr="00614D8B">
        <w:tab/>
        <w:t>(4)</w:t>
      </w:r>
      <w:r w:rsidRPr="00614D8B">
        <w:tab/>
        <w:t xml:space="preserve">For this clause, a tenant is </w:t>
      </w:r>
      <w:r w:rsidRPr="00614D8B">
        <w:rPr>
          <w:rStyle w:val="charBoldItals"/>
        </w:rPr>
        <w:t>no longer able to ask for a review</w:t>
      </w:r>
      <w:r w:rsidRPr="00614D8B">
        <w:t xml:space="preserve"> of a decision to require the tenant to move to alternate rental premises if—</w:t>
      </w:r>
    </w:p>
    <w:p w14:paraId="598E0E09"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period under the approved housing assistance program in which the tenant may make an application for review of the decision has ended and the tenant has not made an application; or</w:t>
      </w:r>
    </w:p>
    <w:p w14:paraId="39BD6522" w14:textId="77777777" w:rsidR="00636BB7" w:rsidRPr="00614D8B" w:rsidRDefault="00636BB7" w:rsidP="00636BB7">
      <w:pPr>
        <w:tabs>
          <w:tab w:val="right" w:pos="1843"/>
          <w:tab w:val="left" w:pos="2127"/>
        </w:tabs>
        <w:spacing w:before="140"/>
        <w:ind w:left="2098" w:hanging="2098"/>
        <w:jc w:val="both"/>
      </w:pPr>
      <w:r w:rsidRPr="00614D8B">
        <w:tab/>
        <w:t>(b)</w:t>
      </w:r>
      <w:r w:rsidRPr="00614D8B">
        <w:tab/>
        <w:t>if the tenant applies for review under the approved housing assistance program of the decision—the commissioner’s decision is confirmed.</w:t>
      </w:r>
    </w:p>
    <w:p w14:paraId="31DD987A" w14:textId="77777777" w:rsidR="00636BB7" w:rsidRPr="00614D8B" w:rsidRDefault="00636BB7" w:rsidP="007957D1">
      <w:pPr>
        <w:tabs>
          <w:tab w:val="right" w:pos="1372"/>
          <w:tab w:val="left" w:pos="1568"/>
        </w:tabs>
        <w:spacing w:before="140"/>
        <w:ind w:left="1588" w:hanging="1588"/>
        <w:jc w:val="both"/>
      </w:pPr>
      <w:r w:rsidRPr="00614D8B">
        <w:tab/>
        <w:t>(5)</w:t>
      </w:r>
      <w:r w:rsidRPr="00614D8B">
        <w:tab/>
        <w:t>If the lessor gives a tenant a notice to vacate under this clause, the tenant may vacate the premises at any time before the date stated in the lessor’s notice to vacate provided the tenant gives the lessor—</w:t>
      </w:r>
    </w:p>
    <w:p w14:paraId="1D2F52F8"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at least 2 weeks notice of the tenant’s intention to vacate; or</w:t>
      </w:r>
    </w:p>
    <w:p w14:paraId="3B8EB4FB" w14:textId="1628333F" w:rsidR="00636BB7" w:rsidRPr="00614D8B" w:rsidRDefault="00636BB7" w:rsidP="00636BB7">
      <w:pPr>
        <w:tabs>
          <w:tab w:val="right" w:pos="1843"/>
          <w:tab w:val="left" w:pos="2127"/>
        </w:tabs>
        <w:spacing w:before="140"/>
        <w:ind w:left="2098" w:hanging="2098"/>
        <w:jc w:val="both"/>
      </w:pPr>
      <w:r w:rsidRPr="00614D8B">
        <w:tab/>
        <w:t>(b)</w:t>
      </w:r>
      <w:r w:rsidRPr="00614D8B">
        <w:tab/>
        <w:t>in the last 2 weeks before the</w:t>
      </w:r>
      <w:r w:rsidR="007B6295">
        <w:t xml:space="preserve"> </w:t>
      </w:r>
      <w:r w:rsidR="007B6295" w:rsidRPr="00515715">
        <w:rPr>
          <w:color w:val="000000"/>
        </w:rPr>
        <w:t>date stated in the lessor’s notice to vacate</w:t>
      </w:r>
      <w:r w:rsidRPr="00515715">
        <w:t>—</w:t>
      </w:r>
      <w:r w:rsidRPr="00614D8B">
        <w:t>at least 4</w:t>
      </w:r>
      <w:r>
        <w:t xml:space="preserve"> </w:t>
      </w:r>
      <w:r w:rsidRPr="00614D8B">
        <w:t>days notice of the tenant’s intention to vacate.</w:t>
      </w:r>
    </w:p>
    <w:p w14:paraId="6CC1E68F" w14:textId="77777777" w:rsidR="00636BB7" w:rsidRPr="00614D8B" w:rsidRDefault="00636BB7" w:rsidP="00636BB7">
      <w:pPr>
        <w:tabs>
          <w:tab w:val="right" w:pos="1372"/>
          <w:tab w:val="left" w:pos="1568"/>
        </w:tabs>
        <w:spacing w:before="140"/>
        <w:ind w:left="1588" w:hanging="1588"/>
        <w:jc w:val="both"/>
      </w:pPr>
      <w:r w:rsidRPr="00614D8B">
        <w:tab/>
        <w:t>(6)</w:t>
      </w:r>
      <w:r w:rsidRPr="00614D8B">
        <w:tab/>
        <w:t>The residential tenancy agreement terminates on the day the tenant vacates the premises.</w:t>
      </w:r>
    </w:p>
    <w:p w14:paraId="65B6F2EF" w14:textId="77777777" w:rsidR="00636BB7" w:rsidRPr="00614D8B" w:rsidRDefault="00636BB7" w:rsidP="00636BB7">
      <w:pPr>
        <w:keepNext/>
        <w:spacing w:before="180"/>
        <w:rPr>
          <w:rFonts w:ascii="Arial" w:hAnsi="Arial"/>
          <w:b/>
        </w:rPr>
      </w:pPr>
      <w:r w:rsidRPr="00614D8B">
        <w:rPr>
          <w:rFonts w:ascii="Arial" w:hAnsi="Arial"/>
          <w:b/>
        </w:rPr>
        <w:t>Termination if tenant is party to 2 tenancies</w:t>
      </w:r>
    </w:p>
    <w:p w14:paraId="3692A5BF" w14:textId="77777777" w:rsidR="00636BB7" w:rsidRPr="00614D8B" w:rsidRDefault="00636BB7" w:rsidP="00636BB7">
      <w:pPr>
        <w:tabs>
          <w:tab w:val="right" w:pos="1372"/>
          <w:tab w:val="left" w:pos="1568"/>
        </w:tabs>
        <w:spacing w:before="140"/>
        <w:ind w:left="1588" w:hanging="1588"/>
        <w:jc w:val="both"/>
      </w:pPr>
      <w:r w:rsidRPr="00614D8B">
        <w:t>106</w:t>
      </w:r>
      <w:r w:rsidRPr="00614D8B">
        <w:tab/>
        <w:t>(1)</w:t>
      </w:r>
      <w:r w:rsidRPr="00614D8B">
        <w:tab/>
        <w:t>This clause applies if—</w:t>
      </w:r>
    </w:p>
    <w:p w14:paraId="32ED71F2"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 agrees to move to alternate rental premises; and</w:t>
      </w:r>
    </w:p>
    <w:p w14:paraId="5A39176C" w14:textId="77777777" w:rsidR="00636BB7" w:rsidRPr="00614D8B" w:rsidRDefault="00636BB7" w:rsidP="00636BB7">
      <w:pPr>
        <w:tabs>
          <w:tab w:val="right" w:pos="1843"/>
          <w:tab w:val="left" w:pos="2127"/>
        </w:tabs>
        <w:spacing w:before="140"/>
        <w:ind w:left="2098" w:hanging="2098"/>
        <w:jc w:val="both"/>
      </w:pPr>
      <w:r w:rsidRPr="00614D8B">
        <w:tab/>
        <w:t>(b)</w:t>
      </w:r>
      <w:r w:rsidRPr="00614D8B">
        <w:tab/>
        <w:t xml:space="preserve">the tenancy for the alternate premises has commenced in accordance with the tenancy agreement. </w:t>
      </w:r>
    </w:p>
    <w:p w14:paraId="5B446126" w14:textId="77777777" w:rsidR="00636BB7" w:rsidRPr="00614D8B" w:rsidRDefault="00636BB7" w:rsidP="00636BB7">
      <w:pPr>
        <w:tabs>
          <w:tab w:val="right" w:pos="1372"/>
          <w:tab w:val="left" w:pos="1568"/>
        </w:tabs>
        <w:spacing w:before="140"/>
        <w:ind w:left="1588" w:hanging="1588"/>
        <w:jc w:val="both"/>
      </w:pPr>
      <w:r w:rsidRPr="00614D8B">
        <w:tab/>
        <w:t>(2)</w:t>
      </w:r>
      <w:r w:rsidRPr="00614D8B">
        <w:tab/>
        <w:t>The lessor may give the tenant at least 1</w:t>
      </w:r>
      <w:r>
        <w:t xml:space="preserve"> </w:t>
      </w:r>
      <w:r w:rsidRPr="00614D8B">
        <w:t>week’s notice to vacate the first premises.</w:t>
      </w:r>
    </w:p>
    <w:p w14:paraId="694FE39E" w14:textId="77777777" w:rsidR="00636BB7" w:rsidRPr="00614D8B" w:rsidRDefault="00636BB7" w:rsidP="00636BB7">
      <w:pPr>
        <w:tabs>
          <w:tab w:val="right" w:pos="1372"/>
          <w:tab w:val="left" w:pos="1568"/>
        </w:tabs>
        <w:spacing w:before="140"/>
        <w:ind w:left="1588" w:hanging="1588"/>
        <w:jc w:val="both"/>
      </w:pPr>
      <w:r w:rsidRPr="00614D8B">
        <w:tab/>
        <w:t>(3)</w:t>
      </w:r>
      <w:r w:rsidRPr="00614D8B">
        <w:tab/>
        <w:t>The residential tenancy agreement terminates on the day the tenant vacates the premises.</w:t>
      </w:r>
    </w:p>
    <w:p w14:paraId="38DC050F" w14:textId="15421C1F" w:rsidR="00636BB7" w:rsidRPr="00614D8B" w:rsidRDefault="00636BB7" w:rsidP="00636BB7">
      <w:pPr>
        <w:keepNext/>
        <w:tabs>
          <w:tab w:val="left" w:pos="1064"/>
        </w:tabs>
        <w:spacing w:before="240" w:after="60"/>
        <w:ind w:left="1050" w:hanging="1050"/>
        <w:rPr>
          <w:rFonts w:ascii="Arial" w:hAnsi="Arial"/>
          <w:b/>
          <w:sz w:val="28"/>
        </w:rPr>
      </w:pPr>
      <w:r w:rsidRPr="006C7ECD">
        <w:rPr>
          <w:rStyle w:val="CharSectNo"/>
          <w:rFonts w:ascii="Arial" w:hAnsi="Arial" w:cs="Arial"/>
          <w:b/>
          <w:bCs/>
          <w:sz w:val="28"/>
          <w:szCs w:val="28"/>
        </w:rPr>
        <w:t>2.</w:t>
      </w:r>
      <w:r w:rsidR="00491A55">
        <w:rPr>
          <w:rStyle w:val="CharSectNo"/>
          <w:rFonts w:ascii="Arial" w:hAnsi="Arial" w:cs="Arial"/>
          <w:b/>
          <w:bCs/>
          <w:sz w:val="28"/>
          <w:szCs w:val="28"/>
        </w:rPr>
        <w:t>4</w:t>
      </w:r>
      <w:r w:rsidRPr="00614D8B">
        <w:rPr>
          <w:rFonts w:ascii="Arial" w:hAnsi="Arial"/>
          <w:b/>
          <w:sz w:val="28"/>
        </w:rPr>
        <w:tab/>
        <w:t>Temporary housing assistance termination clause</w:t>
      </w:r>
    </w:p>
    <w:p w14:paraId="50931522" w14:textId="77777777" w:rsidR="00346368" w:rsidRPr="005C7419" w:rsidRDefault="00346368" w:rsidP="00346368">
      <w:pPr>
        <w:keepNext/>
        <w:spacing w:before="180"/>
        <w:rPr>
          <w:rFonts w:ascii="Arial" w:hAnsi="Arial"/>
          <w:b/>
        </w:rPr>
      </w:pPr>
      <w:r>
        <w:rPr>
          <w:rFonts w:ascii="Arial" w:hAnsi="Arial"/>
          <w:b/>
        </w:rPr>
        <w:t>Termination if tenant does not apply for ongoing housing assistance</w:t>
      </w:r>
    </w:p>
    <w:p w14:paraId="359E972A" w14:textId="77777777" w:rsidR="00346368" w:rsidRDefault="00346368" w:rsidP="006815BE">
      <w:pPr>
        <w:keepNext/>
        <w:tabs>
          <w:tab w:val="right" w:pos="1372"/>
          <w:tab w:val="left" w:pos="1568"/>
        </w:tabs>
        <w:spacing w:before="140"/>
        <w:ind w:left="1588" w:hanging="1588"/>
        <w:jc w:val="both"/>
      </w:pPr>
      <w:r w:rsidRPr="00D415E2">
        <w:t>1</w:t>
      </w:r>
      <w:r w:rsidRPr="009A30C2">
        <w:t>06A</w:t>
      </w:r>
      <w:r w:rsidRPr="00614D8B">
        <w:tab/>
        <w:t>(1)</w:t>
      </w:r>
      <w:r w:rsidRPr="00614D8B">
        <w:tab/>
        <w:t>This clause applies if</w:t>
      </w:r>
      <w:r>
        <w:t>—</w:t>
      </w:r>
    </w:p>
    <w:p w14:paraId="2019E99F" w14:textId="77777777" w:rsidR="00346368" w:rsidRPr="00614D8B" w:rsidRDefault="00346368" w:rsidP="00346368">
      <w:pPr>
        <w:tabs>
          <w:tab w:val="right" w:pos="1843"/>
          <w:tab w:val="left" w:pos="2127"/>
        </w:tabs>
        <w:spacing w:before="140"/>
        <w:ind w:left="2098" w:hanging="2098"/>
        <w:jc w:val="both"/>
      </w:pPr>
      <w:r>
        <w:tab/>
        <w:t>(a)</w:t>
      </w:r>
      <w:r>
        <w:tab/>
      </w:r>
      <w:r w:rsidRPr="00614D8B">
        <w:t>the housing commissioner provides temporary housing assistance to the tenant under an approved housing assistance program because the tenant is a remaining occupant in the premises after a former tenant has stopped living in the premises because they—</w:t>
      </w:r>
    </w:p>
    <w:p w14:paraId="1D24378E" w14:textId="77777777" w:rsidR="00346368" w:rsidRPr="00614D8B" w:rsidRDefault="00346368" w:rsidP="00346368">
      <w:pPr>
        <w:tabs>
          <w:tab w:val="right" w:pos="2410"/>
          <w:tab w:val="left" w:pos="2552"/>
        </w:tabs>
        <w:spacing w:before="140"/>
        <w:ind w:left="2552" w:hanging="2552"/>
        <w:jc w:val="both"/>
      </w:pPr>
      <w:r w:rsidRPr="00614D8B">
        <w:tab/>
        <w:t>(</w:t>
      </w:r>
      <w:r>
        <w:t>i</w:t>
      </w:r>
      <w:r w:rsidRPr="00614D8B">
        <w:t>)</w:t>
      </w:r>
      <w:r w:rsidRPr="00614D8B">
        <w:tab/>
        <w:t>have died; or</w:t>
      </w:r>
    </w:p>
    <w:p w14:paraId="1173FE4F" w14:textId="77777777" w:rsidR="00346368" w:rsidRPr="00614D8B" w:rsidRDefault="00346368" w:rsidP="00346368">
      <w:pPr>
        <w:tabs>
          <w:tab w:val="right" w:pos="2410"/>
          <w:tab w:val="left" w:pos="2552"/>
        </w:tabs>
        <w:spacing w:before="140"/>
        <w:ind w:left="2552" w:hanging="2552"/>
        <w:jc w:val="both"/>
      </w:pPr>
      <w:r w:rsidRPr="00614D8B">
        <w:tab/>
        <w:t>(</w:t>
      </w:r>
      <w:r>
        <w:t>ii</w:t>
      </w:r>
      <w:r w:rsidRPr="00614D8B">
        <w:t>)</w:t>
      </w:r>
      <w:r w:rsidRPr="00614D8B">
        <w:tab/>
        <w:t>are physically unable to live in the premises; or</w:t>
      </w:r>
    </w:p>
    <w:p w14:paraId="29EFC743" w14:textId="77777777" w:rsidR="00346368" w:rsidRPr="00614D8B" w:rsidRDefault="00346368" w:rsidP="00346368">
      <w:pPr>
        <w:tabs>
          <w:tab w:val="right" w:pos="2410"/>
          <w:tab w:val="left" w:pos="2552"/>
        </w:tabs>
        <w:spacing w:before="140"/>
        <w:ind w:left="2552" w:hanging="2552"/>
        <w:jc w:val="both"/>
      </w:pPr>
      <w:r w:rsidRPr="00614D8B">
        <w:tab/>
        <w:t>(</w:t>
      </w:r>
      <w:r>
        <w:t>iii</w:t>
      </w:r>
      <w:r w:rsidRPr="00614D8B">
        <w:t>)</w:t>
      </w:r>
      <w:r w:rsidRPr="00614D8B">
        <w:tab/>
        <w:t>are legally unable to live in the premises; or</w:t>
      </w:r>
    </w:p>
    <w:p w14:paraId="6EBC0F68" w14:textId="77777777" w:rsidR="00346368" w:rsidRPr="00614D8B" w:rsidRDefault="00346368" w:rsidP="00346368">
      <w:pPr>
        <w:tabs>
          <w:tab w:val="right" w:pos="2410"/>
          <w:tab w:val="left" w:pos="2552"/>
        </w:tabs>
        <w:spacing w:before="140"/>
        <w:ind w:left="2552" w:hanging="2552"/>
        <w:jc w:val="both"/>
      </w:pPr>
      <w:r w:rsidRPr="00614D8B">
        <w:tab/>
        <w:t>(</w:t>
      </w:r>
      <w:r>
        <w:t>iv</w:t>
      </w:r>
      <w:r w:rsidRPr="00614D8B">
        <w:t>)</w:t>
      </w:r>
      <w:r w:rsidRPr="00614D8B">
        <w:tab/>
        <w:t>no longer wish to live in the premises</w:t>
      </w:r>
      <w:r>
        <w:t>; and</w:t>
      </w:r>
    </w:p>
    <w:p w14:paraId="3FA80038" w14:textId="18F7F23A" w:rsidR="00346368" w:rsidRDefault="00346368" w:rsidP="00346368">
      <w:pPr>
        <w:tabs>
          <w:tab w:val="right" w:pos="1843"/>
          <w:tab w:val="left" w:pos="2127"/>
        </w:tabs>
        <w:spacing w:before="140"/>
        <w:ind w:left="2098" w:hanging="2098"/>
        <w:jc w:val="both"/>
      </w:pPr>
      <w:r>
        <w:tab/>
        <w:t>(b)</w:t>
      </w:r>
      <w:r>
        <w:tab/>
        <w:t>the tenant does not apply for ongoing housing assistance under an approved housing assistance program within 6</w:t>
      </w:r>
      <w:r w:rsidR="007957D1">
        <w:t> </w:t>
      </w:r>
      <w:r>
        <w:t xml:space="preserve">weeks after the start of the </w:t>
      </w:r>
      <w:r w:rsidRPr="009A30C2">
        <w:t>temporary housing assistance</w:t>
      </w:r>
      <w:r>
        <w:t>.</w:t>
      </w:r>
    </w:p>
    <w:p w14:paraId="2B1D2C80" w14:textId="4611722E" w:rsidR="00346368" w:rsidRDefault="00346368" w:rsidP="00346368">
      <w:pPr>
        <w:tabs>
          <w:tab w:val="right" w:pos="1372"/>
          <w:tab w:val="left" w:pos="1568"/>
        </w:tabs>
        <w:spacing w:before="140"/>
        <w:ind w:left="1588" w:hanging="1588"/>
        <w:jc w:val="both"/>
      </w:pPr>
      <w:r>
        <w:tab/>
        <w:t>(2)</w:t>
      </w:r>
      <w:r>
        <w:tab/>
        <w:t xml:space="preserve">The housing commissioner may give the </w:t>
      </w:r>
      <w:r w:rsidRPr="009A30C2">
        <w:t>tenant at least</w:t>
      </w:r>
      <w:r>
        <w:t xml:space="preserve"> 26</w:t>
      </w:r>
      <w:r w:rsidR="00D23ED1">
        <w:t xml:space="preserve"> </w:t>
      </w:r>
      <w:r>
        <w:t>weeks notice to vacate the premises.</w:t>
      </w:r>
    </w:p>
    <w:p w14:paraId="19410145" w14:textId="53754E59" w:rsidR="00346368" w:rsidRDefault="00346368" w:rsidP="00346368">
      <w:pPr>
        <w:tabs>
          <w:tab w:val="right" w:pos="1372"/>
          <w:tab w:val="left" w:pos="1568"/>
        </w:tabs>
        <w:spacing w:before="140"/>
        <w:ind w:left="1588" w:hanging="1588"/>
        <w:jc w:val="both"/>
      </w:pPr>
      <w:r>
        <w:tab/>
        <w:t>(3)</w:t>
      </w:r>
      <w:r>
        <w:tab/>
        <w:t>A notice to vacate given under subclause</w:t>
      </w:r>
      <w:r w:rsidR="00D23ED1">
        <w:t xml:space="preserve"> </w:t>
      </w:r>
      <w:r>
        <w:t>(2) must include the following information:</w:t>
      </w:r>
    </w:p>
    <w:p w14:paraId="6DDA7494" w14:textId="77777777" w:rsidR="00346368" w:rsidRDefault="00346368" w:rsidP="00346368">
      <w:pPr>
        <w:tabs>
          <w:tab w:val="right" w:pos="1843"/>
          <w:tab w:val="left" w:pos="2127"/>
        </w:tabs>
        <w:spacing w:before="140"/>
        <w:ind w:left="2098" w:hanging="2098"/>
        <w:jc w:val="both"/>
      </w:pPr>
      <w:r>
        <w:tab/>
        <w:t>(a)</w:t>
      </w:r>
      <w:r>
        <w:tab/>
        <w:t>a statement that the tenant did not apply for ongoing housing assistance under an approved housing assistance program;</w:t>
      </w:r>
    </w:p>
    <w:p w14:paraId="70B73AAA" w14:textId="77777777" w:rsidR="00346368" w:rsidRPr="009A30C2" w:rsidRDefault="00346368" w:rsidP="00346368">
      <w:pPr>
        <w:tabs>
          <w:tab w:val="right" w:pos="1843"/>
          <w:tab w:val="left" w:pos="2127"/>
        </w:tabs>
        <w:spacing w:before="140"/>
        <w:ind w:left="2098" w:hanging="2098"/>
        <w:jc w:val="both"/>
      </w:pPr>
      <w:r>
        <w:tab/>
      </w:r>
      <w:r w:rsidRPr="009A30C2">
        <w:t>(b)</w:t>
      </w:r>
      <w:r w:rsidRPr="009A30C2">
        <w:tab/>
        <w:t>the name and contact details of a legal or advocacy service that may be able to provide the tenant with advice about the tenant’s legal rights;</w:t>
      </w:r>
    </w:p>
    <w:p w14:paraId="405270FC" w14:textId="77777777" w:rsidR="00346368" w:rsidRDefault="00346368" w:rsidP="00346368">
      <w:pPr>
        <w:tabs>
          <w:tab w:val="right" w:pos="1843"/>
          <w:tab w:val="left" w:pos="2127"/>
        </w:tabs>
        <w:spacing w:before="140"/>
        <w:ind w:left="2098" w:hanging="2098"/>
        <w:jc w:val="both"/>
      </w:pPr>
      <w:r w:rsidRPr="009A30C2">
        <w:tab/>
        <w:t>(c)</w:t>
      </w:r>
      <w:r w:rsidRPr="009A30C2">
        <w:tab/>
        <w:t>a statement that the notice will be withdrawn if the tenant applies for ongoing housing assistance before the end of the period stated in the notice.</w:t>
      </w:r>
    </w:p>
    <w:p w14:paraId="35C55CAC" w14:textId="77777777" w:rsidR="00346368" w:rsidRDefault="00346368" w:rsidP="00346368">
      <w:pPr>
        <w:tabs>
          <w:tab w:val="right" w:pos="1372"/>
          <w:tab w:val="left" w:pos="1568"/>
        </w:tabs>
        <w:spacing w:before="140"/>
        <w:ind w:left="1588" w:hanging="1588"/>
        <w:jc w:val="both"/>
      </w:pPr>
      <w:r>
        <w:tab/>
        <w:t>(4)</w:t>
      </w:r>
      <w:r>
        <w:tab/>
        <w:t>If the tenant applies for ongoing housing assistance under an approved housing assistance program before the end of the period in the notice given under subclause (2), the notice is taken to have been withdrawn.</w:t>
      </w:r>
    </w:p>
    <w:p w14:paraId="6F810640" w14:textId="77777777" w:rsidR="00346368" w:rsidRDefault="00346368" w:rsidP="00346368">
      <w:pPr>
        <w:tabs>
          <w:tab w:val="right" w:pos="1372"/>
          <w:tab w:val="left" w:pos="1568"/>
        </w:tabs>
        <w:spacing w:before="140"/>
        <w:ind w:left="1588" w:hanging="1588"/>
        <w:jc w:val="both"/>
      </w:pPr>
      <w:r>
        <w:tab/>
        <w:t>(5)</w:t>
      </w:r>
      <w:r>
        <w:tab/>
        <w:t>Subclause (6) applies if—</w:t>
      </w:r>
    </w:p>
    <w:p w14:paraId="43D9C84D" w14:textId="77777777" w:rsidR="00346368" w:rsidRDefault="00346368" w:rsidP="00346368">
      <w:pPr>
        <w:tabs>
          <w:tab w:val="right" w:pos="1843"/>
          <w:tab w:val="left" w:pos="2127"/>
        </w:tabs>
        <w:spacing w:before="140"/>
        <w:ind w:left="2098" w:hanging="2098"/>
        <w:jc w:val="both"/>
      </w:pPr>
      <w:r>
        <w:tab/>
        <w:t>(a)</w:t>
      </w:r>
      <w:r>
        <w:tab/>
        <w:t>the tenant applies for ongoing housing assistance under an approved housing assistance program before the end of the period in the notice given under subclause (2); and</w:t>
      </w:r>
    </w:p>
    <w:p w14:paraId="14E5FFFA" w14:textId="77777777" w:rsidR="00346368" w:rsidRDefault="00346368" w:rsidP="00346368">
      <w:pPr>
        <w:tabs>
          <w:tab w:val="right" w:pos="1843"/>
          <w:tab w:val="left" w:pos="2127"/>
        </w:tabs>
        <w:spacing w:before="140"/>
        <w:ind w:left="2098" w:hanging="2098"/>
        <w:jc w:val="both"/>
      </w:pPr>
      <w:r>
        <w:tab/>
        <w:t>(b)</w:t>
      </w:r>
      <w:r>
        <w:tab/>
        <w:t xml:space="preserve">the housing commissioner decides that the tenant is not eligible for ongoing housing assistance </w:t>
      </w:r>
      <w:r w:rsidRPr="00453F97">
        <w:t>under an approved housing assistance program.</w:t>
      </w:r>
    </w:p>
    <w:p w14:paraId="5699D0AB" w14:textId="77777777" w:rsidR="00346368" w:rsidRDefault="00346368" w:rsidP="00346368">
      <w:pPr>
        <w:tabs>
          <w:tab w:val="right" w:pos="1372"/>
          <w:tab w:val="left" w:pos="1568"/>
        </w:tabs>
        <w:spacing w:before="140"/>
        <w:ind w:left="1588" w:hanging="1588"/>
        <w:jc w:val="both"/>
      </w:pPr>
      <w:r>
        <w:tab/>
        <w:t>(6)</w:t>
      </w:r>
      <w:r>
        <w:tab/>
        <w:t>Despite clause 107, the housing commissioner may give the tenant notice to vacate the premises provided that the notice is for the later of—</w:t>
      </w:r>
    </w:p>
    <w:p w14:paraId="65E70876" w14:textId="68396146" w:rsidR="00346368" w:rsidRDefault="00346368" w:rsidP="00346368">
      <w:pPr>
        <w:tabs>
          <w:tab w:val="right" w:pos="1843"/>
          <w:tab w:val="left" w:pos="2127"/>
        </w:tabs>
        <w:spacing w:before="140"/>
        <w:ind w:left="2098" w:hanging="2098"/>
        <w:jc w:val="both"/>
      </w:pPr>
      <w:r>
        <w:tab/>
        <w:t>(a)</w:t>
      </w:r>
      <w:r>
        <w:tab/>
        <w:t>the end of the period in the notice given under subclause</w:t>
      </w:r>
      <w:r w:rsidR="007957D1">
        <w:t> </w:t>
      </w:r>
      <w:r>
        <w:t>(2); and</w:t>
      </w:r>
    </w:p>
    <w:p w14:paraId="6B3C76A0" w14:textId="77777777" w:rsidR="00346368" w:rsidRDefault="00346368" w:rsidP="00346368">
      <w:pPr>
        <w:tabs>
          <w:tab w:val="right" w:pos="1843"/>
          <w:tab w:val="left" w:pos="2127"/>
        </w:tabs>
        <w:spacing w:before="140"/>
        <w:ind w:left="2098" w:hanging="2098"/>
        <w:jc w:val="both"/>
      </w:pPr>
      <w:r>
        <w:tab/>
        <w:t>(b)</w:t>
      </w:r>
      <w:r>
        <w:tab/>
        <w:t>12 weeks after notice is given under this clause.</w:t>
      </w:r>
    </w:p>
    <w:p w14:paraId="099FB736" w14:textId="77777777" w:rsidR="00346368" w:rsidRPr="00614D8B" w:rsidRDefault="00346368" w:rsidP="00346368">
      <w:pPr>
        <w:tabs>
          <w:tab w:val="right" w:pos="1372"/>
          <w:tab w:val="left" w:pos="1568"/>
        </w:tabs>
        <w:spacing w:before="140"/>
        <w:ind w:left="1588" w:hanging="1588"/>
        <w:jc w:val="both"/>
      </w:pPr>
      <w:r w:rsidRPr="00614D8B">
        <w:tab/>
        <w:t>(</w:t>
      </w:r>
      <w:r>
        <w:t>7</w:t>
      </w:r>
      <w:r w:rsidRPr="00614D8B">
        <w:t>)</w:t>
      </w:r>
      <w:r w:rsidRPr="00614D8B">
        <w:tab/>
        <w:t xml:space="preserve">If the </w:t>
      </w:r>
      <w:r>
        <w:t>housing commissioner</w:t>
      </w:r>
      <w:r w:rsidRPr="00614D8B">
        <w:t xml:space="preserve"> gives a tenant a notice to vacate under this clause, the tenant may vacate the premises at any time before the date stated in the </w:t>
      </w:r>
      <w:r>
        <w:t>housing commissioner’s</w:t>
      </w:r>
      <w:r w:rsidRPr="00614D8B">
        <w:t xml:space="preserve"> notice to vacate provided the tenant gives the </w:t>
      </w:r>
      <w:r>
        <w:t>housing commissioner</w:t>
      </w:r>
      <w:r w:rsidRPr="00614D8B">
        <w:t>—</w:t>
      </w:r>
    </w:p>
    <w:p w14:paraId="4F44596C" w14:textId="77777777" w:rsidR="00346368" w:rsidRPr="00614D8B" w:rsidRDefault="00346368" w:rsidP="00346368">
      <w:pPr>
        <w:tabs>
          <w:tab w:val="right" w:pos="1843"/>
          <w:tab w:val="left" w:pos="2127"/>
        </w:tabs>
        <w:spacing w:before="140"/>
        <w:ind w:left="2098" w:hanging="2098"/>
        <w:jc w:val="both"/>
      </w:pPr>
      <w:r w:rsidRPr="00614D8B">
        <w:tab/>
        <w:t>(a)</w:t>
      </w:r>
      <w:r w:rsidRPr="00614D8B">
        <w:tab/>
        <w:t>at least 2 weeks notice of the tenant’s intention to vacate; or</w:t>
      </w:r>
    </w:p>
    <w:p w14:paraId="0C277707" w14:textId="6C7C6576" w:rsidR="00346368" w:rsidRPr="00614D8B" w:rsidRDefault="00346368" w:rsidP="00346368">
      <w:pPr>
        <w:tabs>
          <w:tab w:val="right" w:pos="1843"/>
          <w:tab w:val="left" w:pos="2127"/>
        </w:tabs>
        <w:spacing w:before="140"/>
        <w:ind w:left="2098" w:hanging="2098"/>
        <w:jc w:val="both"/>
      </w:pPr>
      <w:r w:rsidRPr="00614D8B">
        <w:tab/>
        <w:t>(b)</w:t>
      </w:r>
      <w:r w:rsidRPr="00614D8B">
        <w:tab/>
        <w:t xml:space="preserve">in the last 2 weeks before the </w:t>
      </w:r>
      <w:r w:rsidR="00B83CD7" w:rsidRPr="00515715">
        <w:rPr>
          <w:color w:val="000000"/>
        </w:rPr>
        <w:t>date stated in the housing commissioner’s notice to vacate</w:t>
      </w:r>
      <w:r w:rsidRPr="00515715">
        <w:t>—</w:t>
      </w:r>
      <w:r w:rsidRPr="00614D8B">
        <w:t>at least 4</w:t>
      </w:r>
      <w:r w:rsidR="00D23ED1">
        <w:t xml:space="preserve"> </w:t>
      </w:r>
      <w:r w:rsidRPr="00614D8B">
        <w:t>days notice of the tenant’s intention to vacate.</w:t>
      </w:r>
    </w:p>
    <w:p w14:paraId="21656992" w14:textId="0B0E1EB0" w:rsidR="00346368" w:rsidRPr="00346368" w:rsidRDefault="00346368" w:rsidP="00346368">
      <w:pPr>
        <w:tabs>
          <w:tab w:val="right" w:pos="1372"/>
          <w:tab w:val="left" w:pos="1568"/>
        </w:tabs>
        <w:spacing w:before="140"/>
        <w:ind w:left="1588" w:hanging="1588"/>
        <w:jc w:val="both"/>
      </w:pPr>
      <w:r w:rsidRPr="00614D8B">
        <w:tab/>
        <w:t>(</w:t>
      </w:r>
      <w:r>
        <w:t>8</w:t>
      </w:r>
      <w:r w:rsidRPr="00614D8B">
        <w:t>)</w:t>
      </w:r>
      <w:r w:rsidRPr="00614D8B">
        <w:tab/>
        <w:t>The residential tenancy agreement terminates on the day the tenant vacates the premises.</w:t>
      </w:r>
    </w:p>
    <w:p w14:paraId="6BBAD010" w14:textId="471F935E" w:rsidR="00636BB7" w:rsidRPr="00614D8B" w:rsidRDefault="00636BB7" w:rsidP="00636BB7">
      <w:pPr>
        <w:keepNext/>
        <w:spacing w:before="180"/>
        <w:rPr>
          <w:rFonts w:ascii="Arial" w:hAnsi="Arial"/>
          <w:b/>
        </w:rPr>
      </w:pPr>
      <w:r w:rsidRPr="00614D8B">
        <w:rPr>
          <w:rFonts w:ascii="Arial" w:hAnsi="Arial"/>
          <w:b/>
        </w:rPr>
        <w:t xml:space="preserve">Termination if housing commissioner decides tenant not eligible for ongoing housing assistance </w:t>
      </w:r>
    </w:p>
    <w:p w14:paraId="163788E7" w14:textId="77777777" w:rsidR="00676286" w:rsidRDefault="00676286" w:rsidP="00676286">
      <w:pPr>
        <w:tabs>
          <w:tab w:val="right" w:pos="1372"/>
          <w:tab w:val="left" w:pos="1568"/>
        </w:tabs>
        <w:spacing w:before="140"/>
        <w:ind w:left="1588" w:hanging="1588"/>
        <w:jc w:val="both"/>
      </w:pPr>
      <w:r>
        <w:t>107</w:t>
      </w:r>
      <w:r w:rsidRPr="00614D8B">
        <w:tab/>
        <w:t>(1)</w:t>
      </w:r>
      <w:r w:rsidRPr="00614D8B">
        <w:tab/>
        <w:t>This clause applies if</w:t>
      </w:r>
      <w:r>
        <w:t>—</w:t>
      </w:r>
    </w:p>
    <w:p w14:paraId="6B8BB306" w14:textId="77777777" w:rsidR="00676286" w:rsidRPr="00614D8B" w:rsidRDefault="00676286" w:rsidP="00676286">
      <w:pPr>
        <w:tabs>
          <w:tab w:val="right" w:pos="1843"/>
          <w:tab w:val="left" w:pos="2127"/>
        </w:tabs>
        <w:spacing w:before="140"/>
        <w:ind w:left="2098" w:hanging="2098"/>
        <w:jc w:val="both"/>
      </w:pPr>
      <w:r>
        <w:tab/>
        <w:t>(a)</w:t>
      </w:r>
      <w:r>
        <w:tab/>
      </w:r>
      <w:r w:rsidRPr="00614D8B">
        <w:t>the housing commissioner provides temporary housing assistance to the tenant under an approved housing assistance program because the tenant is a remaining occupant in the premises after a former tenant has stopped living in the premises because they—</w:t>
      </w:r>
    </w:p>
    <w:p w14:paraId="695FD45B" w14:textId="77777777" w:rsidR="00676286" w:rsidRPr="00614D8B" w:rsidRDefault="00676286" w:rsidP="00676286">
      <w:pPr>
        <w:tabs>
          <w:tab w:val="right" w:pos="2410"/>
          <w:tab w:val="left" w:pos="2552"/>
        </w:tabs>
        <w:spacing w:before="140"/>
        <w:ind w:left="2552" w:hanging="2552"/>
        <w:jc w:val="both"/>
      </w:pPr>
      <w:r w:rsidRPr="00614D8B">
        <w:tab/>
        <w:t>(</w:t>
      </w:r>
      <w:r>
        <w:t>i</w:t>
      </w:r>
      <w:r w:rsidRPr="00614D8B">
        <w:t>)</w:t>
      </w:r>
      <w:r w:rsidRPr="00614D8B">
        <w:tab/>
        <w:t>have died; or</w:t>
      </w:r>
    </w:p>
    <w:p w14:paraId="1C62858C" w14:textId="77777777" w:rsidR="00676286" w:rsidRPr="00614D8B" w:rsidRDefault="00676286" w:rsidP="00676286">
      <w:pPr>
        <w:tabs>
          <w:tab w:val="right" w:pos="2410"/>
          <w:tab w:val="left" w:pos="2552"/>
        </w:tabs>
        <w:spacing w:before="140"/>
        <w:ind w:left="2552" w:hanging="2552"/>
        <w:jc w:val="both"/>
      </w:pPr>
      <w:r w:rsidRPr="00614D8B">
        <w:tab/>
        <w:t>(</w:t>
      </w:r>
      <w:r>
        <w:t>ii</w:t>
      </w:r>
      <w:r w:rsidRPr="00614D8B">
        <w:t>)</w:t>
      </w:r>
      <w:r w:rsidRPr="00614D8B">
        <w:tab/>
        <w:t>are physically unable to live in the premises; or</w:t>
      </w:r>
    </w:p>
    <w:p w14:paraId="0AAA0136" w14:textId="77777777" w:rsidR="00676286" w:rsidRPr="00614D8B" w:rsidRDefault="00676286" w:rsidP="00676286">
      <w:pPr>
        <w:tabs>
          <w:tab w:val="right" w:pos="2410"/>
          <w:tab w:val="left" w:pos="2552"/>
        </w:tabs>
        <w:spacing w:before="140"/>
        <w:ind w:left="2552" w:hanging="2552"/>
        <w:jc w:val="both"/>
      </w:pPr>
      <w:r w:rsidRPr="00614D8B">
        <w:tab/>
        <w:t>(</w:t>
      </w:r>
      <w:r>
        <w:t>iii</w:t>
      </w:r>
      <w:r w:rsidRPr="00614D8B">
        <w:t>)</w:t>
      </w:r>
      <w:r w:rsidRPr="00614D8B">
        <w:tab/>
        <w:t>are legally unable to live in the premises; or</w:t>
      </w:r>
    </w:p>
    <w:p w14:paraId="36FD34AF" w14:textId="77777777" w:rsidR="00676286" w:rsidRPr="00614D8B" w:rsidRDefault="00676286" w:rsidP="00676286">
      <w:pPr>
        <w:tabs>
          <w:tab w:val="right" w:pos="2410"/>
          <w:tab w:val="left" w:pos="2552"/>
        </w:tabs>
        <w:spacing w:before="140"/>
        <w:ind w:left="2552" w:hanging="2552"/>
        <w:jc w:val="both"/>
      </w:pPr>
      <w:r w:rsidRPr="00614D8B">
        <w:tab/>
        <w:t>(</w:t>
      </w:r>
      <w:r>
        <w:t>iv</w:t>
      </w:r>
      <w:r w:rsidRPr="00614D8B">
        <w:t>)</w:t>
      </w:r>
      <w:r w:rsidRPr="00614D8B">
        <w:tab/>
        <w:t>no longer wish to live in the premises</w:t>
      </w:r>
      <w:r>
        <w:t>; and</w:t>
      </w:r>
    </w:p>
    <w:p w14:paraId="2ADADCAA" w14:textId="77777777" w:rsidR="00676286" w:rsidRDefault="00676286" w:rsidP="00676286">
      <w:pPr>
        <w:tabs>
          <w:tab w:val="right" w:pos="1843"/>
          <w:tab w:val="left" w:pos="2127"/>
        </w:tabs>
        <w:spacing w:before="140"/>
        <w:ind w:left="2098" w:hanging="2098"/>
        <w:jc w:val="both"/>
      </w:pPr>
      <w:r>
        <w:tab/>
        <w:t>(b)</w:t>
      </w:r>
      <w:r>
        <w:tab/>
        <w:t xml:space="preserve">the housing commissioner decides that the tenant is not eligible for ongoing housing assistance </w:t>
      </w:r>
      <w:r w:rsidRPr="00453F97">
        <w:t>under an approved housing assistance program</w:t>
      </w:r>
      <w:r>
        <w:t>.</w:t>
      </w:r>
    </w:p>
    <w:p w14:paraId="29503D5A" w14:textId="77777777" w:rsidR="00676286" w:rsidRDefault="00676286" w:rsidP="00676286">
      <w:pPr>
        <w:tabs>
          <w:tab w:val="right" w:pos="1372"/>
          <w:tab w:val="left" w:pos="1568"/>
        </w:tabs>
        <w:spacing w:before="140"/>
        <w:ind w:left="1588" w:hanging="1588"/>
        <w:jc w:val="both"/>
      </w:pPr>
      <w:r w:rsidRPr="00614D8B">
        <w:tab/>
        <w:t>(</w:t>
      </w:r>
      <w:r>
        <w:t>2</w:t>
      </w:r>
      <w:r w:rsidRPr="00614D8B">
        <w:t>)</w:t>
      </w:r>
      <w:r w:rsidRPr="00614D8B">
        <w:tab/>
      </w:r>
      <w:r>
        <w:t>The housing commissioner may give the tenant—</w:t>
      </w:r>
    </w:p>
    <w:p w14:paraId="064E6623" w14:textId="3AB40B42" w:rsidR="00676286" w:rsidRDefault="00676286" w:rsidP="00676286">
      <w:pPr>
        <w:tabs>
          <w:tab w:val="right" w:pos="1843"/>
          <w:tab w:val="left" w:pos="2127"/>
        </w:tabs>
        <w:spacing w:before="140"/>
        <w:ind w:left="2098" w:hanging="2098"/>
        <w:jc w:val="both"/>
      </w:pPr>
      <w:r>
        <w:tab/>
        <w:t>(a)</w:t>
      </w:r>
      <w:r>
        <w:tab/>
        <w:t>if the housing commissioner makes the decision before the tenant’s temporary housing assistance ends—at least 26</w:t>
      </w:r>
      <w:r w:rsidR="007957D1">
        <w:t> </w:t>
      </w:r>
      <w:r>
        <w:t>weeks notice to vacate the premises; or</w:t>
      </w:r>
    </w:p>
    <w:p w14:paraId="08B10849" w14:textId="3E0FE5AF" w:rsidR="00676286" w:rsidRPr="00971578" w:rsidRDefault="00676286" w:rsidP="00676286">
      <w:pPr>
        <w:tabs>
          <w:tab w:val="right" w:pos="1843"/>
          <w:tab w:val="left" w:pos="2127"/>
        </w:tabs>
        <w:spacing w:before="140"/>
        <w:ind w:left="2098" w:hanging="2098"/>
        <w:jc w:val="both"/>
      </w:pPr>
      <w:r>
        <w:tab/>
        <w:t>(b)</w:t>
      </w:r>
      <w:r>
        <w:tab/>
        <w:t xml:space="preserve">if the housing </w:t>
      </w:r>
      <w:r w:rsidRPr="00971578">
        <w:t>commissioner makes the decision after the tenant’s temporary housing assistance ends—at least 12</w:t>
      </w:r>
      <w:r w:rsidR="007957D1">
        <w:t> </w:t>
      </w:r>
      <w:r w:rsidRPr="00971578">
        <w:t>weeks notice to vacate the premises.</w:t>
      </w:r>
    </w:p>
    <w:p w14:paraId="0A979B82" w14:textId="77777777" w:rsidR="00676286" w:rsidRPr="00614D8B" w:rsidRDefault="00676286" w:rsidP="00676286">
      <w:pPr>
        <w:keepNext/>
        <w:keepLines/>
        <w:tabs>
          <w:tab w:val="right" w:pos="1372"/>
          <w:tab w:val="left" w:pos="1568"/>
        </w:tabs>
        <w:spacing w:before="140"/>
        <w:ind w:left="1588" w:hanging="1588"/>
        <w:jc w:val="both"/>
      </w:pPr>
      <w:r w:rsidRPr="00971578">
        <w:tab/>
        <w:t>(3)</w:t>
      </w:r>
      <w:r w:rsidRPr="00971578">
        <w:tab/>
        <w:t>If the housing commissioner gives the tenant</w:t>
      </w:r>
      <w:r w:rsidRPr="00614D8B">
        <w:t xml:space="preserve"> a notice to vacate under this clause, the tenant may vacate the premises at any time before the date stated in the </w:t>
      </w:r>
      <w:r>
        <w:t>housing commissioner’s</w:t>
      </w:r>
      <w:r w:rsidRPr="00614D8B">
        <w:t xml:space="preserve"> notice to vacate provided the tenant gives the </w:t>
      </w:r>
      <w:r>
        <w:t>housing commissioner</w:t>
      </w:r>
      <w:r w:rsidRPr="00614D8B">
        <w:t>—</w:t>
      </w:r>
    </w:p>
    <w:p w14:paraId="75358C89" w14:textId="77777777" w:rsidR="00676286" w:rsidRPr="00614D8B" w:rsidRDefault="00676286" w:rsidP="00676286">
      <w:pPr>
        <w:tabs>
          <w:tab w:val="right" w:pos="1843"/>
          <w:tab w:val="left" w:pos="2127"/>
        </w:tabs>
        <w:spacing w:before="140"/>
        <w:ind w:left="2098" w:hanging="2098"/>
        <w:jc w:val="both"/>
      </w:pPr>
      <w:r w:rsidRPr="00614D8B">
        <w:tab/>
        <w:t>(a)</w:t>
      </w:r>
      <w:r w:rsidRPr="00614D8B">
        <w:tab/>
        <w:t>at least 2 weeks notice of the tenant’s intention to vacate; or</w:t>
      </w:r>
    </w:p>
    <w:p w14:paraId="225D5A75" w14:textId="2CF46572" w:rsidR="00676286" w:rsidRDefault="00676286" w:rsidP="00676286">
      <w:pPr>
        <w:tabs>
          <w:tab w:val="right" w:pos="1843"/>
          <w:tab w:val="left" w:pos="2127"/>
        </w:tabs>
        <w:spacing w:before="140"/>
        <w:ind w:left="2098" w:hanging="2098"/>
        <w:jc w:val="both"/>
      </w:pPr>
      <w:r w:rsidRPr="00614D8B">
        <w:tab/>
        <w:t>(b)</w:t>
      </w:r>
      <w:r w:rsidRPr="00614D8B">
        <w:tab/>
        <w:t>in the last 2 weeks before th</w:t>
      </w:r>
      <w:r w:rsidRPr="00974DEA">
        <w:t>e</w:t>
      </w:r>
      <w:r w:rsidR="00445A56" w:rsidRPr="00974DEA">
        <w:t xml:space="preserve"> </w:t>
      </w:r>
      <w:r w:rsidR="00445A56" w:rsidRPr="00974DEA">
        <w:rPr>
          <w:color w:val="000000"/>
        </w:rPr>
        <w:t>date stated in the housing commissioner’s notice to vacate</w:t>
      </w:r>
      <w:r w:rsidRPr="00974DEA">
        <w:t>—</w:t>
      </w:r>
      <w:r w:rsidRPr="00614D8B">
        <w:t>at least 4</w:t>
      </w:r>
      <w:r w:rsidR="00D23ED1">
        <w:t xml:space="preserve"> </w:t>
      </w:r>
      <w:r w:rsidRPr="00614D8B">
        <w:t xml:space="preserve">days notice of the tenant’s </w:t>
      </w:r>
      <w:r w:rsidRPr="004050B9">
        <w:t>in</w:t>
      </w:r>
      <w:r w:rsidRPr="00614D8B">
        <w:t>tention to vacate.</w:t>
      </w:r>
    </w:p>
    <w:p w14:paraId="7C782EC8" w14:textId="77777777" w:rsidR="00636BB7" w:rsidRPr="00614D8B" w:rsidRDefault="00636BB7" w:rsidP="00636BB7">
      <w:pPr>
        <w:tabs>
          <w:tab w:val="right" w:pos="1372"/>
          <w:tab w:val="left" w:pos="1568"/>
        </w:tabs>
        <w:spacing w:before="140"/>
        <w:ind w:left="1588" w:hanging="1588"/>
        <w:jc w:val="both"/>
      </w:pPr>
      <w:r w:rsidRPr="00614D8B">
        <w:tab/>
        <w:t>(4)</w:t>
      </w:r>
      <w:r w:rsidRPr="00614D8B">
        <w:tab/>
        <w:t>The residential tenancy agreement terminates on the day the tenant vacates the premises.</w:t>
      </w:r>
    </w:p>
    <w:p w14:paraId="29A7AAAA" w14:textId="61145C27" w:rsidR="00636BB7" w:rsidRPr="00614D8B" w:rsidRDefault="00636BB7" w:rsidP="00636BB7">
      <w:pPr>
        <w:keepNext/>
        <w:tabs>
          <w:tab w:val="left" w:pos="1064"/>
        </w:tabs>
        <w:spacing w:before="240" w:after="60"/>
        <w:rPr>
          <w:rFonts w:ascii="Arial" w:hAnsi="Arial"/>
          <w:b/>
          <w:sz w:val="28"/>
        </w:rPr>
      </w:pPr>
      <w:r w:rsidRPr="006C7ECD">
        <w:rPr>
          <w:rStyle w:val="CharSectNo"/>
          <w:rFonts w:ascii="Arial" w:hAnsi="Arial" w:cs="Arial"/>
          <w:b/>
          <w:bCs/>
          <w:sz w:val="28"/>
          <w:szCs w:val="28"/>
        </w:rPr>
        <w:t>2.</w:t>
      </w:r>
      <w:r w:rsidR="00491A55">
        <w:rPr>
          <w:rStyle w:val="CharSectNo"/>
          <w:rFonts w:ascii="Arial" w:hAnsi="Arial" w:cs="Arial"/>
          <w:b/>
          <w:bCs/>
          <w:sz w:val="28"/>
          <w:szCs w:val="28"/>
        </w:rPr>
        <w:t>5</w:t>
      </w:r>
      <w:r w:rsidRPr="00614D8B">
        <w:rPr>
          <w:rFonts w:ascii="Arial" w:hAnsi="Arial"/>
          <w:b/>
          <w:sz w:val="28"/>
        </w:rPr>
        <w:tab/>
        <w:t>Subsidised accommodation clauses</w:t>
      </w:r>
    </w:p>
    <w:p w14:paraId="204B06EA" w14:textId="77777777" w:rsidR="00636BB7" w:rsidRPr="00614D8B" w:rsidRDefault="00636BB7" w:rsidP="00636BB7">
      <w:pPr>
        <w:keepNext/>
        <w:spacing w:before="180"/>
        <w:rPr>
          <w:rFonts w:ascii="Arial" w:hAnsi="Arial"/>
          <w:b/>
        </w:rPr>
      </w:pPr>
      <w:r w:rsidRPr="00614D8B">
        <w:rPr>
          <w:rFonts w:ascii="Arial" w:hAnsi="Arial"/>
          <w:b/>
        </w:rPr>
        <w:t xml:space="preserve">What are </w:t>
      </w:r>
      <w:r w:rsidRPr="00945798">
        <w:rPr>
          <w:rFonts w:ascii="Arial" w:hAnsi="Arial"/>
          <w:b/>
          <w:i/>
          <w:iCs/>
        </w:rPr>
        <w:t>subsidised accommodation eligibility requirements</w:t>
      </w:r>
      <w:r w:rsidRPr="00614D8B">
        <w:rPr>
          <w:rFonts w:ascii="Arial" w:hAnsi="Arial"/>
          <w:b/>
        </w:rPr>
        <w:t>?</w:t>
      </w:r>
    </w:p>
    <w:p w14:paraId="7954F999" w14:textId="77777777" w:rsidR="00636BB7" w:rsidRPr="00614D8B" w:rsidRDefault="00636BB7" w:rsidP="00636BB7">
      <w:pPr>
        <w:tabs>
          <w:tab w:val="right" w:pos="1372"/>
          <w:tab w:val="left" w:pos="1568"/>
        </w:tabs>
        <w:spacing w:before="140"/>
        <w:ind w:left="1588" w:hanging="1588"/>
        <w:jc w:val="both"/>
      </w:pPr>
      <w:r w:rsidRPr="00614D8B">
        <w:t>108</w:t>
      </w:r>
      <w:r w:rsidRPr="00614D8B">
        <w:tab/>
      </w:r>
      <w:r w:rsidRPr="00614D8B">
        <w:tab/>
        <w:t xml:space="preserve">For this agreement, </w:t>
      </w:r>
      <w:r w:rsidRPr="00C03236">
        <w:rPr>
          <w:rStyle w:val="charBoldItals"/>
        </w:rPr>
        <w:t>subsidised accommodation eligibility requirements</w:t>
      </w:r>
      <w:r w:rsidRPr="00614D8B">
        <w:t>, in relation to premises under a residential tenancy agreement, means any rule or requirement against which—</w:t>
      </w:r>
    </w:p>
    <w:p w14:paraId="4BF8646F"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tenant’s eligibility to live in the premises will be assessable during the tenancy; or</w:t>
      </w:r>
    </w:p>
    <w:p w14:paraId="1331C7ED"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lessor’s eligibility to receive government funding or assistance in relation to the premises will be assessable during the tenancy.</w:t>
      </w:r>
    </w:p>
    <w:p w14:paraId="77CF7B27" w14:textId="77777777" w:rsidR="00636BB7" w:rsidRPr="00614D8B" w:rsidRDefault="00636BB7" w:rsidP="00636BB7">
      <w:pPr>
        <w:keepNext/>
        <w:spacing w:before="180"/>
        <w:rPr>
          <w:rFonts w:ascii="Arial" w:hAnsi="Arial"/>
          <w:b/>
        </w:rPr>
      </w:pPr>
      <w:r w:rsidRPr="00614D8B">
        <w:rPr>
          <w:rFonts w:ascii="Arial" w:hAnsi="Arial"/>
          <w:b/>
        </w:rPr>
        <w:t>Lessor’s obligations in relation to eligibility requirements</w:t>
      </w:r>
    </w:p>
    <w:p w14:paraId="6DB47FE0" w14:textId="77777777" w:rsidR="00636BB7" w:rsidRPr="00614D8B" w:rsidRDefault="00636BB7" w:rsidP="00636BB7">
      <w:pPr>
        <w:tabs>
          <w:tab w:val="right" w:pos="1372"/>
          <w:tab w:val="left" w:pos="1568"/>
        </w:tabs>
        <w:spacing w:before="140"/>
        <w:ind w:left="1588" w:hanging="1588"/>
        <w:jc w:val="both"/>
      </w:pPr>
      <w:r w:rsidRPr="00614D8B">
        <w:t>109</w:t>
      </w:r>
      <w:r w:rsidRPr="00614D8B">
        <w:tab/>
      </w:r>
      <w:r w:rsidRPr="00614D8B">
        <w:tab/>
        <w:t>If a subsidised accommodation eligibility requirement is amended during the tenancy, the lessor must give the tenant a copy of the amended requirements not later than 2</w:t>
      </w:r>
      <w:r>
        <w:t xml:space="preserve"> </w:t>
      </w:r>
      <w:r w:rsidRPr="00614D8B">
        <w:t>weeks after the lessor is informed of or makes the amendments.</w:t>
      </w:r>
    </w:p>
    <w:p w14:paraId="409AA631" w14:textId="77777777" w:rsidR="00636BB7" w:rsidRPr="00614D8B" w:rsidRDefault="00636BB7" w:rsidP="00636BB7">
      <w:pPr>
        <w:keepNext/>
        <w:spacing w:before="180"/>
        <w:rPr>
          <w:rFonts w:ascii="Arial" w:hAnsi="Arial"/>
          <w:b/>
        </w:rPr>
      </w:pPr>
      <w:r w:rsidRPr="00614D8B">
        <w:rPr>
          <w:rFonts w:ascii="Arial" w:hAnsi="Arial"/>
          <w:b/>
        </w:rPr>
        <w:t>Tenant must provide information relating to eligibility requirements</w:t>
      </w:r>
    </w:p>
    <w:p w14:paraId="07E67C59" w14:textId="77777777" w:rsidR="00636BB7" w:rsidRPr="00614D8B" w:rsidRDefault="00636BB7" w:rsidP="00636BB7">
      <w:pPr>
        <w:tabs>
          <w:tab w:val="right" w:pos="1372"/>
          <w:tab w:val="left" w:pos="1568"/>
        </w:tabs>
        <w:spacing w:before="140"/>
        <w:ind w:left="1588" w:hanging="1588"/>
        <w:jc w:val="both"/>
      </w:pPr>
      <w:r w:rsidRPr="00614D8B">
        <w:t>110</w:t>
      </w:r>
      <w:r w:rsidRPr="00614D8B">
        <w:tab/>
        <w:t>(1)</w:t>
      </w:r>
      <w:r w:rsidRPr="00614D8B">
        <w:tab/>
        <w:t>The lessor may ask the tenant, in writing, to give the lessor any information that is reasonably necessary for assessing—</w:t>
      </w:r>
    </w:p>
    <w:p w14:paraId="303D0DF1"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lessor’s or owner’s eligibility for government funding or assistance for the premises; or</w:t>
      </w:r>
    </w:p>
    <w:p w14:paraId="314CA574"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tenant’s eligibility to live in the premises.</w:t>
      </w:r>
    </w:p>
    <w:p w14:paraId="647410E1" w14:textId="77777777" w:rsidR="00636BB7" w:rsidRPr="00614D8B" w:rsidRDefault="00636BB7" w:rsidP="00636BB7">
      <w:pPr>
        <w:tabs>
          <w:tab w:val="right" w:pos="1372"/>
          <w:tab w:val="left" w:pos="1568"/>
        </w:tabs>
        <w:spacing w:before="140"/>
        <w:ind w:left="1588" w:hanging="1588"/>
        <w:jc w:val="both"/>
      </w:pPr>
      <w:r w:rsidRPr="00614D8B">
        <w:tab/>
        <w:t>(2)</w:t>
      </w:r>
      <w:r w:rsidRPr="00614D8B">
        <w:tab/>
        <w:t>If the lessor makes a request under subclause (1), the lessor must give the tenant a reasonable period to comply with the request.</w:t>
      </w:r>
    </w:p>
    <w:p w14:paraId="53B87B5A" w14:textId="77777777" w:rsidR="00636BB7" w:rsidRPr="00614D8B" w:rsidRDefault="00636BB7" w:rsidP="00636BB7">
      <w:pPr>
        <w:tabs>
          <w:tab w:val="right" w:pos="1372"/>
          <w:tab w:val="left" w:pos="1568"/>
        </w:tabs>
        <w:spacing w:before="140"/>
        <w:ind w:left="1588" w:hanging="1588"/>
        <w:jc w:val="both"/>
      </w:pPr>
      <w:r w:rsidRPr="00614D8B">
        <w:tab/>
        <w:t>(3)</w:t>
      </w:r>
      <w:r w:rsidRPr="00614D8B">
        <w:tab/>
        <w:t>The tenant agrees to give the lessor any information requested under subclause (1) within the period stated in the lessor’s request.</w:t>
      </w:r>
    </w:p>
    <w:p w14:paraId="67610FF3" w14:textId="77777777" w:rsidR="00636BB7" w:rsidRPr="00614D8B" w:rsidRDefault="00636BB7" w:rsidP="00636BB7">
      <w:pPr>
        <w:tabs>
          <w:tab w:val="right" w:pos="1372"/>
          <w:tab w:val="left" w:pos="1568"/>
        </w:tabs>
        <w:spacing w:before="140"/>
        <w:ind w:left="1588" w:hanging="1588"/>
        <w:jc w:val="both"/>
      </w:pPr>
      <w:r w:rsidRPr="00614D8B">
        <w:tab/>
        <w:t>(4)</w:t>
      </w:r>
      <w:r w:rsidRPr="00614D8B">
        <w:tab/>
        <w:t>A tenant’s failure to comply with subclause</w:t>
      </w:r>
      <w:r>
        <w:t xml:space="preserve"> </w:t>
      </w:r>
      <w:r w:rsidRPr="00614D8B">
        <w:t>(3) is not taken to be a breach of this agreement.</w:t>
      </w:r>
    </w:p>
    <w:p w14:paraId="11ADB878" w14:textId="77777777" w:rsidR="00636BB7" w:rsidRPr="00614D8B" w:rsidRDefault="00636BB7" w:rsidP="00636BB7">
      <w:pPr>
        <w:keepNext/>
        <w:spacing w:before="180"/>
        <w:rPr>
          <w:rFonts w:ascii="Arial" w:hAnsi="Arial"/>
          <w:b/>
        </w:rPr>
      </w:pPr>
      <w:r w:rsidRPr="00614D8B">
        <w:rPr>
          <w:rFonts w:ascii="Arial" w:hAnsi="Arial"/>
          <w:b/>
        </w:rPr>
        <w:t>Termination if tenant fails to provide information relating to eligibility requirements</w:t>
      </w:r>
    </w:p>
    <w:p w14:paraId="508A893E" w14:textId="7BFBAE3F" w:rsidR="00636BB7" w:rsidRPr="00614D8B" w:rsidRDefault="00636BB7" w:rsidP="00636BB7">
      <w:pPr>
        <w:tabs>
          <w:tab w:val="right" w:pos="1372"/>
          <w:tab w:val="left" w:pos="1568"/>
        </w:tabs>
        <w:spacing w:before="140"/>
        <w:ind w:left="1588" w:hanging="1588"/>
        <w:jc w:val="both"/>
      </w:pPr>
      <w:r w:rsidRPr="00614D8B">
        <w:t>111</w:t>
      </w:r>
      <w:r w:rsidRPr="00614D8B">
        <w:tab/>
        <w:t>(1)</w:t>
      </w:r>
      <w:r w:rsidRPr="00614D8B">
        <w:tab/>
        <w:t>If the tenant does not give the lessor information in accordance with the lessor’s request for information within the period stated in the lessor’s request, the lessor may give the tenant at least 26</w:t>
      </w:r>
      <w:r w:rsidR="00D23ED1">
        <w:t xml:space="preserve"> </w:t>
      </w:r>
      <w:r w:rsidRPr="00614D8B">
        <w:t>weeks notice to vacate the premises.</w:t>
      </w:r>
    </w:p>
    <w:p w14:paraId="6DBFEB75" w14:textId="77777777" w:rsidR="00636BB7" w:rsidRPr="00614D8B" w:rsidRDefault="00636BB7" w:rsidP="00636BB7">
      <w:pPr>
        <w:tabs>
          <w:tab w:val="right" w:pos="1372"/>
          <w:tab w:val="left" w:pos="1568"/>
        </w:tabs>
        <w:spacing w:before="140"/>
        <w:ind w:left="1588" w:hanging="1588"/>
        <w:jc w:val="both"/>
      </w:pPr>
      <w:r w:rsidRPr="00614D8B">
        <w:tab/>
        <w:t>(2)</w:t>
      </w:r>
      <w:r w:rsidRPr="00614D8B">
        <w:tab/>
        <w:t>A notice to vacate given under subclause</w:t>
      </w:r>
      <w:r>
        <w:t xml:space="preserve"> </w:t>
      </w:r>
      <w:r w:rsidRPr="00614D8B">
        <w:t>(1) must include the following information:</w:t>
      </w:r>
    </w:p>
    <w:p w14:paraId="76B8E2D5"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 statement that the tenant did not give the lessor the information requested by the lessor;</w:t>
      </w:r>
    </w:p>
    <w:p w14:paraId="2DE304FC"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name and contact details of a legal or advocacy service that may be able to provide the tenant with advice about the tenant’s legal rights;</w:t>
      </w:r>
    </w:p>
    <w:p w14:paraId="7942F7E8" w14:textId="77777777" w:rsidR="00636BB7" w:rsidRPr="00614D8B" w:rsidRDefault="00636BB7" w:rsidP="00636BB7">
      <w:pPr>
        <w:tabs>
          <w:tab w:val="right" w:pos="1843"/>
          <w:tab w:val="left" w:pos="2127"/>
        </w:tabs>
        <w:spacing w:before="140"/>
        <w:ind w:left="2098" w:hanging="2098"/>
        <w:jc w:val="both"/>
      </w:pPr>
      <w:r w:rsidRPr="00614D8B">
        <w:tab/>
        <w:t>(c)</w:t>
      </w:r>
      <w:r w:rsidRPr="00614D8B">
        <w:tab/>
        <w:t>a statement that the notice will be withdrawn if the tenant gives the lessor the requested information before the end of the period stated in the notice.</w:t>
      </w:r>
    </w:p>
    <w:p w14:paraId="192D809C" w14:textId="77777777" w:rsidR="00636BB7" w:rsidRPr="00614D8B" w:rsidRDefault="00636BB7" w:rsidP="00636BB7">
      <w:pPr>
        <w:tabs>
          <w:tab w:val="right" w:pos="1372"/>
          <w:tab w:val="left" w:pos="1568"/>
        </w:tabs>
        <w:spacing w:before="140"/>
        <w:ind w:left="1588" w:hanging="1588"/>
        <w:jc w:val="both"/>
      </w:pPr>
      <w:r w:rsidRPr="00614D8B">
        <w:tab/>
        <w:t>(3)</w:t>
      </w:r>
      <w:r w:rsidRPr="00614D8B">
        <w:tab/>
        <w:t>If the tenant gives the lessor the information in accordance with the lessor’s request for information before the end of the period in the notice given under subclause (1), the notice to vacate is taken to have been withdrawn.</w:t>
      </w:r>
    </w:p>
    <w:p w14:paraId="01ABA7EF" w14:textId="77777777" w:rsidR="00636BB7" w:rsidRPr="00614D8B" w:rsidRDefault="00636BB7" w:rsidP="00636BB7">
      <w:pPr>
        <w:tabs>
          <w:tab w:val="right" w:pos="1372"/>
          <w:tab w:val="left" w:pos="1568"/>
        </w:tabs>
        <w:spacing w:before="140"/>
        <w:ind w:left="1588" w:hanging="1588"/>
        <w:jc w:val="both"/>
      </w:pPr>
      <w:r w:rsidRPr="00614D8B">
        <w:tab/>
        <w:t>(4)</w:t>
      </w:r>
      <w:r w:rsidRPr="00614D8B">
        <w:tab/>
        <w:t>Subclause (5) applies if—</w:t>
      </w:r>
    </w:p>
    <w:p w14:paraId="31562556"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 gives the lessor the information in accordance with the lessor’s request for information before the end of the period in the notice given under subclause</w:t>
      </w:r>
      <w:r>
        <w:t xml:space="preserve"> </w:t>
      </w:r>
      <w:r w:rsidRPr="00614D8B">
        <w:t>(1); and</w:t>
      </w:r>
    </w:p>
    <w:p w14:paraId="50E31FD9" w14:textId="77777777" w:rsidR="00636BB7" w:rsidRPr="00614D8B" w:rsidRDefault="00636BB7" w:rsidP="007957D1">
      <w:pPr>
        <w:tabs>
          <w:tab w:val="right" w:pos="1843"/>
          <w:tab w:val="left" w:pos="2127"/>
        </w:tabs>
        <w:spacing w:before="140"/>
        <w:ind w:left="2098" w:hanging="2098"/>
        <w:jc w:val="both"/>
      </w:pPr>
      <w:r w:rsidRPr="00614D8B">
        <w:tab/>
        <w:t>(b)</w:t>
      </w:r>
      <w:r w:rsidRPr="00614D8B">
        <w:tab/>
        <w:t>under the subsidised accommodation eligibility requirements for the premises—</w:t>
      </w:r>
    </w:p>
    <w:p w14:paraId="34499CE0" w14:textId="77777777" w:rsidR="00636BB7" w:rsidRPr="00614D8B" w:rsidRDefault="00636BB7" w:rsidP="00636BB7">
      <w:pPr>
        <w:tabs>
          <w:tab w:val="right" w:pos="2410"/>
          <w:tab w:val="left" w:pos="2552"/>
        </w:tabs>
        <w:spacing w:before="140"/>
        <w:ind w:left="2552" w:hanging="2552"/>
        <w:jc w:val="both"/>
      </w:pPr>
      <w:r w:rsidRPr="00614D8B">
        <w:tab/>
        <w:t>(i)</w:t>
      </w:r>
      <w:r w:rsidRPr="00614D8B">
        <w:tab/>
        <w:t>the tenant stops, or will stop, being eligible to live in the premises; or</w:t>
      </w:r>
    </w:p>
    <w:p w14:paraId="07141D70" w14:textId="77777777" w:rsidR="00636BB7" w:rsidRPr="00614D8B" w:rsidRDefault="00636BB7" w:rsidP="00636BB7">
      <w:pPr>
        <w:tabs>
          <w:tab w:val="right" w:pos="2410"/>
          <w:tab w:val="left" w:pos="2552"/>
        </w:tabs>
        <w:spacing w:before="140"/>
        <w:ind w:left="2552" w:hanging="2552"/>
        <w:jc w:val="both"/>
      </w:pPr>
      <w:r w:rsidRPr="00614D8B">
        <w:tab/>
        <w:t>(ii)</w:t>
      </w:r>
      <w:r w:rsidRPr="00614D8B">
        <w:tab/>
        <w:t>the lessor stops, or will stop, being eligible to receive government funding or assistance to provide the premises to the tenant.</w:t>
      </w:r>
    </w:p>
    <w:p w14:paraId="29B9FFEC" w14:textId="77777777" w:rsidR="00636BB7" w:rsidRPr="00614D8B" w:rsidRDefault="00636BB7" w:rsidP="00636BB7">
      <w:pPr>
        <w:tabs>
          <w:tab w:val="right" w:pos="1372"/>
          <w:tab w:val="left" w:pos="1568"/>
        </w:tabs>
        <w:spacing w:before="140"/>
        <w:ind w:left="1588" w:hanging="1588"/>
        <w:jc w:val="both"/>
      </w:pPr>
      <w:r w:rsidRPr="00614D8B">
        <w:tab/>
        <w:t>(5)</w:t>
      </w:r>
      <w:r w:rsidRPr="00614D8B">
        <w:tab/>
        <w:t>Despite clause</w:t>
      </w:r>
      <w:r>
        <w:t xml:space="preserve"> </w:t>
      </w:r>
      <w:r w:rsidRPr="00614D8B">
        <w:t>112, the lessor may give the tenant notice to vacate the premises provided that the notice is for the later of—</w:t>
      </w:r>
    </w:p>
    <w:p w14:paraId="5F9BB6FB" w14:textId="6BAE7C72" w:rsidR="00636BB7" w:rsidRPr="00614D8B" w:rsidRDefault="00636BB7" w:rsidP="00636BB7">
      <w:pPr>
        <w:tabs>
          <w:tab w:val="right" w:pos="1843"/>
          <w:tab w:val="left" w:pos="2127"/>
        </w:tabs>
        <w:spacing w:before="140"/>
        <w:ind w:left="2098" w:hanging="2098"/>
        <w:jc w:val="both"/>
      </w:pPr>
      <w:r w:rsidRPr="00614D8B">
        <w:tab/>
        <w:t>(a)</w:t>
      </w:r>
      <w:r w:rsidRPr="00614D8B">
        <w:tab/>
        <w:t>the end of the period in the notice given under subclause</w:t>
      </w:r>
      <w:r w:rsidR="007957D1">
        <w:t> </w:t>
      </w:r>
      <w:r w:rsidRPr="00614D8B">
        <w:t>(1); and</w:t>
      </w:r>
    </w:p>
    <w:p w14:paraId="73C7A880" w14:textId="77777777" w:rsidR="00636BB7" w:rsidRPr="00614D8B" w:rsidRDefault="00636BB7" w:rsidP="00636BB7">
      <w:pPr>
        <w:tabs>
          <w:tab w:val="right" w:pos="1843"/>
          <w:tab w:val="left" w:pos="2127"/>
        </w:tabs>
        <w:spacing w:before="140"/>
        <w:ind w:left="2098" w:hanging="2098"/>
        <w:jc w:val="both"/>
      </w:pPr>
      <w:r w:rsidRPr="00614D8B">
        <w:tab/>
        <w:t>(b)</w:t>
      </w:r>
      <w:r w:rsidRPr="00614D8B">
        <w:tab/>
        <w:t>12</w:t>
      </w:r>
      <w:r>
        <w:t xml:space="preserve"> </w:t>
      </w:r>
      <w:r w:rsidRPr="00614D8B">
        <w:t>weeks after notice is given under this subclause.</w:t>
      </w:r>
    </w:p>
    <w:p w14:paraId="4D98373A" w14:textId="77777777" w:rsidR="00636BB7" w:rsidRPr="00614D8B" w:rsidRDefault="00636BB7" w:rsidP="00636BB7">
      <w:pPr>
        <w:spacing w:before="140"/>
        <w:ind w:left="1560"/>
        <w:rPr>
          <w:rFonts w:ascii="Arial" w:hAnsi="Arial" w:cs="Arial"/>
          <w:b/>
          <w:bCs/>
          <w:sz w:val="18"/>
          <w:szCs w:val="18"/>
        </w:rPr>
      </w:pPr>
      <w:r w:rsidRPr="00614D8B">
        <w:rPr>
          <w:rFonts w:ascii="Arial" w:hAnsi="Arial" w:cs="Arial"/>
          <w:b/>
          <w:bCs/>
          <w:sz w:val="18"/>
          <w:szCs w:val="18"/>
        </w:rPr>
        <w:t>Example</w:t>
      </w:r>
    </w:p>
    <w:p w14:paraId="638B884E" w14:textId="77777777" w:rsidR="00636BB7" w:rsidRPr="00614D8B" w:rsidRDefault="00636BB7" w:rsidP="00636BB7">
      <w:pPr>
        <w:spacing w:before="60"/>
        <w:ind w:left="1560"/>
        <w:jc w:val="both"/>
        <w:rPr>
          <w:sz w:val="20"/>
        </w:rPr>
      </w:pPr>
      <w:r w:rsidRPr="00614D8B">
        <w:rPr>
          <w:sz w:val="20"/>
        </w:rPr>
        <w:t>On 1 July, Poppy’s lessor gives Poppy a notice to vacate because Poppy did not provide the lessor with information about Poppy’s eligibility for subsidised housing within the required period. The notice to vacate gives Poppy the required 26 weeks notice, meaning Poppy must vacate the premises by 30 December. On 1 August, Poppy gives the lessor the information the lessor requested and the first notice to vacate is taken to be withdrawn. Taking into account the new information, the lessor determines that Poppy is no longer eligible to live in the premises. The lessor may give Poppy a second notice to vacate, but the second notice must not have a notice period that ends before 30 December.</w:t>
      </w:r>
    </w:p>
    <w:p w14:paraId="7AF9092D" w14:textId="77777777" w:rsidR="00636BB7" w:rsidRPr="00614D8B" w:rsidRDefault="00636BB7" w:rsidP="00636BB7">
      <w:pPr>
        <w:tabs>
          <w:tab w:val="right" w:pos="1372"/>
          <w:tab w:val="left" w:pos="1568"/>
        </w:tabs>
        <w:spacing w:before="140"/>
        <w:ind w:left="1588" w:hanging="1588"/>
        <w:jc w:val="both"/>
      </w:pPr>
      <w:r w:rsidRPr="00614D8B">
        <w:tab/>
        <w:t>(6)</w:t>
      </w:r>
      <w:r w:rsidRPr="00614D8B">
        <w:tab/>
        <w:t>A notice to vacate given under subclause (5) must include the name and contact details of a legal or advocacy service that may be able to provide the tenant with advice about the tenant’s legal rights.</w:t>
      </w:r>
    </w:p>
    <w:p w14:paraId="3EE1F251" w14:textId="77777777" w:rsidR="00636BB7" w:rsidRPr="00614D8B" w:rsidRDefault="00636BB7" w:rsidP="007957D1">
      <w:pPr>
        <w:tabs>
          <w:tab w:val="right" w:pos="1372"/>
          <w:tab w:val="left" w:pos="1568"/>
        </w:tabs>
        <w:spacing w:before="140"/>
        <w:ind w:left="1588" w:hanging="1588"/>
        <w:jc w:val="both"/>
      </w:pPr>
      <w:r w:rsidRPr="00614D8B">
        <w:tab/>
        <w:t>(7)</w:t>
      </w:r>
      <w:r w:rsidRPr="00614D8B">
        <w:tab/>
        <w:t>If the lessor gives a tenant a notice to vacate under this clause, the tenant may vacate the premises at any time before the date stated in the lessor’s notice to vacate provided the tenant gives the lessor—</w:t>
      </w:r>
    </w:p>
    <w:p w14:paraId="7D19E7B6"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at least 2 weeks notice of the tenant’s intention to vacate; or</w:t>
      </w:r>
    </w:p>
    <w:p w14:paraId="65DB2C99" w14:textId="37B64991" w:rsidR="00636BB7" w:rsidRPr="00614D8B" w:rsidRDefault="00636BB7" w:rsidP="00636BB7">
      <w:pPr>
        <w:tabs>
          <w:tab w:val="right" w:pos="1843"/>
          <w:tab w:val="left" w:pos="2127"/>
        </w:tabs>
        <w:spacing w:before="140"/>
        <w:ind w:left="2098" w:hanging="2098"/>
        <w:jc w:val="both"/>
      </w:pPr>
      <w:r w:rsidRPr="00614D8B">
        <w:tab/>
        <w:t>(b)</w:t>
      </w:r>
      <w:r w:rsidRPr="00614D8B">
        <w:tab/>
        <w:t>in the last 2 weeks before t</w:t>
      </w:r>
      <w:r w:rsidRPr="00B2139E">
        <w:t>he</w:t>
      </w:r>
      <w:r w:rsidR="004E7EBC" w:rsidRPr="00B2139E">
        <w:t xml:space="preserve"> </w:t>
      </w:r>
      <w:r w:rsidR="004E7EBC" w:rsidRPr="00B2139E">
        <w:rPr>
          <w:color w:val="000000"/>
        </w:rPr>
        <w:t>date stated in the lessor’s notice to vacate</w:t>
      </w:r>
      <w:r w:rsidRPr="00B2139E">
        <w:t>—at least</w:t>
      </w:r>
      <w:r w:rsidRPr="00614D8B">
        <w:t xml:space="preserve"> 4</w:t>
      </w:r>
      <w:r>
        <w:t xml:space="preserve"> </w:t>
      </w:r>
      <w:r w:rsidRPr="00614D8B">
        <w:t>days notice of the tenant’s intention to vacate.</w:t>
      </w:r>
    </w:p>
    <w:p w14:paraId="244AD09C" w14:textId="77777777" w:rsidR="00636BB7" w:rsidRPr="00614D8B" w:rsidRDefault="00636BB7" w:rsidP="00636BB7">
      <w:pPr>
        <w:tabs>
          <w:tab w:val="right" w:pos="1372"/>
          <w:tab w:val="left" w:pos="1568"/>
        </w:tabs>
        <w:spacing w:before="140"/>
        <w:ind w:left="1588" w:hanging="1588"/>
        <w:jc w:val="both"/>
      </w:pPr>
      <w:r w:rsidRPr="00614D8B">
        <w:tab/>
        <w:t>(8)</w:t>
      </w:r>
      <w:r w:rsidRPr="00614D8B">
        <w:tab/>
        <w:t>The residential tenancy agreement terminates on the day the tenant vacates the premises.</w:t>
      </w:r>
    </w:p>
    <w:p w14:paraId="6531C125" w14:textId="77777777" w:rsidR="00636BB7" w:rsidRPr="00614D8B" w:rsidRDefault="00636BB7" w:rsidP="00636BB7">
      <w:pPr>
        <w:keepNext/>
        <w:spacing w:before="180"/>
        <w:rPr>
          <w:rFonts w:ascii="Arial" w:hAnsi="Arial"/>
          <w:b/>
        </w:rPr>
      </w:pPr>
      <w:r w:rsidRPr="00614D8B">
        <w:rPr>
          <w:rFonts w:ascii="Arial" w:hAnsi="Arial"/>
          <w:b/>
        </w:rPr>
        <w:t>Termination if tenant no longer eligible to live in premises</w:t>
      </w:r>
    </w:p>
    <w:p w14:paraId="40CB856D" w14:textId="77777777" w:rsidR="00636BB7" w:rsidRPr="00614D8B" w:rsidRDefault="00636BB7" w:rsidP="00636BB7">
      <w:pPr>
        <w:tabs>
          <w:tab w:val="right" w:pos="1372"/>
          <w:tab w:val="left" w:pos="1568"/>
        </w:tabs>
        <w:spacing w:before="140"/>
        <w:ind w:left="1588" w:hanging="1588"/>
        <w:jc w:val="both"/>
      </w:pPr>
      <w:r w:rsidRPr="00614D8B">
        <w:t>112</w:t>
      </w:r>
      <w:r w:rsidRPr="00614D8B">
        <w:tab/>
        <w:t>(1)</w:t>
      </w:r>
      <w:r w:rsidRPr="00614D8B">
        <w:tab/>
        <w:t>This clause applies if, under the subsidised accommodation eligibility requirements for the premises—</w:t>
      </w:r>
    </w:p>
    <w:p w14:paraId="5ACA9065" w14:textId="77777777" w:rsidR="00636BB7" w:rsidRPr="00614D8B" w:rsidRDefault="00636BB7" w:rsidP="00636BB7">
      <w:pPr>
        <w:tabs>
          <w:tab w:val="right" w:pos="1843"/>
          <w:tab w:val="left" w:pos="2127"/>
        </w:tabs>
        <w:spacing w:before="140"/>
        <w:ind w:left="2098" w:hanging="2098"/>
        <w:jc w:val="both"/>
      </w:pPr>
      <w:r w:rsidRPr="00614D8B">
        <w:tab/>
        <w:t>(a)</w:t>
      </w:r>
      <w:r w:rsidRPr="00614D8B">
        <w:tab/>
        <w:t>the tenant stops, or will stop, being eligible to live in the premises; or</w:t>
      </w:r>
    </w:p>
    <w:p w14:paraId="28125ED1" w14:textId="77777777" w:rsidR="00636BB7" w:rsidRPr="00614D8B" w:rsidRDefault="00636BB7" w:rsidP="00636BB7">
      <w:pPr>
        <w:tabs>
          <w:tab w:val="right" w:pos="1843"/>
          <w:tab w:val="left" w:pos="2127"/>
        </w:tabs>
        <w:spacing w:before="140"/>
        <w:ind w:left="2098" w:hanging="2098"/>
        <w:jc w:val="both"/>
      </w:pPr>
      <w:r w:rsidRPr="00614D8B">
        <w:tab/>
        <w:t>(b)</w:t>
      </w:r>
      <w:r w:rsidRPr="00614D8B">
        <w:tab/>
        <w:t>the lessor stops, or will stop, being eligible to receive government funding or assistance to provide the premises to the tenant.</w:t>
      </w:r>
    </w:p>
    <w:p w14:paraId="63CC2F85" w14:textId="77777777" w:rsidR="00636BB7" w:rsidRPr="00614D8B" w:rsidRDefault="00636BB7" w:rsidP="00636BB7">
      <w:pPr>
        <w:tabs>
          <w:tab w:val="right" w:pos="1372"/>
          <w:tab w:val="left" w:pos="1568"/>
        </w:tabs>
        <w:spacing w:before="140"/>
        <w:ind w:left="1588" w:hanging="1588"/>
        <w:jc w:val="both"/>
      </w:pPr>
      <w:r w:rsidRPr="00614D8B">
        <w:tab/>
        <w:t>(2)</w:t>
      </w:r>
      <w:r w:rsidRPr="00614D8B">
        <w:tab/>
        <w:t>The lessor may give the tenant notice to vacate the premises provided that the notice is not less than the later of the following:</w:t>
      </w:r>
    </w:p>
    <w:p w14:paraId="2B47F8FA" w14:textId="77777777" w:rsidR="00636BB7" w:rsidRPr="00614D8B" w:rsidRDefault="00636BB7" w:rsidP="00636BB7">
      <w:pPr>
        <w:tabs>
          <w:tab w:val="right" w:pos="1843"/>
          <w:tab w:val="left" w:pos="2127"/>
        </w:tabs>
        <w:spacing w:before="140"/>
        <w:ind w:left="2098" w:hanging="2098"/>
        <w:jc w:val="both"/>
      </w:pPr>
      <w:r w:rsidRPr="00614D8B">
        <w:tab/>
        <w:t>(a)</w:t>
      </w:r>
      <w:r w:rsidRPr="00614D8B">
        <w:tab/>
        <w:t>26</w:t>
      </w:r>
      <w:r>
        <w:t xml:space="preserve"> </w:t>
      </w:r>
      <w:r w:rsidRPr="00614D8B">
        <w:t>weeks after the day the lessor gives the notice to the tenant;</w:t>
      </w:r>
    </w:p>
    <w:p w14:paraId="03276BBC" w14:textId="77777777" w:rsidR="00636BB7" w:rsidRPr="00614D8B" w:rsidRDefault="00636BB7" w:rsidP="00636BB7">
      <w:pPr>
        <w:tabs>
          <w:tab w:val="right" w:pos="1843"/>
          <w:tab w:val="left" w:pos="2127"/>
        </w:tabs>
        <w:spacing w:before="140"/>
        <w:ind w:left="2098" w:hanging="2098"/>
        <w:jc w:val="both"/>
      </w:pPr>
      <w:r w:rsidRPr="00614D8B">
        <w:tab/>
        <w:t>(b)</w:t>
      </w:r>
      <w:r w:rsidRPr="00614D8B">
        <w:tab/>
        <w:t>if the lessor gives the notice because the tenant has stopped, or will stop, being eligible to live in the premises—the day the tenant stops being eligible to live in the premises;</w:t>
      </w:r>
    </w:p>
    <w:p w14:paraId="1A5CC7C4" w14:textId="77777777" w:rsidR="00636BB7" w:rsidRPr="00614D8B" w:rsidRDefault="00636BB7" w:rsidP="007957D1">
      <w:pPr>
        <w:tabs>
          <w:tab w:val="right" w:pos="1843"/>
          <w:tab w:val="left" w:pos="2127"/>
        </w:tabs>
        <w:spacing w:before="140"/>
        <w:ind w:left="2098" w:hanging="2098"/>
        <w:jc w:val="both"/>
      </w:pPr>
      <w:r w:rsidRPr="00614D8B">
        <w:tab/>
        <w:t>(c)</w:t>
      </w:r>
      <w:r w:rsidRPr="00614D8B">
        <w:tab/>
        <w:t>if the lessor gives the notice because the lessor has stopped, or will stop, being eligible to receive government funding or assistance to provide the premises to the tenant—the day the lessor stops being eligible for funding or assistance for the premises.</w:t>
      </w:r>
    </w:p>
    <w:p w14:paraId="74687415" w14:textId="77777777" w:rsidR="00636BB7" w:rsidRPr="00614D8B" w:rsidRDefault="00636BB7" w:rsidP="00636BB7">
      <w:pPr>
        <w:tabs>
          <w:tab w:val="right" w:pos="1372"/>
          <w:tab w:val="left" w:pos="1568"/>
        </w:tabs>
        <w:spacing w:before="140"/>
        <w:ind w:left="1588" w:hanging="1588"/>
        <w:jc w:val="both"/>
      </w:pPr>
      <w:r w:rsidRPr="00614D8B">
        <w:tab/>
        <w:t>(3)</w:t>
      </w:r>
      <w:r w:rsidRPr="00614D8B">
        <w:tab/>
        <w:t>A notice to vacate must include the following information:</w:t>
      </w:r>
    </w:p>
    <w:p w14:paraId="663A3E37" w14:textId="77777777" w:rsidR="00636BB7" w:rsidRPr="00614D8B" w:rsidRDefault="00636BB7" w:rsidP="00636BB7">
      <w:pPr>
        <w:tabs>
          <w:tab w:val="right" w:pos="1843"/>
          <w:tab w:val="left" w:pos="2127"/>
        </w:tabs>
        <w:spacing w:before="140"/>
        <w:ind w:left="2098" w:hanging="2098"/>
        <w:jc w:val="both"/>
      </w:pPr>
      <w:r w:rsidRPr="00614D8B">
        <w:tab/>
        <w:t>(a)</w:t>
      </w:r>
      <w:r w:rsidRPr="00614D8B">
        <w:tab/>
        <w:t>if the tenant has stopped, or will stop, being eligible to live in the premises—the reason why;</w:t>
      </w:r>
    </w:p>
    <w:p w14:paraId="6371B618" w14:textId="77777777" w:rsidR="00636BB7" w:rsidRPr="00614D8B" w:rsidRDefault="00636BB7" w:rsidP="00636BB7">
      <w:pPr>
        <w:tabs>
          <w:tab w:val="right" w:pos="1843"/>
          <w:tab w:val="left" w:pos="2127"/>
        </w:tabs>
        <w:spacing w:before="140"/>
        <w:ind w:left="2098" w:hanging="2098"/>
        <w:jc w:val="both"/>
      </w:pPr>
      <w:r w:rsidRPr="00614D8B">
        <w:tab/>
        <w:t>(b)</w:t>
      </w:r>
      <w:r w:rsidRPr="00614D8B">
        <w:tab/>
        <w:t>if the lessor has stopped, or will stop, being eligible to receive government funding or assistance to provide the premises to the tenant—the reason why;</w:t>
      </w:r>
    </w:p>
    <w:p w14:paraId="1C63A910" w14:textId="77777777" w:rsidR="00636BB7" w:rsidRPr="00614D8B" w:rsidRDefault="00636BB7" w:rsidP="00636BB7">
      <w:pPr>
        <w:tabs>
          <w:tab w:val="right" w:pos="1843"/>
          <w:tab w:val="left" w:pos="2127"/>
        </w:tabs>
        <w:spacing w:before="140"/>
        <w:ind w:left="2098" w:hanging="2098"/>
        <w:jc w:val="both"/>
      </w:pPr>
      <w:r w:rsidRPr="00614D8B">
        <w:tab/>
        <w:t>(c)</w:t>
      </w:r>
      <w:r w:rsidRPr="00614D8B">
        <w:tab/>
        <w:t>the name and contact details of a legal or advocacy service that may be able to provide the tenant with advice about the tenant’s legal rights.</w:t>
      </w:r>
    </w:p>
    <w:p w14:paraId="36598555" w14:textId="77777777" w:rsidR="00636BB7" w:rsidRPr="00614D8B" w:rsidRDefault="00636BB7" w:rsidP="00636BB7">
      <w:pPr>
        <w:tabs>
          <w:tab w:val="right" w:pos="1372"/>
          <w:tab w:val="left" w:pos="1568"/>
        </w:tabs>
        <w:spacing w:before="140"/>
        <w:ind w:left="1588" w:hanging="1588"/>
        <w:jc w:val="both"/>
      </w:pPr>
      <w:r w:rsidRPr="00614D8B">
        <w:tab/>
        <w:t>(4)</w:t>
      </w:r>
      <w:r w:rsidRPr="00614D8B">
        <w:tab/>
        <w:t>If the lessor gives a tenant a notice to vacate under this clause, the tenant may vacate the premises at any time before the date stated in the lessor’s notice to vacate provided the tenant gives the lessor—</w:t>
      </w:r>
    </w:p>
    <w:p w14:paraId="235CE266" w14:textId="77777777" w:rsidR="00636BB7" w:rsidRPr="00614D8B" w:rsidRDefault="00636BB7" w:rsidP="00636BB7">
      <w:pPr>
        <w:tabs>
          <w:tab w:val="right" w:pos="1843"/>
          <w:tab w:val="left" w:pos="2127"/>
        </w:tabs>
        <w:spacing w:before="140"/>
        <w:ind w:left="2098" w:hanging="2098"/>
        <w:jc w:val="both"/>
      </w:pPr>
      <w:r w:rsidRPr="00614D8B">
        <w:tab/>
        <w:t>(a)</w:t>
      </w:r>
      <w:r w:rsidRPr="00614D8B">
        <w:tab/>
        <w:t>at least 2 weeks notice of the tenant’s intention to vacate; or</w:t>
      </w:r>
    </w:p>
    <w:p w14:paraId="3D6638B3" w14:textId="7615668C" w:rsidR="00636BB7" w:rsidRPr="00614D8B" w:rsidRDefault="00636BB7" w:rsidP="00636BB7">
      <w:pPr>
        <w:tabs>
          <w:tab w:val="right" w:pos="1843"/>
          <w:tab w:val="left" w:pos="2127"/>
        </w:tabs>
        <w:spacing w:before="140"/>
        <w:ind w:left="2098" w:hanging="2098"/>
        <w:jc w:val="both"/>
      </w:pPr>
      <w:r w:rsidRPr="00614D8B">
        <w:tab/>
        <w:t>(b)</w:t>
      </w:r>
      <w:r w:rsidRPr="00614D8B">
        <w:tab/>
        <w:t>in the last 2 weeks before t</w:t>
      </w:r>
      <w:r w:rsidRPr="00B05D56">
        <w:t xml:space="preserve">he </w:t>
      </w:r>
      <w:r w:rsidR="00A81DD6" w:rsidRPr="00B05D56">
        <w:rPr>
          <w:color w:val="000000"/>
        </w:rPr>
        <w:t>date stated in the lessor’s notice to vacate</w:t>
      </w:r>
      <w:r w:rsidRPr="00B05D56">
        <w:t>—at least 4</w:t>
      </w:r>
      <w:r>
        <w:t xml:space="preserve"> </w:t>
      </w:r>
      <w:r w:rsidRPr="00614D8B">
        <w:t>days notice of the tenant’s intention to vacate.</w:t>
      </w:r>
    </w:p>
    <w:p w14:paraId="1599F61C" w14:textId="77777777" w:rsidR="00636BB7" w:rsidRPr="00614D8B" w:rsidRDefault="00636BB7" w:rsidP="00636BB7">
      <w:pPr>
        <w:tabs>
          <w:tab w:val="right" w:pos="1372"/>
          <w:tab w:val="left" w:pos="1568"/>
        </w:tabs>
        <w:spacing w:before="140"/>
        <w:ind w:left="1588" w:hanging="1588"/>
        <w:jc w:val="both"/>
      </w:pPr>
      <w:r w:rsidRPr="00614D8B">
        <w:tab/>
        <w:t>(5)</w:t>
      </w:r>
      <w:r w:rsidRPr="00614D8B">
        <w:tab/>
        <w:t>The residential tenancy agreement terminates on the day the tenant vacates the premises.</w:t>
      </w:r>
    </w:p>
    <w:p w14:paraId="16C054B9" w14:textId="77777777" w:rsidR="00CF3318" w:rsidRDefault="00CF3318">
      <w:pPr>
        <w:pStyle w:val="03Schedule"/>
        <w:sectPr w:rsidR="00CF3318">
          <w:headerReference w:type="even" r:id="rId144"/>
          <w:headerReference w:type="default" r:id="rId145"/>
          <w:footerReference w:type="even" r:id="rId146"/>
          <w:footerReference w:type="default" r:id="rId147"/>
          <w:type w:val="continuous"/>
          <w:pgSz w:w="11907" w:h="16839" w:code="9"/>
          <w:pgMar w:top="3880" w:right="1900" w:bottom="3100" w:left="2300" w:header="2280" w:footer="1760" w:gutter="0"/>
          <w:cols w:space="720"/>
        </w:sectPr>
      </w:pPr>
    </w:p>
    <w:p w14:paraId="46C36153" w14:textId="77777777" w:rsidR="00450C28" w:rsidRDefault="00450C28">
      <w:pPr>
        <w:pStyle w:val="Dict-Heading"/>
      </w:pPr>
      <w:bookmarkStart w:id="272" w:name="_Toc214355510"/>
      <w:r>
        <w:t>Dictionary</w:t>
      </w:r>
      <w:bookmarkEnd w:id="272"/>
    </w:p>
    <w:p w14:paraId="5079796E" w14:textId="77777777" w:rsidR="00450C28" w:rsidRDefault="00450C28" w:rsidP="007957D1">
      <w:pPr>
        <w:pStyle w:val="ref"/>
      </w:pPr>
      <w:r>
        <w:t>(see s 2)</w:t>
      </w:r>
    </w:p>
    <w:p w14:paraId="389685AE" w14:textId="5B5669AE" w:rsidR="006C7ECD" w:rsidRPr="00614D8B" w:rsidRDefault="006C7ECD" w:rsidP="007957D1">
      <w:pPr>
        <w:pStyle w:val="aNote"/>
      </w:pPr>
      <w:r w:rsidRPr="00614D8B">
        <w:rPr>
          <w:rStyle w:val="charItals"/>
        </w:rPr>
        <w:t>Note</w:t>
      </w:r>
      <w:r w:rsidRPr="00614D8B">
        <w:rPr>
          <w:rStyle w:val="charItals"/>
        </w:rPr>
        <w:tab/>
      </w:r>
      <w:r w:rsidRPr="00614D8B">
        <w:t xml:space="preserve">The </w:t>
      </w:r>
      <w:hyperlink r:id="rId148" w:tooltip="A2001-14" w:history="1">
        <w:r w:rsidRPr="00C03236">
          <w:rPr>
            <w:rStyle w:val="charCitHyperlinkAbbrev"/>
          </w:rPr>
          <w:t>Legislation Act</w:t>
        </w:r>
      </w:hyperlink>
      <w:r w:rsidRPr="00614D8B">
        <w:t xml:space="preserve"> contains definitions relevant to this Act. For</w:t>
      </w:r>
      <w:r w:rsidR="00D23ED1">
        <w:t xml:space="preserve"> </w:t>
      </w:r>
      <w:r w:rsidRPr="00614D8B">
        <w:t>example:</w:t>
      </w:r>
    </w:p>
    <w:p w14:paraId="01932EB2" w14:textId="77777777" w:rsidR="006C7ECD" w:rsidRPr="00614D8B" w:rsidRDefault="006C7ECD" w:rsidP="007957D1">
      <w:pPr>
        <w:pStyle w:val="aNoteBulletss"/>
        <w:tabs>
          <w:tab w:val="left" w:pos="2300"/>
        </w:tabs>
      </w:pPr>
      <w:r w:rsidRPr="00614D8B">
        <w:rPr>
          <w:rFonts w:ascii="Symbol" w:hAnsi="Symbol"/>
        </w:rPr>
        <w:t></w:t>
      </w:r>
      <w:r w:rsidRPr="00614D8B">
        <w:rPr>
          <w:rFonts w:ascii="Symbol" w:hAnsi="Symbol"/>
        </w:rPr>
        <w:tab/>
      </w:r>
      <w:r w:rsidRPr="00614D8B">
        <w:t>ACAT</w:t>
      </w:r>
    </w:p>
    <w:p w14:paraId="067304E9"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Australian Consumer Law (ACT)</w:t>
      </w:r>
    </w:p>
    <w:p w14:paraId="05901280"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building code</w:t>
      </w:r>
    </w:p>
    <w:p w14:paraId="03226BCA"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calendar month</w:t>
      </w:r>
    </w:p>
    <w:p w14:paraId="5A8DC9D2"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commissioner for fair trading</w:t>
      </w:r>
    </w:p>
    <w:p w14:paraId="0C8476D3"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corporation</w:t>
      </w:r>
    </w:p>
    <w:p w14:paraId="50CF30F4"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Criminal Code</w:t>
      </w:r>
    </w:p>
    <w:p w14:paraId="3795D23D"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director-general (see s 163)</w:t>
      </w:r>
    </w:p>
    <w:p w14:paraId="09AF4096"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domestic partner (see s 169 (1))</w:t>
      </w:r>
    </w:p>
    <w:p w14:paraId="234D667A"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entity</w:t>
      </w:r>
    </w:p>
    <w:p w14:paraId="6B6121B2"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expire</w:t>
      </w:r>
    </w:p>
    <w:p w14:paraId="08569F88"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fail</w:t>
      </w:r>
    </w:p>
    <w:p w14:paraId="7E32CD3D"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health practitioner</w:t>
      </w:r>
    </w:p>
    <w:p w14:paraId="7DF89D22"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housing commissioner</w:t>
      </w:r>
    </w:p>
    <w:p w14:paraId="45B12AD8"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human rights commission</w:t>
      </w:r>
    </w:p>
    <w:p w14:paraId="38C5864C"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individual</w:t>
      </w:r>
    </w:p>
    <w:p w14:paraId="0CBDE5AF"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month</w:t>
      </w:r>
    </w:p>
    <w:p w14:paraId="6C211668"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police officer</w:t>
      </w:r>
    </w:p>
    <w:p w14:paraId="4C657796"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public holiday</w:t>
      </w:r>
    </w:p>
    <w:p w14:paraId="6BA98D3B"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sign</w:t>
      </w:r>
    </w:p>
    <w:p w14:paraId="629C052C"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statutory instrument (see s 13)</w:t>
      </w:r>
    </w:p>
    <w:p w14:paraId="167F42D4"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territory law</w:t>
      </w:r>
    </w:p>
    <w:p w14:paraId="2B336A53" w14:textId="77777777" w:rsidR="006C7ECD" w:rsidRPr="00614D8B" w:rsidRDefault="006C7ECD" w:rsidP="006C7ECD">
      <w:pPr>
        <w:pStyle w:val="aNoteBulletss"/>
        <w:tabs>
          <w:tab w:val="left" w:pos="2300"/>
        </w:tabs>
      </w:pPr>
      <w:r w:rsidRPr="00614D8B">
        <w:rPr>
          <w:rFonts w:ascii="Symbol" w:hAnsi="Symbol"/>
        </w:rPr>
        <w:t></w:t>
      </w:r>
      <w:r w:rsidRPr="00614D8B">
        <w:rPr>
          <w:rFonts w:ascii="Symbol" w:hAnsi="Symbol"/>
        </w:rPr>
        <w:tab/>
      </w:r>
      <w:r w:rsidRPr="00614D8B">
        <w:t>working day.</w:t>
      </w:r>
    </w:p>
    <w:p w14:paraId="67DC15DF" w14:textId="1C95622B" w:rsidR="000834E1" w:rsidRDefault="000834E1" w:rsidP="000834E1">
      <w:pPr>
        <w:pStyle w:val="aDef"/>
      </w:pPr>
      <w:r w:rsidRPr="009D74E7">
        <w:rPr>
          <w:rStyle w:val="charBoldItals"/>
        </w:rPr>
        <w:t>ACAT trust account</w:t>
      </w:r>
      <w:r>
        <w:t xml:space="preserve">—see the </w:t>
      </w:r>
      <w:hyperlink r:id="rId149" w:tooltip="A2008-35" w:history="1">
        <w:r w:rsidR="009D74E7" w:rsidRPr="009D74E7">
          <w:rPr>
            <w:rStyle w:val="charCitHyperlinkItal"/>
          </w:rPr>
          <w:t>ACT Civil and Administrative Tribunal Act 2008</w:t>
        </w:r>
      </w:hyperlink>
      <w:r>
        <w:t>, section 115B (2).</w:t>
      </w:r>
    </w:p>
    <w:p w14:paraId="013FF6F0" w14:textId="2296E334" w:rsidR="004B4712" w:rsidRPr="00BC795F" w:rsidRDefault="004B4712" w:rsidP="004B4712">
      <w:pPr>
        <w:pStyle w:val="aDef"/>
      </w:pPr>
      <w:r w:rsidRPr="00BC795F">
        <w:rPr>
          <w:rStyle w:val="charBoldItals"/>
        </w:rPr>
        <w:t>affected residential premises</w:t>
      </w:r>
      <w:r w:rsidRPr="00BC795F">
        <w:t xml:space="preserve">—see the </w:t>
      </w:r>
      <w:hyperlink r:id="rId150" w:tooltip="A2004-7" w:history="1">
        <w:r w:rsidRPr="00BC795F">
          <w:rPr>
            <w:rStyle w:val="charCitHyperlinkItal"/>
          </w:rPr>
          <w:t>Dangerous Substances Act</w:t>
        </w:r>
        <w:r w:rsidR="007957D1">
          <w:rPr>
            <w:rStyle w:val="charCitHyperlinkItal"/>
          </w:rPr>
          <w:t> </w:t>
        </w:r>
        <w:r w:rsidRPr="00BC795F">
          <w:rPr>
            <w:rStyle w:val="charCitHyperlinkItal"/>
          </w:rPr>
          <w:t>2004</w:t>
        </w:r>
      </w:hyperlink>
      <w:r w:rsidRPr="00BC795F">
        <w:t>, section</w:t>
      </w:r>
      <w:r w:rsidR="00D23ED1">
        <w:t xml:space="preserve"> </w:t>
      </w:r>
      <w:r w:rsidRPr="00BC795F">
        <w:t>47I.</w:t>
      </w:r>
    </w:p>
    <w:p w14:paraId="0DF11062" w14:textId="68AE990A" w:rsidR="004B4712" w:rsidRPr="00BC795F" w:rsidRDefault="004B4712" w:rsidP="004B4712">
      <w:pPr>
        <w:pStyle w:val="aDef"/>
      </w:pPr>
      <w:r w:rsidRPr="00BC795F">
        <w:rPr>
          <w:rStyle w:val="charBoldItals"/>
        </w:rPr>
        <w:t>affected residential premises register</w:t>
      </w:r>
      <w:r w:rsidRPr="00BC795F">
        <w:t xml:space="preserve">—see the </w:t>
      </w:r>
      <w:hyperlink r:id="rId151" w:tooltip="A2004-7" w:history="1">
        <w:r w:rsidRPr="00BC795F">
          <w:rPr>
            <w:rStyle w:val="charCitHyperlinkItal"/>
          </w:rPr>
          <w:t>Dangerous Substances Act</w:t>
        </w:r>
        <w:r w:rsidR="00D23ED1">
          <w:rPr>
            <w:rStyle w:val="charCitHyperlinkItal"/>
          </w:rPr>
          <w:t xml:space="preserve"> </w:t>
        </w:r>
        <w:r w:rsidRPr="00BC795F">
          <w:rPr>
            <w:rStyle w:val="charCitHyperlinkItal"/>
          </w:rPr>
          <w:t>2004</w:t>
        </w:r>
      </w:hyperlink>
      <w:r w:rsidRPr="00BC795F">
        <w:t>, section</w:t>
      </w:r>
      <w:r w:rsidR="00D23ED1">
        <w:t xml:space="preserve"> </w:t>
      </w:r>
      <w:r w:rsidRPr="00BC795F">
        <w:t>47P.</w:t>
      </w:r>
    </w:p>
    <w:p w14:paraId="740E461B" w14:textId="02D3FE45" w:rsidR="00171F5A" w:rsidRPr="00A32059" w:rsidRDefault="00171F5A" w:rsidP="00171F5A">
      <w:pPr>
        <w:pStyle w:val="aDef"/>
        <w:rPr>
          <w:lang w:eastAsia="en-AU"/>
        </w:rPr>
      </w:pPr>
      <w:r w:rsidRPr="009D74E7">
        <w:rPr>
          <w:rStyle w:val="charBoldItals"/>
        </w:rPr>
        <w:t>agent</w:t>
      </w:r>
      <w:r w:rsidRPr="00A32059">
        <w:rPr>
          <w:lang w:eastAsia="en-AU"/>
        </w:rPr>
        <w:t>, for part 7 (Residential tenancy databases)—see section</w:t>
      </w:r>
      <w:r w:rsidR="00D23ED1">
        <w:rPr>
          <w:lang w:eastAsia="en-AU"/>
        </w:rPr>
        <w:t xml:space="preserve"> </w:t>
      </w:r>
      <w:r w:rsidRPr="00A32059">
        <w:rPr>
          <w:lang w:eastAsia="en-AU"/>
        </w:rPr>
        <w:t>87.</w:t>
      </w:r>
    </w:p>
    <w:p w14:paraId="282BE7D1" w14:textId="0A048A11" w:rsidR="006F07F4" w:rsidRPr="0085558E" w:rsidRDefault="006F07F4" w:rsidP="006F07F4">
      <w:pPr>
        <w:pStyle w:val="aDef"/>
      </w:pPr>
      <w:r w:rsidRPr="0085558E">
        <w:rPr>
          <w:rStyle w:val="charBoldItals"/>
        </w:rPr>
        <w:t>assignee</w:t>
      </w:r>
      <w:r w:rsidRPr="0085558E">
        <w:rPr>
          <w:bCs/>
          <w:iCs/>
        </w:rPr>
        <w:t>, in relation to a residential park agreement, for division</w:t>
      </w:r>
      <w:r w:rsidR="00D23ED1">
        <w:rPr>
          <w:bCs/>
          <w:iCs/>
        </w:rPr>
        <w:t xml:space="preserve"> </w:t>
      </w:r>
      <w:r w:rsidRPr="0085558E">
        <w:rPr>
          <w:bCs/>
          <w:iCs/>
        </w:rPr>
        <w:t>5B.3 (</w:t>
      </w:r>
      <w:r w:rsidRPr="0085558E">
        <w:t>Assignment of interests</w:t>
      </w:r>
      <w:r w:rsidRPr="0085558E">
        <w:rPr>
          <w:bCs/>
          <w:iCs/>
        </w:rPr>
        <w:t>)—see section</w:t>
      </w:r>
      <w:r w:rsidR="00D23ED1">
        <w:rPr>
          <w:bCs/>
          <w:iCs/>
        </w:rPr>
        <w:t xml:space="preserve"> </w:t>
      </w:r>
      <w:r w:rsidRPr="0085558E">
        <w:rPr>
          <w:bCs/>
          <w:iCs/>
        </w:rPr>
        <w:t>71K</w:t>
      </w:r>
      <w:r w:rsidR="00D23ED1">
        <w:rPr>
          <w:bCs/>
          <w:iCs/>
        </w:rPr>
        <w:t xml:space="preserve"> </w:t>
      </w:r>
      <w:r w:rsidRPr="0085558E">
        <w:rPr>
          <w:bCs/>
          <w:iCs/>
        </w:rPr>
        <w:t>(1).</w:t>
      </w:r>
    </w:p>
    <w:p w14:paraId="37690635" w14:textId="62F83E1C" w:rsidR="006F07F4" w:rsidRPr="0085558E" w:rsidRDefault="006F07F4" w:rsidP="006F07F4">
      <w:pPr>
        <w:pStyle w:val="aDef"/>
      </w:pPr>
      <w:r w:rsidRPr="0085558E">
        <w:rPr>
          <w:rStyle w:val="charBoldItals"/>
        </w:rPr>
        <w:t>assignor</w:t>
      </w:r>
      <w:r w:rsidRPr="0085558E">
        <w:rPr>
          <w:bCs/>
          <w:iCs/>
        </w:rPr>
        <w:t>, in relation to a residential park agreement, for division</w:t>
      </w:r>
      <w:r w:rsidR="00D23ED1">
        <w:rPr>
          <w:bCs/>
          <w:iCs/>
        </w:rPr>
        <w:t xml:space="preserve"> </w:t>
      </w:r>
      <w:r w:rsidRPr="0085558E">
        <w:rPr>
          <w:bCs/>
          <w:iCs/>
        </w:rPr>
        <w:t>5B.3 (</w:t>
      </w:r>
      <w:r w:rsidRPr="0085558E">
        <w:t>Assignment of interests</w:t>
      </w:r>
      <w:r w:rsidRPr="0085558E">
        <w:rPr>
          <w:bCs/>
          <w:iCs/>
        </w:rPr>
        <w:t>)—see section</w:t>
      </w:r>
      <w:r w:rsidR="00D23ED1">
        <w:rPr>
          <w:bCs/>
          <w:iCs/>
        </w:rPr>
        <w:t xml:space="preserve"> </w:t>
      </w:r>
      <w:r w:rsidRPr="0085558E">
        <w:rPr>
          <w:bCs/>
          <w:iCs/>
        </w:rPr>
        <w:t>71K</w:t>
      </w:r>
      <w:r w:rsidR="00D23ED1">
        <w:rPr>
          <w:bCs/>
          <w:iCs/>
        </w:rPr>
        <w:t xml:space="preserve"> </w:t>
      </w:r>
      <w:r w:rsidRPr="0085558E">
        <w:rPr>
          <w:bCs/>
          <w:iCs/>
        </w:rPr>
        <w:t>(1).</w:t>
      </w:r>
    </w:p>
    <w:p w14:paraId="62A48297" w14:textId="77777777" w:rsidR="00450C28" w:rsidRDefault="00450C28">
      <w:pPr>
        <w:pStyle w:val="aDef"/>
      </w:pPr>
      <w:r>
        <w:rPr>
          <w:rStyle w:val="charBoldItals"/>
        </w:rPr>
        <w:t>bond</w:t>
      </w:r>
      <w:r>
        <w:t xml:space="preserve"> means an amount paid or payable by a tenant as security for the performance of the tenant’s obligations under a residential tenancy agreement.</w:t>
      </w:r>
    </w:p>
    <w:p w14:paraId="5C32B7FD" w14:textId="77777777" w:rsidR="00EE7D77" w:rsidRPr="00E56DA5" w:rsidRDefault="00EE7D77" w:rsidP="00EE7D77">
      <w:pPr>
        <w:pStyle w:val="aDef"/>
      </w:pPr>
      <w:r w:rsidRPr="00E56DA5">
        <w:rPr>
          <w:rStyle w:val="charBoldItals"/>
        </w:rPr>
        <w:t>bond release application</w:t>
      </w:r>
      <w:r w:rsidRPr="00E56DA5">
        <w:t>, for division 3.4 (Release of bond money)—see section 32.</w:t>
      </w:r>
    </w:p>
    <w:p w14:paraId="425C849F" w14:textId="77777777" w:rsidR="00906829" w:rsidRPr="00626AFC" w:rsidRDefault="00906829" w:rsidP="00906829">
      <w:pPr>
        <w:pStyle w:val="aDef"/>
        <w:rPr>
          <w:lang w:eastAsia="en-AU"/>
        </w:rPr>
      </w:pPr>
      <w:r w:rsidRPr="00D54E00">
        <w:rPr>
          <w:rStyle w:val="charBoldItals"/>
        </w:rPr>
        <w:t>break lease fee clause</w:t>
      </w:r>
      <w:r w:rsidRPr="00626AFC">
        <w:rPr>
          <w:bCs/>
          <w:iCs/>
        </w:rPr>
        <w:t xml:space="preserve"> means clause</w:t>
      </w:r>
      <w:r>
        <w:rPr>
          <w:bCs/>
          <w:iCs/>
        </w:rPr>
        <w:t xml:space="preserve"> </w:t>
      </w:r>
      <w:r w:rsidRPr="00626AFC">
        <w:rPr>
          <w:bCs/>
          <w:iCs/>
        </w:rPr>
        <w:t>89A of the standard residential tenancy terms.</w:t>
      </w:r>
    </w:p>
    <w:p w14:paraId="20C95CA6" w14:textId="54A9AF2C" w:rsidR="003D61B6" w:rsidRDefault="003D61B6" w:rsidP="003D61B6">
      <w:pPr>
        <w:pStyle w:val="aDef"/>
      </w:pPr>
      <w:r w:rsidRPr="00E17C2E">
        <w:rPr>
          <w:rStyle w:val="charBoldItals"/>
        </w:rPr>
        <w:t>class</w:t>
      </w:r>
      <w:r w:rsidRPr="00E17C2E">
        <w:t xml:space="preserve">, of building—see the </w:t>
      </w:r>
      <w:hyperlink r:id="rId152" w:tooltip="A2004-11" w:history="1">
        <w:r w:rsidRPr="00E17C2E">
          <w:rPr>
            <w:rStyle w:val="charCitHyperlinkItal"/>
          </w:rPr>
          <w:t>Building Act 2004</w:t>
        </w:r>
      </w:hyperlink>
      <w:r w:rsidRPr="00E17C2E">
        <w:t>, dictionary.</w:t>
      </w:r>
    </w:p>
    <w:p w14:paraId="67F409D2" w14:textId="77777777" w:rsidR="00AB578F" w:rsidRPr="00582D10" w:rsidRDefault="00AB578F" w:rsidP="00AB578F">
      <w:pPr>
        <w:pStyle w:val="aDef"/>
      </w:pPr>
      <w:r w:rsidRPr="00582D10">
        <w:rPr>
          <w:rStyle w:val="charBoldItals"/>
        </w:rPr>
        <w:t>commercial guarantee</w:t>
      </w:r>
      <w:r w:rsidRPr="00582D10">
        <w:t>—see section 102.</w:t>
      </w:r>
    </w:p>
    <w:p w14:paraId="4724D7F5" w14:textId="77777777" w:rsidR="00906829" w:rsidRPr="00626AFC" w:rsidRDefault="00906829" w:rsidP="00906829">
      <w:pPr>
        <w:pStyle w:val="aDef"/>
        <w:rPr>
          <w:lang w:eastAsia="en-AU"/>
        </w:rPr>
      </w:pPr>
      <w:r w:rsidRPr="00D54E00">
        <w:rPr>
          <w:rStyle w:val="charBoldItals"/>
        </w:rPr>
        <w:t>competent person</w:t>
      </w:r>
      <w:r w:rsidRPr="00626AFC">
        <w:rPr>
          <w:bCs/>
          <w:iCs/>
          <w:lang w:eastAsia="en-AU"/>
        </w:rPr>
        <w:t>, for division 4.3A (Termination initiated by tenant—termination for family violence)</w:t>
      </w:r>
      <w:r w:rsidRPr="00626AFC">
        <w:rPr>
          <w:lang w:eastAsia="en-AU"/>
        </w:rPr>
        <w:t>—see section</w:t>
      </w:r>
      <w:r>
        <w:rPr>
          <w:lang w:eastAsia="en-AU"/>
        </w:rPr>
        <w:t xml:space="preserve"> </w:t>
      </w:r>
      <w:r w:rsidRPr="00626AFC">
        <w:rPr>
          <w:lang w:eastAsia="en-AU"/>
        </w:rPr>
        <w:t>46I (1).</w:t>
      </w:r>
    </w:p>
    <w:p w14:paraId="7DA03BE5" w14:textId="5A01FE49" w:rsidR="00906829" w:rsidRPr="00626AFC" w:rsidRDefault="00906829" w:rsidP="00906829">
      <w:pPr>
        <w:pStyle w:val="aDef"/>
        <w:rPr>
          <w:lang w:eastAsia="en-AU"/>
        </w:rPr>
      </w:pPr>
      <w:r w:rsidRPr="00D54E00">
        <w:rPr>
          <w:rStyle w:val="charBoldItals"/>
        </w:rPr>
        <w:t>competent person declaration</w:t>
      </w:r>
      <w:r w:rsidRPr="00626AFC">
        <w:rPr>
          <w:bCs/>
          <w:iCs/>
          <w:lang w:eastAsia="en-AU"/>
        </w:rPr>
        <w:t>, for division 4.3A (Termination initiated by tenant—termination for family violence)</w:t>
      </w:r>
      <w:r w:rsidRPr="00626AFC">
        <w:rPr>
          <w:lang w:eastAsia="en-AU"/>
        </w:rPr>
        <w:t>—see</w:t>
      </w:r>
      <w:r>
        <w:rPr>
          <w:lang w:eastAsia="en-AU"/>
        </w:rPr>
        <w:t xml:space="preserve"> </w:t>
      </w:r>
      <w:r w:rsidRPr="00626AFC">
        <w:rPr>
          <w:lang w:eastAsia="en-AU"/>
        </w:rPr>
        <w:t>section</w:t>
      </w:r>
      <w:r w:rsidR="00E95296">
        <w:rPr>
          <w:lang w:eastAsia="en-AU"/>
        </w:rPr>
        <w:t> </w:t>
      </w:r>
      <w:r w:rsidRPr="00626AFC">
        <w:rPr>
          <w:lang w:eastAsia="en-AU"/>
        </w:rPr>
        <w:t>46I (1).</w:t>
      </w:r>
    </w:p>
    <w:p w14:paraId="7A91DB53" w14:textId="77777777" w:rsidR="00906829" w:rsidRPr="00626AFC" w:rsidRDefault="00906829" w:rsidP="00906829">
      <w:pPr>
        <w:pStyle w:val="aDef"/>
        <w:rPr>
          <w:bCs/>
          <w:iCs/>
        </w:rPr>
      </w:pPr>
      <w:r w:rsidRPr="00D54E00">
        <w:rPr>
          <w:rStyle w:val="charBoldItals"/>
        </w:rPr>
        <w:t>condition report</w:t>
      </w:r>
      <w:r w:rsidRPr="00626AFC">
        <w:t>, for premises under a residential tenancy agreement—see section</w:t>
      </w:r>
      <w:r>
        <w:t xml:space="preserve"> </w:t>
      </w:r>
      <w:r w:rsidRPr="00626AFC">
        <w:t>29</w:t>
      </w:r>
      <w:r>
        <w:t xml:space="preserve"> </w:t>
      </w:r>
      <w:r w:rsidRPr="00626AFC">
        <w:t>(1).</w:t>
      </w:r>
    </w:p>
    <w:p w14:paraId="7496FDA1" w14:textId="77777777" w:rsidR="00906829" w:rsidRPr="00626AFC" w:rsidRDefault="00906829" w:rsidP="00906829">
      <w:pPr>
        <w:pStyle w:val="aDef"/>
        <w:rPr>
          <w:bCs/>
          <w:iCs/>
        </w:rPr>
      </w:pPr>
      <w:r w:rsidRPr="00D54E00">
        <w:rPr>
          <w:rStyle w:val="charBoldItals"/>
        </w:rPr>
        <w:t>consecutive tenancy agreement</w:t>
      </w:r>
      <w:r w:rsidRPr="00626AFC">
        <w:rPr>
          <w:bCs/>
          <w:iCs/>
        </w:rPr>
        <w:t xml:space="preserve">, for premises—a </w:t>
      </w:r>
      <w:r w:rsidRPr="00626AFC">
        <w:t xml:space="preserve">residential tenancy agreement is a </w:t>
      </w:r>
      <w:r w:rsidRPr="00D54E00">
        <w:rPr>
          <w:rStyle w:val="charBoldItals"/>
        </w:rPr>
        <w:t>consecutive tenancy agreement</w:t>
      </w:r>
      <w:r w:rsidRPr="00626AFC">
        <w:rPr>
          <w:bCs/>
          <w:iCs/>
        </w:rPr>
        <w:t xml:space="preserve"> if—</w:t>
      </w:r>
    </w:p>
    <w:p w14:paraId="5F8D0678" w14:textId="77777777" w:rsidR="00906829" w:rsidRPr="00626AFC" w:rsidRDefault="00906829" w:rsidP="00906829">
      <w:pPr>
        <w:pStyle w:val="aDefpara"/>
      </w:pPr>
      <w:r w:rsidRPr="00626AFC">
        <w:tab/>
        <w:t>(a)</w:t>
      </w:r>
      <w:r w:rsidRPr="00626AFC">
        <w:tab/>
        <w:t>a residential tenancy agreement for the premises terminates or is terminated; and</w:t>
      </w:r>
    </w:p>
    <w:p w14:paraId="403E0289" w14:textId="77777777" w:rsidR="00906829" w:rsidRPr="00626AFC" w:rsidRDefault="00906829" w:rsidP="00906829">
      <w:pPr>
        <w:pStyle w:val="aDefpara"/>
      </w:pPr>
      <w:r w:rsidRPr="00626AFC">
        <w:tab/>
        <w:t>(b)</w:t>
      </w:r>
      <w:r w:rsidRPr="00626AFC">
        <w:tab/>
        <w:t xml:space="preserve">1 or more tenants under the terminated agreement continue to occupy the premises under </w:t>
      </w:r>
      <w:r w:rsidRPr="001B6737">
        <w:t>the new agreement</w:t>
      </w:r>
      <w:r w:rsidRPr="00626AFC">
        <w:t>.</w:t>
      </w:r>
    </w:p>
    <w:p w14:paraId="20DFDC25" w14:textId="77777777" w:rsidR="006F07F4" w:rsidRPr="0085558E" w:rsidRDefault="006F07F4" w:rsidP="006F07F4">
      <w:pPr>
        <w:pStyle w:val="aDef"/>
      </w:pPr>
      <w:r w:rsidRPr="0085558E">
        <w:rPr>
          <w:rStyle w:val="charBoldItals"/>
        </w:rPr>
        <w:t>co-tenant</w:t>
      </w:r>
      <w:r w:rsidRPr="0085558E">
        <w:t>—see section 6AA.</w:t>
      </w:r>
    </w:p>
    <w:p w14:paraId="18299C00" w14:textId="77777777" w:rsidR="00450C28" w:rsidRDefault="00450C28">
      <w:pPr>
        <w:pStyle w:val="aDef"/>
      </w:pPr>
      <w:r>
        <w:rPr>
          <w:rStyle w:val="charBoldItals"/>
        </w:rPr>
        <w:t>crisis accommodation</w:t>
      </w:r>
      <w:r>
        <w:t>—see section 126.</w:t>
      </w:r>
    </w:p>
    <w:p w14:paraId="0F527642" w14:textId="214BCBBF" w:rsidR="00171F5A" w:rsidRPr="00A32059" w:rsidRDefault="00171F5A" w:rsidP="00171F5A">
      <w:pPr>
        <w:pStyle w:val="aDef"/>
        <w:rPr>
          <w:lang w:eastAsia="en-AU"/>
        </w:rPr>
      </w:pPr>
      <w:r w:rsidRPr="009D74E7">
        <w:rPr>
          <w:rStyle w:val="charBoldItals"/>
        </w:rPr>
        <w:t>database</w:t>
      </w:r>
      <w:r w:rsidRPr="00A32059">
        <w:rPr>
          <w:lang w:eastAsia="en-AU"/>
        </w:rPr>
        <w:t>, for part 7 (Residential tenancy databases)—see section</w:t>
      </w:r>
      <w:r w:rsidR="00D23ED1">
        <w:rPr>
          <w:lang w:eastAsia="en-AU"/>
        </w:rPr>
        <w:t xml:space="preserve"> </w:t>
      </w:r>
      <w:r w:rsidRPr="00A32059">
        <w:rPr>
          <w:lang w:eastAsia="en-AU"/>
        </w:rPr>
        <w:t>87.</w:t>
      </w:r>
    </w:p>
    <w:p w14:paraId="698F75AD" w14:textId="29F79A5F" w:rsidR="00171F5A" w:rsidRDefault="00171F5A" w:rsidP="00171F5A">
      <w:pPr>
        <w:pStyle w:val="aDef"/>
        <w:rPr>
          <w:lang w:eastAsia="en-AU"/>
        </w:rPr>
      </w:pPr>
      <w:r w:rsidRPr="009D74E7">
        <w:rPr>
          <w:rStyle w:val="charBoldItals"/>
        </w:rPr>
        <w:t>database operator</w:t>
      </w:r>
      <w:r w:rsidRPr="00A32059">
        <w:rPr>
          <w:lang w:eastAsia="en-AU"/>
        </w:rPr>
        <w:t>, for part 7 (Residential tenancy databases)—see section</w:t>
      </w:r>
      <w:r w:rsidR="00D23ED1">
        <w:rPr>
          <w:lang w:eastAsia="en-AU"/>
        </w:rPr>
        <w:t xml:space="preserve"> </w:t>
      </w:r>
      <w:r w:rsidRPr="00A32059">
        <w:rPr>
          <w:lang w:eastAsia="en-AU"/>
        </w:rPr>
        <w:t>87.</w:t>
      </w:r>
    </w:p>
    <w:p w14:paraId="0577336C" w14:textId="77777777" w:rsidR="00CB7734" w:rsidRPr="00614D8B" w:rsidRDefault="00CB7734" w:rsidP="00E95296">
      <w:pPr>
        <w:pStyle w:val="aDef"/>
      </w:pPr>
      <w:r w:rsidRPr="00614D8B">
        <w:rPr>
          <w:rStyle w:val="charBoldItals"/>
        </w:rPr>
        <w:t>defective termination notice</w:t>
      </w:r>
      <w:r w:rsidRPr="00614D8B">
        <w:t xml:space="preserve"> means a notice that—</w:t>
      </w:r>
    </w:p>
    <w:p w14:paraId="48FC5B53" w14:textId="77777777" w:rsidR="00CB7734" w:rsidRPr="00614D8B" w:rsidRDefault="00CB7734" w:rsidP="00CB7734">
      <w:pPr>
        <w:pStyle w:val="aDefpara"/>
      </w:pPr>
      <w:r w:rsidRPr="00614D8B">
        <w:tab/>
        <w:t>(a)</w:t>
      </w:r>
      <w:r w:rsidRPr="00614D8B">
        <w:tab/>
        <w:t>if there is a form approved under section 133 (Approved forms—Minister) for a termination notice—is not in the approved form; or</w:t>
      </w:r>
    </w:p>
    <w:p w14:paraId="1448559F" w14:textId="77777777" w:rsidR="00CB7734" w:rsidRPr="00614D8B" w:rsidRDefault="00CB7734" w:rsidP="00CB7734">
      <w:pPr>
        <w:pStyle w:val="aDefpara"/>
      </w:pPr>
      <w:r w:rsidRPr="00614D8B">
        <w:tab/>
        <w:t>(b)</w:t>
      </w:r>
      <w:r w:rsidRPr="00614D8B">
        <w:tab/>
        <w:t>if there is no form approved under section 133—does not contain the information required by the standard residential tenancy terms; or</w:t>
      </w:r>
    </w:p>
    <w:p w14:paraId="223DAA97" w14:textId="43163DF3" w:rsidR="00906829" w:rsidRPr="00626AFC" w:rsidRDefault="00906829" w:rsidP="00906829">
      <w:pPr>
        <w:pStyle w:val="aDefpara"/>
      </w:pPr>
      <w:r w:rsidRPr="00626AFC">
        <w:tab/>
        <w:t>(</w:t>
      </w:r>
      <w:r w:rsidR="001967C5">
        <w:t>c</w:t>
      </w:r>
      <w:r w:rsidRPr="00626AFC">
        <w:t>)</w:t>
      </w:r>
      <w:r w:rsidRPr="00626AFC">
        <w:tab/>
        <w:t>for a notice that purports to be a family violence termination notice—</w:t>
      </w:r>
    </w:p>
    <w:p w14:paraId="32C633DB" w14:textId="4179F4E8" w:rsidR="00906829" w:rsidRPr="00626AFC" w:rsidRDefault="00906829" w:rsidP="00906829">
      <w:pPr>
        <w:pStyle w:val="aDefsubpara"/>
      </w:pPr>
      <w:r w:rsidRPr="00626AFC">
        <w:tab/>
        <w:t>(i)</w:t>
      </w:r>
      <w:r w:rsidRPr="00626AFC">
        <w:tab/>
        <w:t>does not contain the information required under section</w:t>
      </w:r>
      <w:r w:rsidR="00E95296">
        <w:t> </w:t>
      </w:r>
      <w:r w:rsidRPr="00626AFC">
        <w:t>46D; or</w:t>
      </w:r>
    </w:p>
    <w:p w14:paraId="78C03099" w14:textId="77777777" w:rsidR="00906829" w:rsidRPr="00626AFC" w:rsidRDefault="00906829" w:rsidP="00906829">
      <w:pPr>
        <w:pStyle w:val="aDefsubpara"/>
      </w:pPr>
      <w:r w:rsidRPr="00626AFC">
        <w:tab/>
        <w:t>(ii)</w:t>
      </w:r>
      <w:r w:rsidRPr="00626AFC">
        <w:tab/>
        <w:t>is not accompanied by a supporting document mentioned in section</w:t>
      </w:r>
      <w:r>
        <w:t xml:space="preserve"> </w:t>
      </w:r>
      <w:r w:rsidRPr="00626AFC">
        <w:t>46D (3) (b); or</w:t>
      </w:r>
    </w:p>
    <w:p w14:paraId="36097FC4" w14:textId="647461C1" w:rsidR="00CB7734" w:rsidRDefault="00CB7734" w:rsidP="00CB7734">
      <w:pPr>
        <w:pStyle w:val="aDefpara"/>
      </w:pPr>
      <w:r w:rsidRPr="00614D8B">
        <w:tab/>
        <w:t>(</w:t>
      </w:r>
      <w:r w:rsidR="001967C5">
        <w:t>d</w:t>
      </w:r>
      <w:r w:rsidRPr="00614D8B">
        <w:t>)</w:t>
      </w:r>
      <w:r w:rsidRPr="00614D8B">
        <w:tab/>
        <w:t>is not given in accordance with this Act.</w:t>
      </w:r>
    </w:p>
    <w:p w14:paraId="32F62583" w14:textId="26EE079E" w:rsidR="00996C12" w:rsidRPr="00996C12" w:rsidRDefault="00996C12" w:rsidP="00996C12">
      <w:pPr>
        <w:pStyle w:val="aNotepar"/>
        <w:rPr>
          <w:iCs/>
        </w:rPr>
      </w:pPr>
      <w:r w:rsidRPr="00366459">
        <w:rPr>
          <w:rStyle w:val="charItals"/>
        </w:rPr>
        <w:t>Note</w:t>
      </w:r>
      <w:r w:rsidRPr="00366459">
        <w:rPr>
          <w:rStyle w:val="charItals"/>
        </w:rPr>
        <w:tab/>
      </w:r>
      <w:r w:rsidRPr="00FA20F2">
        <w:rPr>
          <w:iCs/>
        </w:rPr>
        <w:t xml:space="preserve">A reference to an Act includes a reference to the statutory instruments made or in force under the Act (see </w:t>
      </w:r>
      <w:hyperlink r:id="rId153" w:tooltip="A2001-14" w:history="1">
        <w:r w:rsidRPr="00366459">
          <w:rPr>
            <w:rStyle w:val="charCitHyperlinkAbbrev"/>
          </w:rPr>
          <w:t>Legislation Act</w:t>
        </w:r>
      </w:hyperlink>
      <w:r w:rsidRPr="00FA20F2">
        <w:rPr>
          <w:iCs/>
        </w:rPr>
        <w:t>, s</w:t>
      </w:r>
      <w:r w:rsidR="00E95296">
        <w:rPr>
          <w:iCs/>
        </w:rPr>
        <w:t> </w:t>
      </w:r>
      <w:r w:rsidRPr="00FA20F2">
        <w:rPr>
          <w:iCs/>
        </w:rPr>
        <w:t>104).</w:t>
      </w:r>
    </w:p>
    <w:p w14:paraId="1428AE1B" w14:textId="6382B8BC" w:rsidR="00B9110F" w:rsidRPr="0085558E" w:rsidRDefault="00B9110F" w:rsidP="00B9110F">
      <w:pPr>
        <w:pStyle w:val="aDef"/>
      </w:pPr>
      <w:r w:rsidRPr="0085558E">
        <w:rPr>
          <w:rStyle w:val="charBoldItals"/>
        </w:rPr>
        <w:t>education provider</w:t>
      </w:r>
      <w:r w:rsidRPr="0085558E">
        <w:t xml:space="preserve">—means an entity mentioned in the </w:t>
      </w:r>
      <w:hyperlink r:id="rId154" w:tooltip="A2004-17" w:history="1">
        <w:r w:rsidRPr="0085558E">
          <w:rPr>
            <w:rStyle w:val="charCitHyperlinkItal"/>
          </w:rPr>
          <w:t>Education Act</w:t>
        </w:r>
        <w:r w:rsidR="00E95296">
          <w:rPr>
            <w:rStyle w:val="charCitHyperlinkItal"/>
          </w:rPr>
          <w:t> </w:t>
        </w:r>
        <w:r w:rsidRPr="0085558E">
          <w:rPr>
            <w:rStyle w:val="charCitHyperlinkItal"/>
          </w:rPr>
          <w:t>2004</w:t>
        </w:r>
      </w:hyperlink>
      <w:r w:rsidRPr="0085558E">
        <w:t>, table 9A, column 3.</w:t>
      </w:r>
    </w:p>
    <w:p w14:paraId="3FA2546D" w14:textId="7CCD6592" w:rsidR="00646ACD" w:rsidRDefault="00646ACD" w:rsidP="00C1017E">
      <w:pPr>
        <w:pStyle w:val="aDef"/>
        <w:numPr>
          <w:ilvl w:val="5"/>
          <w:numId w:val="22"/>
        </w:numPr>
      </w:pPr>
      <w:r w:rsidRPr="00C13D82">
        <w:rPr>
          <w:rStyle w:val="charBoldItals"/>
        </w:rPr>
        <w:t>eligible impacted property</w:t>
      </w:r>
      <w:r w:rsidRPr="00667352">
        <w:t xml:space="preserve">—see the </w:t>
      </w:r>
      <w:hyperlink r:id="rId155" w:tooltip="A2003-40" w:history="1">
        <w:r w:rsidRPr="00C13D82">
          <w:rPr>
            <w:rStyle w:val="charCitHyperlinkItal"/>
          </w:rPr>
          <w:t>Civil Law (Sale of Residential Property) Act 2003</w:t>
        </w:r>
      </w:hyperlink>
      <w:r w:rsidRPr="00667352">
        <w:t>, section 9A (1).</w:t>
      </w:r>
    </w:p>
    <w:p w14:paraId="518DA6A0" w14:textId="77777777" w:rsidR="00450C28" w:rsidRDefault="00450C28">
      <w:pPr>
        <w:pStyle w:val="aDef"/>
      </w:pPr>
      <w:r>
        <w:rPr>
          <w:rStyle w:val="charBoldItals"/>
        </w:rPr>
        <w:t>energy efficiency rating</w:t>
      </w:r>
      <w:r>
        <w:t xml:space="preserve"> means the energy efficiency rating contained in an energy efficiency rating statement.</w:t>
      </w:r>
    </w:p>
    <w:p w14:paraId="423E1779" w14:textId="201FA4B8" w:rsidR="006B5D2D" w:rsidRPr="00AF0B59" w:rsidRDefault="006B5D2D" w:rsidP="006B5D2D">
      <w:pPr>
        <w:pStyle w:val="aDef"/>
      </w:pPr>
      <w:r w:rsidRPr="009D74E7">
        <w:rPr>
          <w:rStyle w:val="charBoldItals"/>
        </w:rPr>
        <w:t>energy efficiency rating statement</w:t>
      </w:r>
      <w:r w:rsidRPr="00AF0B59">
        <w:t xml:space="preserve">—see the </w:t>
      </w:r>
      <w:hyperlink r:id="rId156" w:tooltip="A2004-12" w:history="1">
        <w:r w:rsidR="009D74E7" w:rsidRPr="009D74E7">
          <w:rPr>
            <w:rStyle w:val="charCitHyperlinkItal"/>
          </w:rPr>
          <w:t>Construction Occupations (Licensing) Act 2004</w:t>
        </w:r>
      </w:hyperlink>
      <w:r w:rsidRPr="00AF0B59">
        <w:rPr>
          <w:iCs/>
        </w:rPr>
        <w:t>, section 123AC</w:t>
      </w:r>
      <w:r w:rsidRPr="00AF0B59">
        <w:t>.</w:t>
      </w:r>
    </w:p>
    <w:p w14:paraId="57093745" w14:textId="691D9301" w:rsidR="001967C5" w:rsidRPr="00626AFC" w:rsidRDefault="001967C5" w:rsidP="001967C5">
      <w:pPr>
        <w:pStyle w:val="aDef"/>
        <w:rPr>
          <w:lang w:eastAsia="en-AU"/>
        </w:rPr>
      </w:pPr>
      <w:r w:rsidRPr="00D54E00">
        <w:rPr>
          <w:rStyle w:val="charBoldItals"/>
        </w:rPr>
        <w:t>family violence</w:t>
      </w:r>
      <w:r w:rsidRPr="00626AFC">
        <w:rPr>
          <w:bCs/>
          <w:iCs/>
          <w:lang w:eastAsia="en-AU"/>
        </w:rPr>
        <w:t>, for division 4.3A (Termination initiated by tenant—termination for family violence)</w:t>
      </w:r>
      <w:r w:rsidRPr="00626AFC">
        <w:rPr>
          <w:lang w:eastAsia="en-AU"/>
        </w:rPr>
        <w:t xml:space="preserve">—see the </w:t>
      </w:r>
      <w:hyperlink r:id="rId157" w:tooltip="A2016-42" w:history="1">
        <w:r w:rsidRPr="00D54E00">
          <w:rPr>
            <w:rStyle w:val="charCitHyperlinkItal"/>
          </w:rPr>
          <w:t>Family Violence Act 2016</w:t>
        </w:r>
      </w:hyperlink>
      <w:r w:rsidRPr="00626AFC">
        <w:rPr>
          <w:lang w:eastAsia="en-AU"/>
        </w:rPr>
        <w:t>, section</w:t>
      </w:r>
      <w:r w:rsidR="00D23ED1">
        <w:rPr>
          <w:lang w:eastAsia="en-AU"/>
        </w:rPr>
        <w:t xml:space="preserve"> </w:t>
      </w:r>
      <w:r w:rsidRPr="00626AFC">
        <w:rPr>
          <w:lang w:eastAsia="en-AU"/>
        </w:rPr>
        <w:t>8.</w:t>
      </w:r>
    </w:p>
    <w:p w14:paraId="1CC7ED5A" w14:textId="77777777" w:rsidR="001967C5" w:rsidRPr="00626AFC" w:rsidRDefault="001967C5" w:rsidP="001967C5">
      <w:pPr>
        <w:pStyle w:val="aDef"/>
        <w:rPr>
          <w:lang w:eastAsia="en-AU"/>
        </w:rPr>
      </w:pPr>
      <w:r w:rsidRPr="00D54E00">
        <w:rPr>
          <w:rStyle w:val="charBoldItals"/>
        </w:rPr>
        <w:t>family violence order</w:t>
      </w:r>
      <w:r w:rsidRPr="00626AFC">
        <w:rPr>
          <w:lang w:eastAsia="en-AU"/>
        </w:rPr>
        <w:t>—</w:t>
      </w:r>
    </w:p>
    <w:p w14:paraId="3CE966D8" w14:textId="6A10EA97" w:rsidR="001967C5" w:rsidRPr="00626AFC" w:rsidRDefault="001967C5" w:rsidP="001967C5">
      <w:pPr>
        <w:pStyle w:val="aDefpara"/>
        <w:rPr>
          <w:lang w:eastAsia="en-AU"/>
        </w:rPr>
      </w:pPr>
      <w:r w:rsidRPr="00626AFC">
        <w:rPr>
          <w:lang w:eastAsia="en-AU"/>
        </w:rPr>
        <w:tab/>
        <w:t>(a)</w:t>
      </w:r>
      <w:r w:rsidRPr="00626AFC">
        <w:rPr>
          <w:lang w:eastAsia="en-AU"/>
        </w:rPr>
        <w:tab/>
        <w:t xml:space="preserve">for this Act generally—see the </w:t>
      </w:r>
      <w:hyperlink r:id="rId158" w:tooltip="A2016-42" w:history="1">
        <w:r w:rsidRPr="00D54E00">
          <w:rPr>
            <w:rStyle w:val="charCitHyperlinkItal"/>
          </w:rPr>
          <w:t>Family Violence Act 2016</w:t>
        </w:r>
      </w:hyperlink>
      <w:r w:rsidRPr="00626AFC">
        <w:rPr>
          <w:lang w:eastAsia="en-AU"/>
        </w:rPr>
        <w:t>, dictionary; and</w:t>
      </w:r>
    </w:p>
    <w:p w14:paraId="611B3B71" w14:textId="1A830D0A" w:rsidR="001967C5" w:rsidRPr="00626AFC" w:rsidRDefault="001967C5" w:rsidP="001967C5">
      <w:pPr>
        <w:pStyle w:val="aDefpara"/>
        <w:rPr>
          <w:lang w:eastAsia="en-AU"/>
        </w:rPr>
      </w:pPr>
      <w:r w:rsidRPr="00626AFC">
        <w:rPr>
          <w:lang w:eastAsia="en-AU"/>
        </w:rPr>
        <w:tab/>
        <w:t>(b)</w:t>
      </w:r>
      <w:r w:rsidRPr="00626AFC">
        <w:rPr>
          <w:lang w:eastAsia="en-AU"/>
        </w:rPr>
        <w:tab/>
        <w:t xml:space="preserve">for division 4.3A (Termination initiated by tenant—termination for family violence)—see the </w:t>
      </w:r>
      <w:hyperlink r:id="rId159" w:tooltip="A2016-42" w:history="1">
        <w:r>
          <w:rPr>
            <w:rStyle w:val="charCitHyperlinkItal"/>
          </w:rPr>
          <w:t>Family Violence Act</w:t>
        </w:r>
        <w:r w:rsidR="00D23ED1">
          <w:rPr>
            <w:rStyle w:val="charCitHyperlinkItal"/>
          </w:rPr>
          <w:t xml:space="preserve"> </w:t>
        </w:r>
        <w:r>
          <w:rPr>
            <w:rStyle w:val="charCitHyperlinkItal"/>
          </w:rPr>
          <w:t>2016</w:t>
        </w:r>
      </w:hyperlink>
      <w:r w:rsidRPr="00626AFC">
        <w:rPr>
          <w:lang w:eastAsia="en-AU"/>
        </w:rPr>
        <w:t>, section</w:t>
      </w:r>
      <w:r w:rsidR="00E95296">
        <w:rPr>
          <w:lang w:eastAsia="en-AU"/>
        </w:rPr>
        <w:t> </w:t>
      </w:r>
      <w:r w:rsidRPr="00626AFC">
        <w:rPr>
          <w:lang w:eastAsia="en-AU"/>
        </w:rPr>
        <w:t>115.</w:t>
      </w:r>
    </w:p>
    <w:p w14:paraId="1E4BAB0C" w14:textId="7D80DC16" w:rsidR="001967C5" w:rsidRPr="00626AFC" w:rsidRDefault="001967C5" w:rsidP="001967C5">
      <w:pPr>
        <w:pStyle w:val="aDef"/>
        <w:rPr>
          <w:lang w:eastAsia="en-AU"/>
        </w:rPr>
      </w:pPr>
      <w:r w:rsidRPr="00D54E00">
        <w:rPr>
          <w:rStyle w:val="charBoldItals"/>
        </w:rPr>
        <w:t>family violence termination notice</w:t>
      </w:r>
      <w:r w:rsidRPr="00626AFC">
        <w:rPr>
          <w:bCs/>
          <w:iCs/>
          <w:lang w:eastAsia="en-AU"/>
        </w:rPr>
        <w:t>, for division 4.3A (Termination initiated by tenant—termination for family violence)</w:t>
      </w:r>
      <w:r w:rsidRPr="00626AFC">
        <w:rPr>
          <w:lang w:eastAsia="en-AU"/>
        </w:rPr>
        <w:t>—see</w:t>
      </w:r>
      <w:r>
        <w:rPr>
          <w:lang w:eastAsia="en-AU"/>
        </w:rPr>
        <w:t xml:space="preserve"> </w:t>
      </w:r>
      <w:r w:rsidRPr="00626AFC">
        <w:rPr>
          <w:lang w:eastAsia="en-AU"/>
        </w:rPr>
        <w:t>section</w:t>
      </w:r>
      <w:r w:rsidR="00E95296">
        <w:rPr>
          <w:lang w:eastAsia="en-AU"/>
        </w:rPr>
        <w:t> </w:t>
      </w:r>
      <w:r w:rsidRPr="00626AFC">
        <w:rPr>
          <w:lang w:eastAsia="en-AU"/>
        </w:rPr>
        <w:t>46D (2) (a).</w:t>
      </w:r>
    </w:p>
    <w:p w14:paraId="63176482" w14:textId="77777777" w:rsidR="00450C28" w:rsidRDefault="00450C28">
      <w:pPr>
        <w:pStyle w:val="aDef"/>
      </w:pPr>
      <w:r>
        <w:rPr>
          <w:rStyle w:val="charBoldItals"/>
        </w:rPr>
        <w:t>fixed term agreement</w:t>
      </w:r>
      <w:r>
        <w:t xml:space="preserve"> means a residential tenancy agreement under which a tenant has a right of occupation for a fixed term.</w:t>
      </w:r>
    </w:p>
    <w:p w14:paraId="1377AA1E" w14:textId="77777777" w:rsidR="00450C28" w:rsidRDefault="00450C28">
      <w:pPr>
        <w:pStyle w:val="aDef"/>
      </w:pPr>
      <w:r>
        <w:rPr>
          <w:rStyle w:val="charBoldItals"/>
        </w:rPr>
        <w:t>former lessor</w:t>
      </w:r>
      <w:r>
        <w:t>, in relation to a residential tenancy agreement that has been terminated, means the person who was the lessor while the agreement was in force.</w:t>
      </w:r>
    </w:p>
    <w:p w14:paraId="70C60109" w14:textId="77777777" w:rsidR="00450C28" w:rsidRDefault="00450C28">
      <w:pPr>
        <w:pStyle w:val="aDef"/>
      </w:pPr>
      <w:r>
        <w:rPr>
          <w:rStyle w:val="charBoldItals"/>
        </w:rPr>
        <w:t>former tenant</w:t>
      </w:r>
      <w:r>
        <w:t>, in relation to a residential tenancy agreement that has been terminated, means the person who was the tenant while the agreement was in force.</w:t>
      </w:r>
    </w:p>
    <w:p w14:paraId="06C833DA" w14:textId="77777777" w:rsidR="00450C28" w:rsidRDefault="00450C28">
      <w:pPr>
        <w:pStyle w:val="aDef"/>
      </w:pPr>
      <w:r w:rsidRPr="009D74E7">
        <w:rPr>
          <w:rStyle w:val="charBoldItals"/>
        </w:rPr>
        <w:t>grantor</w:t>
      </w:r>
      <w:r>
        <w:t>—see section 71A.</w:t>
      </w:r>
    </w:p>
    <w:p w14:paraId="36B04BF0" w14:textId="4FB13B30" w:rsidR="00CB7734" w:rsidRPr="00614D8B" w:rsidRDefault="00CB7734" w:rsidP="00CB7734">
      <w:pPr>
        <w:pStyle w:val="aDef"/>
      </w:pPr>
      <w:r w:rsidRPr="00614D8B">
        <w:rPr>
          <w:rStyle w:val="charBoldItals"/>
        </w:rPr>
        <w:t>housing assistance</w:t>
      </w:r>
      <w:r w:rsidRPr="00614D8B">
        <w:t xml:space="preserve">, in relation to a tenant—see the </w:t>
      </w:r>
      <w:hyperlink r:id="rId160" w:tooltip="A2007-8" w:history="1">
        <w:r w:rsidRPr="00C03236">
          <w:rPr>
            <w:rStyle w:val="charCitHyperlinkItal"/>
          </w:rPr>
          <w:t>Housing Assistance Act 2007</w:t>
        </w:r>
      </w:hyperlink>
      <w:r w:rsidRPr="00614D8B">
        <w:t>, section</w:t>
      </w:r>
      <w:r>
        <w:t xml:space="preserve"> </w:t>
      </w:r>
      <w:r w:rsidRPr="00614D8B">
        <w:t>7.</w:t>
      </w:r>
    </w:p>
    <w:p w14:paraId="4979D3B0" w14:textId="5E4D3538" w:rsidR="00171F5A" w:rsidRPr="00A32059" w:rsidRDefault="00171F5A" w:rsidP="00171F5A">
      <w:pPr>
        <w:pStyle w:val="aDef"/>
        <w:rPr>
          <w:lang w:eastAsia="en-AU"/>
        </w:rPr>
      </w:pPr>
      <w:r w:rsidRPr="009D74E7">
        <w:rPr>
          <w:rStyle w:val="charBoldItals"/>
        </w:rPr>
        <w:t>inaccurate</w:t>
      </w:r>
      <w:r w:rsidRPr="00A32059">
        <w:rPr>
          <w:lang w:eastAsia="en-AU"/>
        </w:rPr>
        <w:t>, in relation to personal information in a residential tenancy database, for part 7 (Residential tenancy databases)—see section</w:t>
      </w:r>
      <w:r w:rsidR="00D23ED1">
        <w:rPr>
          <w:lang w:eastAsia="en-AU"/>
        </w:rPr>
        <w:t xml:space="preserve"> </w:t>
      </w:r>
      <w:r w:rsidRPr="00A32059">
        <w:rPr>
          <w:lang w:eastAsia="en-AU"/>
        </w:rPr>
        <w:t>87.</w:t>
      </w:r>
    </w:p>
    <w:p w14:paraId="61BAE831" w14:textId="77777777" w:rsidR="00450C28" w:rsidRDefault="00450C28">
      <w:pPr>
        <w:pStyle w:val="aDef"/>
      </w:pPr>
      <w:r w:rsidRPr="009D74E7">
        <w:rPr>
          <w:rStyle w:val="charBoldItals"/>
        </w:rPr>
        <w:t>lessor</w:t>
      </w:r>
      <w:r>
        <w:t>—see section 5.</w:t>
      </w:r>
    </w:p>
    <w:p w14:paraId="5A6A9729" w14:textId="2F76F778" w:rsidR="00171F5A" w:rsidRDefault="00171F5A" w:rsidP="00171F5A">
      <w:pPr>
        <w:pStyle w:val="aDef"/>
        <w:rPr>
          <w:lang w:eastAsia="en-AU"/>
        </w:rPr>
      </w:pPr>
      <w:r w:rsidRPr="009D74E7">
        <w:rPr>
          <w:rStyle w:val="charBoldItals"/>
        </w:rPr>
        <w:t>list</w:t>
      </w:r>
      <w:r w:rsidRPr="00A32059">
        <w:rPr>
          <w:lang w:eastAsia="en-AU"/>
        </w:rPr>
        <w:t>, in relation to personal information in a residential tenancy database, for part 7 (Residential tenancy databases)—see section</w:t>
      </w:r>
      <w:r w:rsidR="00D23ED1">
        <w:rPr>
          <w:lang w:eastAsia="en-AU"/>
        </w:rPr>
        <w:t xml:space="preserve"> </w:t>
      </w:r>
      <w:r w:rsidRPr="00A32059">
        <w:rPr>
          <w:lang w:eastAsia="en-AU"/>
        </w:rPr>
        <w:t>87.</w:t>
      </w:r>
    </w:p>
    <w:p w14:paraId="68AB2E4A" w14:textId="77777777" w:rsidR="006F07F4" w:rsidRPr="0085558E" w:rsidRDefault="006F07F4" w:rsidP="00E95296">
      <w:pPr>
        <w:pStyle w:val="aDef"/>
        <w:rPr>
          <w:lang w:val="en" w:eastAsia="en-AU"/>
        </w:rPr>
      </w:pPr>
      <w:r w:rsidRPr="0085558E">
        <w:rPr>
          <w:rStyle w:val="charBoldItals"/>
        </w:rPr>
        <w:t>manufactured home</w:t>
      </w:r>
      <w:r w:rsidRPr="0085558E">
        <w:rPr>
          <w:lang w:val="en" w:eastAsia="en-AU"/>
        </w:rPr>
        <w:t xml:space="preserve"> means a structure, other than a caravan or tent, that—</w:t>
      </w:r>
    </w:p>
    <w:p w14:paraId="0A1BC512" w14:textId="77777777" w:rsidR="006F07F4" w:rsidRPr="0085558E" w:rsidRDefault="006F07F4" w:rsidP="00E95296">
      <w:pPr>
        <w:pStyle w:val="aDefpara"/>
        <w:rPr>
          <w:lang w:val="en" w:eastAsia="en-AU"/>
        </w:rPr>
      </w:pPr>
      <w:r w:rsidRPr="0085558E">
        <w:rPr>
          <w:lang w:val="en" w:eastAsia="en-AU"/>
        </w:rPr>
        <w:tab/>
        <w:t>(a)</w:t>
      </w:r>
      <w:r w:rsidRPr="0085558E">
        <w:rPr>
          <w:lang w:val="en" w:eastAsia="en-AU"/>
        </w:rPr>
        <w:tab/>
        <w:t>has the character of residential premises; and</w:t>
      </w:r>
    </w:p>
    <w:p w14:paraId="66640480" w14:textId="77777777" w:rsidR="006F07F4" w:rsidRPr="0085558E" w:rsidRDefault="006F07F4" w:rsidP="006F07F4">
      <w:pPr>
        <w:pStyle w:val="aDefpara"/>
        <w:rPr>
          <w:lang w:val="en" w:eastAsia="en-AU"/>
        </w:rPr>
      </w:pPr>
      <w:r w:rsidRPr="0085558E">
        <w:rPr>
          <w:lang w:val="en" w:eastAsia="en-AU"/>
        </w:rPr>
        <w:tab/>
        <w:t>(b)</w:t>
      </w:r>
      <w:r w:rsidRPr="0085558E">
        <w:rPr>
          <w:lang w:val="en" w:eastAsia="en-AU"/>
        </w:rPr>
        <w:tab/>
        <w:t>is designed, built or manufactured to be transported from 1 place to another for use as a home; and</w:t>
      </w:r>
    </w:p>
    <w:p w14:paraId="260D8ED9" w14:textId="77777777" w:rsidR="006F07F4" w:rsidRPr="0085558E" w:rsidRDefault="006F07F4" w:rsidP="006F07F4">
      <w:pPr>
        <w:pStyle w:val="aDefpara"/>
        <w:rPr>
          <w:lang w:val="en" w:eastAsia="en-AU"/>
        </w:rPr>
      </w:pPr>
      <w:r w:rsidRPr="0085558E">
        <w:rPr>
          <w:lang w:val="en" w:eastAsia="en-AU"/>
        </w:rPr>
        <w:tab/>
        <w:t>(c)</w:t>
      </w:r>
      <w:r w:rsidRPr="0085558E">
        <w:rPr>
          <w:lang w:val="en" w:eastAsia="en-AU"/>
        </w:rPr>
        <w:tab/>
        <w:t>is not permanently attached to land.</w:t>
      </w:r>
    </w:p>
    <w:p w14:paraId="01E1964E" w14:textId="77777777" w:rsidR="00CB7734" w:rsidRPr="00614D8B" w:rsidRDefault="00CB7734" w:rsidP="00CB7734">
      <w:pPr>
        <w:pStyle w:val="aDef"/>
      </w:pPr>
      <w:r w:rsidRPr="00614D8B">
        <w:rPr>
          <w:rStyle w:val="charBoldItals"/>
        </w:rPr>
        <w:t>minimum housing standards</w:t>
      </w:r>
      <w:r w:rsidRPr="00614D8B">
        <w:t>—see section 19A (1).</w:t>
      </w:r>
    </w:p>
    <w:p w14:paraId="4635E74C" w14:textId="6B587C7E" w:rsidR="00B5665D" w:rsidRPr="00604238" w:rsidRDefault="00B5665D" w:rsidP="00B5665D">
      <w:pPr>
        <w:pStyle w:val="aDef"/>
      </w:pPr>
      <w:r w:rsidRPr="00604238">
        <w:rPr>
          <w:rStyle w:val="charBoldItals"/>
        </w:rPr>
        <w:t>minor modification</w:t>
      </w:r>
      <w:r w:rsidRPr="00604238">
        <w:t>, to premises under a residential tenancy agreement, for part 5AA—see section</w:t>
      </w:r>
      <w:r w:rsidR="00D23ED1">
        <w:t xml:space="preserve"> </w:t>
      </w:r>
      <w:r w:rsidRPr="00604238">
        <w:t>71AA.</w:t>
      </w:r>
    </w:p>
    <w:p w14:paraId="70EF3643" w14:textId="5B69FF72" w:rsidR="006F07F4" w:rsidRPr="0085558E" w:rsidRDefault="006F07F4" w:rsidP="006F07F4">
      <w:pPr>
        <w:pStyle w:val="aDef"/>
      </w:pPr>
      <w:r w:rsidRPr="0085558E">
        <w:rPr>
          <w:rStyle w:val="charBoldItals"/>
        </w:rPr>
        <w:t>mobile home</w:t>
      </w:r>
      <w:r w:rsidRPr="0085558E">
        <w:t xml:space="preserve"> means a motor vehicle, caravan or other trailer, or other registrable vehicle under the </w:t>
      </w:r>
      <w:hyperlink r:id="rId161" w:tooltip="A1999-81" w:history="1">
        <w:r w:rsidRPr="0085558E">
          <w:rPr>
            <w:rStyle w:val="charCitHyperlinkItal"/>
          </w:rPr>
          <w:t>Road Transport (Vehicle Registration) Act 1999</w:t>
        </w:r>
      </w:hyperlink>
      <w:r w:rsidRPr="0085558E">
        <w:t xml:space="preserve"> that is used as a home.</w:t>
      </w:r>
    </w:p>
    <w:p w14:paraId="4EE92BB1" w14:textId="77777777" w:rsidR="00450C28" w:rsidRDefault="00450C28">
      <w:pPr>
        <w:pStyle w:val="aDef"/>
      </w:pPr>
      <w:r>
        <w:rPr>
          <w:rStyle w:val="charBoldItals"/>
        </w:rPr>
        <w:t>mobile home park</w:t>
      </w:r>
      <w:r>
        <w:t xml:space="preserve"> means land lawfully used for the purpose of accommodating mobile homes or caravans, and includes a caravan park or camping ground.</w:t>
      </w:r>
    </w:p>
    <w:p w14:paraId="5918390D" w14:textId="23AB8720" w:rsidR="001967C5" w:rsidRPr="00626AFC" w:rsidRDefault="001967C5" w:rsidP="001967C5">
      <w:pPr>
        <w:pStyle w:val="aDef"/>
        <w:rPr>
          <w:lang w:eastAsia="en-AU"/>
        </w:rPr>
      </w:pPr>
      <w:r w:rsidRPr="00D54E00">
        <w:rPr>
          <w:rStyle w:val="charBoldItals"/>
        </w:rPr>
        <w:t>notice of continuing tenancy</w:t>
      </w:r>
      <w:r w:rsidRPr="00626AFC">
        <w:rPr>
          <w:bCs/>
          <w:iCs/>
          <w:lang w:eastAsia="en-AU"/>
        </w:rPr>
        <w:t>, for division 4.3A (Termination initiated by tenant—termination for family violence)</w:t>
      </w:r>
      <w:r w:rsidRPr="00626AFC">
        <w:rPr>
          <w:lang w:eastAsia="en-AU"/>
        </w:rPr>
        <w:t>—see section</w:t>
      </w:r>
      <w:r w:rsidR="00E95296">
        <w:rPr>
          <w:lang w:eastAsia="en-AU"/>
        </w:rPr>
        <w:t> </w:t>
      </w:r>
      <w:r w:rsidRPr="00626AFC">
        <w:rPr>
          <w:lang w:eastAsia="en-AU"/>
        </w:rPr>
        <w:t>46F (2)</w:t>
      </w:r>
      <w:r w:rsidR="003F3931">
        <w:rPr>
          <w:lang w:eastAsia="en-AU"/>
        </w:rPr>
        <w:t xml:space="preserve"> (a)</w:t>
      </w:r>
      <w:r w:rsidRPr="00626AFC">
        <w:rPr>
          <w:lang w:eastAsia="en-AU"/>
        </w:rPr>
        <w:t>.</w:t>
      </w:r>
    </w:p>
    <w:p w14:paraId="623E10F9" w14:textId="77777777" w:rsidR="00450C28" w:rsidRDefault="00450C28">
      <w:pPr>
        <w:pStyle w:val="aDef"/>
      </w:pPr>
      <w:r w:rsidRPr="009D74E7">
        <w:rPr>
          <w:rStyle w:val="charBoldItals"/>
        </w:rPr>
        <w:t>occupancy agreement</w:t>
      </w:r>
      <w:r>
        <w:t>—see section 71C.</w:t>
      </w:r>
    </w:p>
    <w:p w14:paraId="021DFAF9" w14:textId="77777777" w:rsidR="009237A7" w:rsidRDefault="009237A7" w:rsidP="009237A7">
      <w:pPr>
        <w:pStyle w:val="aDef"/>
      </w:pPr>
      <w:r w:rsidRPr="009D74E7">
        <w:rPr>
          <w:rStyle w:val="charBoldItals"/>
        </w:rPr>
        <w:t>occupancy dispute</w:t>
      </w:r>
      <w:r>
        <w:t>—see section 73.</w:t>
      </w:r>
    </w:p>
    <w:p w14:paraId="63EABB33" w14:textId="77777777" w:rsidR="006F07F4" w:rsidRPr="0085558E" w:rsidRDefault="006F07F4" w:rsidP="006F07F4">
      <w:pPr>
        <w:pStyle w:val="aDef"/>
      </w:pPr>
      <w:r w:rsidRPr="0085558E">
        <w:rPr>
          <w:rStyle w:val="charBoldItals"/>
        </w:rPr>
        <w:t>occupancy principles</w:t>
      </w:r>
      <w:r w:rsidRPr="0085558E">
        <w:t>—see section 71EA.</w:t>
      </w:r>
    </w:p>
    <w:p w14:paraId="3C55E791" w14:textId="77777777" w:rsidR="00450C28" w:rsidRDefault="00450C28">
      <w:pPr>
        <w:pStyle w:val="aDef"/>
      </w:pPr>
      <w:r w:rsidRPr="009D74E7">
        <w:rPr>
          <w:rStyle w:val="charBoldItals"/>
        </w:rPr>
        <w:t>occupant</w:t>
      </w:r>
      <w:r>
        <w:t>—see section 71B.</w:t>
      </w:r>
    </w:p>
    <w:p w14:paraId="22471241" w14:textId="77777777" w:rsidR="006F07F4" w:rsidRPr="0085558E" w:rsidRDefault="006F07F4" w:rsidP="006F07F4">
      <w:pPr>
        <w:pStyle w:val="aDef"/>
      </w:pPr>
      <w:r w:rsidRPr="0085558E">
        <w:rPr>
          <w:rStyle w:val="charBoldItals"/>
        </w:rPr>
        <w:t>operator</w:t>
      </w:r>
      <w:r w:rsidRPr="0085558E">
        <w:t>, of a residential park, for part 5B (Residential parks)—see section 71H.</w:t>
      </w:r>
    </w:p>
    <w:p w14:paraId="6058E474" w14:textId="33DC9CE4" w:rsidR="001967C5" w:rsidRPr="00626AFC" w:rsidRDefault="001967C5" w:rsidP="006815BE">
      <w:pPr>
        <w:pStyle w:val="aDef"/>
        <w:keepLines/>
      </w:pPr>
      <w:r w:rsidRPr="00D54E00">
        <w:rPr>
          <w:rStyle w:val="charBoldItals"/>
        </w:rPr>
        <w:t>original condition report</w:t>
      </w:r>
      <w:r w:rsidRPr="00626AFC">
        <w:rPr>
          <w:bCs/>
          <w:iCs/>
        </w:rPr>
        <w:t xml:space="preserve">, for premises under a consecutive tenancy agreement, means a condition report </w:t>
      </w:r>
      <w:r w:rsidRPr="00626AFC">
        <w:t>given to a tenant under section</w:t>
      </w:r>
      <w:r w:rsidR="00E95296">
        <w:t> </w:t>
      </w:r>
      <w:r w:rsidRPr="00626AFC">
        <w:t>29 not later than 2 days after the lessor last had possession of the premises.</w:t>
      </w:r>
    </w:p>
    <w:p w14:paraId="46A167EA" w14:textId="237DBB56" w:rsidR="00171F5A" w:rsidRDefault="00171F5A" w:rsidP="00171F5A">
      <w:pPr>
        <w:pStyle w:val="aDef"/>
        <w:rPr>
          <w:lang w:eastAsia="en-AU"/>
        </w:rPr>
      </w:pPr>
      <w:r w:rsidRPr="009D74E7">
        <w:rPr>
          <w:rStyle w:val="charBoldItals"/>
        </w:rPr>
        <w:t>out of date</w:t>
      </w:r>
      <w:r w:rsidRPr="00A32059">
        <w:rPr>
          <w:lang w:eastAsia="en-AU"/>
        </w:rPr>
        <w:t>, in relation to personal information in a residential tenancy database, for part 7 (Residential tenancy databases)—see section</w:t>
      </w:r>
      <w:r w:rsidR="00D23ED1">
        <w:rPr>
          <w:lang w:eastAsia="en-AU"/>
        </w:rPr>
        <w:t xml:space="preserve"> </w:t>
      </w:r>
      <w:r w:rsidRPr="00A32059">
        <w:rPr>
          <w:lang w:eastAsia="en-AU"/>
        </w:rPr>
        <w:t>87.</w:t>
      </w:r>
    </w:p>
    <w:p w14:paraId="391C455D" w14:textId="77777777" w:rsidR="00987580" w:rsidRPr="00483A42" w:rsidRDefault="00987580" w:rsidP="00987580">
      <w:pPr>
        <w:pStyle w:val="aDef"/>
      </w:pPr>
      <w:r w:rsidRPr="00483A42">
        <w:rPr>
          <w:rStyle w:val="charBoldItals"/>
        </w:rPr>
        <w:t>payment order</w:t>
      </w:r>
      <w:r w:rsidRPr="00483A42">
        <w:t>—see section 49A (2).</w:t>
      </w:r>
    </w:p>
    <w:p w14:paraId="0C9DD3F6" w14:textId="77777777" w:rsidR="00C36BAF" w:rsidRPr="006A0235" w:rsidRDefault="00C36BAF" w:rsidP="00C36BAF">
      <w:pPr>
        <w:pStyle w:val="aDef"/>
      </w:pPr>
      <w:r w:rsidRPr="006A0235">
        <w:rPr>
          <w:rStyle w:val="charBoldItals"/>
        </w:rPr>
        <w:t>periodic agreement</w:t>
      </w:r>
      <w:r w:rsidRPr="006A0235">
        <w:t xml:space="preserve"> means a residential tenancy agreement that is not a fixed term agreement.</w:t>
      </w:r>
    </w:p>
    <w:p w14:paraId="1DD9294F" w14:textId="76DA85DD" w:rsidR="00171F5A" w:rsidRPr="00A32059" w:rsidRDefault="00171F5A" w:rsidP="00171F5A">
      <w:pPr>
        <w:pStyle w:val="aDef"/>
        <w:rPr>
          <w:lang w:eastAsia="en-AU"/>
        </w:rPr>
      </w:pPr>
      <w:r w:rsidRPr="009D74E7">
        <w:rPr>
          <w:rStyle w:val="charBoldItals"/>
        </w:rPr>
        <w:t>personal information</w:t>
      </w:r>
      <w:r w:rsidRPr="00A32059">
        <w:rPr>
          <w:lang w:eastAsia="en-AU"/>
        </w:rPr>
        <w:t>, for part 7 (Residential tenancy databases)—see section</w:t>
      </w:r>
      <w:r w:rsidR="00D23ED1">
        <w:rPr>
          <w:lang w:eastAsia="en-AU"/>
        </w:rPr>
        <w:t xml:space="preserve"> </w:t>
      </w:r>
      <w:r w:rsidRPr="00A32059">
        <w:rPr>
          <w:lang w:eastAsia="en-AU"/>
        </w:rPr>
        <w:t>87.</w:t>
      </w:r>
    </w:p>
    <w:p w14:paraId="10C8702F" w14:textId="30CF838F" w:rsidR="00CB7734" w:rsidRPr="00614D8B" w:rsidRDefault="00CB7734" w:rsidP="00CB7734">
      <w:pPr>
        <w:pStyle w:val="aDef"/>
        <w:rPr>
          <w:shd w:val="clear" w:color="auto" w:fill="FFFFFF"/>
        </w:rPr>
      </w:pPr>
      <w:r w:rsidRPr="00614D8B">
        <w:rPr>
          <w:rStyle w:val="charBoldItals"/>
        </w:rPr>
        <w:t>personal protection order</w:t>
      </w:r>
      <w:r w:rsidRPr="00614D8B">
        <w:t xml:space="preserve">—see the </w:t>
      </w:r>
      <w:hyperlink r:id="rId162" w:tooltip="A2016-43" w:history="1">
        <w:r w:rsidRPr="00C03236">
          <w:rPr>
            <w:rStyle w:val="charCitHyperlinkItal"/>
          </w:rPr>
          <w:t>Personal Violence Act 2016</w:t>
        </w:r>
      </w:hyperlink>
      <w:r w:rsidRPr="00614D8B">
        <w:t>, dictionary</w:t>
      </w:r>
      <w:r w:rsidRPr="00614D8B">
        <w:rPr>
          <w:shd w:val="clear" w:color="auto" w:fill="FFFFFF"/>
        </w:rPr>
        <w:t>.</w:t>
      </w:r>
    </w:p>
    <w:p w14:paraId="2F12843B" w14:textId="77777777" w:rsidR="00450C28" w:rsidRDefault="00450C28" w:rsidP="00E95296">
      <w:pPr>
        <w:pStyle w:val="aDef"/>
      </w:pPr>
      <w:r>
        <w:rPr>
          <w:rStyle w:val="charBoldItals"/>
        </w:rPr>
        <w:t>premises</w:t>
      </w:r>
      <w:r>
        <w:t xml:space="preserve"> includes—</w:t>
      </w:r>
    </w:p>
    <w:p w14:paraId="74679EAD" w14:textId="77777777" w:rsidR="00450C28" w:rsidRDefault="00450C28">
      <w:pPr>
        <w:pStyle w:val="aDefpara"/>
      </w:pPr>
      <w:r>
        <w:tab/>
        <w:t>(a)</w:t>
      </w:r>
      <w:r>
        <w:tab/>
        <w:t>any habitable structure, whether it is fixed to the land or not; and</w:t>
      </w:r>
    </w:p>
    <w:p w14:paraId="463F4B7B" w14:textId="77777777" w:rsidR="00450C28" w:rsidRDefault="00450C28">
      <w:pPr>
        <w:pStyle w:val="aDefpara"/>
      </w:pPr>
      <w:r>
        <w:tab/>
        <w:t>(b)</w:t>
      </w:r>
      <w:r>
        <w:tab/>
        <w:t>part of any premises; and</w:t>
      </w:r>
    </w:p>
    <w:p w14:paraId="053F989C" w14:textId="77777777" w:rsidR="00450C28" w:rsidRDefault="00450C28">
      <w:pPr>
        <w:pStyle w:val="aDefpara"/>
      </w:pPr>
      <w:r>
        <w:tab/>
        <w:t>(c)</w:t>
      </w:r>
      <w:r>
        <w:tab/>
        <w:t>any land, buildings or structures belonging to the premises.</w:t>
      </w:r>
    </w:p>
    <w:p w14:paraId="73CE53DD" w14:textId="7B32792D" w:rsidR="00EE7D77" w:rsidRPr="00E56DA5" w:rsidRDefault="00EE7D77" w:rsidP="00EE7D77">
      <w:pPr>
        <w:pStyle w:val="aDef"/>
      </w:pPr>
      <w:r w:rsidRPr="00E56DA5">
        <w:rPr>
          <w:rStyle w:val="charBoldItals"/>
        </w:rPr>
        <w:t>protected person</w:t>
      </w:r>
      <w:r w:rsidRPr="00E56DA5">
        <w:t>, for division 6.5A (Powers and decisions of ACAT—protection orders)—see section 85.</w:t>
      </w:r>
    </w:p>
    <w:p w14:paraId="72B7C4B2" w14:textId="77777777" w:rsidR="00CB7734" w:rsidRPr="00614D8B" w:rsidRDefault="00CB7734" w:rsidP="00CB7734">
      <w:pPr>
        <w:pStyle w:val="aDef"/>
        <w:rPr>
          <w:lang w:eastAsia="en-AU"/>
        </w:rPr>
      </w:pPr>
      <w:r w:rsidRPr="00614D8B">
        <w:rPr>
          <w:rStyle w:val="charBoldItals"/>
        </w:rPr>
        <w:t>protection order</w:t>
      </w:r>
      <w:r w:rsidRPr="00614D8B">
        <w:rPr>
          <w:rStyle w:val="charbolditals0"/>
          <w:color w:val="000000"/>
        </w:rPr>
        <w:t xml:space="preserve"> means</w:t>
      </w:r>
      <w:r w:rsidRPr="00614D8B">
        <w:t>—</w:t>
      </w:r>
    </w:p>
    <w:p w14:paraId="0F01E5F8" w14:textId="507780EF" w:rsidR="00CB7734" w:rsidRPr="00614D8B" w:rsidRDefault="00CB7734" w:rsidP="00CB7734">
      <w:pPr>
        <w:pStyle w:val="aDefpara"/>
      </w:pPr>
      <w:r w:rsidRPr="00614D8B">
        <w:tab/>
        <w:t>(a)</w:t>
      </w:r>
      <w:r w:rsidRPr="00614D8B">
        <w:tab/>
        <w:t xml:space="preserve">a protection order under the </w:t>
      </w:r>
      <w:hyperlink r:id="rId163" w:tooltip="A2016-42" w:history="1">
        <w:r w:rsidRPr="00C03236">
          <w:rPr>
            <w:rStyle w:val="charCitHyperlinkItal"/>
          </w:rPr>
          <w:t>Family Violence Act 2016</w:t>
        </w:r>
      </w:hyperlink>
      <w:r w:rsidRPr="00614D8B">
        <w:t>; or</w:t>
      </w:r>
    </w:p>
    <w:p w14:paraId="56E00487" w14:textId="1D99FF77" w:rsidR="00CB7734" w:rsidRPr="00614D8B" w:rsidRDefault="00CB7734" w:rsidP="00CB7734">
      <w:pPr>
        <w:pStyle w:val="aNote"/>
        <w:ind w:left="2410"/>
      </w:pPr>
      <w:r w:rsidRPr="00614D8B">
        <w:rPr>
          <w:rStyle w:val="charItals"/>
        </w:rPr>
        <w:t>Note</w:t>
      </w:r>
      <w:r w:rsidRPr="00614D8B">
        <w:rPr>
          <w:rStyle w:val="charItals"/>
        </w:rPr>
        <w:tab/>
      </w:r>
      <w:r w:rsidRPr="00614D8B">
        <w:t xml:space="preserve">The def </w:t>
      </w:r>
      <w:r w:rsidRPr="00614D8B">
        <w:rPr>
          <w:rStyle w:val="charBoldItals"/>
        </w:rPr>
        <w:t>protection order</w:t>
      </w:r>
      <w:r w:rsidRPr="00614D8B">
        <w:t xml:space="preserve"> includes, among other things, an interim or final protection order (see </w:t>
      </w:r>
      <w:hyperlink r:id="rId164" w:tooltip="A2016-42" w:history="1">
        <w:r w:rsidRPr="00C03236">
          <w:rPr>
            <w:rStyle w:val="charCitHyperlinkItal"/>
          </w:rPr>
          <w:t>Family Violence Act 2016</w:t>
        </w:r>
      </w:hyperlink>
      <w:r w:rsidRPr="00614D8B">
        <w:t>, dict).</w:t>
      </w:r>
    </w:p>
    <w:p w14:paraId="6B1A9A0A" w14:textId="2FD4B6D2" w:rsidR="00CB7734" w:rsidRPr="00614D8B" w:rsidRDefault="00CB7734" w:rsidP="00CB7734">
      <w:pPr>
        <w:pStyle w:val="aDefpara"/>
      </w:pPr>
      <w:r w:rsidRPr="00614D8B">
        <w:tab/>
        <w:t>(b)</w:t>
      </w:r>
      <w:r w:rsidRPr="00614D8B">
        <w:tab/>
        <w:t xml:space="preserve">a personal protection order under the </w:t>
      </w:r>
      <w:hyperlink r:id="rId165" w:tooltip="A2016-43" w:history="1">
        <w:r w:rsidRPr="00C03236">
          <w:rPr>
            <w:rStyle w:val="charCitHyperlinkItal"/>
          </w:rPr>
          <w:t>Personal Violence Act</w:t>
        </w:r>
        <w:r w:rsidR="00E95296">
          <w:rPr>
            <w:rStyle w:val="charCitHyperlinkItal"/>
          </w:rPr>
          <w:t> </w:t>
        </w:r>
        <w:r w:rsidRPr="00C03236">
          <w:rPr>
            <w:rStyle w:val="charCitHyperlinkItal"/>
          </w:rPr>
          <w:t>2016</w:t>
        </w:r>
      </w:hyperlink>
      <w:r w:rsidRPr="00614D8B">
        <w:t>.</w:t>
      </w:r>
    </w:p>
    <w:p w14:paraId="384F876E" w14:textId="20FE5070" w:rsidR="00CB7734" w:rsidRPr="00614D8B" w:rsidRDefault="00CB7734" w:rsidP="00CB7734">
      <w:pPr>
        <w:pStyle w:val="aDef"/>
      </w:pPr>
      <w:r w:rsidRPr="00614D8B">
        <w:rPr>
          <w:rStyle w:val="charBoldItals"/>
        </w:rPr>
        <w:t>publish</w:t>
      </w:r>
      <w:r w:rsidRPr="00614D8B">
        <w:rPr>
          <w:bCs/>
          <w:iCs/>
        </w:rPr>
        <w:t xml:space="preserve">, for division 2.2 </w:t>
      </w:r>
      <w:r w:rsidRPr="00614D8B">
        <w:t>(Precontractual obligations)—see section</w:t>
      </w:r>
      <w:r w:rsidR="00E95296">
        <w:t> </w:t>
      </w:r>
      <w:r w:rsidRPr="00614D8B">
        <w:t>10A.</w:t>
      </w:r>
    </w:p>
    <w:p w14:paraId="36B86994" w14:textId="77777777" w:rsidR="00EF41A9" w:rsidRPr="0085558E" w:rsidRDefault="00EF41A9" w:rsidP="00EF41A9">
      <w:pPr>
        <w:pStyle w:val="aDef"/>
        <w:keepNext/>
      </w:pPr>
      <w:r w:rsidRPr="0085558E">
        <w:rPr>
          <w:rStyle w:val="charBoldItals"/>
        </w:rPr>
        <w:t>registered community housing provider</w:t>
      </w:r>
      <w:r w:rsidRPr="0085558E">
        <w:rPr>
          <w:bCs/>
          <w:iCs/>
        </w:rPr>
        <w:t xml:space="preserve">—see the </w:t>
      </w:r>
      <w:r w:rsidRPr="0085558E">
        <w:rPr>
          <w:rStyle w:val="charCitHyperlinkItal"/>
        </w:rPr>
        <w:t>Community Housing Providers National Law (ACT)</w:t>
      </w:r>
      <w:r w:rsidRPr="0085558E">
        <w:rPr>
          <w:bCs/>
          <w:iCs/>
        </w:rPr>
        <w:t>, section 4 (1).</w:t>
      </w:r>
    </w:p>
    <w:p w14:paraId="5BB73332" w14:textId="425D171F" w:rsidR="00EF41A9" w:rsidRPr="0085558E" w:rsidRDefault="00EF41A9" w:rsidP="00EF41A9">
      <w:pPr>
        <w:pStyle w:val="aNote"/>
      </w:pPr>
      <w:r w:rsidRPr="0085558E">
        <w:rPr>
          <w:rStyle w:val="charItals"/>
        </w:rPr>
        <w:t>Note</w:t>
      </w:r>
      <w:r w:rsidRPr="0085558E">
        <w:rPr>
          <w:rStyle w:val="charItals"/>
        </w:rPr>
        <w:tab/>
      </w:r>
      <w:r w:rsidRPr="0085558E">
        <w:t xml:space="preserve">The </w:t>
      </w:r>
      <w:hyperlink r:id="rId166" w:tooltip="A2013-18" w:history="1">
        <w:r w:rsidRPr="0085558E">
          <w:rPr>
            <w:rStyle w:val="charCitHyperlinkItal"/>
          </w:rPr>
          <w:t>Community Housing Providers National Law (ACT) Act 2013</w:t>
        </w:r>
      </w:hyperlink>
      <w:r w:rsidRPr="0085558E">
        <w:t>, s</w:t>
      </w:r>
      <w:r w:rsidR="00D23ED1">
        <w:t xml:space="preserve"> </w:t>
      </w:r>
      <w:r w:rsidRPr="0085558E">
        <w:t xml:space="preserve">7 applies the Community Housing Providers National Law set out in the </w:t>
      </w:r>
      <w:hyperlink r:id="rId167" w:anchor="/view/act/2012/59" w:tooltip="Community Housing Providers (Adoption of National Law) Act 2012" w:history="1">
        <w:r w:rsidRPr="0085558E">
          <w:rPr>
            <w:rStyle w:val="charCitHyperlinkItal"/>
          </w:rPr>
          <w:t>Community Housing Providers (Adoption of National Law) Act 2012</w:t>
        </w:r>
      </w:hyperlink>
      <w:r w:rsidRPr="0085558E">
        <w:t xml:space="preserve"> (NSW), appendix as if it were an ACT law called the </w:t>
      </w:r>
      <w:r w:rsidRPr="0085558E">
        <w:rPr>
          <w:rStyle w:val="charCitHyperlinkItal"/>
        </w:rPr>
        <w:t>Community Housing Providers National Law (ACT)</w:t>
      </w:r>
      <w:r w:rsidRPr="0085558E">
        <w:t>.</w:t>
      </w:r>
    </w:p>
    <w:p w14:paraId="23BB8D1A" w14:textId="77777777" w:rsidR="009237A7" w:rsidRDefault="009237A7" w:rsidP="009237A7">
      <w:pPr>
        <w:pStyle w:val="aDef"/>
      </w:pPr>
      <w:r w:rsidRPr="009D74E7">
        <w:rPr>
          <w:rStyle w:val="charBoldItals"/>
        </w:rPr>
        <w:t>registrar</w:t>
      </w:r>
      <w:r>
        <w:t xml:space="preserve"> means the registrar of the ACAT.</w:t>
      </w:r>
    </w:p>
    <w:p w14:paraId="6D20D49E" w14:textId="726E558E" w:rsidR="00171F5A" w:rsidRPr="00A32059" w:rsidRDefault="00171F5A" w:rsidP="00171F5A">
      <w:pPr>
        <w:pStyle w:val="aDef"/>
        <w:rPr>
          <w:lang w:eastAsia="en-AU"/>
        </w:rPr>
      </w:pPr>
      <w:r w:rsidRPr="009D74E7">
        <w:rPr>
          <w:rStyle w:val="charBoldItals"/>
        </w:rPr>
        <w:t>rental bond</w:t>
      </w:r>
      <w:r w:rsidRPr="00A32059">
        <w:rPr>
          <w:lang w:eastAsia="en-AU"/>
        </w:rPr>
        <w:t>, for a residential tenancy agreement, for part 7 (Residential tenancy databases)—see section</w:t>
      </w:r>
      <w:r w:rsidR="00D23ED1">
        <w:rPr>
          <w:lang w:eastAsia="en-AU"/>
        </w:rPr>
        <w:t xml:space="preserve"> </w:t>
      </w:r>
      <w:r w:rsidRPr="00A32059">
        <w:rPr>
          <w:lang w:eastAsia="en-AU"/>
        </w:rPr>
        <w:t>87.</w:t>
      </w:r>
    </w:p>
    <w:p w14:paraId="3A994007" w14:textId="77777777" w:rsidR="001967C5" w:rsidRPr="001B6737" w:rsidRDefault="001967C5" w:rsidP="001967C5">
      <w:pPr>
        <w:pStyle w:val="aDef"/>
      </w:pPr>
      <w:r w:rsidRPr="00F27F7D">
        <w:rPr>
          <w:rStyle w:val="charBoldItals"/>
        </w:rPr>
        <w:t>rental rate increase</w:t>
      </w:r>
      <w:r w:rsidRPr="001B6737">
        <w:rPr>
          <w:bCs/>
          <w:iCs/>
        </w:rPr>
        <w:t>, for premises, for part</w:t>
      </w:r>
      <w:r>
        <w:rPr>
          <w:bCs/>
          <w:iCs/>
        </w:rPr>
        <w:t xml:space="preserve"> </w:t>
      </w:r>
      <w:r w:rsidRPr="001B6737">
        <w:rPr>
          <w:bCs/>
          <w:iCs/>
        </w:rPr>
        <w:t>5 (Rental rate increases)—see section</w:t>
      </w:r>
      <w:r>
        <w:rPr>
          <w:bCs/>
          <w:iCs/>
        </w:rPr>
        <w:t xml:space="preserve"> </w:t>
      </w:r>
      <w:r w:rsidRPr="001B6737">
        <w:rPr>
          <w:bCs/>
          <w:iCs/>
        </w:rPr>
        <w:t>64AE.</w:t>
      </w:r>
    </w:p>
    <w:p w14:paraId="219CDA9F" w14:textId="77777777" w:rsidR="00EF41A9" w:rsidRPr="0085558E" w:rsidRDefault="00EF41A9" w:rsidP="00E95296">
      <w:pPr>
        <w:pStyle w:val="aDef"/>
      </w:pPr>
      <w:r w:rsidRPr="0085558E">
        <w:rPr>
          <w:rStyle w:val="charBoldItals"/>
        </w:rPr>
        <w:t>residential park</w:t>
      </w:r>
      <w:r w:rsidRPr="0085558E">
        <w:rPr>
          <w:lang w:val="en" w:eastAsia="en-AU"/>
        </w:rPr>
        <w:t>—</w:t>
      </w:r>
    </w:p>
    <w:p w14:paraId="197BD9E9" w14:textId="77777777" w:rsidR="00EF41A9" w:rsidRPr="0085558E" w:rsidRDefault="00EF41A9" w:rsidP="00E95296">
      <w:pPr>
        <w:pStyle w:val="aDefpara"/>
        <w:rPr>
          <w:lang w:val="en" w:eastAsia="en-AU"/>
        </w:rPr>
      </w:pPr>
      <w:r w:rsidRPr="0085558E">
        <w:tab/>
        <w:t>(a)</w:t>
      </w:r>
      <w:r w:rsidRPr="0085558E">
        <w:tab/>
        <w:t>means land that includes</w:t>
      </w:r>
      <w:r w:rsidRPr="0085558E">
        <w:rPr>
          <w:lang w:val="en" w:eastAsia="en-AU"/>
        </w:rPr>
        <w:t>—</w:t>
      </w:r>
    </w:p>
    <w:p w14:paraId="3F637272" w14:textId="77777777" w:rsidR="00EF41A9" w:rsidRPr="0085558E" w:rsidRDefault="00EF41A9" w:rsidP="00EF41A9">
      <w:pPr>
        <w:pStyle w:val="aDefsubpara"/>
      </w:pPr>
      <w:r w:rsidRPr="0085558E">
        <w:tab/>
        <w:t>(i)</w:t>
      </w:r>
      <w:r w:rsidRPr="0085558E">
        <w:tab/>
        <w:t xml:space="preserve">sites for accommodating manufactured homes or mobile homes; and </w:t>
      </w:r>
    </w:p>
    <w:p w14:paraId="652A5F18" w14:textId="77777777" w:rsidR="00EF41A9" w:rsidRPr="0085558E" w:rsidRDefault="00EF41A9" w:rsidP="00EF41A9">
      <w:pPr>
        <w:pStyle w:val="aDefsubpara"/>
      </w:pPr>
      <w:r w:rsidRPr="0085558E">
        <w:tab/>
        <w:t>(ii)</w:t>
      </w:r>
      <w:r w:rsidRPr="0085558E">
        <w:tab/>
        <w:t>common areas and facilities for the use of people occupying the manufactured homes or mobile homes; and</w:t>
      </w:r>
    </w:p>
    <w:p w14:paraId="258F1A33" w14:textId="77777777" w:rsidR="00EF41A9" w:rsidRPr="0085558E" w:rsidRDefault="00EF41A9" w:rsidP="00EF41A9">
      <w:pPr>
        <w:pStyle w:val="aDefpara"/>
      </w:pPr>
      <w:r w:rsidRPr="0085558E">
        <w:tab/>
        <w:t>(b)</w:t>
      </w:r>
      <w:r w:rsidRPr="0085558E">
        <w:tab/>
        <w:t>includes a caravan park or camping ground.</w:t>
      </w:r>
    </w:p>
    <w:p w14:paraId="7DECE161" w14:textId="77777777" w:rsidR="00EF41A9" w:rsidRDefault="00EF41A9" w:rsidP="00EF41A9">
      <w:pPr>
        <w:pStyle w:val="aDef"/>
      </w:pPr>
      <w:r w:rsidRPr="0085558E">
        <w:rPr>
          <w:rStyle w:val="charBoldItals"/>
        </w:rPr>
        <w:t>residential park agreement</w:t>
      </w:r>
      <w:r w:rsidRPr="0085558E">
        <w:t>, for part 5B (Residential parks)—see section 71H.</w:t>
      </w:r>
    </w:p>
    <w:p w14:paraId="1F158397" w14:textId="77777777" w:rsidR="00545C36" w:rsidRPr="00862C37" w:rsidRDefault="00545C36" w:rsidP="00545C36">
      <w:pPr>
        <w:pStyle w:val="aDef"/>
        <w:rPr>
          <w:color w:val="000000"/>
        </w:rPr>
      </w:pPr>
      <w:r w:rsidRPr="00F100C5">
        <w:rPr>
          <w:rStyle w:val="charBoldItals"/>
        </w:rPr>
        <w:t>Residential Tenancies Act</w:t>
      </w:r>
      <w:r w:rsidRPr="00F100C5">
        <w:rPr>
          <w:color w:val="000000"/>
        </w:rPr>
        <w:t>, for schedule 1 (Standard residential tenancy terms)—see schedule 1, clause 1 (1).</w:t>
      </w:r>
    </w:p>
    <w:p w14:paraId="1F8997C1" w14:textId="77777777" w:rsidR="0034288F" w:rsidRDefault="0034288F" w:rsidP="0034288F">
      <w:pPr>
        <w:pStyle w:val="aDef"/>
      </w:pPr>
      <w:r w:rsidRPr="009D74E7">
        <w:rPr>
          <w:rStyle w:val="charBoldItals"/>
        </w:rPr>
        <w:t>residential tenancy agreement</w:t>
      </w:r>
      <w:r>
        <w:t>—see section 6A.</w:t>
      </w:r>
    </w:p>
    <w:p w14:paraId="7C8F7F62" w14:textId="41910CE9" w:rsidR="00171F5A" w:rsidRDefault="00171F5A" w:rsidP="00171F5A">
      <w:pPr>
        <w:pStyle w:val="aDef"/>
        <w:rPr>
          <w:lang w:eastAsia="en-AU"/>
        </w:rPr>
      </w:pPr>
      <w:r w:rsidRPr="009D74E7">
        <w:rPr>
          <w:rStyle w:val="charBoldItals"/>
        </w:rPr>
        <w:t>residential tenancy database</w:t>
      </w:r>
      <w:r w:rsidRPr="00A32059">
        <w:rPr>
          <w:lang w:eastAsia="en-AU"/>
        </w:rPr>
        <w:t>, for part 7 (Residential tenancy databases)—see section</w:t>
      </w:r>
      <w:r w:rsidR="00D23ED1">
        <w:rPr>
          <w:lang w:eastAsia="en-AU"/>
        </w:rPr>
        <w:t xml:space="preserve"> </w:t>
      </w:r>
      <w:r w:rsidRPr="00A32059">
        <w:rPr>
          <w:lang w:eastAsia="en-AU"/>
        </w:rPr>
        <w:t>87.</w:t>
      </w:r>
    </w:p>
    <w:p w14:paraId="2816BC41" w14:textId="59151A03" w:rsidR="00EE7D77" w:rsidRDefault="00EE7D77" w:rsidP="00EE7D77">
      <w:pPr>
        <w:pStyle w:val="aDef"/>
      </w:pPr>
      <w:r w:rsidRPr="00E56DA5">
        <w:rPr>
          <w:rStyle w:val="charBoldItals"/>
        </w:rPr>
        <w:t>respondent</w:t>
      </w:r>
      <w:r w:rsidRPr="00E56DA5">
        <w:t>, for division 6.5A (Powers and decisions of ACAT—protection orders)—see section 85.</w:t>
      </w:r>
    </w:p>
    <w:p w14:paraId="71E7BBFE" w14:textId="77777777" w:rsidR="00EF41A9" w:rsidRPr="0085558E" w:rsidRDefault="00EF41A9" w:rsidP="00EF41A9">
      <w:pPr>
        <w:pStyle w:val="aDef"/>
      </w:pPr>
      <w:r w:rsidRPr="0085558E">
        <w:rPr>
          <w:rStyle w:val="charBoldItals"/>
        </w:rPr>
        <w:t>site agreement</w:t>
      </w:r>
      <w:r w:rsidRPr="0085558E">
        <w:t>, for part 5B (Residential parks)—see section 71H.</w:t>
      </w:r>
    </w:p>
    <w:p w14:paraId="6223E865" w14:textId="0788C6EC" w:rsidR="00EF41A9" w:rsidRPr="0085558E" w:rsidRDefault="00EF41A9" w:rsidP="00E95296">
      <w:pPr>
        <w:pStyle w:val="aDef"/>
      </w:pPr>
      <w:r w:rsidRPr="0085558E">
        <w:rPr>
          <w:rStyle w:val="charBoldItals"/>
        </w:rPr>
        <w:t>social housing dwelling</w:t>
      </w:r>
      <w:r w:rsidRPr="0085558E">
        <w:t xml:space="preserve"> means premises provided by the housing commissioner or a registered community housing provider under an approved housing assistance program under the </w:t>
      </w:r>
      <w:hyperlink r:id="rId168" w:tooltip="A2007-8" w:history="1">
        <w:r w:rsidRPr="0085558E">
          <w:rPr>
            <w:rStyle w:val="charCitHyperlinkItal"/>
          </w:rPr>
          <w:t>Housing Assistance Act 2007</w:t>
        </w:r>
      </w:hyperlink>
      <w:r w:rsidRPr="0085558E">
        <w:t>.</w:t>
      </w:r>
    </w:p>
    <w:p w14:paraId="0B40C197" w14:textId="187259A9" w:rsidR="006F06A9" w:rsidRPr="00604238" w:rsidRDefault="006F06A9" w:rsidP="006F06A9">
      <w:pPr>
        <w:pStyle w:val="aDef"/>
      </w:pPr>
      <w:r w:rsidRPr="00604238">
        <w:rPr>
          <w:rStyle w:val="charBoldItals"/>
        </w:rPr>
        <w:t>special modification</w:t>
      </w:r>
      <w:r w:rsidRPr="00604238">
        <w:t>, to premises under a residential tenancy agreement, for part 5AA—see section</w:t>
      </w:r>
      <w:r w:rsidR="00D23ED1">
        <w:t xml:space="preserve"> </w:t>
      </w:r>
      <w:r w:rsidRPr="00604238">
        <w:t>71AA.</w:t>
      </w:r>
    </w:p>
    <w:p w14:paraId="4E4F6544" w14:textId="77777777" w:rsidR="00866C29" w:rsidRPr="00582D10" w:rsidRDefault="00866C29" w:rsidP="00866C29">
      <w:pPr>
        <w:pStyle w:val="aDef"/>
      </w:pPr>
      <w:r w:rsidRPr="00582D10">
        <w:rPr>
          <w:rStyle w:val="charBoldItals"/>
        </w:rPr>
        <w:t>standard guarantee</w:t>
      </w:r>
      <w:r w:rsidRPr="00582D10">
        <w:t xml:space="preserve"> </w:t>
      </w:r>
      <w:r w:rsidRPr="00582D10">
        <w:rPr>
          <w:rStyle w:val="charBoldItals"/>
        </w:rPr>
        <w:t>contract</w:t>
      </w:r>
      <w:r w:rsidRPr="00582D10">
        <w:t>—see section 102.</w:t>
      </w:r>
    </w:p>
    <w:p w14:paraId="21D15ED9" w14:textId="77777777" w:rsidR="00702B2B" w:rsidRPr="00614D8B" w:rsidRDefault="00702B2B" w:rsidP="00E95296">
      <w:pPr>
        <w:pStyle w:val="aDef"/>
      </w:pPr>
      <w:r w:rsidRPr="00614D8B">
        <w:rPr>
          <w:rStyle w:val="charBoldItals"/>
        </w:rPr>
        <w:t>standard residential tenancy terms</w:t>
      </w:r>
      <w:r w:rsidRPr="00614D8B">
        <w:t>—</w:t>
      </w:r>
    </w:p>
    <w:p w14:paraId="78306A71" w14:textId="77777777" w:rsidR="00702B2B" w:rsidRPr="00614D8B" w:rsidRDefault="00702B2B" w:rsidP="00E95296">
      <w:pPr>
        <w:pStyle w:val="aDefpara"/>
      </w:pPr>
      <w:r w:rsidRPr="00614D8B">
        <w:rPr>
          <w:shd w:val="clear" w:color="auto" w:fill="FFFFFF"/>
        </w:rPr>
        <w:tab/>
        <w:t>(a)</w:t>
      </w:r>
      <w:r w:rsidRPr="00614D8B">
        <w:rPr>
          <w:shd w:val="clear" w:color="auto" w:fill="FFFFFF"/>
        </w:rPr>
        <w:tab/>
        <w:t>means</w:t>
      </w:r>
      <w:r w:rsidRPr="00614D8B">
        <w:t>—</w:t>
      </w:r>
    </w:p>
    <w:p w14:paraId="7470796B" w14:textId="77777777" w:rsidR="00702B2B" w:rsidRPr="00614D8B" w:rsidRDefault="00702B2B" w:rsidP="00E95296">
      <w:pPr>
        <w:pStyle w:val="aDefsubpara"/>
      </w:pPr>
      <w:r w:rsidRPr="00614D8B">
        <w:rPr>
          <w:shd w:val="clear" w:color="auto" w:fill="FFFFFF"/>
        </w:rPr>
        <w:tab/>
        <w:t>(i)</w:t>
      </w:r>
      <w:r w:rsidRPr="00614D8B">
        <w:rPr>
          <w:shd w:val="clear" w:color="auto" w:fill="FFFFFF"/>
        </w:rPr>
        <w:tab/>
        <w:t>the standard residential tenancy terms mentioned in schedule 1; and</w:t>
      </w:r>
    </w:p>
    <w:p w14:paraId="19EEEE31" w14:textId="49827688" w:rsidR="00702B2B" w:rsidRPr="00614D8B" w:rsidRDefault="00702B2B" w:rsidP="00702B2B">
      <w:pPr>
        <w:pStyle w:val="aDefsubpara"/>
      </w:pPr>
      <w:r w:rsidRPr="00614D8B">
        <w:rPr>
          <w:shd w:val="clear" w:color="auto" w:fill="FFFFFF"/>
        </w:rPr>
        <w:tab/>
        <w:t>(ii)</w:t>
      </w:r>
      <w:r w:rsidRPr="00614D8B">
        <w:rPr>
          <w:shd w:val="clear" w:color="auto" w:fill="FFFFFF"/>
        </w:rPr>
        <w:tab/>
        <w:t xml:space="preserve">any </w:t>
      </w:r>
      <w:r w:rsidRPr="00614D8B">
        <w:t xml:space="preserve">additional term mentioned in schedule 2 that, under section </w:t>
      </w:r>
      <w:r w:rsidR="001967C5" w:rsidRPr="00626AFC">
        <w:rPr>
          <w:lang w:eastAsia="en-AU"/>
        </w:rPr>
        <w:t>8 (1) (b) to (f)</w:t>
      </w:r>
      <w:r w:rsidRPr="00614D8B">
        <w:t>, is taken to be included in a residential tenancy agreement; but</w:t>
      </w:r>
    </w:p>
    <w:p w14:paraId="7E348C10" w14:textId="108C8D25" w:rsidR="00702B2B" w:rsidRPr="00614D8B" w:rsidRDefault="00702B2B" w:rsidP="00702B2B">
      <w:pPr>
        <w:pStyle w:val="Apara"/>
      </w:pPr>
      <w:r w:rsidRPr="00614D8B">
        <w:tab/>
        <w:t>(b)</w:t>
      </w:r>
      <w:r w:rsidRPr="00614D8B">
        <w:tab/>
        <w:t>does not include a term mentioned in section 8 (1) (</w:t>
      </w:r>
      <w:r w:rsidR="00DB69C8">
        <w:t>g</w:t>
      </w:r>
      <w:r w:rsidRPr="00614D8B">
        <w:t>).</w:t>
      </w:r>
    </w:p>
    <w:p w14:paraId="59DA8B25" w14:textId="77777777" w:rsidR="003B3728" w:rsidRPr="00626AFC" w:rsidRDefault="003B3728" w:rsidP="003B3728">
      <w:pPr>
        <w:pStyle w:val="aDef"/>
        <w:rPr>
          <w:lang w:eastAsia="en-AU"/>
        </w:rPr>
      </w:pPr>
      <w:r w:rsidRPr="00D54E00">
        <w:rPr>
          <w:rStyle w:val="charBoldItals"/>
        </w:rPr>
        <w:t>subsequent condition report</w:t>
      </w:r>
      <w:r w:rsidRPr="00626AFC">
        <w:rPr>
          <w:bCs/>
          <w:iCs/>
        </w:rPr>
        <w:t>, for premises under a consecutive tenancy agreement, means a condition report made under section</w:t>
      </w:r>
      <w:r>
        <w:rPr>
          <w:bCs/>
          <w:iCs/>
        </w:rPr>
        <w:t xml:space="preserve"> </w:t>
      </w:r>
      <w:r w:rsidRPr="00626AFC">
        <w:rPr>
          <w:bCs/>
          <w:iCs/>
        </w:rPr>
        <w:t>29</w:t>
      </w:r>
      <w:r w:rsidRPr="00626AFC">
        <w:t xml:space="preserve"> or section</w:t>
      </w:r>
      <w:r>
        <w:t xml:space="preserve"> </w:t>
      </w:r>
      <w:r w:rsidRPr="00626AFC">
        <w:t>30A at any time after an original condition report was made under section</w:t>
      </w:r>
      <w:r>
        <w:t xml:space="preserve"> </w:t>
      </w:r>
      <w:r w:rsidRPr="00626AFC">
        <w:t>29.</w:t>
      </w:r>
    </w:p>
    <w:p w14:paraId="3018E987" w14:textId="77777777" w:rsidR="003B3728" w:rsidRPr="00626AFC" w:rsidRDefault="003B3728" w:rsidP="003B3728">
      <w:pPr>
        <w:pStyle w:val="aDef"/>
        <w:rPr>
          <w:lang w:eastAsia="en-AU"/>
        </w:rPr>
      </w:pPr>
      <w:r w:rsidRPr="00D54E00">
        <w:rPr>
          <w:rStyle w:val="charBoldItals"/>
        </w:rPr>
        <w:t>supporting document</w:t>
      </w:r>
      <w:r w:rsidRPr="00626AFC">
        <w:rPr>
          <w:lang w:eastAsia="en-AU"/>
        </w:rPr>
        <w:t xml:space="preserve">, for a family violence termination notice, </w:t>
      </w:r>
      <w:r w:rsidRPr="00626AFC">
        <w:rPr>
          <w:bCs/>
          <w:iCs/>
          <w:lang w:eastAsia="en-AU"/>
        </w:rPr>
        <w:t>for division 4.3A (Termination initiated by tenant—termination for family violence)</w:t>
      </w:r>
      <w:r w:rsidRPr="00626AFC">
        <w:rPr>
          <w:lang w:eastAsia="en-AU"/>
        </w:rPr>
        <w:t>—see</w:t>
      </w:r>
      <w:r>
        <w:rPr>
          <w:lang w:eastAsia="en-AU"/>
        </w:rPr>
        <w:t xml:space="preserve"> </w:t>
      </w:r>
      <w:r w:rsidRPr="00626AFC">
        <w:rPr>
          <w:lang w:eastAsia="en-AU"/>
        </w:rPr>
        <w:t>section 46D (3) (b).</w:t>
      </w:r>
    </w:p>
    <w:p w14:paraId="3E0630DD" w14:textId="3D91218E" w:rsidR="00702B2B" w:rsidRPr="00614D8B" w:rsidRDefault="00702B2B" w:rsidP="00702B2B">
      <w:pPr>
        <w:pStyle w:val="aDef"/>
      </w:pPr>
      <w:r w:rsidRPr="00614D8B">
        <w:rPr>
          <w:rStyle w:val="charBoldItals"/>
        </w:rPr>
        <w:t>temporary housing assistance</w:t>
      </w:r>
      <w:r w:rsidRPr="00614D8B">
        <w:t xml:space="preserve">—see the </w:t>
      </w:r>
      <w:hyperlink r:id="rId169" w:tooltip="A2007-8" w:history="1">
        <w:r w:rsidRPr="00C03236">
          <w:rPr>
            <w:rStyle w:val="charCitHyperlinkItal"/>
          </w:rPr>
          <w:t>Housing Assistance Act</w:t>
        </w:r>
        <w:r w:rsidR="00E95296">
          <w:rPr>
            <w:rStyle w:val="charCitHyperlinkItal"/>
          </w:rPr>
          <w:t> </w:t>
        </w:r>
        <w:r w:rsidRPr="00C03236">
          <w:rPr>
            <w:rStyle w:val="charCitHyperlinkItal"/>
          </w:rPr>
          <w:t>2007</w:t>
        </w:r>
      </w:hyperlink>
      <w:r w:rsidRPr="00614D8B">
        <w:t>, dictionary.</w:t>
      </w:r>
    </w:p>
    <w:p w14:paraId="4055699D" w14:textId="77777777" w:rsidR="009237A7" w:rsidRDefault="009237A7" w:rsidP="009237A7">
      <w:pPr>
        <w:pStyle w:val="aDef"/>
      </w:pPr>
      <w:r w:rsidRPr="009D74E7">
        <w:rPr>
          <w:rStyle w:val="charBoldItals"/>
        </w:rPr>
        <w:t>tenancy dispute</w:t>
      </w:r>
      <w:r>
        <w:t>—see section 72.</w:t>
      </w:r>
    </w:p>
    <w:p w14:paraId="27C195B0" w14:textId="77777777" w:rsidR="00450C28" w:rsidRDefault="00450C28">
      <w:pPr>
        <w:pStyle w:val="aDef"/>
      </w:pPr>
      <w:r w:rsidRPr="009D74E7">
        <w:rPr>
          <w:rStyle w:val="charBoldItals"/>
        </w:rPr>
        <w:t>tenant</w:t>
      </w:r>
      <w:r>
        <w:t>—see section 6.</w:t>
      </w:r>
    </w:p>
    <w:p w14:paraId="489838C2" w14:textId="77777777" w:rsidR="00450C28" w:rsidRDefault="00450C28">
      <w:pPr>
        <w:pStyle w:val="aDef"/>
      </w:pPr>
      <w:r>
        <w:rPr>
          <w:rStyle w:val="charBoldItals"/>
        </w:rPr>
        <w:t>termination and possession order</w:t>
      </w:r>
      <w:r>
        <w:t xml:space="preserve"> means an order of the tribunal terminating a residential tenancy agreement and granting vacant possession of the relevant premises to the </w:t>
      </w:r>
      <w:r w:rsidR="006F06A9" w:rsidRPr="00604238">
        <w:t>lessor</w:t>
      </w:r>
      <w:r>
        <w:t>.</w:t>
      </w:r>
    </w:p>
    <w:p w14:paraId="4A30B2B2" w14:textId="77777777" w:rsidR="003B3728" w:rsidRPr="00626AFC" w:rsidRDefault="003B3728" w:rsidP="003B3728">
      <w:pPr>
        <w:pStyle w:val="aDef"/>
      </w:pPr>
      <w:r w:rsidRPr="00D54E00">
        <w:rPr>
          <w:rStyle w:val="charBoldItals"/>
        </w:rPr>
        <w:t>termination notice</w:t>
      </w:r>
      <w:r w:rsidRPr="00626AFC">
        <w:t>—</w:t>
      </w:r>
    </w:p>
    <w:p w14:paraId="494437D9" w14:textId="77777777" w:rsidR="003B3728" w:rsidRPr="00626AFC" w:rsidRDefault="003B3728" w:rsidP="003B3728">
      <w:pPr>
        <w:pStyle w:val="aDefpara"/>
      </w:pPr>
      <w:r w:rsidRPr="00626AFC">
        <w:tab/>
        <w:t>(a)</w:t>
      </w:r>
      <w:r w:rsidRPr="00626AFC">
        <w:tab/>
        <w:t>means a written notice that—</w:t>
      </w:r>
    </w:p>
    <w:p w14:paraId="591F49DC" w14:textId="77777777" w:rsidR="003B3728" w:rsidRPr="00626AFC" w:rsidRDefault="003B3728" w:rsidP="003B3728">
      <w:pPr>
        <w:pStyle w:val="aDefsubpara"/>
      </w:pPr>
      <w:r w:rsidRPr="00626AFC">
        <w:tab/>
        <w:t>(i)</w:t>
      </w:r>
      <w:r w:rsidRPr="00626AFC">
        <w:tab/>
        <w:t>if there is a form approved under section 133 (Approved forms—Minister) for a termination notice—is in the approved form; and</w:t>
      </w:r>
    </w:p>
    <w:p w14:paraId="20616872" w14:textId="77777777" w:rsidR="003B3728" w:rsidRPr="00626AFC" w:rsidRDefault="003B3728" w:rsidP="003B3728">
      <w:pPr>
        <w:pStyle w:val="aDefsubpara"/>
      </w:pPr>
      <w:r w:rsidRPr="00626AFC">
        <w:tab/>
        <w:t>(ii)</w:t>
      </w:r>
      <w:r w:rsidRPr="00626AFC">
        <w:tab/>
        <w:t>if there is no form approved under section 133—contains the information required by the standard residential tenancy terms; and</w:t>
      </w:r>
    </w:p>
    <w:p w14:paraId="53F0A9FD" w14:textId="77777777" w:rsidR="003B3728" w:rsidRPr="00626AFC" w:rsidRDefault="003B3728" w:rsidP="003B3728">
      <w:pPr>
        <w:pStyle w:val="aDefsubpara"/>
      </w:pPr>
      <w:r w:rsidRPr="00626AFC">
        <w:tab/>
        <w:t>(iii)</w:t>
      </w:r>
      <w:r w:rsidRPr="00626AFC">
        <w:tab/>
        <w:t>is served in accordance with this Act; and</w:t>
      </w:r>
    </w:p>
    <w:p w14:paraId="52B6412D" w14:textId="77777777" w:rsidR="003B3728" w:rsidRPr="00626AFC" w:rsidRDefault="003B3728" w:rsidP="003B3728">
      <w:pPr>
        <w:pStyle w:val="aDefpara"/>
      </w:pPr>
      <w:r w:rsidRPr="00626AFC">
        <w:tab/>
        <w:t>(b)</w:t>
      </w:r>
      <w:r w:rsidRPr="00626AFC">
        <w:tab/>
        <w:t>includes a family violence termination notice served in accordance with this Act.</w:t>
      </w:r>
    </w:p>
    <w:p w14:paraId="4ACFD301" w14:textId="77777777" w:rsidR="00066552" w:rsidRPr="00862C37" w:rsidRDefault="00066552" w:rsidP="00066552">
      <w:pPr>
        <w:pStyle w:val="aDef"/>
        <w:rPr>
          <w:color w:val="000000"/>
        </w:rPr>
      </w:pPr>
      <w:r w:rsidRPr="004B045B">
        <w:rPr>
          <w:rStyle w:val="charBoldItals"/>
          <w:color w:val="000000"/>
        </w:rPr>
        <w:t>tribunal</w:t>
      </w:r>
      <w:r w:rsidRPr="004B045B">
        <w:rPr>
          <w:color w:val="000000"/>
        </w:rPr>
        <w:t>, for schedule 1 (Standard residential tenancy terms) and schedule 2 (Additional terms for certain residential tenancy agreements), means the ACAT.</w:t>
      </w:r>
    </w:p>
    <w:p w14:paraId="14C13D6F" w14:textId="2323687D" w:rsidR="00450C28" w:rsidRDefault="00450C28" w:rsidP="00E95296">
      <w:pPr>
        <w:pStyle w:val="aDef"/>
      </w:pPr>
      <w:r>
        <w:rPr>
          <w:rStyle w:val="charBoldItals"/>
        </w:rPr>
        <w:t>trust account</w:t>
      </w:r>
      <w:r>
        <w:t xml:space="preserve"> means the trust bank account maintained by the </w:t>
      </w:r>
      <w:r w:rsidR="006924C9">
        <w:rPr>
          <w:lang w:eastAsia="en-AU"/>
        </w:rPr>
        <w:t>director</w:t>
      </w:r>
      <w:r w:rsidR="006924C9">
        <w:rPr>
          <w:lang w:eastAsia="en-AU"/>
        </w:rPr>
        <w:noBreakHyphen/>
        <w:t>general</w:t>
      </w:r>
      <w:r>
        <w:t xml:space="preserve"> of the administrative unit responsible for administering this Act in accordance with the</w:t>
      </w:r>
      <w:r>
        <w:rPr>
          <w:rStyle w:val="charItals"/>
        </w:rPr>
        <w:t xml:space="preserve"> </w:t>
      </w:r>
      <w:hyperlink r:id="rId170" w:tooltip="A1996-22" w:history="1">
        <w:r w:rsidR="009D74E7" w:rsidRPr="009D74E7">
          <w:rPr>
            <w:rStyle w:val="charCitHyperlinkItal"/>
          </w:rPr>
          <w:t>Financial Management Act 1996</w:t>
        </w:r>
      </w:hyperlink>
      <w:r w:rsidRPr="009D74E7">
        <w:t>,</w:t>
      </w:r>
      <w:r w:rsidR="009237A7">
        <w:t xml:space="preserve"> section 51.</w:t>
      </w:r>
    </w:p>
    <w:p w14:paraId="27F628C8" w14:textId="77777777" w:rsidR="003B3728" w:rsidRPr="00626AFC" w:rsidRDefault="003B3728" w:rsidP="003B3728">
      <w:pPr>
        <w:pStyle w:val="aDef"/>
      </w:pPr>
      <w:r w:rsidRPr="00D54E00">
        <w:rPr>
          <w:rStyle w:val="charBoldItals"/>
        </w:rPr>
        <w:t>vacating day</w:t>
      </w:r>
      <w:r w:rsidRPr="00626AFC">
        <w:rPr>
          <w:bCs/>
          <w:iCs/>
        </w:rPr>
        <w:t xml:space="preserve">, </w:t>
      </w:r>
      <w:r w:rsidRPr="00626AFC">
        <w:t>stated in a family violence termination notice, for division 4.3A (Termination initiated by tenant—termination for family violence)—see</w:t>
      </w:r>
      <w:r>
        <w:t xml:space="preserve"> </w:t>
      </w:r>
      <w:r w:rsidRPr="00626AFC">
        <w:t>section</w:t>
      </w:r>
      <w:r>
        <w:t xml:space="preserve"> </w:t>
      </w:r>
      <w:r w:rsidRPr="00626AFC">
        <w:t>46D (3) (a).</w:t>
      </w:r>
    </w:p>
    <w:p w14:paraId="545E8AA3" w14:textId="77777777" w:rsidR="00450C28" w:rsidRDefault="00450C28">
      <w:pPr>
        <w:pStyle w:val="04Dictionary"/>
        <w:sectPr w:rsidR="00450C28">
          <w:headerReference w:type="even" r:id="rId171"/>
          <w:headerReference w:type="default" r:id="rId172"/>
          <w:footerReference w:type="even" r:id="rId173"/>
          <w:footerReference w:type="default" r:id="rId174"/>
          <w:pgSz w:w="11907" w:h="16839" w:code="9"/>
          <w:pgMar w:top="3000" w:right="1900" w:bottom="2500" w:left="2300" w:header="2480" w:footer="2100" w:gutter="0"/>
          <w:cols w:space="720"/>
          <w:docGrid w:linePitch="254"/>
        </w:sectPr>
      </w:pPr>
    </w:p>
    <w:p w14:paraId="49F97BB6" w14:textId="77777777" w:rsidR="009176A3" w:rsidRDefault="009176A3">
      <w:pPr>
        <w:pStyle w:val="Endnote1"/>
      </w:pPr>
      <w:bookmarkStart w:id="273" w:name="_Toc214355511"/>
      <w:r>
        <w:t>Endnotes</w:t>
      </w:r>
      <w:bookmarkEnd w:id="273"/>
    </w:p>
    <w:p w14:paraId="030BCF8F" w14:textId="77777777" w:rsidR="009176A3" w:rsidRPr="0051353B" w:rsidRDefault="009176A3">
      <w:pPr>
        <w:pStyle w:val="Endnote2"/>
      </w:pPr>
      <w:bookmarkStart w:id="274" w:name="_Toc214355512"/>
      <w:r w:rsidRPr="0051353B">
        <w:rPr>
          <w:rStyle w:val="charTableNo"/>
        </w:rPr>
        <w:t>1</w:t>
      </w:r>
      <w:r>
        <w:tab/>
      </w:r>
      <w:r w:rsidRPr="0051353B">
        <w:rPr>
          <w:rStyle w:val="charTableText"/>
        </w:rPr>
        <w:t>About the endnotes</w:t>
      </w:r>
      <w:bookmarkEnd w:id="274"/>
    </w:p>
    <w:p w14:paraId="77265DA3" w14:textId="77777777" w:rsidR="009176A3" w:rsidRDefault="009176A3">
      <w:pPr>
        <w:pStyle w:val="EndNoteTextPub"/>
      </w:pPr>
      <w:r>
        <w:t>Amending and modifying laws are annotated in the legislation history and the amendment history.  Current modifications are not included in the republished law but are set out in the endnotes.</w:t>
      </w:r>
    </w:p>
    <w:p w14:paraId="15E33B5E" w14:textId="7296933B" w:rsidR="009176A3" w:rsidRDefault="009176A3">
      <w:pPr>
        <w:pStyle w:val="EndNoteTextPub"/>
      </w:pPr>
      <w:r>
        <w:t xml:space="preserve">Not all editorial amendments made under the </w:t>
      </w:r>
      <w:hyperlink r:id="rId175" w:tooltip="A2001-14" w:history="1">
        <w:r w:rsidR="009D74E7" w:rsidRPr="009D74E7">
          <w:rPr>
            <w:rStyle w:val="charCitHyperlinkItal"/>
          </w:rPr>
          <w:t>Legislation Act 2001</w:t>
        </w:r>
      </w:hyperlink>
      <w:r>
        <w:t>, part 11.3 are annotated in the amendment history.  Full details of any amendments can be obtained from the Parliamentary Counsel’s Office.</w:t>
      </w:r>
    </w:p>
    <w:p w14:paraId="49694703" w14:textId="77777777" w:rsidR="009176A3" w:rsidRDefault="009176A3" w:rsidP="009176A3">
      <w:pPr>
        <w:pStyle w:val="EndNoteTextPub"/>
      </w:pPr>
      <w:r>
        <w:t>Uncommenced amending laws are not included in the republished law.  The details of these laws are underlined in the legislation history.  Uncommenced expiries are underlined in the legislation history and amendment history.</w:t>
      </w:r>
    </w:p>
    <w:p w14:paraId="66D60AF7" w14:textId="77777777" w:rsidR="009176A3" w:rsidRDefault="009176A3">
      <w:pPr>
        <w:pStyle w:val="EndNoteTextPub"/>
      </w:pPr>
      <w:r>
        <w:t xml:space="preserve">If all the provisions of the law have been renumbered, a table of renumbered provisions gives details of previous and current numbering.  </w:t>
      </w:r>
    </w:p>
    <w:p w14:paraId="3C6F8D82" w14:textId="77777777" w:rsidR="009176A3" w:rsidRDefault="009176A3">
      <w:pPr>
        <w:pStyle w:val="EndNoteTextPub"/>
      </w:pPr>
      <w:r>
        <w:t>The endnotes also include a table of earlier republications.</w:t>
      </w:r>
    </w:p>
    <w:p w14:paraId="1E947DA9" w14:textId="77777777" w:rsidR="009176A3" w:rsidRPr="0051353B" w:rsidRDefault="009176A3">
      <w:pPr>
        <w:pStyle w:val="Endnote2"/>
      </w:pPr>
      <w:bookmarkStart w:id="275" w:name="_Toc214355513"/>
      <w:r w:rsidRPr="0051353B">
        <w:rPr>
          <w:rStyle w:val="charTableNo"/>
        </w:rPr>
        <w:t>2</w:t>
      </w:r>
      <w:r>
        <w:tab/>
      </w:r>
      <w:r w:rsidRPr="0051353B">
        <w:rPr>
          <w:rStyle w:val="charTableText"/>
        </w:rPr>
        <w:t>Abbreviation key</w:t>
      </w:r>
      <w:bookmarkEnd w:id="275"/>
    </w:p>
    <w:p w14:paraId="41A5702C" w14:textId="77777777" w:rsidR="009176A3" w:rsidRDefault="009176A3">
      <w:pPr>
        <w:rPr>
          <w:sz w:val="4"/>
        </w:rPr>
      </w:pPr>
    </w:p>
    <w:tbl>
      <w:tblPr>
        <w:tblW w:w="7372" w:type="dxa"/>
        <w:tblInd w:w="1100" w:type="dxa"/>
        <w:tblLayout w:type="fixed"/>
        <w:tblLook w:val="0000" w:firstRow="0" w:lastRow="0" w:firstColumn="0" w:lastColumn="0" w:noHBand="0" w:noVBand="0"/>
      </w:tblPr>
      <w:tblGrid>
        <w:gridCol w:w="3720"/>
        <w:gridCol w:w="3652"/>
      </w:tblGrid>
      <w:tr w:rsidR="009176A3" w14:paraId="13CCE3C6" w14:textId="77777777" w:rsidTr="009176A3">
        <w:tc>
          <w:tcPr>
            <w:tcW w:w="3720" w:type="dxa"/>
          </w:tcPr>
          <w:p w14:paraId="02CD0F2C" w14:textId="77777777" w:rsidR="009176A3" w:rsidRDefault="009176A3">
            <w:pPr>
              <w:pStyle w:val="EndnotesAbbrev"/>
            </w:pPr>
            <w:r>
              <w:t>A = Act</w:t>
            </w:r>
          </w:p>
        </w:tc>
        <w:tc>
          <w:tcPr>
            <w:tcW w:w="3652" w:type="dxa"/>
          </w:tcPr>
          <w:p w14:paraId="0FCBAD88" w14:textId="77777777" w:rsidR="009176A3" w:rsidRDefault="009176A3" w:rsidP="009176A3">
            <w:pPr>
              <w:pStyle w:val="EndnotesAbbrev"/>
            </w:pPr>
            <w:r>
              <w:t>NI = Notifiable instrument</w:t>
            </w:r>
          </w:p>
        </w:tc>
      </w:tr>
      <w:tr w:rsidR="009176A3" w14:paraId="7D7F2212" w14:textId="77777777" w:rsidTr="009176A3">
        <w:tc>
          <w:tcPr>
            <w:tcW w:w="3720" w:type="dxa"/>
          </w:tcPr>
          <w:p w14:paraId="364AD13C" w14:textId="77777777" w:rsidR="009176A3" w:rsidRDefault="009176A3" w:rsidP="009176A3">
            <w:pPr>
              <w:pStyle w:val="EndnotesAbbrev"/>
            </w:pPr>
            <w:r>
              <w:t>AF = Approved form</w:t>
            </w:r>
          </w:p>
        </w:tc>
        <w:tc>
          <w:tcPr>
            <w:tcW w:w="3652" w:type="dxa"/>
          </w:tcPr>
          <w:p w14:paraId="6F49CE60" w14:textId="77777777" w:rsidR="009176A3" w:rsidRDefault="009176A3" w:rsidP="009176A3">
            <w:pPr>
              <w:pStyle w:val="EndnotesAbbrev"/>
            </w:pPr>
            <w:r>
              <w:t>o = order</w:t>
            </w:r>
          </w:p>
        </w:tc>
      </w:tr>
      <w:tr w:rsidR="009176A3" w14:paraId="353BAA9D" w14:textId="77777777" w:rsidTr="009176A3">
        <w:tc>
          <w:tcPr>
            <w:tcW w:w="3720" w:type="dxa"/>
          </w:tcPr>
          <w:p w14:paraId="114B0DA5" w14:textId="77777777" w:rsidR="009176A3" w:rsidRDefault="009176A3">
            <w:pPr>
              <w:pStyle w:val="EndnotesAbbrev"/>
            </w:pPr>
            <w:r>
              <w:t>am = amended</w:t>
            </w:r>
          </w:p>
        </w:tc>
        <w:tc>
          <w:tcPr>
            <w:tcW w:w="3652" w:type="dxa"/>
          </w:tcPr>
          <w:p w14:paraId="07572539" w14:textId="77777777" w:rsidR="009176A3" w:rsidRDefault="009176A3" w:rsidP="009176A3">
            <w:pPr>
              <w:pStyle w:val="EndnotesAbbrev"/>
            </w:pPr>
            <w:r>
              <w:t>om = omitted/repealed</w:t>
            </w:r>
          </w:p>
        </w:tc>
      </w:tr>
      <w:tr w:rsidR="009176A3" w14:paraId="4FC24326" w14:textId="77777777" w:rsidTr="009176A3">
        <w:tc>
          <w:tcPr>
            <w:tcW w:w="3720" w:type="dxa"/>
          </w:tcPr>
          <w:p w14:paraId="4D0D17A2" w14:textId="77777777" w:rsidR="009176A3" w:rsidRDefault="009176A3">
            <w:pPr>
              <w:pStyle w:val="EndnotesAbbrev"/>
            </w:pPr>
            <w:r>
              <w:t>amdt = amendment</w:t>
            </w:r>
          </w:p>
        </w:tc>
        <w:tc>
          <w:tcPr>
            <w:tcW w:w="3652" w:type="dxa"/>
          </w:tcPr>
          <w:p w14:paraId="0A509073" w14:textId="77777777" w:rsidR="009176A3" w:rsidRDefault="009176A3" w:rsidP="009176A3">
            <w:pPr>
              <w:pStyle w:val="EndnotesAbbrev"/>
            </w:pPr>
            <w:r>
              <w:t>ord = ordinance</w:t>
            </w:r>
          </w:p>
        </w:tc>
      </w:tr>
      <w:tr w:rsidR="009176A3" w14:paraId="00768A6B" w14:textId="77777777" w:rsidTr="009176A3">
        <w:tc>
          <w:tcPr>
            <w:tcW w:w="3720" w:type="dxa"/>
          </w:tcPr>
          <w:p w14:paraId="6A96EB8F" w14:textId="77777777" w:rsidR="009176A3" w:rsidRDefault="009176A3">
            <w:pPr>
              <w:pStyle w:val="EndnotesAbbrev"/>
            </w:pPr>
            <w:r>
              <w:t>AR = Assembly resolution</w:t>
            </w:r>
          </w:p>
        </w:tc>
        <w:tc>
          <w:tcPr>
            <w:tcW w:w="3652" w:type="dxa"/>
          </w:tcPr>
          <w:p w14:paraId="3AD7B639" w14:textId="77777777" w:rsidR="009176A3" w:rsidRDefault="009176A3" w:rsidP="009176A3">
            <w:pPr>
              <w:pStyle w:val="EndnotesAbbrev"/>
            </w:pPr>
            <w:r>
              <w:t>orig = original</w:t>
            </w:r>
          </w:p>
        </w:tc>
      </w:tr>
      <w:tr w:rsidR="009176A3" w14:paraId="722C1916" w14:textId="77777777" w:rsidTr="009176A3">
        <w:tc>
          <w:tcPr>
            <w:tcW w:w="3720" w:type="dxa"/>
          </w:tcPr>
          <w:p w14:paraId="5EA8D8F3" w14:textId="77777777" w:rsidR="009176A3" w:rsidRDefault="009176A3">
            <w:pPr>
              <w:pStyle w:val="EndnotesAbbrev"/>
            </w:pPr>
            <w:r>
              <w:t>ch = chapter</w:t>
            </w:r>
          </w:p>
        </w:tc>
        <w:tc>
          <w:tcPr>
            <w:tcW w:w="3652" w:type="dxa"/>
          </w:tcPr>
          <w:p w14:paraId="0E97D752" w14:textId="77777777" w:rsidR="009176A3" w:rsidRDefault="009176A3" w:rsidP="009176A3">
            <w:pPr>
              <w:pStyle w:val="EndnotesAbbrev"/>
            </w:pPr>
            <w:r>
              <w:t>par = paragraph/subparagraph</w:t>
            </w:r>
          </w:p>
        </w:tc>
      </w:tr>
      <w:tr w:rsidR="009176A3" w14:paraId="58552707" w14:textId="77777777" w:rsidTr="009176A3">
        <w:tc>
          <w:tcPr>
            <w:tcW w:w="3720" w:type="dxa"/>
          </w:tcPr>
          <w:p w14:paraId="20CB58F4" w14:textId="77777777" w:rsidR="009176A3" w:rsidRDefault="009176A3">
            <w:pPr>
              <w:pStyle w:val="EndnotesAbbrev"/>
            </w:pPr>
            <w:r>
              <w:t>CN = Commencement notice</w:t>
            </w:r>
          </w:p>
        </w:tc>
        <w:tc>
          <w:tcPr>
            <w:tcW w:w="3652" w:type="dxa"/>
          </w:tcPr>
          <w:p w14:paraId="34205B23" w14:textId="77777777" w:rsidR="009176A3" w:rsidRDefault="009176A3" w:rsidP="009176A3">
            <w:pPr>
              <w:pStyle w:val="EndnotesAbbrev"/>
            </w:pPr>
            <w:r>
              <w:t>pres = present</w:t>
            </w:r>
          </w:p>
        </w:tc>
      </w:tr>
      <w:tr w:rsidR="009176A3" w14:paraId="41B1BFF4" w14:textId="77777777" w:rsidTr="009176A3">
        <w:tc>
          <w:tcPr>
            <w:tcW w:w="3720" w:type="dxa"/>
          </w:tcPr>
          <w:p w14:paraId="55C72529" w14:textId="77777777" w:rsidR="009176A3" w:rsidRDefault="009176A3">
            <w:pPr>
              <w:pStyle w:val="EndnotesAbbrev"/>
            </w:pPr>
            <w:r>
              <w:t>def = definition</w:t>
            </w:r>
          </w:p>
        </w:tc>
        <w:tc>
          <w:tcPr>
            <w:tcW w:w="3652" w:type="dxa"/>
          </w:tcPr>
          <w:p w14:paraId="53E98C21" w14:textId="77777777" w:rsidR="009176A3" w:rsidRDefault="009176A3" w:rsidP="009176A3">
            <w:pPr>
              <w:pStyle w:val="EndnotesAbbrev"/>
            </w:pPr>
            <w:r>
              <w:t>prev = previous</w:t>
            </w:r>
          </w:p>
        </w:tc>
      </w:tr>
      <w:tr w:rsidR="009176A3" w14:paraId="537C0408" w14:textId="77777777" w:rsidTr="009176A3">
        <w:tc>
          <w:tcPr>
            <w:tcW w:w="3720" w:type="dxa"/>
          </w:tcPr>
          <w:p w14:paraId="5B1DD80B" w14:textId="77777777" w:rsidR="009176A3" w:rsidRDefault="009176A3">
            <w:pPr>
              <w:pStyle w:val="EndnotesAbbrev"/>
            </w:pPr>
            <w:r>
              <w:t>DI = Disallowable instrument</w:t>
            </w:r>
          </w:p>
        </w:tc>
        <w:tc>
          <w:tcPr>
            <w:tcW w:w="3652" w:type="dxa"/>
          </w:tcPr>
          <w:p w14:paraId="22F6071F" w14:textId="77777777" w:rsidR="009176A3" w:rsidRDefault="009176A3" w:rsidP="009176A3">
            <w:pPr>
              <w:pStyle w:val="EndnotesAbbrev"/>
            </w:pPr>
            <w:r>
              <w:t>(prev...) = previously</w:t>
            </w:r>
          </w:p>
        </w:tc>
      </w:tr>
      <w:tr w:rsidR="009176A3" w14:paraId="5FC65DAF" w14:textId="77777777" w:rsidTr="009176A3">
        <w:tc>
          <w:tcPr>
            <w:tcW w:w="3720" w:type="dxa"/>
          </w:tcPr>
          <w:p w14:paraId="57B38397" w14:textId="77777777" w:rsidR="009176A3" w:rsidRDefault="009176A3">
            <w:pPr>
              <w:pStyle w:val="EndnotesAbbrev"/>
            </w:pPr>
            <w:r>
              <w:t>dict = dictionary</w:t>
            </w:r>
          </w:p>
        </w:tc>
        <w:tc>
          <w:tcPr>
            <w:tcW w:w="3652" w:type="dxa"/>
          </w:tcPr>
          <w:p w14:paraId="1CCC2C26" w14:textId="77777777" w:rsidR="009176A3" w:rsidRDefault="009176A3" w:rsidP="009176A3">
            <w:pPr>
              <w:pStyle w:val="EndnotesAbbrev"/>
            </w:pPr>
            <w:r>
              <w:t>pt = part</w:t>
            </w:r>
          </w:p>
        </w:tc>
      </w:tr>
      <w:tr w:rsidR="009176A3" w14:paraId="21165847" w14:textId="77777777" w:rsidTr="009176A3">
        <w:tc>
          <w:tcPr>
            <w:tcW w:w="3720" w:type="dxa"/>
          </w:tcPr>
          <w:p w14:paraId="5804DF09" w14:textId="77777777" w:rsidR="009176A3" w:rsidRDefault="009176A3">
            <w:pPr>
              <w:pStyle w:val="EndnotesAbbrev"/>
            </w:pPr>
            <w:r>
              <w:t xml:space="preserve">disallowed = disallowed by the Legislative </w:t>
            </w:r>
          </w:p>
        </w:tc>
        <w:tc>
          <w:tcPr>
            <w:tcW w:w="3652" w:type="dxa"/>
          </w:tcPr>
          <w:p w14:paraId="4DED3BA7" w14:textId="77777777" w:rsidR="009176A3" w:rsidRDefault="009176A3" w:rsidP="009176A3">
            <w:pPr>
              <w:pStyle w:val="EndnotesAbbrev"/>
            </w:pPr>
            <w:r>
              <w:t>r = rule/subrule</w:t>
            </w:r>
          </w:p>
        </w:tc>
      </w:tr>
      <w:tr w:rsidR="009176A3" w14:paraId="0BC10104" w14:textId="77777777" w:rsidTr="009176A3">
        <w:tc>
          <w:tcPr>
            <w:tcW w:w="3720" w:type="dxa"/>
          </w:tcPr>
          <w:p w14:paraId="714550C4" w14:textId="77777777" w:rsidR="009176A3" w:rsidRDefault="009176A3">
            <w:pPr>
              <w:pStyle w:val="EndnotesAbbrev"/>
              <w:ind w:left="972"/>
            </w:pPr>
            <w:r>
              <w:t>Assembly</w:t>
            </w:r>
          </w:p>
        </w:tc>
        <w:tc>
          <w:tcPr>
            <w:tcW w:w="3652" w:type="dxa"/>
          </w:tcPr>
          <w:p w14:paraId="0B385928" w14:textId="77777777" w:rsidR="009176A3" w:rsidRDefault="009176A3" w:rsidP="009176A3">
            <w:pPr>
              <w:pStyle w:val="EndnotesAbbrev"/>
            </w:pPr>
            <w:r>
              <w:t>reloc = relocated</w:t>
            </w:r>
          </w:p>
        </w:tc>
      </w:tr>
      <w:tr w:rsidR="009176A3" w14:paraId="3538DE6B" w14:textId="77777777" w:rsidTr="009176A3">
        <w:tc>
          <w:tcPr>
            <w:tcW w:w="3720" w:type="dxa"/>
          </w:tcPr>
          <w:p w14:paraId="0650B3C0" w14:textId="77777777" w:rsidR="009176A3" w:rsidRDefault="009176A3">
            <w:pPr>
              <w:pStyle w:val="EndnotesAbbrev"/>
            </w:pPr>
            <w:r>
              <w:t>div = division</w:t>
            </w:r>
          </w:p>
        </w:tc>
        <w:tc>
          <w:tcPr>
            <w:tcW w:w="3652" w:type="dxa"/>
          </w:tcPr>
          <w:p w14:paraId="610C7030" w14:textId="77777777" w:rsidR="009176A3" w:rsidRDefault="009176A3" w:rsidP="009176A3">
            <w:pPr>
              <w:pStyle w:val="EndnotesAbbrev"/>
            </w:pPr>
            <w:r>
              <w:t>renum = renumbered</w:t>
            </w:r>
          </w:p>
        </w:tc>
      </w:tr>
      <w:tr w:rsidR="009176A3" w14:paraId="6CEC4B15" w14:textId="77777777" w:rsidTr="009176A3">
        <w:tc>
          <w:tcPr>
            <w:tcW w:w="3720" w:type="dxa"/>
          </w:tcPr>
          <w:p w14:paraId="61B987CF" w14:textId="77777777" w:rsidR="009176A3" w:rsidRDefault="009176A3">
            <w:pPr>
              <w:pStyle w:val="EndnotesAbbrev"/>
            </w:pPr>
            <w:r>
              <w:t>exp = expires/expired</w:t>
            </w:r>
          </w:p>
        </w:tc>
        <w:tc>
          <w:tcPr>
            <w:tcW w:w="3652" w:type="dxa"/>
          </w:tcPr>
          <w:p w14:paraId="259C0158" w14:textId="77777777" w:rsidR="009176A3" w:rsidRDefault="009176A3" w:rsidP="009176A3">
            <w:pPr>
              <w:pStyle w:val="EndnotesAbbrev"/>
            </w:pPr>
            <w:r>
              <w:t>R[X] = Republication No</w:t>
            </w:r>
          </w:p>
        </w:tc>
      </w:tr>
      <w:tr w:rsidR="009176A3" w14:paraId="536E0A9E" w14:textId="77777777" w:rsidTr="009176A3">
        <w:tc>
          <w:tcPr>
            <w:tcW w:w="3720" w:type="dxa"/>
          </w:tcPr>
          <w:p w14:paraId="400954B9" w14:textId="77777777" w:rsidR="009176A3" w:rsidRDefault="009176A3">
            <w:pPr>
              <w:pStyle w:val="EndnotesAbbrev"/>
            </w:pPr>
            <w:r>
              <w:t>Gaz = gazette</w:t>
            </w:r>
          </w:p>
        </w:tc>
        <w:tc>
          <w:tcPr>
            <w:tcW w:w="3652" w:type="dxa"/>
          </w:tcPr>
          <w:p w14:paraId="41040CDB" w14:textId="77777777" w:rsidR="009176A3" w:rsidRDefault="009176A3" w:rsidP="009176A3">
            <w:pPr>
              <w:pStyle w:val="EndnotesAbbrev"/>
            </w:pPr>
            <w:r>
              <w:t>RI = reissue</w:t>
            </w:r>
          </w:p>
        </w:tc>
      </w:tr>
      <w:tr w:rsidR="009176A3" w14:paraId="5BFE894F" w14:textId="77777777" w:rsidTr="009176A3">
        <w:tc>
          <w:tcPr>
            <w:tcW w:w="3720" w:type="dxa"/>
          </w:tcPr>
          <w:p w14:paraId="3F9A402A" w14:textId="77777777" w:rsidR="009176A3" w:rsidRDefault="009176A3">
            <w:pPr>
              <w:pStyle w:val="EndnotesAbbrev"/>
            </w:pPr>
            <w:r>
              <w:t>hdg = heading</w:t>
            </w:r>
          </w:p>
        </w:tc>
        <w:tc>
          <w:tcPr>
            <w:tcW w:w="3652" w:type="dxa"/>
          </w:tcPr>
          <w:p w14:paraId="1B9C7343" w14:textId="77777777" w:rsidR="009176A3" w:rsidRDefault="009176A3" w:rsidP="009176A3">
            <w:pPr>
              <w:pStyle w:val="EndnotesAbbrev"/>
            </w:pPr>
            <w:r>
              <w:t>s = section/subsection</w:t>
            </w:r>
          </w:p>
        </w:tc>
      </w:tr>
      <w:tr w:rsidR="009176A3" w14:paraId="040EE7DA" w14:textId="77777777" w:rsidTr="009176A3">
        <w:tc>
          <w:tcPr>
            <w:tcW w:w="3720" w:type="dxa"/>
          </w:tcPr>
          <w:p w14:paraId="4EE68FD6" w14:textId="77777777" w:rsidR="009176A3" w:rsidRDefault="009176A3">
            <w:pPr>
              <w:pStyle w:val="EndnotesAbbrev"/>
            </w:pPr>
            <w:r>
              <w:t>IA = Interpretation Act 1967</w:t>
            </w:r>
          </w:p>
        </w:tc>
        <w:tc>
          <w:tcPr>
            <w:tcW w:w="3652" w:type="dxa"/>
          </w:tcPr>
          <w:p w14:paraId="7E28F368" w14:textId="77777777" w:rsidR="009176A3" w:rsidRDefault="009176A3" w:rsidP="009176A3">
            <w:pPr>
              <w:pStyle w:val="EndnotesAbbrev"/>
            </w:pPr>
            <w:r>
              <w:t>sch = schedule</w:t>
            </w:r>
          </w:p>
        </w:tc>
      </w:tr>
      <w:tr w:rsidR="009176A3" w14:paraId="5909D9EC" w14:textId="77777777" w:rsidTr="009176A3">
        <w:tc>
          <w:tcPr>
            <w:tcW w:w="3720" w:type="dxa"/>
          </w:tcPr>
          <w:p w14:paraId="4AE14E77" w14:textId="77777777" w:rsidR="009176A3" w:rsidRDefault="009176A3">
            <w:pPr>
              <w:pStyle w:val="EndnotesAbbrev"/>
            </w:pPr>
            <w:r>
              <w:t>ins = inserted/added</w:t>
            </w:r>
          </w:p>
        </w:tc>
        <w:tc>
          <w:tcPr>
            <w:tcW w:w="3652" w:type="dxa"/>
          </w:tcPr>
          <w:p w14:paraId="408C14E1" w14:textId="77777777" w:rsidR="009176A3" w:rsidRDefault="009176A3" w:rsidP="009176A3">
            <w:pPr>
              <w:pStyle w:val="EndnotesAbbrev"/>
            </w:pPr>
            <w:r>
              <w:t>sdiv = subdivision</w:t>
            </w:r>
          </w:p>
        </w:tc>
      </w:tr>
      <w:tr w:rsidR="009176A3" w14:paraId="7A80333F" w14:textId="77777777" w:rsidTr="009176A3">
        <w:tc>
          <w:tcPr>
            <w:tcW w:w="3720" w:type="dxa"/>
          </w:tcPr>
          <w:p w14:paraId="69FA18EF" w14:textId="77777777" w:rsidR="009176A3" w:rsidRDefault="009176A3">
            <w:pPr>
              <w:pStyle w:val="EndnotesAbbrev"/>
            </w:pPr>
            <w:r>
              <w:t>LA = Legislation Act 2001</w:t>
            </w:r>
          </w:p>
        </w:tc>
        <w:tc>
          <w:tcPr>
            <w:tcW w:w="3652" w:type="dxa"/>
          </w:tcPr>
          <w:p w14:paraId="3A9B7FBC" w14:textId="77777777" w:rsidR="009176A3" w:rsidRDefault="009176A3" w:rsidP="009176A3">
            <w:pPr>
              <w:pStyle w:val="EndnotesAbbrev"/>
            </w:pPr>
            <w:r>
              <w:t>SL = Subordinate law</w:t>
            </w:r>
          </w:p>
        </w:tc>
      </w:tr>
      <w:tr w:rsidR="009176A3" w14:paraId="23EB8C88" w14:textId="77777777" w:rsidTr="009176A3">
        <w:tc>
          <w:tcPr>
            <w:tcW w:w="3720" w:type="dxa"/>
          </w:tcPr>
          <w:p w14:paraId="233B03EE" w14:textId="77777777" w:rsidR="009176A3" w:rsidRDefault="009176A3">
            <w:pPr>
              <w:pStyle w:val="EndnotesAbbrev"/>
            </w:pPr>
            <w:r>
              <w:t>LR = legislation register</w:t>
            </w:r>
          </w:p>
        </w:tc>
        <w:tc>
          <w:tcPr>
            <w:tcW w:w="3652" w:type="dxa"/>
          </w:tcPr>
          <w:p w14:paraId="2A1287AC" w14:textId="77777777" w:rsidR="009176A3" w:rsidRDefault="009176A3" w:rsidP="009176A3">
            <w:pPr>
              <w:pStyle w:val="EndnotesAbbrev"/>
            </w:pPr>
            <w:r>
              <w:t>sub = substituted</w:t>
            </w:r>
          </w:p>
        </w:tc>
      </w:tr>
      <w:tr w:rsidR="009176A3" w14:paraId="7584A8E2" w14:textId="77777777" w:rsidTr="009176A3">
        <w:tc>
          <w:tcPr>
            <w:tcW w:w="3720" w:type="dxa"/>
          </w:tcPr>
          <w:p w14:paraId="1E7AF5FB" w14:textId="77777777" w:rsidR="009176A3" w:rsidRDefault="009176A3">
            <w:pPr>
              <w:pStyle w:val="EndnotesAbbrev"/>
            </w:pPr>
            <w:r>
              <w:t>LRA = Legislation (Republication) Act 1996</w:t>
            </w:r>
          </w:p>
        </w:tc>
        <w:tc>
          <w:tcPr>
            <w:tcW w:w="3652" w:type="dxa"/>
          </w:tcPr>
          <w:p w14:paraId="6E3B56FA" w14:textId="77777777" w:rsidR="009176A3" w:rsidRDefault="009176A3" w:rsidP="009176A3">
            <w:pPr>
              <w:pStyle w:val="EndnotesAbbrev"/>
            </w:pPr>
            <w:r w:rsidRPr="009D74E7">
              <w:rPr>
                <w:rStyle w:val="charUnderline"/>
              </w:rPr>
              <w:t>underlining</w:t>
            </w:r>
            <w:r>
              <w:t xml:space="preserve"> = whole or part not commenced</w:t>
            </w:r>
          </w:p>
        </w:tc>
      </w:tr>
      <w:tr w:rsidR="009176A3" w14:paraId="2321FDB5" w14:textId="77777777" w:rsidTr="009176A3">
        <w:tc>
          <w:tcPr>
            <w:tcW w:w="3720" w:type="dxa"/>
          </w:tcPr>
          <w:p w14:paraId="7D4FCDE0" w14:textId="77777777" w:rsidR="009176A3" w:rsidRDefault="009176A3">
            <w:pPr>
              <w:pStyle w:val="EndnotesAbbrev"/>
            </w:pPr>
            <w:r>
              <w:t>mod = modified/modification</w:t>
            </w:r>
          </w:p>
        </w:tc>
        <w:tc>
          <w:tcPr>
            <w:tcW w:w="3652" w:type="dxa"/>
          </w:tcPr>
          <w:p w14:paraId="7999FA3D" w14:textId="77777777" w:rsidR="009176A3" w:rsidRDefault="009176A3" w:rsidP="009176A3">
            <w:pPr>
              <w:pStyle w:val="EndnotesAbbrev"/>
              <w:ind w:left="1073"/>
            </w:pPr>
            <w:r>
              <w:t>or to be expired</w:t>
            </w:r>
          </w:p>
        </w:tc>
      </w:tr>
    </w:tbl>
    <w:p w14:paraId="6A0ED2DB" w14:textId="77777777" w:rsidR="009176A3" w:rsidRPr="00BB6F39" w:rsidRDefault="009176A3" w:rsidP="009176A3"/>
    <w:p w14:paraId="55BC0E0C" w14:textId="77777777" w:rsidR="00450C28" w:rsidRPr="0051353B" w:rsidRDefault="00450C28">
      <w:pPr>
        <w:pStyle w:val="Endnote2"/>
      </w:pPr>
      <w:bookmarkStart w:id="276" w:name="_Toc214355514"/>
      <w:r w:rsidRPr="0051353B">
        <w:rPr>
          <w:rStyle w:val="charTableNo"/>
        </w:rPr>
        <w:t>3</w:t>
      </w:r>
      <w:r>
        <w:tab/>
      </w:r>
      <w:r w:rsidRPr="0051353B">
        <w:rPr>
          <w:rStyle w:val="charTableText"/>
        </w:rPr>
        <w:t>Legislation history</w:t>
      </w:r>
      <w:bookmarkEnd w:id="276"/>
    </w:p>
    <w:p w14:paraId="2A73D12E" w14:textId="77777777" w:rsidR="00450C28" w:rsidRDefault="00450C28">
      <w:pPr>
        <w:pStyle w:val="NewAct"/>
      </w:pPr>
      <w:r>
        <w:t>Residential Tenancies Act 1997</w:t>
      </w:r>
      <w:r w:rsidR="00A2638D">
        <w:t xml:space="preserve"> A1997</w:t>
      </w:r>
      <w:r w:rsidR="00A2638D">
        <w:noBreakHyphen/>
        <w:t>84</w:t>
      </w:r>
    </w:p>
    <w:p w14:paraId="382C9DFD" w14:textId="77777777" w:rsidR="00450C28" w:rsidRDefault="00450C28" w:rsidP="00E95296">
      <w:pPr>
        <w:pStyle w:val="Actdetails"/>
      </w:pPr>
      <w:r>
        <w:t>notified 25 November 1997 (</w:t>
      </w:r>
      <w:r w:rsidR="009D74E7" w:rsidRPr="00185857">
        <w:t>Gaz 1997 No S360</w:t>
      </w:r>
      <w:r>
        <w:t>)</w:t>
      </w:r>
    </w:p>
    <w:p w14:paraId="22B5C94E" w14:textId="77777777" w:rsidR="00450C28" w:rsidRDefault="00450C28" w:rsidP="00E95296">
      <w:pPr>
        <w:pStyle w:val="Actdetails"/>
      </w:pPr>
      <w:r>
        <w:t>s 1, s 2 commenced 25 November 1997 (s 2 (1))</w:t>
      </w:r>
    </w:p>
    <w:p w14:paraId="32F8795F" w14:textId="77777777" w:rsidR="00450C28" w:rsidRDefault="00450C28">
      <w:pPr>
        <w:pStyle w:val="Actdetails"/>
      </w:pPr>
      <w:r>
        <w:t>remainder commenced 25 May 1998 (s 2 (3))</w:t>
      </w:r>
    </w:p>
    <w:p w14:paraId="015508A8" w14:textId="77777777" w:rsidR="00450C28" w:rsidRDefault="00450C28">
      <w:pPr>
        <w:pStyle w:val="Asamby"/>
      </w:pPr>
      <w:r>
        <w:t>as amended by</w:t>
      </w:r>
    </w:p>
    <w:p w14:paraId="3639D206" w14:textId="7B5AD773" w:rsidR="00450C28" w:rsidRDefault="009D74E7">
      <w:pPr>
        <w:pStyle w:val="NewAct"/>
      </w:pPr>
      <w:hyperlink r:id="rId176" w:tooltip="A1997-96" w:history="1">
        <w:r w:rsidRPr="009D74E7">
          <w:rPr>
            <w:rStyle w:val="charCitHyperlinkAbbrev"/>
          </w:rPr>
          <w:t>Legal Practitioners (Consequential Amendments) Act 1997</w:t>
        </w:r>
      </w:hyperlink>
      <w:r>
        <w:t xml:space="preserve"> A1997</w:t>
      </w:r>
      <w:r>
        <w:noBreakHyphen/>
        <w:t xml:space="preserve">96 </w:t>
      </w:r>
      <w:r w:rsidR="00450C28">
        <w:t>sch</w:t>
      </w:r>
      <w:r w:rsidR="00D23ED1">
        <w:t xml:space="preserve"> </w:t>
      </w:r>
      <w:r w:rsidR="00450C28">
        <w:t>1</w:t>
      </w:r>
    </w:p>
    <w:p w14:paraId="633B0479" w14:textId="77777777" w:rsidR="00450C28" w:rsidRDefault="00450C28" w:rsidP="00E95296">
      <w:pPr>
        <w:pStyle w:val="Actdetails"/>
      </w:pPr>
      <w:r>
        <w:t>notified 1 December 1997 (</w:t>
      </w:r>
      <w:r w:rsidR="009D74E7" w:rsidRPr="00185857">
        <w:t>Gaz 1997 No S380</w:t>
      </w:r>
      <w:r>
        <w:t>)</w:t>
      </w:r>
    </w:p>
    <w:p w14:paraId="6A278885" w14:textId="77777777" w:rsidR="00450C28" w:rsidRDefault="00450C28" w:rsidP="00E95296">
      <w:pPr>
        <w:pStyle w:val="Actdetails"/>
      </w:pPr>
      <w:r>
        <w:t>s 1, s 2 commenced 1 December 1997 (s 2 (1))</w:t>
      </w:r>
    </w:p>
    <w:p w14:paraId="09AD4C1B" w14:textId="77777777" w:rsidR="00450C28" w:rsidRDefault="00450C28">
      <w:pPr>
        <w:pStyle w:val="Actdetails"/>
      </w:pPr>
      <w:r>
        <w:t>sch 1 commenced 1 June 1998 (s 2 (2))</w:t>
      </w:r>
    </w:p>
    <w:p w14:paraId="584D6FF7" w14:textId="45EF4DA7" w:rsidR="00450C28" w:rsidRDefault="009D74E7">
      <w:pPr>
        <w:pStyle w:val="NewAct"/>
      </w:pPr>
      <w:hyperlink r:id="rId177" w:tooltip="A1997-122" w:history="1">
        <w:r w:rsidRPr="009D74E7">
          <w:rPr>
            <w:rStyle w:val="charCitHyperlinkAbbrev"/>
          </w:rPr>
          <w:t>Residential Tenancies (Amendment) Act 1997</w:t>
        </w:r>
      </w:hyperlink>
      <w:r>
        <w:t xml:space="preserve"> A1997</w:t>
      </w:r>
      <w:r>
        <w:noBreakHyphen/>
        <w:t>122</w:t>
      </w:r>
    </w:p>
    <w:p w14:paraId="2DCD2D80" w14:textId="77777777" w:rsidR="00450C28" w:rsidRDefault="00450C28" w:rsidP="00E95296">
      <w:pPr>
        <w:pStyle w:val="Actdetails"/>
      </w:pPr>
      <w:r>
        <w:t>notified 24 December 1997 (</w:t>
      </w:r>
      <w:r w:rsidR="009D74E7" w:rsidRPr="00185857">
        <w:t>Gaz 1997 No S420</w:t>
      </w:r>
      <w:r>
        <w:t>)</w:t>
      </w:r>
    </w:p>
    <w:p w14:paraId="33574804" w14:textId="77777777" w:rsidR="00450C28" w:rsidRDefault="00450C28" w:rsidP="00E95296">
      <w:pPr>
        <w:pStyle w:val="Actdetails"/>
      </w:pPr>
      <w:r>
        <w:t>ss 1-3 commenced 24 December 1997 (s 2 (1))</w:t>
      </w:r>
    </w:p>
    <w:p w14:paraId="367283FE" w14:textId="77777777" w:rsidR="00450C28" w:rsidRDefault="00450C28">
      <w:pPr>
        <w:pStyle w:val="Actdetails"/>
      </w:pPr>
      <w:r>
        <w:t>remainder commenced 31 March 1999 (s 2 (2))</w:t>
      </w:r>
    </w:p>
    <w:p w14:paraId="623E6623" w14:textId="1E3B4946" w:rsidR="00450C28" w:rsidRDefault="009D74E7">
      <w:pPr>
        <w:pStyle w:val="NewAct"/>
      </w:pPr>
      <w:hyperlink r:id="rId178" w:tooltip="A1998-5" w:history="1">
        <w:r w:rsidRPr="009D74E7">
          <w:rPr>
            <w:rStyle w:val="charCitHyperlinkAbbrev"/>
          </w:rPr>
          <w:t>Residential Tenancies (Amendment) Act 1998</w:t>
        </w:r>
      </w:hyperlink>
      <w:r>
        <w:t xml:space="preserve"> A1998</w:t>
      </w:r>
      <w:r>
        <w:noBreakHyphen/>
        <w:t xml:space="preserve">5 </w:t>
      </w:r>
    </w:p>
    <w:p w14:paraId="0EE135C5" w14:textId="77777777" w:rsidR="00450C28" w:rsidRDefault="00450C28" w:rsidP="00E95296">
      <w:pPr>
        <w:pStyle w:val="Actdetails"/>
      </w:pPr>
      <w:r>
        <w:t>notified 25 May 1998 (</w:t>
      </w:r>
      <w:r w:rsidR="009D74E7" w:rsidRPr="00185857">
        <w:t>Gaz 1998 No S150</w:t>
      </w:r>
      <w:r>
        <w:t>)</w:t>
      </w:r>
    </w:p>
    <w:p w14:paraId="70D86D01" w14:textId="77777777" w:rsidR="00450C28" w:rsidRDefault="00450C28" w:rsidP="00E95296">
      <w:pPr>
        <w:pStyle w:val="Actdetails"/>
      </w:pPr>
      <w:r>
        <w:t>s 4, s 8 commenced 1 July 1998 (s 2 (2))</w:t>
      </w:r>
    </w:p>
    <w:p w14:paraId="39DAA02C" w14:textId="77777777" w:rsidR="00450C28" w:rsidRDefault="00450C28">
      <w:pPr>
        <w:pStyle w:val="Actdetails"/>
      </w:pPr>
      <w:r>
        <w:t>remainder commenced 25 May 1998 (s 2 (1))</w:t>
      </w:r>
    </w:p>
    <w:p w14:paraId="133F858A" w14:textId="5CD12F95" w:rsidR="00450C28" w:rsidRDefault="009D74E7">
      <w:pPr>
        <w:pStyle w:val="NewAct"/>
      </w:pPr>
      <w:hyperlink r:id="rId179" w:tooltip="A1999-22" w:history="1">
        <w:r w:rsidRPr="009D74E7">
          <w:rPr>
            <w:rStyle w:val="charCitHyperlinkAbbrev"/>
          </w:rPr>
          <w:t>Courts and Tribunals (Audio Visual and Audio Linking) Act 1999</w:t>
        </w:r>
      </w:hyperlink>
      <w:r>
        <w:t xml:space="preserve"> A1999</w:t>
      </w:r>
      <w:r>
        <w:noBreakHyphen/>
        <w:t xml:space="preserve">22 </w:t>
      </w:r>
      <w:r w:rsidR="00450C28">
        <w:t>pt</w:t>
      </w:r>
      <w:r w:rsidR="00D23ED1">
        <w:t xml:space="preserve"> </w:t>
      </w:r>
      <w:r w:rsidR="00450C28">
        <w:t>12</w:t>
      </w:r>
    </w:p>
    <w:p w14:paraId="06F2B28A" w14:textId="77777777" w:rsidR="00450C28" w:rsidRDefault="00450C28" w:rsidP="00E95296">
      <w:pPr>
        <w:pStyle w:val="Actdetails"/>
      </w:pPr>
      <w:r>
        <w:t>notified 14 April 1999 (</w:t>
      </w:r>
      <w:r w:rsidR="009D74E7" w:rsidRPr="00185857">
        <w:t>Gaz 1999 No S16</w:t>
      </w:r>
      <w:r>
        <w:t>)</w:t>
      </w:r>
    </w:p>
    <w:p w14:paraId="27B7FC7A" w14:textId="77777777" w:rsidR="00450C28" w:rsidRDefault="00450C28" w:rsidP="00E95296">
      <w:pPr>
        <w:pStyle w:val="Actdetails"/>
      </w:pPr>
      <w:r>
        <w:t>s 1, s 2 commenced 14 April 1999 (s 2 (1))</w:t>
      </w:r>
    </w:p>
    <w:p w14:paraId="585D8B77" w14:textId="6FE4AFF9" w:rsidR="00450C28" w:rsidRDefault="00450C28">
      <w:pPr>
        <w:pStyle w:val="Actdetails"/>
      </w:pPr>
      <w:r>
        <w:t xml:space="preserve">pt 12 commenced 1 September 1999 (s 2 (2) and </w:t>
      </w:r>
      <w:r w:rsidR="009D74E7" w:rsidRPr="00185857">
        <w:t>Gaz 1999 No</w:t>
      </w:r>
      <w:r w:rsidR="00D23ED1">
        <w:t xml:space="preserve"> </w:t>
      </w:r>
      <w:r w:rsidR="009D74E7" w:rsidRPr="00185857">
        <w:t>35</w:t>
      </w:r>
      <w:r>
        <w:t>)</w:t>
      </w:r>
    </w:p>
    <w:p w14:paraId="17BC4872" w14:textId="0FD1E4B1" w:rsidR="00450C28" w:rsidRDefault="009D74E7">
      <w:pPr>
        <w:pStyle w:val="NewAct"/>
      </w:pPr>
      <w:hyperlink r:id="rId180" w:tooltip="A1999-66" w:history="1">
        <w:r w:rsidRPr="009D74E7">
          <w:rPr>
            <w:rStyle w:val="charCitHyperlinkAbbrev"/>
          </w:rPr>
          <w:t>Law Reform (Miscellaneous Provisions) Act 1999</w:t>
        </w:r>
      </w:hyperlink>
      <w:r>
        <w:t xml:space="preserve"> A1999</w:t>
      </w:r>
      <w:r>
        <w:noBreakHyphen/>
        <w:t xml:space="preserve">66 </w:t>
      </w:r>
      <w:r w:rsidR="00450C28">
        <w:t>sch 3</w:t>
      </w:r>
    </w:p>
    <w:p w14:paraId="2D340CB1" w14:textId="77777777" w:rsidR="00450C28" w:rsidRDefault="00450C28" w:rsidP="00E95296">
      <w:pPr>
        <w:pStyle w:val="Actdetails"/>
      </w:pPr>
      <w:r>
        <w:t>notified 10 November 1999 (</w:t>
      </w:r>
      <w:r w:rsidR="009D74E7" w:rsidRPr="00185857">
        <w:t>Gaz 1999 No 45</w:t>
      </w:r>
      <w:r>
        <w:t>)</w:t>
      </w:r>
    </w:p>
    <w:p w14:paraId="40D79C85" w14:textId="77777777" w:rsidR="00450C28" w:rsidRDefault="00450C28">
      <w:pPr>
        <w:pStyle w:val="Actdetails"/>
      </w:pPr>
      <w:r>
        <w:t>sch 3 commenced 10 November 1999 (s 2)</w:t>
      </w:r>
    </w:p>
    <w:p w14:paraId="2A9C7954" w14:textId="4A4DA274" w:rsidR="00450C28" w:rsidRDefault="009D74E7">
      <w:pPr>
        <w:pStyle w:val="NewAct"/>
      </w:pPr>
      <w:hyperlink r:id="rId181" w:tooltip="A2000-1" w:history="1">
        <w:r w:rsidRPr="009D74E7">
          <w:rPr>
            <w:rStyle w:val="charCitHyperlinkAbbrev"/>
          </w:rPr>
          <w:t>Justice and Community Safety Legislation Amendment Act 2000</w:t>
        </w:r>
      </w:hyperlink>
      <w:r>
        <w:t xml:space="preserve"> A2000</w:t>
      </w:r>
      <w:r>
        <w:noBreakHyphen/>
        <w:t xml:space="preserve">1 </w:t>
      </w:r>
      <w:r w:rsidR="00450C28">
        <w:t>sch</w:t>
      </w:r>
    </w:p>
    <w:p w14:paraId="4FE74B47" w14:textId="77777777" w:rsidR="00450C28" w:rsidRDefault="00450C28" w:rsidP="00E95296">
      <w:pPr>
        <w:pStyle w:val="Actdetails"/>
      </w:pPr>
      <w:r>
        <w:t>notified 9 March 2000 (</w:t>
      </w:r>
      <w:r w:rsidR="009D74E7" w:rsidRPr="00185857">
        <w:t>Gaz 2000 No 10</w:t>
      </w:r>
      <w:r>
        <w:t>)</w:t>
      </w:r>
    </w:p>
    <w:p w14:paraId="773FD2BC" w14:textId="77777777" w:rsidR="00450C28" w:rsidRDefault="00450C28" w:rsidP="00E95296">
      <w:pPr>
        <w:pStyle w:val="Actdetails"/>
      </w:pPr>
      <w:r>
        <w:t>s 1, s 2 commenced 9 March 2000 (s 2 (1))</w:t>
      </w:r>
    </w:p>
    <w:p w14:paraId="66845E5F" w14:textId="0BF59082" w:rsidR="00450C28" w:rsidRDefault="00E95296">
      <w:pPr>
        <w:pStyle w:val="Actdetails"/>
      </w:pPr>
      <w:r>
        <w:t>sch</w:t>
      </w:r>
      <w:r w:rsidR="00450C28">
        <w:t xml:space="preserve"> commenced 9 September 2000 (s 2 (3))</w:t>
      </w:r>
    </w:p>
    <w:p w14:paraId="7F2547E3" w14:textId="774D490E" w:rsidR="00450C28" w:rsidRDefault="009D74E7">
      <w:pPr>
        <w:pStyle w:val="NewAct"/>
      </w:pPr>
      <w:hyperlink r:id="rId182" w:tooltip="A2000-17" w:history="1">
        <w:r w:rsidRPr="009D74E7">
          <w:rPr>
            <w:rStyle w:val="charCitHyperlinkAbbrev"/>
          </w:rPr>
          <w:t>Justice and Community Safety Legislation Amendment Act 2000 (No</w:t>
        </w:r>
        <w:r w:rsidR="00E95296">
          <w:rPr>
            <w:rStyle w:val="charCitHyperlinkAbbrev"/>
          </w:rPr>
          <w:t> </w:t>
        </w:r>
        <w:r w:rsidRPr="009D74E7">
          <w:rPr>
            <w:rStyle w:val="charCitHyperlinkAbbrev"/>
          </w:rPr>
          <w:t>3)</w:t>
        </w:r>
      </w:hyperlink>
      <w:r>
        <w:t xml:space="preserve"> A2000</w:t>
      </w:r>
      <w:r>
        <w:noBreakHyphen/>
        <w:t xml:space="preserve">17 </w:t>
      </w:r>
      <w:r w:rsidR="00450C28">
        <w:t>sch 1</w:t>
      </w:r>
    </w:p>
    <w:p w14:paraId="5443C673" w14:textId="77777777" w:rsidR="00450C28" w:rsidRDefault="00450C28">
      <w:pPr>
        <w:pStyle w:val="Actdetails"/>
        <w:keepNext/>
      </w:pPr>
      <w:r>
        <w:t>notified 1 June 2000 (</w:t>
      </w:r>
      <w:r w:rsidR="009D74E7" w:rsidRPr="00185857">
        <w:t>Gaz 2000 No 22</w:t>
      </w:r>
      <w:r>
        <w:t>)</w:t>
      </w:r>
    </w:p>
    <w:p w14:paraId="472114B3" w14:textId="77777777" w:rsidR="00450C28" w:rsidRDefault="00450C28">
      <w:pPr>
        <w:pStyle w:val="Actdetails"/>
      </w:pPr>
      <w:r>
        <w:t>commenced 1 June 2000 (s 2)</w:t>
      </w:r>
    </w:p>
    <w:p w14:paraId="5B23F895" w14:textId="5C706A90" w:rsidR="00450C28" w:rsidRDefault="009D74E7">
      <w:pPr>
        <w:pStyle w:val="NewAct"/>
      </w:pPr>
      <w:hyperlink r:id="rId183" w:tooltip="A2001-17" w:history="1">
        <w:r w:rsidRPr="009D74E7">
          <w:rPr>
            <w:rStyle w:val="charCitHyperlinkAbbrev"/>
          </w:rPr>
          <w:t>Unit Titles Consequential Amendments Act 2001</w:t>
        </w:r>
      </w:hyperlink>
      <w:r>
        <w:t xml:space="preserve"> A2001</w:t>
      </w:r>
      <w:r>
        <w:noBreakHyphen/>
        <w:t xml:space="preserve">17 </w:t>
      </w:r>
      <w:r w:rsidR="00450C28">
        <w:t>sch 2</w:t>
      </w:r>
    </w:p>
    <w:p w14:paraId="0E045901" w14:textId="77777777" w:rsidR="00450C28" w:rsidRDefault="00450C28" w:rsidP="00E95296">
      <w:pPr>
        <w:pStyle w:val="Actdetails"/>
      </w:pPr>
      <w:r>
        <w:t>notified 5 April 2001 (</w:t>
      </w:r>
      <w:r w:rsidR="009D74E7" w:rsidRPr="00185857">
        <w:t>Gaz 2001 No 14</w:t>
      </w:r>
      <w:r>
        <w:t>)</w:t>
      </w:r>
    </w:p>
    <w:p w14:paraId="57D72BEA" w14:textId="77777777" w:rsidR="00450C28" w:rsidRDefault="00450C28" w:rsidP="00E95296">
      <w:pPr>
        <w:pStyle w:val="Actdetails"/>
      </w:pPr>
      <w:r>
        <w:t>s 1, s 2 commenced 5 April 2001 (IA s 10B)</w:t>
      </w:r>
    </w:p>
    <w:p w14:paraId="74BCA4D1" w14:textId="77777777" w:rsidR="00450C28" w:rsidRPr="009D74E7" w:rsidRDefault="00450C28">
      <w:pPr>
        <w:pStyle w:val="Actdetails"/>
        <w:rPr>
          <w:rFonts w:cs="Arial"/>
        </w:rPr>
      </w:pPr>
      <w:r w:rsidRPr="009D74E7">
        <w:rPr>
          <w:rFonts w:cs="Arial"/>
        </w:rPr>
        <w:t>sch 2 commenced 5 October 2001 (s 2)</w:t>
      </w:r>
    </w:p>
    <w:p w14:paraId="040BECF3" w14:textId="3D95C102" w:rsidR="00450C28" w:rsidRDefault="009D74E7">
      <w:pPr>
        <w:pStyle w:val="NewAct"/>
      </w:pPr>
      <w:hyperlink r:id="rId184" w:tooltip="A2001-44" w:history="1">
        <w:r w:rsidRPr="009D74E7">
          <w:rPr>
            <w:rStyle w:val="charCitHyperlinkAbbrev"/>
          </w:rPr>
          <w:t>Legislation (Consequential Amendments) Act 2001</w:t>
        </w:r>
      </w:hyperlink>
      <w:r>
        <w:t xml:space="preserve"> A2001</w:t>
      </w:r>
      <w:r>
        <w:noBreakHyphen/>
        <w:t xml:space="preserve">44 </w:t>
      </w:r>
      <w:r w:rsidR="00450C28">
        <w:t>pt 332</w:t>
      </w:r>
    </w:p>
    <w:p w14:paraId="588DE60A" w14:textId="77777777" w:rsidR="00450C28" w:rsidRDefault="00450C28" w:rsidP="00E95296">
      <w:pPr>
        <w:pStyle w:val="Actdetails"/>
      </w:pPr>
      <w:r>
        <w:t>notified 26 July 2001 (</w:t>
      </w:r>
      <w:r w:rsidR="009D74E7" w:rsidRPr="00185857">
        <w:t>Gaz 2001 No 30</w:t>
      </w:r>
      <w:r>
        <w:t>)</w:t>
      </w:r>
    </w:p>
    <w:p w14:paraId="56BEFD93" w14:textId="77777777" w:rsidR="00450C28" w:rsidRPr="009D74E7" w:rsidRDefault="00450C28" w:rsidP="00E95296">
      <w:pPr>
        <w:pStyle w:val="Actdetails"/>
      </w:pPr>
      <w:r>
        <w:t>s 1, s 2 commenced 26 July 2001 (IA s 10B)</w:t>
      </w:r>
    </w:p>
    <w:p w14:paraId="7812D87A" w14:textId="7AE45D53" w:rsidR="00450C28" w:rsidRDefault="00450C28">
      <w:pPr>
        <w:pStyle w:val="Actdetails"/>
      </w:pPr>
      <w:r>
        <w:t xml:space="preserve">pt 332 commenced 12 September 2001 (s 2 and see </w:t>
      </w:r>
      <w:r w:rsidR="009D74E7" w:rsidRPr="00185857">
        <w:t>Gaz 2001 No</w:t>
      </w:r>
      <w:r w:rsidR="00E95296">
        <w:t> </w:t>
      </w:r>
      <w:r w:rsidR="009D74E7" w:rsidRPr="00185857">
        <w:t>S65</w:t>
      </w:r>
      <w:r>
        <w:t>)</w:t>
      </w:r>
    </w:p>
    <w:p w14:paraId="0607A5A1" w14:textId="4DB58B4B" w:rsidR="00450C28" w:rsidRDefault="009D74E7">
      <w:pPr>
        <w:pStyle w:val="NewAct"/>
      </w:pPr>
      <w:hyperlink r:id="rId185" w:tooltip="A2002-11" w:history="1">
        <w:r w:rsidRPr="009D74E7">
          <w:rPr>
            <w:rStyle w:val="charCitHyperlinkAbbrev"/>
          </w:rPr>
          <w:t>Legislation Amendment Act 2002</w:t>
        </w:r>
      </w:hyperlink>
      <w:r>
        <w:t xml:space="preserve"> A2002</w:t>
      </w:r>
      <w:r>
        <w:noBreakHyphen/>
        <w:t xml:space="preserve">11 </w:t>
      </w:r>
      <w:r w:rsidR="00450C28">
        <w:t>pt 2.42</w:t>
      </w:r>
    </w:p>
    <w:p w14:paraId="6E69B4C7" w14:textId="77777777" w:rsidR="00450C28" w:rsidRDefault="00450C28" w:rsidP="00E95296">
      <w:pPr>
        <w:pStyle w:val="Actdetails"/>
      </w:pPr>
      <w:r>
        <w:t>notified LR 27 May 2002</w:t>
      </w:r>
    </w:p>
    <w:p w14:paraId="68492556" w14:textId="77777777" w:rsidR="00450C28" w:rsidRDefault="00450C28" w:rsidP="00E95296">
      <w:pPr>
        <w:pStyle w:val="Actdetails"/>
      </w:pPr>
      <w:r>
        <w:t>s 1, s 2 commenced 27 May 2002 (LA s 75)</w:t>
      </w:r>
    </w:p>
    <w:p w14:paraId="592A3593" w14:textId="77777777" w:rsidR="00450C28" w:rsidRDefault="00450C28">
      <w:pPr>
        <w:pStyle w:val="Actdetails"/>
      </w:pPr>
      <w:r>
        <w:t>pt 2.42 commenced 28 May 2002 (s 2 (1))</w:t>
      </w:r>
    </w:p>
    <w:p w14:paraId="4356205E" w14:textId="466F1B26" w:rsidR="00450C28" w:rsidRDefault="009D74E7">
      <w:pPr>
        <w:pStyle w:val="NewAct"/>
      </w:pPr>
      <w:hyperlink r:id="rId186" w:tooltip="A2002-27" w:history="1">
        <w:r w:rsidRPr="009D74E7">
          <w:rPr>
            <w:rStyle w:val="charCitHyperlinkAbbrev"/>
          </w:rPr>
          <w:t>Justice and Community Safety Legislation Amendment Act 2002</w:t>
        </w:r>
      </w:hyperlink>
      <w:r>
        <w:t xml:space="preserve"> A2002</w:t>
      </w:r>
      <w:r>
        <w:noBreakHyphen/>
        <w:t xml:space="preserve">27 </w:t>
      </w:r>
      <w:r w:rsidR="00450C28">
        <w:t>pt</w:t>
      </w:r>
      <w:r w:rsidR="00D23ED1">
        <w:t xml:space="preserve"> </w:t>
      </w:r>
      <w:r w:rsidR="00450C28">
        <w:t>13</w:t>
      </w:r>
    </w:p>
    <w:p w14:paraId="5A24996D" w14:textId="77777777" w:rsidR="00450C28" w:rsidRDefault="00450C28" w:rsidP="00E95296">
      <w:pPr>
        <w:pStyle w:val="Actdetails"/>
      </w:pPr>
      <w:r>
        <w:t>notified LR 9 September 2002</w:t>
      </w:r>
    </w:p>
    <w:p w14:paraId="491EDE49" w14:textId="77777777" w:rsidR="00450C28" w:rsidRDefault="00450C28" w:rsidP="00E95296">
      <w:pPr>
        <w:pStyle w:val="Actdetails"/>
      </w:pPr>
      <w:r>
        <w:t>s 1, s 2 commenced 9 September 2002 (LA s 75)</w:t>
      </w:r>
    </w:p>
    <w:p w14:paraId="404281BE" w14:textId="77777777" w:rsidR="00450C28" w:rsidRPr="009D74E7" w:rsidRDefault="00450C28">
      <w:pPr>
        <w:pStyle w:val="Actdetails"/>
        <w:rPr>
          <w:rFonts w:cs="Arial"/>
        </w:rPr>
      </w:pPr>
      <w:r w:rsidRPr="009D74E7">
        <w:rPr>
          <w:rFonts w:cs="Arial"/>
        </w:rPr>
        <w:t>pt 13 commenced 7 October 2002 (s 2 (2))</w:t>
      </w:r>
    </w:p>
    <w:p w14:paraId="52782D17" w14:textId="28259AD8" w:rsidR="00450C28" w:rsidRDefault="009D74E7">
      <w:pPr>
        <w:pStyle w:val="NewAct"/>
      </w:pPr>
      <w:hyperlink r:id="rId187" w:tooltip="A2002-30" w:history="1">
        <w:r w:rsidRPr="009D74E7">
          <w:rPr>
            <w:rStyle w:val="charCitHyperlinkAbbrev"/>
          </w:rPr>
          <w:t>Statute Law Amendment Act 2002</w:t>
        </w:r>
      </w:hyperlink>
      <w:r>
        <w:t xml:space="preserve"> A2002</w:t>
      </w:r>
      <w:r>
        <w:noBreakHyphen/>
        <w:t xml:space="preserve">30 </w:t>
      </w:r>
      <w:r w:rsidR="00450C28">
        <w:t>pt 3.61</w:t>
      </w:r>
    </w:p>
    <w:p w14:paraId="6766A7BD" w14:textId="77777777" w:rsidR="00450C28" w:rsidRDefault="00450C28" w:rsidP="00E95296">
      <w:pPr>
        <w:pStyle w:val="Actdetails"/>
      </w:pPr>
      <w:r>
        <w:t>notified LR 16 September 2002</w:t>
      </w:r>
    </w:p>
    <w:p w14:paraId="683DFC70" w14:textId="77777777" w:rsidR="00450C28" w:rsidRDefault="00450C28" w:rsidP="00E95296">
      <w:pPr>
        <w:pStyle w:val="Actdetails"/>
      </w:pPr>
      <w:r>
        <w:t>s 1, s 2 taken to have commenced 19 May 1997 (LA s 75 (2))</w:t>
      </w:r>
    </w:p>
    <w:p w14:paraId="2D0A3B6A" w14:textId="77777777" w:rsidR="00450C28" w:rsidRDefault="00450C28">
      <w:pPr>
        <w:pStyle w:val="Actdetails"/>
      </w:pPr>
      <w:r>
        <w:t>pt 3.61 commenced 17 September 2002 (s 2 (1))</w:t>
      </w:r>
    </w:p>
    <w:p w14:paraId="7C962C78" w14:textId="5AD51AFF" w:rsidR="00450C28" w:rsidRDefault="009D74E7" w:rsidP="00E95296">
      <w:pPr>
        <w:pStyle w:val="NewAct"/>
      </w:pPr>
      <w:hyperlink r:id="rId188" w:tooltip="A2003-48" w:history="1">
        <w:r w:rsidRPr="009D74E7">
          <w:rPr>
            <w:rStyle w:val="charCitHyperlinkAbbrev"/>
          </w:rPr>
          <w:t>Evidence (Miscellaneous Provisions) Amendment Act 2003</w:t>
        </w:r>
      </w:hyperlink>
      <w:r w:rsidR="00450C28">
        <w:t xml:space="preserve"> A2003-48 sch</w:t>
      </w:r>
      <w:r w:rsidR="00D23ED1">
        <w:t xml:space="preserve"> </w:t>
      </w:r>
      <w:r w:rsidR="00450C28">
        <w:t>2 pt 2.12</w:t>
      </w:r>
    </w:p>
    <w:p w14:paraId="2834E511" w14:textId="77777777" w:rsidR="00450C28" w:rsidRDefault="00450C28" w:rsidP="001B7836">
      <w:pPr>
        <w:pStyle w:val="Actdetails"/>
      </w:pPr>
      <w:r>
        <w:t>notified LR 31 October 2003</w:t>
      </w:r>
      <w:r>
        <w:br/>
        <w:t>s 1, s 2 commenced 31 October 2003 (LA s 75 (1))</w:t>
      </w:r>
      <w:r>
        <w:br/>
        <w:t>sch 2 pt 2.12 commenced 30 April 2004 (s 2 and LA s 79)</w:t>
      </w:r>
    </w:p>
    <w:p w14:paraId="10447F31" w14:textId="1EBCFAE8" w:rsidR="00450C28" w:rsidRDefault="00F00DF5">
      <w:pPr>
        <w:pStyle w:val="NewAct"/>
      </w:pPr>
      <w:hyperlink r:id="rId189" w:tooltip="A2004-13" w:history="1">
        <w:r w:rsidRPr="00F00DF5">
          <w:rPr>
            <w:rStyle w:val="charCitHyperlinkAbbrev"/>
          </w:rPr>
          <w:t>Construction Occupations Legislation Amendment Act 2004</w:t>
        </w:r>
      </w:hyperlink>
      <w:r w:rsidR="00450C28" w:rsidRPr="009D74E7">
        <w:rPr>
          <w:highlight w:val="yellow"/>
        </w:rPr>
        <w:br/>
      </w:r>
      <w:r w:rsidR="00450C28">
        <w:t>A2004-13 sch 2 pt 2.24</w:t>
      </w:r>
    </w:p>
    <w:p w14:paraId="2ED02F41" w14:textId="77777777" w:rsidR="00450C28" w:rsidRDefault="00450C28">
      <w:pPr>
        <w:pStyle w:val="Actdetails"/>
        <w:keepNext/>
      </w:pPr>
      <w:r>
        <w:t>notified LR 26 March 2004</w:t>
      </w:r>
      <w:r>
        <w:br/>
        <w:t>s 1, s 2 commenced 26 March 2004 (LA s 75 (1))</w:t>
      </w:r>
    </w:p>
    <w:p w14:paraId="03B189CA" w14:textId="1C160BCD" w:rsidR="00450C28" w:rsidRPr="009D74E7" w:rsidRDefault="00450C28">
      <w:pPr>
        <w:pStyle w:val="Actdetails"/>
        <w:rPr>
          <w:rFonts w:cs="Arial"/>
        </w:rPr>
      </w:pPr>
      <w:r w:rsidRPr="009D74E7">
        <w:rPr>
          <w:rFonts w:cs="Arial"/>
        </w:rPr>
        <w:t xml:space="preserve">sch 2 pt 2.24 commenced 1 September 2004 (s 2 and see </w:t>
      </w:r>
      <w:hyperlink r:id="rId190" w:tooltip="A2004-12" w:history="1">
        <w:r w:rsidR="009D74E7" w:rsidRPr="009D74E7">
          <w:rPr>
            <w:rStyle w:val="charCitHyperlinkAbbrev"/>
          </w:rPr>
          <w:t>Construction Occupations (Licensing) Act 2004</w:t>
        </w:r>
      </w:hyperlink>
      <w:r w:rsidRPr="009D74E7">
        <w:rPr>
          <w:rFonts w:cs="Arial"/>
        </w:rPr>
        <w:t xml:space="preserve"> A2004-12, s 2 and </w:t>
      </w:r>
      <w:hyperlink r:id="rId191" w:tooltip="CN2004-8" w:history="1">
        <w:r w:rsidR="009D74E7" w:rsidRPr="009D74E7">
          <w:rPr>
            <w:rStyle w:val="charCitHyperlinkAbbrev"/>
          </w:rPr>
          <w:t>CN2004-8</w:t>
        </w:r>
      </w:hyperlink>
      <w:r w:rsidRPr="009D74E7">
        <w:rPr>
          <w:rFonts w:cs="Arial"/>
        </w:rPr>
        <w:t>)</w:t>
      </w:r>
    </w:p>
    <w:p w14:paraId="4CFFAE33" w14:textId="283A6E8D" w:rsidR="00450C28" w:rsidRDefault="009D74E7">
      <w:pPr>
        <w:pStyle w:val="NewAct"/>
      </w:pPr>
      <w:hyperlink r:id="rId192" w:tooltip="A2004-58" w:history="1">
        <w:r w:rsidRPr="009D74E7">
          <w:rPr>
            <w:rStyle w:val="charCitHyperlinkAbbrev"/>
          </w:rPr>
          <w:t>Residential Tenancies Amendment Act 2004</w:t>
        </w:r>
      </w:hyperlink>
      <w:r w:rsidR="00450C28">
        <w:t xml:space="preserve"> A2004-58 (as am by </w:t>
      </w:r>
      <w:hyperlink r:id="rId193" w:tooltip="Statute Law Amendment Act 2005" w:history="1">
        <w:r w:rsidRPr="009D74E7">
          <w:rPr>
            <w:rStyle w:val="charCitHyperlinkAbbrev"/>
          </w:rPr>
          <w:t>A2005</w:t>
        </w:r>
        <w:r w:rsidRPr="009D74E7">
          <w:rPr>
            <w:rStyle w:val="charCitHyperlinkAbbrev"/>
          </w:rPr>
          <w:noBreakHyphen/>
          <w:t>20</w:t>
        </w:r>
      </w:hyperlink>
      <w:r w:rsidR="00450C28">
        <w:t xml:space="preserve"> sch 3 pt 3.51)</w:t>
      </w:r>
    </w:p>
    <w:p w14:paraId="07CAADA0" w14:textId="77777777" w:rsidR="00450C28" w:rsidRDefault="00450C28">
      <w:pPr>
        <w:pStyle w:val="Actdetails"/>
        <w:ind w:right="12"/>
        <w:rPr>
          <w:lang w:val="en-US"/>
        </w:rPr>
      </w:pPr>
      <w:r>
        <w:t>notified LR 8 September 2004</w:t>
      </w:r>
      <w:r>
        <w:br/>
        <w:t>s 1, s 2 commenced 8 September 2004 (LA s 75 (1))</w:t>
      </w:r>
      <w:r>
        <w:br/>
        <w:t>sch 1 commenced 1 January 2006 (s 2 (3))</w:t>
      </w:r>
      <w:r>
        <w:br/>
        <w:t>remainder commenced 8 March 2005 (s 2 (1) and LA s 79)</w:t>
      </w:r>
    </w:p>
    <w:p w14:paraId="05739777" w14:textId="4C94A66C" w:rsidR="00450C28" w:rsidRDefault="009D74E7">
      <w:pPr>
        <w:pStyle w:val="NewAct"/>
      </w:pPr>
      <w:hyperlink r:id="rId194" w:tooltip="A2004-60" w:history="1">
        <w:r w:rsidRPr="009D74E7">
          <w:rPr>
            <w:rStyle w:val="charCitHyperlinkAbbrev"/>
          </w:rPr>
          <w:t>Court Procedures (Consequential Amendments) Act 2004</w:t>
        </w:r>
      </w:hyperlink>
      <w:r w:rsidR="00450C28">
        <w:t xml:space="preserve"> A2004-60 sch</w:t>
      </w:r>
      <w:r w:rsidR="00D23ED1">
        <w:t xml:space="preserve"> </w:t>
      </w:r>
      <w:r w:rsidR="00450C28">
        <w:t>1 pt 1.65</w:t>
      </w:r>
    </w:p>
    <w:p w14:paraId="3E865685" w14:textId="77777777" w:rsidR="00450C28" w:rsidRDefault="00450C28">
      <w:pPr>
        <w:pStyle w:val="Actdetails"/>
        <w:keepNext/>
      </w:pPr>
      <w:r>
        <w:t>notified LR 2 September 2004</w:t>
      </w:r>
      <w:r>
        <w:br/>
        <w:t>s 1, s 2 commenced 2 September 2004 (LA s 75 (1))</w:t>
      </w:r>
    </w:p>
    <w:p w14:paraId="42B1FF30" w14:textId="742AD517" w:rsidR="00450C28" w:rsidRDefault="00450C28">
      <w:pPr>
        <w:pStyle w:val="Actdetails"/>
      </w:pPr>
      <w:r>
        <w:t xml:space="preserve">sch 1 pt 1.65 commenced 10 January 2005 (s 2 and see </w:t>
      </w:r>
      <w:hyperlink r:id="rId195" w:tooltip="A2004-59" w:history="1">
        <w:r w:rsidR="009D74E7" w:rsidRPr="009D74E7">
          <w:rPr>
            <w:rStyle w:val="charCitHyperlinkAbbrev"/>
          </w:rPr>
          <w:t>Court Procedures Act</w:t>
        </w:r>
        <w:r w:rsidR="00D23ED1">
          <w:rPr>
            <w:rStyle w:val="charCitHyperlinkAbbrev"/>
          </w:rPr>
          <w:t xml:space="preserve"> </w:t>
        </w:r>
        <w:r w:rsidR="009D74E7" w:rsidRPr="009D74E7">
          <w:rPr>
            <w:rStyle w:val="charCitHyperlinkAbbrev"/>
          </w:rPr>
          <w:t>2004</w:t>
        </w:r>
      </w:hyperlink>
      <w:r>
        <w:t xml:space="preserve"> A2004-59, s 2 and </w:t>
      </w:r>
      <w:hyperlink r:id="rId196" w:tooltip="CN2004-29" w:history="1">
        <w:r w:rsidR="009D74E7" w:rsidRPr="009D74E7">
          <w:rPr>
            <w:rStyle w:val="charCitHyperlinkAbbrev"/>
          </w:rPr>
          <w:t>CN2004-29</w:t>
        </w:r>
      </w:hyperlink>
      <w:r>
        <w:t>)</w:t>
      </w:r>
    </w:p>
    <w:p w14:paraId="4197AA3B" w14:textId="1EDBDE4A" w:rsidR="00450C28" w:rsidRDefault="009D74E7">
      <w:pPr>
        <w:pStyle w:val="NewAct"/>
      </w:pPr>
      <w:hyperlink r:id="rId197" w:tooltip="A2005-20" w:history="1">
        <w:r w:rsidRPr="009D74E7">
          <w:rPr>
            <w:rStyle w:val="charCitHyperlinkAbbrev"/>
          </w:rPr>
          <w:t>Statute Law Amendment Act 2005</w:t>
        </w:r>
      </w:hyperlink>
      <w:r w:rsidR="00450C28">
        <w:t xml:space="preserve"> A2005-20 sch 3 pt 3.51</w:t>
      </w:r>
    </w:p>
    <w:p w14:paraId="726A7272" w14:textId="77777777" w:rsidR="00450C28" w:rsidRDefault="00450C28" w:rsidP="00E95296">
      <w:pPr>
        <w:pStyle w:val="Actdetails"/>
      </w:pPr>
      <w:r>
        <w:t>notified LR 12 May 2005</w:t>
      </w:r>
    </w:p>
    <w:p w14:paraId="78B57785" w14:textId="77777777" w:rsidR="00450C28" w:rsidRDefault="00450C28" w:rsidP="00E95296">
      <w:pPr>
        <w:pStyle w:val="Actdetails"/>
      </w:pPr>
      <w:r>
        <w:t>s 1, s 2 taken to have commenced 8 March 2005 (LA s 75 (2))</w:t>
      </w:r>
    </w:p>
    <w:p w14:paraId="64B7301C" w14:textId="77777777" w:rsidR="00450C28" w:rsidRDefault="00450C28" w:rsidP="00E95296">
      <w:pPr>
        <w:pStyle w:val="Actdetails"/>
      </w:pPr>
      <w:r>
        <w:t>sch 3 pt 3.51 taken to have commenced 8 March 2005 (s 2 (2))</w:t>
      </w:r>
    </w:p>
    <w:p w14:paraId="62BD99AE" w14:textId="2DF9C04A" w:rsidR="00450C28" w:rsidRDefault="00450C28">
      <w:pPr>
        <w:pStyle w:val="Actdetailsnote"/>
        <w:ind w:left="2201" w:hanging="781"/>
      </w:pPr>
      <w:r>
        <w:rPr>
          <w:rStyle w:val="charItals"/>
        </w:rPr>
        <w:t>Note</w:t>
      </w:r>
      <w:r>
        <w:rPr>
          <w:i/>
          <w:iCs/>
        </w:rPr>
        <w:tab/>
      </w:r>
      <w:r>
        <w:t>This Act only amends the Residential Tenancies Amendment Act</w:t>
      </w:r>
      <w:r w:rsidR="00D23ED1">
        <w:t xml:space="preserve"> </w:t>
      </w:r>
      <w:r>
        <w:t xml:space="preserve">2004 </w:t>
      </w:r>
      <w:hyperlink r:id="rId198" w:tooltip="Residential Tenancies Amendment Act 2004" w:history="1">
        <w:r w:rsidR="009D74E7" w:rsidRPr="009D74E7">
          <w:rPr>
            <w:rStyle w:val="charCitHyperlinkAbbrev"/>
          </w:rPr>
          <w:t>A2004</w:t>
        </w:r>
        <w:r w:rsidR="009D74E7" w:rsidRPr="009D74E7">
          <w:rPr>
            <w:rStyle w:val="charCitHyperlinkAbbrev"/>
          </w:rPr>
          <w:noBreakHyphen/>
          <w:t>58</w:t>
        </w:r>
      </w:hyperlink>
      <w:r>
        <w:t>.</w:t>
      </w:r>
    </w:p>
    <w:p w14:paraId="1EBD9D8D" w14:textId="3910E062" w:rsidR="00450C28" w:rsidRDefault="009D74E7">
      <w:pPr>
        <w:pStyle w:val="NewAct"/>
      </w:pPr>
      <w:hyperlink r:id="rId199" w:tooltip="A2005-39" w:history="1">
        <w:r w:rsidRPr="009D74E7">
          <w:rPr>
            <w:rStyle w:val="charCitHyperlinkAbbrev"/>
          </w:rPr>
          <w:t>Residential Tenancies Amendment Act 2005</w:t>
        </w:r>
      </w:hyperlink>
      <w:r w:rsidR="00450C28">
        <w:t xml:space="preserve"> A2005-39</w:t>
      </w:r>
    </w:p>
    <w:p w14:paraId="6B51EEEE" w14:textId="6EE35C69" w:rsidR="00450C28" w:rsidRDefault="00450C28" w:rsidP="00E95296">
      <w:pPr>
        <w:pStyle w:val="Actdetails"/>
      </w:pPr>
      <w:r>
        <w:t>notified LR 31 August 2005</w:t>
      </w:r>
      <w:r>
        <w:br/>
        <w:t>s 1, s 2 commenced 31 August 2005 (LA s 75 (1))</w:t>
      </w:r>
      <w:r>
        <w:br/>
        <w:t xml:space="preserve">s 7, s 25, s 26 commenced 1 January 2006 (s 2 and </w:t>
      </w:r>
      <w:hyperlink r:id="rId200" w:tooltip="CN2005-24" w:history="1">
        <w:r w:rsidR="009D74E7" w:rsidRPr="009D74E7">
          <w:rPr>
            <w:rStyle w:val="charCitHyperlinkAbbrev"/>
          </w:rPr>
          <w:t>CN2005-24</w:t>
        </w:r>
      </w:hyperlink>
      <w:r>
        <w:t>)</w:t>
      </w:r>
    </w:p>
    <w:p w14:paraId="41480FF4" w14:textId="77777777" w:rsidR="00450C28" w:rsidRPr="009D74E7" w:rsidRDefault="00450C28" w:rsidP="0075695D">
      <w:pPr>
        <w:pStyle w:val="Actdetails"/>
        <w:rPr>
          <w:rFonts w:cs="Arial"/>
        </w:rPr>
      </w:pPr>
      <w:r w:rsidRPr="009D74E7">
        <w:rPr>
          <w:rFonts w:cs="Arial"/>
        </w:rPr>
        <w:t>remainder commenced 28 February 2006 (s 2 and LA s 79)</w:t>
      </w:r>
    </w:p>
    <w:p w14:paraId="0498E846" w14:textId="4397A17B" w:rsidR="00450C28" w:rsidRDefault="009D74E7">
      <w:pPr>
        <w:pStyle w:val="NewAct"/>
      </w:pPr>
      <w:hyperlink r:id="rId201" w:tooltip="A2005-43" w:history="1">
        <w:r w:rsidRPr="009D74E7">
          <w:rPr>
            <w:rStyle w:val="charCitHyperlinkAbbrev"/>
          </w:rPr>
          <w:t>Justice and Community Safety Legislation Amendment Act 2005 (No</w:t>
        </w:r>
        <w:r w:rsidR="00E95296">
          <w:rPr>
            <w:rStyle w:val="charCitHyperlinkAbbrev"/>
          </w:rPr>
          <w:t> </w:t>
        </w:r>
        <w:r w:rsidRPr="009D74E7">
          <w:rPr>
            <w:rStyle w:val="charCitHyperlinkAbbrev"/>
          </w:rPr>
          <w:t>3)</w:t>
        </w:r>
      </w:hyperlink>
      <w:r w:rsidR="00450C28">
        <w:t xml:space="preserve"> A2005-43 sch 1 pt 1.11</w:t>
      </w:r>
    </w:p>
    <w:p w14:paraId="791376BB" w14:textId="3E4649C6" w:rsidR="00450C28" w:rsidRDefault="00450C28">
      <w:pPr>
        <w:pStyle w:val="Actdetails"/>
      </w:pPr>
      <w:r>
        <w:t>notified LR 30 August 2005</w:t>
      </w:r>
      <w:r>
        <w:br/>
        <w:t>s 1, s 2 commenced 30 August 2005 (LA s 75 (1))</w:t>
      </w:r>
      <w:r>
        <w:br/>
        <w:t xml:space="preserve">sch 1 pt 1.11 commenced 1 October 2005 (s 2 (3) and </w:t>
      </w:r>
      <w:hyperlink r:id="rId202" w:tooltip="CN2005-18" w:history="1">
        <w:r w:rsidR="009D74E7" w:rsidRPr="009D74E7">
          <w:rPr>
            <w:rStyle w:val="charCitHyperlinkAbbrev"/>
          </w:rPr>
          <w:t>CN2005-18</w:t>
        </w:r>
      </w:hyperlink>
      <w:r>
        <w:t>)</w:t>
      </w:r>
    </w:p>
    <w:p w14:paraId="7ABED1B3" w14:textId="07C2AC83" w:rsidR="00450C28" w:rsidRDefault="009D74E7">
      <w:pPr>
        <w:pStyle w:val="NewAct"/>
      </w:pPr>
      <w:hyperlink r:id="rId203" w:tooltip="A2005-53" w:history="1">
        <w:r w:rsidRPr="009D74E7">
          <w:rPr>
            <w:rStyle w:val="charCitHyperlinkAbbrev"/>
          </w:rPr>
          <w:t>Criminal Code (Administration of Justice Offences) Amendment Act</w:t>
        </w:r>
        <w:r w:rsidR="00E95296">
          <w:rPr>
            <w:rStyle w:val="charCitHyperlinkAbbrev"/>
          </w:rPr>
          <w:t> </w:t>
        </w:r>
        <w:r w:rsidRPr="009D74E7">
          <w:rPr>
            <w:rStyle w:val="charCitHyperlinkAbbrev"/>
          </w:rPr>
          <w:t>2005</w:t>
        </w:r>
      </w:hyperlink>
      <w:r w:rsidR="00450C28">
        <w:t xml:space="preserve"> A2005-53 sch 1 pt 1.28</w:t>
      </w:r>
    </w:p>
    <w:p w14:paraId="057FC448" w14:textId="77777777" w:rsidR="00450C28" w:rsidRDefault="00450C28">
      <w:pPr>
        <w:pStyle w:val="Actdetails"/>
        <w:keepNext/>
      </w:pPr>
      <w:r>
        <w:t>notified LR 26 October 2005</w:t>
      </w:r>
    </w:p>
    <w:p w14:paraId="1199A233" w14:textId="77777777" w:rsidR="00450C28" w:rsidRDefault="00450C28">
      <w:pPr>
        <w:pStyle w:val="Actdetails"/>
        <w:keepNext/>
      </w:pPr>
      <w:r>
        <w:t>s 1, s 2 commenced 26 October 2005 (LA s 75 (1))</w:t>
      </w:r>
    </w:p>
    <w:p w14:paraId="4DF0402A" w14:textId="77777777" w:rsidR="00450C28" w:rsidRDefault="00450C28">
      <w:pPr>
        <w:pStyle w:val="Actdetails"/>
      </w:pPr>
      <w:r>
        <w:t>sch 1 pt 1.28 commenced 23 November 2005 (s 2)</w:t>
      </w:r>
    </w:p>
    <w:p w14:paraId="14DA6998" w14:textId="6738AB3C" w:rsidR="00450C28" w:rsidRDefault="009D74E7">
      <w:pPr>
        <w:pStyle w:val="NewAct"/>
      </w:pPr>
      <w:hyperlink r:id="rId204" w:tooltip="A2005-54" w:history="1">
        <w:r w:rsidRPr="009D74E7">
          <w:rPr>
            <w:rStyle w:val="charCitHyperlinkAbbrev"/>
          </w:rPr>
          <w:t>Criminal Code Harmonisation Act 2005</w:t>
        </w:r>
      </w:hyperlink>
      <w:r w:rsidR="00450C28">
        <w:t xml:space="preserve"> A2005-54 sch 1 pt 1.33</w:t>
      </w:r>
    </w:p>
    <w:p w14:paraId="1A11B9FF" w14:textId="77777777" w:rsidR="00450C28" w:rsidRDefault="00450C28" w:rsidP="00E95296">
      <w:pPr>
        <w:pStyle w:val="Actdetails"/>
      </w:pPr>
      <w:r>
        <w:t>notified LR 27 October 2005</w:t>
      </w:r>
    </w:p>
    <w:p w14:paraId="351933F2" w14:textId="77777777" w:rsidR="00450C28" w:rsidRDefault="00450C28" w:rsidP="00E95296">
      <w:pPr>
        <w:pStyle w:val="Actdetails"/>
      </w:pPr>
      <w:r>
        <w:t>s 1, s 2 commenced 27 October 2005 (LA s 75 (1))</w:t>
      </w:r>
    </w:p>
    <w:p w14:paraId="22EA8942" w14:textId="77777777" w:rsidR="00450C28" w:rsidRDefault="00450C28">
      <w:pPr>
        <w:pStyle w:val="Actdetails"/>
      </w:pPr>
      <w:r>
        <w:t>sch 1 pt 1.33 commenced 24 November 2005 (s 2)</w:t>
      </w:r>
    </w:p>
    <w:p w14:paraId="1AA06140" w14:textId="2884A853" w:rsidR="00450C28" w:rsidRDefault="009D74E7">
      <w:pPr>
        <w:pStyle w:val="NewAct"/>
      </w:pPr>
      <w:hyperlink r:id="rId205" w:tooltip="A2005-60" w:history="1">
        <w:r w:rsidRPr="009D74E7">
          <w:rPr>
            <w:rStyle w:val="charCitHyperlinkAbbrev"/>
          </w:rPr>
          <w:t>Justice and Community Safety Legislation Amendment Act 2005 (No</w:t>
        </w:r>
        <w:r w:rsidR="00E95296">
          <w:rPr>
            <w:rStyle w:val="charCitHyperlinkAbbrev"/>
          </w:rPr>
          <w:t> </w:t>
        </w:r>
        <w:r w:rsidRPr="009D74E7">
          <w:rPr>
            <w:rStyle w:val="charCitHyperlinkAbbrev"/>
          </w:rPr>
          <w:t>4)</w:t>
        </w:r>
      </w:hyperlink>
      <w:r w:rsidR="00450C28">
        <w:t xml:space="preserve"> A2005-60 sch 1 pt 1.23</w:t>
      </w:r>
    </w:p>
    <w:p w14:paraId="15BF978A" w14:textId="77777777" w:rsidR="00450C28" w:rsidRDefault="00450C28" w:rsidP="00E95296">
      <w:pPr>
        <w:pStyle w:val="Actdetails"/>
      </w:pPr>
      <w:r>
        <w:t>notified LR 1 December 2005</w:t>
      </w:r>
    </w:p>
    <w:p w14:paraId="722540F4" w14:textId="77777777" w:rsidR="00450C28" w:rsidRDefault="00450C28" w:rsidP="00E95296">
      <w:pPr>
        <w:pStyle w:val="Actdetails"/>
      </w:pPr>
      <w:r>
        <w:t>s 1, s 2 taken to have commenced 23 November 2005 (LA s 75 (2))</w:t>
      </w:r>
    </w:p>
    <w:p w14:paraId="1A39B6D8" w14:textId="77777777" w:rsidR="00450C28" w:rsidRDefault="00450C28">
      <w:pPr>
        <w:pStyle w:val="Actdetails"/>
      </w:pPr>
      <w:r>
        <w:t>sch 1 pt 1.23 commenced 22 December 2005 (s 2 (4))</w:t>
      </w:r>
    </w:p>
    <w:p w14:paraId="33284D05" w14:textId="5CB68C08" w:rsidR="00450C28" w:rsidRDefault="009D74E7">
      <w:pPr>
        <w:pStyle w:val="NewAct"/>
      </w:pPr>
      <w:hyperlink r:id="rId206" w:tooltip="A2006-16" w:history="1">
        <w:r w:rsidRPr="009D74E7">
          <w:rPr>
            <w:rStyle w:val="charCitHyperlinkAbbrev"/>
          </w:rPr>
          <w:t>Asbestos Legislation Amendment Act 2006</w:t>
        </w:r>
      </w:hyperlink>
      <w:r w:rsidR="00450C28">
        <w:t xml:space="preserve"> A2006-16 sch 1 pt 1.7 (as</w:t>
      </w:r>
      <w:r w:rsidR="00D23ED1">
        <w:t xml:space="preserve"> </w:t>
      </w:r>
      <w:r w:rsidR="00450C28">
        <w:t xml:space="preserve">am by </w:t>
      </w:r>
      <w:hyperlink r:id="rId207" w:tooltip="Asbestos Legislation Amendment Act 2006 (No 2)" w:history="1">
        <w:r w:rsidRPr="009D74E7">
          <w:rPr>
            <w:rStyle w:val="charCitHyperlinkAbbrev"/>
          </w:rPr>
          <w:t>A2006</w:t>
        </w:r>
        <w:r w:rsidRPr="009D74E7">
          <w:rPr>
            <w:rStyle w:val="charCitHyperlinkAbbrev"/>
          </w:rPr>
          <w:noBreakHyphen/>
          <w:t>24</w:t>
        </w:r>
      </w:hyperlink>
      <w:r w:rsidR="00450C28">
        <w:t xml:space="preserve"> s 4)</w:t>
      </w:r>
    </w:p>
    <w:p w14:paraId="2C1F7669" w14:textId="77777777" w:rsidR="00450C28" w:rsidRDefault="00450C28" w:rsidP="00E95296">
      <w:pPr>
        <w:pStyle w:val="Actdetails"/>
      </w:pPr>
      <w:r>
        <w:t>notified LR 18 May 2006</w:t>
      </w:r>
    </w:p>
    <w:p w14:paraId="4E0E5975" w14:textId="77777777" w:rsidR="00450C28" w:rsidRDefault="00450C28" w:rsidP="00E95296">
      <w:pPr>
        <w:pStyle w:val="Actdetails"/>
      </w:pPr>
      <w:r>
        <w:t>s 1, s 2 commenced 18 May 2006 (LA s 75 (1))</w:t>
      </w:r>
    </w:p>
    <w:p w14:paraId="178ACA01" w14:textId="096E1C8E" w:rsidR="00450C28" w:rsidRDefault="00450C28">
      <w:pPr>
        <w:pStyle w:val="Actdetails"/>
      </w:pPr>
      <w:r>
        <w:t xml:space="preserve">sch 1 pt 1.7 commenced 1 July 2006 (s 2 (1) as am by </w:t>
      </w:r>
      <w:hyperlink r:id="rId208" w:tooltip="Asbestos Legislation Amendment Act 2006 (No 2)" w:history="1">
        <w:r w:rsidR="009D74E7" w:rsidRPr="009D74E7">
          <w:rPr>
            <w:rStyle w:val="charCitHyperlinkAbbrev"/>
          </w:rPr>
          <w:t>A2006</w:t>
        </w:r>
        <w:r w:rsidR="009D74E7" w:rsidRPr="009D74E7">
          <w:rPr>
            <w:rStyle w:val="charCitHyperlinkAbbrev"/>
          </w:rPr>
          <w:noBreakHyphen/>
          <w:t>24</w:t>
        </w:r>
      </w:hyperlink>
      <w:r>
        <w:t xml:space="preserve"> s 4)</w:t>
      </w:r>
    </w:p>
    <w:p w14:paraId="42743C70" w14:textId="172589DC" w:rsidR="00450C28" w:rsidRDefault="009D74E7">
      <w:pPr>
        <w:pStyle w:val="NewAct"/>
      </w:pPr>
      <w:hyperlink r:id="rId209" w:tooltip="A2006-24" w:history="1">
        <w:r w:rsidRPr="009D74E7">
          <w:rPr>
            <w:rStyle w:val="charCitHyperlinkAbbrev"/>
          </w:rPr>
          <w:t>Asbestos Legislation Amendment Act 2006 (No 2)</w:t>
        </w:r>
      </w:hyperlink>
      <w:r w:rsidR="00450C28">
        <w:t xml:space="preserve"> A2006-24</w:t>
      </w:r>
    </w:p>
    <w:p w14:paraId="003F77BF" w14:textId="77777777" w:rsidR="00450C28" w:rsidRDefault="00450C28" w:rsidP="00E95296">
      <w:pPr>
        <w:pStyle w:val="Actdetails"/>
      </w:pPr>
      <w:r>
        <w:t>notified LR 18 May 2006</w:t>
      </w:r>
    </w:p>
    <w:p w14:paraId="1DE192CF" w14:textId="77777777" w:rsidR="00450C28" w:rsidRDefault="00450C28" w:rsidP="00E95296">
      <w:pPr>
        <w:pStyle w:val="Actdetails"/>
      </w:pPr>
      <w:r>
        <w:t>s 1, s 2 commenced 18 May 2006 (LA s 75 (1))</w:t>
      </w:r>
    </w:p>
    <w:p w14:paraId="71C9E06C" w14:textId="77777777" w:rsidR="00450C28" w:rsidRDefault="00450C28" w:rsidP="00E95296">
      <w:pPr>
        <w:pStyle w:val="Actdetails"/>
      </w:pPr>
      <w:r>
        <w:t>remainder commenced 19 May 2006 (s 2)</w:t>
      </w:r>
    </w:p>
    <w:p w14:paraId="68B37390" w14:textId="5C56A35B" w:rsidR="00450C28" w:rsidRDefault="00450C28">
      <w:pPr>
        <w:pStyle w:val="LegHistNote"/>
      </w:pPr>
      <w:r>
        <w:rPr>
          <w:rStyle w:val="charItals"/>
        </w:rPr>
        <w:t>Note</w:t>
      </w:r>
      <w:r>
        <w:tab/>
        <w:t xml:space="preserve">This Act only amends the </w:t>
      </w:r>
      <w:hyperlink r:id="rId210" w:tooltip="A2006-16" w:history="1">
        <w:r w:rsidR="009D74E7" w:rsidRPr="009D74E7">
          <w:rPr>
            <w:rStyle w:val="charCitHyperlinkAbbrev"/>
          </w:rPr>
          <w:t>Asbestos Legislation Amendment Act</w:t>
        </w:r>
        <w:r w:rsidR="00D23ED1">
          <w:rPr>
            <w:rStyle w:val="charCitHyperlinkAbbrev"/>
          </w:rPr>
          <w:t xml:space="preserve"> </w:t>
        </w:r>
        <w:r w:rsidR="009D74E7" w:rsidRPr="009D74E7">
          <w:rPr>
            <w:rStyle w:val="charCitHyperlinkAbbrev"/>
          </w:rPr>
          <w:t>2006</w:t>
        </w:r>
      </w:hyperlink>
      <w:r>
        <w:t xml:space="preserve"> A2006-16.</w:t>
      </w:r>
    </w:p>
    <w:p w14:paraId="47653D8B" w14:textId="74CCF926" w:rsidR="00450C28" w:rsidRDefault="009D74E7">
      <w:pPr>
        <w:pStyle w:val="NewAct"/>
      </w:pPr>
      <w:hyperlink r:id="rId211" w:tooltip="A2006-40" w:history="1">
        <w:r w:rsidRPr="009D74E7">
          <w:rPr>
            <w:rStyle w:val="charCitHyperlinkAbbrev"/>
          </w:rPr>
          <w:t>Justice and Community Safety Legislation Amendment Act 2006</w:t>
        </w:r>
      </w:hyperlink>
      <w:r w:rsidR="00450C28">
        <w:t xml:space="preserve"> A2006-40 sch 1 pt 1.12, sch 2 pt 2.28</w:t>
      </w:r>
    </w:p>
    <w:p w14:paraId="11F6DC5C" w14:textId="77777777" w:rsidR="00450C28" w:rsidRDefault="00450C28" w:rsidP="00E95296">
      <w:pPr>
        <w:pStyle w:val="Actdetails"/>
      </w:pPr>
      <w:r>
        <w:t>notified LR 28 September 2006</w:t>
      </w:r>
    </w:p>
    <w:p w14:paraId="46706740" w14:textId="77777777" w:rsidR="00450C28" w:rsidRDefault="00450C28" w:rsidP="00E95296">
      <w:pPr>
        <w:pStyle w:val="Actdetails"/>
      </w:pPr>
      <w:r>
        <w:t>s 1, s 2 commenced 28 September 2006 (LA s 75 (1))</w:t>
      </w:r>
    </w:p>
    <w:p w14:paraId="6135D412" w14:textId="77777777" w:rsidR="00450C28" w:rsidRDefault="00450C28" w:rsidP="00E95296">
      <w:pPr>
        <w:pStyle w:val="Actdetails"/>
      </w:pPr>
      <w:r>
        <w:t>sch 1 pt 1.12 commenced 19 October 2006 (s 2 (3))</w:t>
      </w:r>
    </w:p>
    <w:p w14:paraId="69159DDD" w14:textId="77777777" w:rsidR="00450C28" w:rsidRDefault="00450C28">
      <w:pPr>
        <w:pStyle w:val="Actdetails"/>
      </w:pPr>
      <w:r>
        <w:t>sch 2 pt 2.28 commenced 29 September 2006 (s 2 (1))</w:t>
      </w:r>
    </w:p>
    <w:p w14:paraId="7D5613A1" w14:textId="0395E82F" w:rsidR="00450C28" w:rsidRDefault="009D74E7">
      <w:pPr>
        <w:pStyle w:val="NewAct"/>
      </w:pPr>
      <w:hyperlink r:id="rId212" w:anchor="history" w:tooltip="A2007-8" w:history="1">
        <w:r w:rsidRPr="009D74E7">
          <w:rPr>
            <w:rStyle w:val="charCitHyperlinkAbbrev"/>
          </w:rPr>
          <w:t>Housing Assistance Act 2007</w:t>
        </w:r>
      </w:hyperlink>
      <w:r w:rsidR="00450C28">
        <w:t xml:space="preserve"> A2007-8 sch 1 pt 1.8</w:t>
      </w:r>
    </w:p>
    <w:p w14:paraId="6A3BFA5A" w14:textId="77777777" w:rsidR="00450C28" w:rsidRDefault="00450C28">
      <w:pPr>
        <w:pStyle w:val="Actdetails"/>
      </w:pPr>
      <w:r>
        <w:t>notified LR 10 May 2007</w:t>
      </w:r>
    </w:p>
    <w:p w14:paraId="1A003A12" w14:textId="77777777" w:rsidR="00450C28" w:rsidRDefault="00450C28">
      <w:pPr>
        <w:pStyle w:val="Actdetails"/>
      </w:pPr>
      <w:r>
        <w:t>s 1, s 2 commenced 10 May 2007 (LA s 75 (1))</w:t>
      </w:r>
    </w:p>
    <w:p w14:paraId="15C0832F" w14:textId="77777777" w:rsidR="00450C28" w:rsidRPr="009D74E7" w:rsidRDefault="00450C28">
      <w:pPr>
        <w:pStyle w:val="Actdetails"/>
        <w:rPr>
          <w:rFonts w:cs="Arial"/>
        </w:rPr>
      </w:pPr>
      <w:r w:rsidRPr="009D74E7">
        <w:rPr>
          <w:rFonts w:cs="Arial"/>
        </w:rPr>
        <w:t>sch 1 pt 1.8 commenced 10 November 2007 (s 2 and LA s 79)</w:t>
      </w:r>
    </w:p>
    <w:p w14:paraId="15754FDC" w14:textId="73FEA695" w:rsidR="00450C28" w:rsidRDefault="009D74E7">
      <w:pPr>
        <w:pStyle w:val="NewAct"/>
      </w:pPr>
      <w:hyperlink r:id="rId213" w:tooltip="A2008-7" w:history="1">
        <w:r w:rsidRPr="009D74E7">
          <w:rPr>
            <w:rStyle w:val="charCitHyperlinkAbbrev"/>
          </w:rPr>
          <w:t>Justice and Community Safety Legislation Amendment Act 2008</w:t>
        </w:r>
      </w:hyperlink>
      <w:r w:rsidR="00450C28">
        <w:t xml:space="preserve"> A2008-7 sch 1 pt 1.19</w:t>
      </w:r>
    </w:p>
    <w:p w14:paraId="50855DB9" w14:textId="77777777" w:rsidR="00450C28" w:rsidRDefault="00450C28" w:rsidP="00E95296">
      <w:pPr>
        <w:pStyle w:val="Actdetails"/>
      </w:pPr>
      <w:r>
        <w:t>notified LR 16 April 2008</w:t>
      </w:r>
    </w:p>
    <w:p w14:paraId="276961E4" w14:textId="77777777" w:rsidR="00450C28" w:rsidRDefault="00450C28" w:rsidP="00E95296">
      <w:pPr>
        <w:pStyle w:val="Actdetails"/>
      </w:pPr>
      <w:r>
        <w:t>s 1, s 2 commenced 16 April 2008 (LA s 75 (1))</w:t>
      </w:r>
    </w:p>
    <w:p w14:paraId="10DD3FF2" w14:textId="77777777" w:rsidR="00450C28" w:rsidRDefault="00450C28">
      <w:pPr>
        <w:pStyle w:val="Actdetails"/>
      </w:pPr>
      <w:r>
        <w:t>sch 1 pt 1.19 commenced 7 May 2008 (s 2)</w:t>
      </w:r>
    </w:p>
    <w:p w14:paraId="12EAF1C5" w14:textId="2141BB82" w:rsidR="00450C28" w:rsidRDefault="009D74E7">
      <w:pPr>
        <w:pStyle w:val="NewAct"/>
      </w:pPr>
      <w:hyperlink r:id="rId214" w:tooltip="A2008-22" w:history="1">
        <w:r w:rsidRPr="009D74E7">
          <w:rPr>
            <w:rStyle w:val="charCitHyperlinkAbbrev"/>
          </w:rPr>
          <w:t>Justice and Community Safety Legislation Amendment Act 2008 (No</w:t>
        </w:r>
        <w:r w:rsidR="00E95296">
          <w:rPr>
            <w:rStyle w:val="charCitHyperlinkAbbrev"/>
          </w:rPr>
          <w:t> </w:t>
        </w:r>
        <w:r w:rsidRPr="009D74E7">
          <w:rPr>
            <w:rStyle w:val="charCitHyperlinkAbbrev"/>
          </w:rPr>
          <w:t>2)</w:t>
        </w:r>
      </w:hyperlink>
      <w:r w:rsidR="00450C28">
        <w:t xml:space="preserve"> A2008-22 sch 1 pt 1.9</w:t>
      </w:r>
    </w:p>
    <w:p w14:paraId="5A49D7A6" w14:textId="77777777" w:rsidR="00450C28" w:rsidRDefault="00450C28" w:rsidP="00E95296">
      <w:pPr>
        <w:pStyle w:val="Actdetails"/>
      </w:pPr>
      <w:r>
        <w:t>notified LR 8 July 2008</w:t>
      </w:r>
    </w:p>
    <w:p w14:paraId="5DE2E746" w14:textId="77777777" w:rsidR="00450C28" w:rsidRDefault="00450C28" w:rsidP="00E95296">
      <w:pPr>
        <w:pStyle w:val="Actdetails"/>
      </w:pPr>
      <w:r>
        <w:t>s 1, s 2 commenced 8 July 2008 (LA s 75 (1))</w:t>
      </w:r>
    </w:p>
    <w:p w14:paraId="64CF5ED1" w14:textId="77777777" w:rsidR="00450C28" w:rsidRDefault="00450C28">
      <w:pPr>
        <w:pStyle w:val="Actdetails"/>
      </w:pPr>
      <w:r>
        <w:t>sch 1 pt 1.9 commenced 29 July 2008 (s 2)</w:t>
      </w:r>
    </w:p>
    <w:p w14:paraId="02755178" w14:textId="6A3F7B8B" w:rsidR="00450C28" w:rsidRDefault="009D74E7">
      <w:pPr>
        <w:pStyle w:val="NewAct"/>
      </w:pPr>
      <w:hyperlink r:id="rId215" w:tooltip="A2008-28" w:history="1">
        <w:r w:rsidRPr="009D74E7">
          <w:rPr>
            <w:rStyle w:val="charCitHyperlinkAbbrev"/>
          </w:rPr>
          <w:t>Statute Law Amendment Act 2008</w:t>
        </w:r>
      </w:hyperlink>
      <w:r w:rsidR="00450C28">
        <w:t xml:space="preserve"> A2008-28 sch 3 pt 3.50</w:t>
      </w:r>
    </w:p>
    <w:p w14:paraId="69C31E64" w14:textId="77777777" w:rsidR="00450C28" w:rsidRDefault="00450C28" w:rsidP="00E95296">
      <w:pPr>
        <w:pStyle w:val="Actdetails"/>
      </w:pPr>
      <w:r>
        <w:t>notified LR 12 August 2008</w:t>
      </w:r>
    </w:p>
    <w:p w14:paraId="7D71CC33" w14:textId="77777777" w:rsidR="00450C28" w:rsidRDefault="00450C28" w:rsidP="00E95296">
      <w:pPr>
        <w:pStyle w:val="Actdetails"/>
      </w:pPr>
      <w:r>
        <w:t>s 1, s 2 commenced 12 August 2008 (LA s 75 (1))</w:t>
      </w:r>
    </w:p>
    <w:p w14:paraId="11B3CAA0" w14:textId="77777777" w:rsidR="00450C28" w:rsidRDefault="00450C28">
      <w:pPr>
        <w:pStyle w:val="Actdetails"/>
      </w:pPr>
      <w:r>
        <w:t>sch 3 pt 3.50 commenced 26 August 2008 (s 2)</w:t>
      </w:r>
    </w:p>
    <w:p w14:paraId="3971069C" w14:textId="0AD53899" w:rsidR="00476E42" w:rsidRDefault="009D74E7" w:rsidP="00476E42">
      <w:pPr>
        <w:pStyle w:val="NewAct"/>
      </w:pPr>
      <w:hyperlink r:id="rId216" w:tooltip="A2008-36" w:history="1">
        <w:r w:rsidRPr="009D74E7">
          <w:rPr>
            <w:rStyle w:val="charCitHyperlinkAbbrev"/>
          </w:rPr>
          <w:t>ACT Civil and Administrative Tribunal Legislation Amendment Act</w:t>
        </w:r>
        <w:r w:rsidR="00E95296">
          <w:rPr>
            <w:rStyle w:val="charCitHyperlinkAbbrev"/>
          </w:rPr>
          <w:t> </w:t>
        </w:r>
        <w:r w:rsidRPr="009D74E7">
          <w:rPr>
            <w:rStyle w:val="charCitHyperlinkAbbrev"/>
          </w:rPr>
          <w:t>2008</w:t>
        </w:r>
      </w:hyperlink>
      <w:r w:rsidR="00476E42">
        <w:t xml:space="preserve"> A2008-36 sch</w:t>
      </w:r>
      <w:r w:rsidR="00D23ED1">
        <w:t xml:space="preserve"> </w:t>
      </w:r>
      <w:r w:rsidR="00476E42">
        <w:t>1</w:t>
      </w:r>
      <w:r w:rsidR="00D23ED1">
        <w:t xml:space="preserve"> </w:t>
      </w:r>
      <w:r w:rsidR="00476E42">
        <w:t>pt 1.44</w:t>
      </w:r>
    </w:p>
    <w:p w14:paraId="40176823" w14:textId="77777777" w:rsidR="00476E42" w:rsidRDefault="00476E42" w:rsidP="00E95296">
      <w:pPr>
        <w:pStyle w:val="Actdetails"/>
      </w:pPr>
      <w:r>
        <w:t>notified LR 4 September 2008</w:t>
      </w:r>
    </w:p>
    <w:p w14:paraId="5D02DBE8" w14:textId="77777777" w:rsidR="00476E42" w:rsidRDefault="00476E42" w:rsidP="00E95296">
      <w:pPr>
        <w:pStyle w:val="Actdetails"/>
      </w:pPr>
      <w:r>
        <w:t>s 1, s 2 commenced 4 September 2008 (LA s 75 (1))</w:t>
      </w:r>
    </w:p>
    <w:p w14:paraId="51BB4146" w14:textId="7D449B8C" w:rsidR="00476E42" w:rsidRPr="00912621" w:rsidRDefault="00476E42" w:rsidP="00E95296">
      <w:pPr>
        <w:pStyle w:val="Actdetails"/>
      </w:pPr>
      <w:r>
        <w:t xml:space="preserve">sch 1 pt 1.44 commenced 2 February 2009 (s 2 (1) and see </w:t>
      </w:r>
      <w:hyperlink r:id="rId217" w:tooltip="A2008-35" w:history="1">
        <w:r w:rsidR="009D74E7" w:rsidRPr="009D74E7">
          <w:rPr>
            <w:rStyle w:val="charCitHyperlinkAbbrev"/>
          </w:rPr>
          <w:t>ACT Civil and Administrative Tribunal Act 2008</w:t>
        </w:r>
      </w:hyperlink>
      <w:r>
        <w:t xml:space="preserve"> A2008-35, s 2 (1) and </w:t>
      </w:r>
      <w:hyperlink r:id="rId218" w:tooltip="CN2009-2" w:history="1">
        <w:r w:rsidR="009D74E7" w:rsidRPr="009D74E7">
          <w:rPr>
            <w:rStyle w:val="charCitHyperlinkAbbrev"/>
          </w:rPr>
          <w:t>CN2009-2</w:t>
        </w:r>
      </w:hyperlink>
      <w:r>
        <w:t>)</w:t>
      </w:r>
    </w:p>
    <w:p w14:paraId="17C40D26" w14:textId="254CD849" w:rsidR="00476E42" w:rsidRDefault="009D74E7" w:rsidP="00476E42">
      <w:pPr>
        <w:pStyle w:val="NewAct"/>
      </w:pPr>
      <w:hyperlink r:id="rId219" w:tooltip="A2008-37" w:history="1">
        <w:r w:rsidRPr="009D74E7">
          <w:rPr>
            <w:rStyle w:val="charCitHyperlinkAbbrev"/>
          </w:rPr>
          <w:t>ACT Civil and Administrative Tribunal Legislation Amendment Act</w:t>
        </w:r>
        <w:r w:rsidR="00E95296">
          <w:rPr>
            <w:rStyle w:val="charCitHyperlinkAbbrev"/>
          </w:rPr>
          <w:t> </w:t>
        </w:r>
        <w:r w:rsidRPr="009D74E7">
          <w:rPr>
            <w:rStyle w:val="charCitHyperlinkAbbrev"/>
          </w:rPr>
          <w:t>2008 (No</w:t>
        </w:r>
        <w:r w:rsidR="00D23ED1">
          <w:rPr>
            <w:rStyle w:val="charCitHyperlinkAbbrev"/>
          </w:rPr>
          <w:t xml:space="preserve"> </w:t>
        </w:r>
        <w:r w:rsidRPr="009D74E7">
          <w:rPr>
            <w:rStyle w:val="charCitHyperlinkAbbrev"/>
          </w:rPr>
          <w:t>2)</w:t>
        </w:r>
      </w:hyperlink>
      <w:r w:rsidR="00EA4201">
        <w:t xml:space="preserve"> A2008-37 sch</w:t>
      </w:r>
      <w:r w:rsidR="00D23ED1">
        <w:t xml:space="preserve"> </w:t>
      </w:r>
      <w:r w:rsidR="00EA4201">
        <w:t>1</w:t>
      </w:r>
      <w:r w:rsidR="00D23ED1">
        <w:t xml:space="preserve"> </w:t>
      </w:r>
      <w:r w:rsidR="00EA4201">
        <w:t>pt 1.89</w:t>
      </w:r>
    </w:p>
    <w:p w14:paraId="573921CD" w14:textId="77777777" w:rsidR="00476E42" w:rsidRDefault="00476E42" w:rsidP="00E95296">
      <w:pPr>
        <w:pStyle w:val="Actdetails"/>
      </w:pPr>
      <w:r>
        <w:t>notified LR 4 September 2008</w:t>
      </w:r>
    </w:p>
    <w:p w14:paraId="45D29BC0" w14:textId="77777777" w:rsidR="00476E42" w:rsidRDefault="00476E42" w:rsidP="00E95296">
      <w:pPr>
        <w:pStyle w:val="Actdetails"/>
      </w:pPr>
      <w:r>
        <w:t>s 1, s 2 commenced 4 September 2008 (LA s 75 (1))</w:t>
      </w:r>
    </w:p>
    <w:p w14:paraId="3BADEC44" w14:textId="2C4A03BB" w:rsidR="00476E42" w:rsidRPr="00912621" w:rsidRDefault="00EA4201" w:rsidP="004B1135">
      <w:pPr>
        <w:pStyle w:val="Actdetails"/>
      </w:pPr>
      <w:r>
        <w:t>sch 1 pt 1.89</w:t>
      </w:r>
      <w:r w:rsidR="00476E42">
        <w:t xml:space="preserve"> commenced 2 February 2009 (s 2 (1) and see </w:t>
      </w:r>
      <w:hyperlink r:id="rId220" w:tooltip="A2008-35" w:history="1">
        <w:r w:rsidR="009D74E7" w:rsidRPr="009D74E7">
          <w:rPr>
            <w:rStyle w:val="charCitHyperlinkAbbrev"/>
          </w:rPr>
          <w:t>ACT Civil and Administrative Tribunal Act 2008</w:t>
        </w:r>
      </w:hyperlink>
      <w:r w:rsidR="00476E42">
        <w:t xml:space="preserve"> A2008-35, s 2 (1) and </w:t>
      </w:r>
      <w:hyperlink r:id="rId221" w:tooltip="CN2009-2" w:history="1">
        <w:r w:rsidR="009D74E7" w:rsidRPr="009D74E7">
          <w:rPr>
            <w:rStyle w:val="charCitHyperlinkAbbrev"/>
          </w:rPr>
          <w:t>CN2009-2</w:t>
        </w:r>
      </w:hyperlink>
      <w:r w:rsidR="00476E42">
        <w:t>)</w:t>
      </w:r>
    </w:p>
    <w:p w14:paraId="1A4DCC8A" w14:textId="2ECA7A20" w:rsidR="0018072C" w:rsidRDefault="009D74E7" w:rsidP="0018072C">
      <w:pPr>
        <w:pStyle w:val="NewAct"/>
      </w:pPr>
      <w:hyperlink r:id="rId222" w:tooltip="A2009-7" w:history="1">
        <w:r w:rsidRPr="009D74E7">
          <w:rPr>
            <w:rStyle w:val="charCitHyperlinkAbbrev"/>
          </w:rPr>
          <w:t>Justice and Community Safety Legislation Amendment Act 2009</w:t>
        </w:r>
      </w:hyperlink>
      <w:r w:rsidR="0018072C">
        <w:t xml:space="preserve"> A2009-7 sch 1 pt 1.9</w:t>
      </w:r>
    </w:p>
    <w:p w14:paraId="35AC89D3" w14:textId="77777777" w:rsidR="0018072C" w:rsidRDefault="0018072C" w:rsidP="0018072C">
      <w:pPr>
        <w:pStyle w:val="Actdetails"/>
      </w:pPr>
      <w:r>
        <w:t>notified LR 5 March 2009</w:t>
      </w:r>
    </w:p>
    <w:p w14:paraId="37302644" w14:textId="77777777" w:rsidR="0018072C" w:rsidRDefault="0018072C" w:rsidP="0018072C">
      <w:pPr>
        <w:pStyle w:val="Actdetails"/>
      </w:pPr>
      <w:r>
        <w:t>s 1, s 2 commenced 5 March 2009 (LA s 75 (1))</w:t>
      </w:r>
    </w:p>
    <w:p w14:paraId="4D38C489" w14:textId="77777777" w:rsidR="0018072C" w:rsidRPr="00533F48" w:rsidRDefault="0018072C" w:rsidP="0018072C">
      <w:pPr>
        <w:pStyle w:val="Actdetails"/>
      </w:pPr>
      <w:r>
        <w:t>sch 1 pt 1.9 commenced 6 March 2009 (s 2 (1))</w:t>
      </w:r>
    </w:p>
    <w:p w14:paraId="15D8A0B3" w14:textId="4A45CD9D" w:rsidR="002311F8" w:rsidRDefault="009D74E7" w:rsidP="002311F8">
      <w:pPr>
        <w:pStyle w:val="NewAct"/>
      </w:pPr>
      <w:hyperlink r:id="rId223" w:tooltip="A2009-19" w:history="1">
        <w:r w:rsidRPr="009D74E7">
          <w:rPr>
            <w:rStyle w:val="charCitHyperlinkAbbrev"/>
          </w:rPr>
          <w:t>Justice and Community Safety Legislation Amendment Act 2009 (No</w:t>
        </w:r>
        <w:r w:rsidR="00E95296">
          <w:rPr>
            <w:rStyle w:val="charCitHyperlinkAbbrev"/>
          </w:rPr>
          <w:t> </w:t>
        </w:r>
        <w:r w:rsidRPr="009D74E7">
          <w:rPr>
            <w:rStyle w:val="charCitHyperlinkAbbrev"/>
          </w:rPr>
          <w:t>2)</w:t>
        </w:r>
      </w:hyperlink>
      <w:r w:rsidR="002311F8">
        <w:t xml:space="preserve"> A2009-19 pt </w:t>
      </w:r>
      <w:r w:rsidR="001D7131">
        <w:t>15</w:t>
      </w:r>
    </w:p>
    <w:p w14:paraId="3299C034" w14:textId="77777777" w:rsidR="002311F8" w:rsidRDefault="002311F8" w:rsidP="00E95296">
      <w:pPr>
        <w:pStyle w:val="Actdetails"/>
      </w:pPr>
      <w:r>
        <w:t>notified LR 1 September 2009</w:t>
      </w:r>
    </w:p>
    <w:p w14:paraId="4F6F682D" w14:textId="77777777" w:rsidR="002311F8" w:rsidRDefault="002311F8" w:rsidP="00E95296">
      <w:pPr>
        <w:pStyle w:val="Actdetails"/>
      </w:pPr>
      <w:r>
        <w:t>s 1, s 2 commenced 1 September 2009 (LA s 75 (1))</w:t>
      </w:r>
    </w:p>
    <w:p w14:paraId="7FFC65A7" w14:textId="77777777" w:rsidR="002311F8" w:rsidRDefault="002311F8" w:rsidP="002311F8">
      <w:pPr>
        <w:pStyle w:val="Actdetails"/>
      </w:pPr>
      <w:r>
        <w:t xml:space="preserve">pt </w:t>
      </w:r>
      <w:r w:rsidR="001D7131">
        <w:t>15</w:t>
      </w:r>
      <w:r>
        <w:t xml:space="preserve"> commenced 29 September 2009 (s 2)</w:t>
      </w:r>
    </w:p>
    <w:p w14:paraId="10D4B9AC" w14:textId="2B812464" w:rsidR="008B6365" w:rsidRPr="00DB3D5E" w:rsidRDefault="009D74E7" w:rsidP="008B6365">
      <w:pPr>
        <w:pStyle w:val="NewAct"/>
      </w:pPr>
      <w:hyperlink r:id="rId224" w:tooltip="A2009-44" w:history="1">
        <w:r w:rsidRPr="009D74E7">
          <w:rPr>
            <w:rStyle w:val="charCitHyperlinkAbbrev"/>
          </w:rPr>
          <w:t>Justice and Community Safety Legislation Amendment Act 2009 (No</w:t>
        </w:r>
        <w:r w:rsidR="00E95296">
          <w:rPr>
            <w:rStyle w:val="charCitHyperlinkAbbrev"/>
          </w:rPr>
          <w:t> </w:t>
        </w:r>
        <w:r w:rsidRPr="009D74E7">
          <w:rPr>
            <w:rStyle w:val="charCitHyperlinkAbbrev"/>
          </w:rPr>
          <w:t>3)</w:t>
        </w:r>
      </w:hyperlink>
      <w:r w:rsidR="00D23ED1">
        <w:t xml:space="preserve"> </w:t>
      </w:r>
      <w:r w:rsidR="008B6365" w:rsidRPr="00DB3D5E">
        <w:t>A2009-</w:t>
      </w:r>
      <w:r w:rsidR="008B6365">
        <w:t>44 sch 1 pt 1.14</w:t>
      </w:r>
    </w:p>
    <w:p w14:paraId="4BE3B4A7" w14:textId="77777777" w:rsidR="008B6365" w:rsidRPr="00DB3D5E" w:rsidRDefault="008B6365" w:rsidP="00E95296">
      <w:pPr>
        <w:pStyle w:val="Actdetails"/>
      </w:pPr>
      <w:r>
        <w:t>notified LR 24</w:t>
      </w:r>
      <w:r w:rsidRPr="00DB3D5E">
        <w:t xml:space="preserve"> </w:t>
      </w:r>
      <w:r>
        <w:t>November</w:t>
      </w:r>
      <w:r w:rsidRPr="00DB3D5E">
        <w:t xml:space="preserve"> 2009</w:t>
      </w:r>
    </w:p>
    <w:p w14:paraId="79965B35" w14:textId="77777777" w:rsidR="008B6365" w:rsidRDefault="008B6365" w:rsidP="00E95296">
      <w:pPr>
        <w:pStyle w:val="Actdetails"/>
      </w:pPr>
      <w:r>
        <w:t>s 1, s 2 commenced 24 November 2009 (LA s 75 (1))</w:t>
      </w:r>
    </w:p>
    <w:p w14:paraId="1835F9B7" w14:textId="77777777" w:rsidR="008B6365" w:rsidRPr="00BF40E8" w:rsidRDefault="008B6365" w:rsidP="008B6365">
      <w:pPr>
        <w:pStyle w:val="Actdetails"/>
      </w:pPr>
      <w:r w:rsidRPr="00BF40E8">
        <w:t>sch 1 pt 1</w:t>
      </w:r>
      <w:r>
        <w:t>.14 commenced 22</w:t>
      </w:r>
      <w:r w:rsidRPr="00BF40E8">
        <w:t xml:space="preserve"> </w:t>
      </w:r>
      <w:r>
        <w:t>December 2009 (s 2 (3))</w:t>
      </w:r>
    </w:p>
    <w:p w14:paraId="69B9A5E3" w14:textId="6FFEDB89" w:rsidR="00143664" w:rsidRDefault="009D74E7" w:rsidP="00143664">
      <w:pPr>
        <w:pStyle w:val="NewAct"/>
      </w:pPr>
      <w:hyperlink r:id="rId225" w:tooltip="A2010-32" w:history="1">
        <w:r w:rsidRPr="009D74E7">
          <w:rPr>
            <w:rStyle w:val="charCitHyperlinkAbbrev"/>
          </w:rPr>
          <w:t>Construction Occupations Legislation Amendment Act 2010 (No</w:t>
        </w:r>
        <w:r w:rsidR="00D23ED1">
          <w:rPr>
            <w:rStyle w:val="charCitHyperlinkAbbrev"/>
          </w:rPr>
          <w:t xml:space="preserve"> </w:t>
        </w:r>
        <w:r w:rsidRPr="009D74E7">
          <w:rPr>
            <w:rStyle w:val="charCitHyperlinkAbbrev"/>
          </w:rPr>
          <w:t>2)</w:t>
        </w:r>
      </w:hyperlink>
      <w:r w:rsidR="00143664">
        <w:t xml:space="preserve"> A2010-32 pt 6</w:t>
      </w:r>
    </w:p>
    <w:p w14:paraId="121DEF74" w14:textId="77777777" w:rsidR="00143664" w:rsidRDefault="00143664" w:rsidP="00E95296">
      <w:pPr>
        <w:pStyle w:val="Actdetails"/>
      </w:pPr>
      <w:r>
        <w:t>notified LR 1 September 2010</w:t>
      </w:r>
    </w:p>
    <w:p w14:paraId="2177DD87" w14:textId="77777777" w:rsidR="00143664" w:rsidRDefault="00143664" w:rsidP="00E95296">
      <w:pPr>
        <w:pStyle w:val="Actdetails"/>
      </w:pPr>
      <w:r>
        <w:t>s 1, s 2 commenced 1 September 2010 (LA s 75 (1))</w:t>
      </w:r>
    </w:p>
    <w:p w14:paraId="0E7A5A37" w14:textId="77777777" w:rsidR="004E795C" w:rsidRDefault="004E795C" w:rsidP="00E95296">
      <w:pPr>
        <w:pStyle w:val="Actdetails"/>
      </w:pPr>
      <w:r>
        <w:t>s 3 commenced 18 February 2011 (LA s 75AA)</w:t>
      </w:r>
    </w:p>
    <w:p w14:paraId="06E39F1D" w14:textId="77777777" w:rsidR="00143664" w:rsidRPr="00836591" w:rsidRDefault="00143664" w:rsidP="00E95296">
      <w:pPr>
        <w:pStyle w:val="Actdetails"/>
      </w:pPr>
      <w:r>
        <w:t>pt 6</w:t>
      </w:r>
      <w:r w:rsidRPr="00836591">
        <w:t xml:space="preserve"> </w:t>
      </w:r>
      <w:r>
        <w:t>commenced 1 March 2011</w:t>
      </w:r>
      <w:r w:rsidRPr="00836591">
        <w:t xml:space="preserve"> (s 2</w:t>
      </w:r>
      <w:r>
        <w:t xml:space="preserve"> and LA s 79</w:t>
      </w:r>
      <w:r w:rsidRPr="00836591">
        <w:t>)</w:t>
      </w:r>
    </w:p>
    <w:p w14:paraId="655BD8AD" w14:textId="691F83A3" w:rsidR="00B02D05" w:rsidRDefault="009D74E7" w:rsidP="00B02D05">
      <w:pPr>
        <w:pStyle w:val="NewAct"/>
      </w:pPr>
      <w:hyperlink r:id="rId226" w:tooltip="A2011-22" w:history="1">
        <w:r w:rsidRPr="009D74E7">
          <w:rPr>
            <w:rStyle w:val="charCitHyperlinkAbbrev"/>
          </w:rPr>
          <w:t>Administrative (One ACT Public Service Miscellaneous Amendments) Act</w:t>
        </w:r>
        <w:r w:rsidR="00D23ED1">
          <w:rPr>
            <w:rStyle w:val="charCitHyperlinkAbbrev"/>
          </w:rPr>
          <w:t xml:space="preserve"> </w:t>
        </w:r>
        <w:r w:rsidRPr="009D74E7">
          <w:rPr>
            <w:rStyle w:val="charCitHyperlinkAbbrev"/>
          </w:rPr>
          <w:t>2011</w:t>
        </w:r>
      </w:hyperlink>
      <w:r w:rsidR="00B02D05">
        <w:t xml:space="preserve"> A2011-22 sch 1 pt 1.133</w:t>
      </w:r>
    </w:p>
    <w:p w14:paraId="0F944715" w14:textId="77777777" w:rsidR="00B02D05" w:rsidRDefault="00B02D05" w:rsidP="00E95296">
      <w:pPr>
        <w:pStyle w:val="Actdetails"/>
      </w:pPr>
      <w:r>
        <w:t>notified LR 30 June 2011</w:t>
      </w:r>
    </w:p>
    <w:p w14:paraId="4677A920" w14:textId="77777777" w:rsidR="00B02D05" w:rsidRDefault="00B02D05" w:rsidP="00E95296">
      <w:pPr>
        <w:pStyle w:val="Actdetails"/>
      </w:pPr>
      <w:r>
        <w:t>s 1, s 2 commenced 30 June 2011 (LA s 75 (1))</w:t>
      </w:r>
    </w:p>
    <w:p w14:paraId="77A008D0" w14:textId="77777777" w:rsidR="00B02D05" w:rsidRPr="00CB0D40" w:rsidRDefault="00B02D05" w:rsidP="00B02D05">
      <w:pPr>
        <w:pStyle w:val="Actdetails"/>
      </w:pPr>
      <w:r>
        <w:t>sch 1 pt 1.133</w:t>
      </w:r>
      <w:r w:rsidRPr="00CB0D40">
        <w:t xml:space="preserve"> commenced </w:t>
      </w:r>
      <w:r>
        <w:t>1 July 2011 (s 2 (1</w:t>
      </w:r>
      <w:r w:rsidRPr="00CB0D40">
        <w:t>)</w:t>
      </w:r>
      <w:r>
        <w:t>)</w:t>
      </w:r>
    </w:p>
    <w:p w14:paraId="517F0BBF" w14:textId="0E10C8CD" w:rsidR="009176A3" w:rsidRDefault="009D74E7" w:rsidP="009176A3">
      <w:pPr>
        <w:pStyle w:val="NewAct"/>
      </w:pPr>
      <w:hyperlink r:id="rId227" w:tooltip="A2011-28" w:history="1">
        <w:r w:rsidRPr="009D74E7">
          <w:rPr>
            <w:rStyle w:val="charCitHyperlinkAbbrev"/>
          </w:rPr>
          <w:t>Statute Law Amendment Act 2011 (No 2)</w:t>
        </w:r>
      </w:hyperlink>
      <w:r w:rsidR="009176A3">
        <w:t xml:space="preserve"> A2011-28 sch 3 pt 3.29</w:t>
      </w:r>
    </w:p>
    <w:p w14:paraId="11F285B7" w14:textId="77777777" w:rsidR="009176A3" w:rsidRDefault="009176A3" w:rsidP="00E95296">
      <w:pPr>
        <w:pStyle w:val="Actdetails"/>
      </w:pPr>
      <w:r>
        <w:t>notified LR 31 August 2011</w:t>
      </w:r>
    </w:p>
    <w:p w14:paraId="20008377" w14:textId="77777777" w:rsidR="009176A3" w:rsidRDefault="009176A3" w:rsidP="00E95296">
      <w:pPr>
        <w:pStyle w:val="Actdetails"/>
      </w:pPr>
      <w:r>
        <w:t>s 1, s 2 commenced 31 August 2011 (LA s 75 (1))</w:t>
      </w:r>
    </w:p>
    <w:p w14:paraId="4EC038BB" w14:textId="77777777" w:rsidR="009176A3" w:rsidRPr="00CB0D40" w:rsidRDefault="009176A3" w:rsidP="009176A3">
      <w:pPr>
        <w:pStyle w:val="Actdetails"/>
      </w:pPr>
      <w:r>
        <w:t>sch 3 pt 3.29</w:t>
      </w:r>
      <w:r w:rsidRPr="00CB0D40">
        <w:t xml:space="preserve"> commenced </w:t>
      </w:r>
      <w:r>
        <w:t>21 September 2011 (s 2 (1</w:t>
      </w:r>
      <w:r w:rsidRPr="00CB0D40">
        <w:t>)</w:t>
      </w:r>
      <w:r>
        <w:t>)</w:t>
      </w:r>
    </w:p>
    <w:p w14:paraId="3F4D493B" w14:textId="11833067" w:rsidR="00093AC7" w:rsidRDefault="009D74E7" w:rsidP="00093AC7">
      <w:pPr>
        <w:pStyle w:val="NewAct"/>
      </w:pPr>
      <w:hyperlink r:id="rId228" w:tooltip="A2011-31" w:history="1">
        <w:r w:rsidRPr="009D74E7">
          <w:rPr>
            <w:rStyle w:val="charCitHyperlinkAbbrev"/>
          </w:rPr>
          <w:t>Residential Tenancies (Databases) Amendment Act 2011</w:t>
        </w:r>
      </w:hyperlink>
      <w:r w:rsidR="00093AC7">
        <w:t xml:space="preserve"> A2011-31</w:t>
      </w:r>
    </w:p>
    <w:p w14:paraId="12FF3A79" w14:textId="77777777" w:rsidR="00093AC7" w:rsidRDefault="00093AC7" w:rsidP="00E95296">
      <w:pPr>
        <w:pStyle w:val="Actdetails"/>
      </w:pPr>
      <w:r>
        <w:t>notified LR 31 August 2011</w:t>
      </w:r>
    </w:p>
    <w:p w14:paraId="6472E5DB" w14:textId="77777777" w:rsidR="00093AC7" w:rsidRDefault="00093AC7" w:rsidP="00E95296">
      <w:pPr>
        <w:pStyle w:val="Actdetails"/>
      </w:pPr>
      <w:r>
        <w:t>s 1, s 2 commenced 31 August 2011 (LA s 75 (1))</w:t>
      </w:r>
    </w:p>
    <w:p w14:paraId="26E901B7" w14:textId="77777777" w:rsidR="00093AC7" w:rsidRPr="00CB0D40" w:rsidRDefault="00093AC7" w:rsidP="00093AC7">
      <w:pPr>
        <w:pStyle w:val="Actdetails"/>
      </w:pPr>
      <w:r>
        <w:t>remainder</w:t>
      </w:r>
      <w:r w:rsidRPr="00CB0D40">
        <w:t xml:space="preserve"> commenced </w:t>
      </w:r>
      <w:r w:rsidR="005B7B08">
        <w:t xml:space="preserve">29 February 2012 (s 2 </w:t>
      </w:r>
      <w:r>
        <w:t>and LA s 79)</w:t>
      </w:r>
    </w:p>
    <w:p w14:paraId="53F38652" w14:textId="0CCFE243" w:rsidR="00033D98" w:rsidRDefault="009D74E7" w:rsidP="00033D98">
      <w:pPr>
        <w:pStyle w:val="NewAct"/>
      </w:pPr>
      <w:hyperlink r:id="rId229" w:anchor="history" w:tooltip="A2011-41" w:history="1">
        <w:r w:rsidRPr="009D74E7">
          <w:rPr>
            <w:rStyle w:val="charCitHyperlinkAbbrev"/>
          </w:rPr>
          <w:t>Unit Titles (Management) Act 2011</w:t>
        </w:r>
      </w:hyperlink>
      <w:r w:rsidR="00033D98">
        <w:t xml:space="preserve"> A2011-41 sch</w:t>
      </w:r>
      <w:r w:rsidR="00D23ED1">
        <w:t xml:space="preserve"> </w:t>
      </w:r>
      <w:r w:rsidR="00033D98">
        <w:t>5 pt 5.11</w:t>
      </w:r>
    </w:p>
    <w:p w14:paraId="4074E483" w14:textId="77777777" w:rsidR="00033D98" w:rsidRDefault="00033D98" w:rsidP="00033D98">
      <w:pPr>
        <w:pStyle w:val="Actdetails"/>
      </w:pPr>
      <w:r>
        <w:t>notified LR 3 November 2011</w:t>
      </w:r>
    </w:p>
    <w:p w14:paraId="5F6F3E92" w14:textId="77777777" w:rsidR="00033D98" w:rsidRDefault="00033D98" w:rsidP="00033D98">
      <w:pPr>
        <w:pStyle w:val="Actdetails"/>
      </w:pPr>
      <w:r>
        <w:t>s 1, s 2 commenced 3 November 2011 (LA s 75 (1))</w:t>
      </w:r>
    </w:p>
    <w:p w14:paraId="49C03DBB" w14:textId="7A97B2B2" w:rsidR="00033D98" w:rsidRDefault="00033D98" w:rsidP="00033D98">
      <w:pPr>
        <w:pStyle w:val="Actdetails"/>
      </w:pPr>
      <w:r>
        <w:t>sch 5 pt 5.11</w:t>
      </w:r>
      <w:r w:rsidRPr="002D2CC3">
        <w:t xml:space="preserve"> </w:t>
      </w:r>
      <w:r w:rsidRPr="009A7FDA">
        <w:t xml:space="preserve">commenced </w:t>
      </w:r>
      <w:r>
        <w:t>30</w:t>
      </w:r>
      <w:r w:rsidRPr="009A7FDA">
        <w:t xml:space="preserve"> March 2012 (s 2 and </w:t>
      </w:r>
      <w:hyperlink r:id="rId230" w:tooltip="CN2012-6" w:history="1">
        <w:r w:rsidR="009D74E7" w:rsidRPr="009D74E7">
          <w:rPr>
            <w:rStyle w:val="charCitHyperlinkAbbrev"/>
          </w:rPr>
          <w:t>CN2012-6</w:t>
        </w:r>
      </w:hyperlink>
      <w:r w:rsidRPr="009A7FDA">
        <w:t>)</w:t>
      </w:r>
    </w:p>
    <w:p w14:paraId="6F0D0ED7" w14:textId="6A3F8D69" w:rsidR="00E23F61" w:rsidRDefault="009D74E7" w:rsidP="00E23F61">
      <w:pPr>
        <w:pStyle w:val="NewAct"/>
      </w:pPr>
      <w:hyperlink r:id="rId231" w:tooltip="A2012-21" w:history="1">
        <w:r w:rsidRPr="009D74E7">
          <w:rPr>
            <w:rStyle w:val="charCitHyperlinkAbbrev"/>
          </w:rPr>
          <w:t>Statute Law Amendment Act 2012</w:t>
        </w:r>
      </w:hyperlink>
      <w:r w:rsidR="00E23F61">
        <w:t xml:space="preserve"> A2012-21 sch 3 pt 3.35</w:t>
      </w:r>
    </w:p>
    <w:p w14:paraId="62FF3B20" w14:textId="77777777" w:rsidR="00E23F61" w:rsidRDefault="00E23F61" w:rsidP="00E95296">
      <w:pPr>
        <w:pStyle w:val="Actdetails"/>
      </w:pPr>
      <w:r>
        <w:t>notified LR 22 May 2012</w:t>
      </w:r>
    </w:p>
    <w:p w14:paraId="748C1F8D" w14:textId="77777777" w:rsidR="00E23F61" w:rsidRDefault="00E23F61" w:rsidP="00E95296">
      <w:pPr>
        <w:pStyle w:val="Actdetails"/>
      </w:pPr>
      <w:r>
        <w:t>s 1, s 2 commenced 22 May 2012 (LA s 75 (1))</w:t>
      </w:r>
    </w:p>
    <w:p w14:paraId="3EA357C3" w14:textId="77777777" w:rsidR="00E23F61" w:rsidRDefault="00E23F61" w:rsidP="00E23F61">
      <w:pPr>
        <w:pStyle w:val="Actdetails"/>
      </w:pPr>
      <w:r>
        <w:t>sch 3 pt 3.35 commenced 5 June 2012 (s 2 (1))</w:t>
      </w:r>
    </w:p>
    <w:p w14:paraId="1B6AB147" w14:textId="3ED0B2C7" w:rsidR="00456BF6" w:rsidRDefault="00456BF6" w:rsidP="001B7836">
      <w:pPr>
        <w:pStyle w:val="NewAct"/>
      </w:pPr>
      <w:hyperlink r:id="rId232" w:tooltip="A2013-7" w:history="1">
        <w:r w:rsidRPr="002E3D89">
          <w:rPr>
            <w:rStyle w:val="charCitHyperlinkAbbrev"/>
          </w:rPr>
          <w:t>Justice and Community Safety Legislation Amendment Act 2013 A2013-7</w:t>
        </w:r>
      </w:hyperlink>
      <w:r>
        <w:t xml:space="preserve"> sch 1 pt 1.6</w:t>
      </w:r>
    </w:p>
    <w:p w14:paraId="671FB7AC" w14:textId="77777777" w:rsidR="00456BF6" w:rsidRDefault="00456BF6" w:rsidP="001B7836">
      <w:pPr>
        <w:pStyle w:val="Actdetails"/>
        <w:keepNext/>
      </w:pPr>
      <w:r>
        <w:t>notified LR 1 March 2013</w:t>
      </w:r>
    </w:p>
    <w:p w14:paraId="46D63B3E" w14:textId="77777777" w:rsidR="00456BF6" w:rsidRDefault="00456BF6" w:rsidP="00456BF6">
      <w:pPr>
        <w:pStyle w:val="Actdetails"/>
      </w:pPr>
      <w:r>
        <w:t>s 1, s 2 commenced 1 March 2013 (LA s 75 (1))</w:t>
      </w:r>
    </w:p>
    <w:p w14:paraId="23AB99BC" w14:textId="00915CD9" w:rsidR="00456BF6" w:rsidRDefault="00456BF6" w:rsidP="00456BF6">
      <w:pPr>
        <w:pStyle w:val="Actdetails"/>
      </w:pPr>
      <w:r>
        <w:t xml:space="preserve">sch 1 pt 1.6 commenced 4 March 2013 (s 2 and see </w:t>
      </w:r>
      <w:hyperlink r:id="rId233" w:tooltip="A2012-38" w:history="1">
        <w:r w:rsidRPr="002E3D89">
          <w:rPr>
            <w:rStyle w:val="charCitHyperlinkAbbrev"/>
          </w:rPr>
          <w:t>Retirement Villages Act 2012</w:t>
        </w:r>
      </w:hyperlink>
      <w:r>
        <w:t xml:space="preserve"> A2012-38, s 2 and LA s 79)</w:t>
      </w:r>
    </w:p>
    <w:p w14:paraId="09357D78" w14:textId="1984099F" w:rsidR="00AD39E0" w:rsidRDefault="00AD39E0" w:rsidP="00AD39E0">
      <w:pPr>
        <w:pStyle w:val="NewAct"/>
      </w:pPr>
      <w:hyperlink r:id="rId234" w:tooltip="A2013-44" w:history="1">
        <w:r>
          <w:rPr>
            <w:rStyle w:val="charCitHyperlinkAbbrev"/>
          </w:rPr>
          <w:t>Statute Law Amendment Act 2013 (No</w:t>
        </w:r>
        <w:r w:rsidR="00D23ED1">
          <w:rPr>
            <w:rStyle w:val="charCitHyperlinkAbbrev"/>
          </w:rPr>
          <w:t xml:space="preserve"> </w:t>
        </w:r>
        <w:r>
          <w:rPr>
            <w:rStyle w:val="charCitHyperlinkAbbrev"/>
          </w:rPr>
          <w:t>2)</w:t>
        </w:r>
      </w:hyperlink>
      <w:r>
        <w:t xml:space="preserve"> A2013-44 sch 3 pt 3.18</w:t>
      </w:r>
    </w:p>
    <w:p w14:paraId="641B1299" w14:textId="77777777" w:rsidR="00AD39E0" w:rsidRDefault="00AD39E0" w:rsidP="00E95296">
      <w:pPr>
        <w:pStyle w:val="Actdetails"/>
      </w:pPr>
      <w:r>
        <w:t>notified LR 11 November 2013</w:t>
      </w:r>
    </w:p>
    <w:p w14:paraId="7DA565A6" w14:textId="77777777" w:rsidR="00AD39E0" w:rsidRDefault="00AD39E0" w:rsidP="00E95296">
      <w:pPr>
        <w:pStyle w:val="Actdetails"/>
      </w:pPr>
      <w:r>
        <w:t>s 1, s 2 commenced 11 November 2013 (LA s 75 (1))</w:t>
      </w:r>
    </w:p>
    <w:p w14:paraId="4D398AFD" w14:textId="77777777" w:rsidR="00AD39E0" w:rsidRPr="00F3174E" w:rsidRDefault="00AD39E0" w:rsidP="00AD39E0">
      <w:pPr>
        <w:pStyle w:val="Actdetails"/>
      </w:pPr>
      <w:r w:rsidRPr="00F3174E">
        <w:t>sch 3 pt 3.18 commence</w:t>
      </w:r>
      <w:r w:rsidR="00F3174E">
        <w:t>d</w:t>
      </w:r>
      <w:r w:rsidRPr="00F3174E">
        <w:t xml:space="preserve"> 25 November 2013 (s 2)</w:t>
      </w:r>
    </w:p>
    <w:p w14:paraId="3395E527" w14:textId="21CB62C2" w:rsidR="00AD0B4C" w:rsidRDefault="00AD0B4C" w:rsidP="00AD0B4C">
      <w:pPr>
        <w:pStyle w:val="NewAct"/>
      </w:pPr>
      <w:hyperlink r:id="rId235" w:tooltip="A2013-45" w:history="1">
        <w:r>
          <w:rPr>
            <w:rStyle w:val="charCitHyperlinkAbbrev"/>
          </w:rPr>
          <w:t>Justice and Community Safety Legislation Amendment Act 2013 (No</w:t>
        </w:r>
        <w:r w:rsidR="00E95296">
          <w:t> </w:t>
        </w:r>
        <w:r>
          <w:rPr>
            <w:rStyle w:val="charCitHyperlinkAbbrev"/>
          </w:rPr>
          <w:t>4)</w:t>
        </w:r>
      </w:hyperlink>
      <w:r>
        <w:t xml:space="preserve"> A2013-45 sch 1 pt 1.3</w:t>
      </w:r>
    </w:p>
    <w:p w14:paraId="1884C976" w14:textId="77777777" w:rsidR="00AD0B4C" w:rsidRDefault="00AD0B4C" w:rsidP="00E95296">
      <w:pPr>
        <w:pStyle w:val="Actdetails"/>
      </w:pPr>
      <w:r>
        <w:t>notified LR 11 November 2013</w:t>
      </w:r>
    </w:p>
    <w:p w14:paraId="39316180" w14:textId="77777777" w:rsidR="00AD0B4C" w:rsidRDefault="00AD0B4C" w:rsidP="00E95296">
      <w:pPr>
        <w:pStyle w:val="Actdetails"/>
      </w:pPr>
      <w:r>
        <w:t>s 1, s 2 commenced 11 November 2013 (LA s 75 (1))</w:t>
      </w:r>
    </w:p>
    <w:p w14:paraId="367636BB" w14:textId="77777777" w:rsidR="00AD0B4C" w:rsidRDefault="00AD0B4C" w:rsidP="00AD0B4C">
      <w:pPr>
        <w:pStyle w:val="Actdetails"/>
      </w:pPr>
      <w:r>
        <w:t>sch 1 pt 1.3</w:t>
      </w:r>
      <w:r w:rsidRPr="00D6142D">
        <w:t xml:space="preserve"> </w:t>
      </w:r>
      <w:r>
        <w:t>commenced 12 November 2013</w:t>
      </w:r>
      <w:r w:rsidRPr="00D6142D">
        <w:t xml:space="preserve"> (s 2)</w:t>
      </w:r>
    </w:p>
    <w:p w14:paraId="701E657E" w14:textId="7FC4AA56" w:rsidR="009A39F9" w:rsidRDefault="009A39F9" w:rsidP="009A39F9">
      <w:pPr>
        <w:pStyle w:val="NewAct"/>
      </w:pPr>
      <w:hyperlink r:id="rId236" w:tooltip="A2014-49" w:history="1">
        <w:r>
          <w:rPr>
            <w:rStyle w:val="charCitHyperlinkAbbrev"/>
          </w:rPr>
          <w:t>Justice and Community Safety Leg</w:t>
        </w:r>
        <w:r w:rsidR="00C960AD">
          <w:rPr>
            <w:rStyle w:val="charCitHyperlinkAbbrev"/>
          </w:rPr>
          <w:t>islation Amendment Act 2014 (No</w:t>
        </w:r>
        <w:r w:rsidR="00E95296">
          <w:rPr>
            <w:rStyle w:val="charCitHyperlinkAbbrev"/>
          </w:rPr>
          <w:t> </w:t>
        </w:r>
        <w:r>
          <w:rPr>
            <w:rStyle w:val="charCitHyperlinkAbbrev"/>
          </w:rPr>
          <w:t>2)</w:t>
        </w:r>
      </w:hyperlink>
      <w:r>
        <w:t xml:space="preserve"> A2014</w:t>
      </w:r>
      <w:r>
        <w:noBreakHyphen/>
        <w:t>49 sch 1 pt 1.14</w:t>
      </w:r>
    </w:p>
    <w:p w14:paraId="59289080" w14:textId="77777777" w:rsidR="009A39F9" w:rsidRDefault="009A39F9" w:rsidP="00E95296">
      <w:pPr>
        <w:pStyle w:val="Actdetails"/>
      </w:pPr>
      <w:r>
        <w:t>notified LR 10 November 2014</w:t>
      </w:r>
    </w:p>
    <w:p w14:paraId="043C76EA" w14:textId="77777777" w:rsidR="009A39F9" w:rsidRDefault="009A39F9" w:rsidP="00E95296">
      <w:pPr>
        <w:pStyle w:val="Actdetails"/>
      </w:pPr>
      <w:r>
        <w:t>s 1, s 2 commenced 10 November 2014 (LA s 75 (1))</w:t>
      </w:r>
    </w:p>
    <w:p w14:paraId="1EAA9E84" w14:textId="77777777" w:rsidR="009A39F9" w:rsidRPr="00AE7C72" w:rsidRDefault="009A39F9" w:rsidP="009A39F9">
      <w:pPr>
        <w:pStyle w:val="Actdetails"/>
      </w:pPr>
      <w:r>
        <w:t xml:space="preserve">sch 1 pt 1.14 </w:t>
      </w:r>
      <w:r w:rsidRPr="00AE7C72">
        <w:t xml:space="preserve">commenced </w:t>
      </w:r>
      <w:r>
        <w:t>17 November 2014</w:t>
      </w:r>
      <w:r w:rsidRPr="00AE7C72">
        <w:t xml:space="preserve"> (</w:t>
      </w:r>
      <w:r>
        <w:t>s 2)</w:t>
      </w:r>
    </w:p>
    <w:p w14:paraId="128FE793" w14:textId="242897E7" w:rsidR="00DD588C" w:rsidRDefault="00DD588C" w:rsidP="00DD588C">
      <w:pPr>
        <w:pStyle w:val="NewAct"/>
      </w:pPr>
      <w:hyperlink r:id="rId237" w:tooltip="A2015-6" w:history="1">
        <w:r>
          <w:rPr>
            <w:rStyle w:val="charCitHyperlinkAbbrev"/>
          </w:rPr>
          <w:t>Dangerous Substances (Loose-fill Asbestos Eradication) Legislation Amendment Act 2014</w:t>
        </w:r>
      </w:hyperlink>
      <w:r>
        <w:t xml:space="preserve"> A2015-6 sch 1 pt 1.8</w:t>
      </w:r>
    </w:p>
    <w:p w14:paraId="35B3C007" w14:textId="77777777" w:rsidR="00DD588C" w:rsidRDefault="00DD588C" w:rsidP="00E95296">
      <w:pPr>
        <w:pStyle w:val="Actdetails"/>
      </w:pPr>
      <w:r>
        <w:t>notified LR 31 March 2015</w:t>
      </w:r>
    </w:p>
    <w:p w14:paraId="4BDAAD46" w14:textId="77777777" w:rsidR="00DD588C" w:rsidRDefault="00DD588C" w:rsidP="00E95296">
      <w:pPr>
        <w:pStyle w:val="Actdetails"/>
      </w:pPr>
      <w:r>
        <w:t>s 1, s 2 commenced 31 March 2015 (LA s 75 (1))</w:t>
      </w:r>
    </w:p>
    <w:p w14:paraId="1F364361" w14:textId="0B299120" w:rsidR="00DD588C" w:rsidRDefault="000125C1" w:rsidP="00DD588C">
      <w:pPr>
        <w:pStyle w:val="Actdetails"/>
      </w:pPr>
      <w:r>
        <w:t>sch 1 pt 1.8 commenced 17</w:t>
      </w:r>
      <w:r w:rsidR="00DD588C">
        <w:t xml:space="preserve"> April</w:t>
      </w:r>
      <w:r w:rsidR="00DD588C" w:rsidRPr="00033D89">
        <w:t xml:space="preserve"> 2015 (s 2 and </w:t>
      </w:r>
      <w:hyperlink r:id="rId238" w:tooltip="CN2015-6" w:history="1">
        <w:r>
          <w:rPr>
            <w:rStyle w:val="charCitHyperlinkAbbrev"/>
          </w:rPr>
          <w:t>CN2015-6</w:t>
        </w:r>
      </w:hyperlink>
      <w:r w:rsidR="00DD588C" w:rsidRPr="00033D89">
        <w:t>)</w:t>
      </w:r>
    </w:p>
    <w:p w14:paraId="7FC397C2" w14:textId="2E9934BA" w:rsidR="003C606A" w:rsidRDefault="003C606A" w:rsidP="003C606A">
      <w:pPr>
        <w:pStyle w:val="NewAct"/>
      </w:pPr>
      <w:hyperlink r:id="rId239" w:tooltip="A2015-42" w:history="1">
        <w:r w:rsidRPr="00F82451">
          <w:rPr>
            <w:rStyle w:val="charCitHyperlinkAbbrev"/>
          </w:rPr>
          <w:t>Building (Loose-fill Asbestos Eradication) Legislation Amendment Act 2015</w:t>
        </w:r>
      </w:hyperlink>
      <w:r>
        <w:t xml:space="preserve"> A2015</w:t>
      </w:r>
      <w:r>
        <w:noBreakHyphen/>
        <w:t>42 pt 12</w:t>
      </w:r>
    </w:p>
    <w:p w14:paraId="0DA1DE2C" w14:textId="77777777" w:rsidR="003C606A" w:rsidRDefault="003C606A" w:rsidP="00E95296">
      <w:pPr>
        <w:pStyle w:val="Actdetails"/>
      </w:pPr>
      <w:r>
        <w:t>notified LR 5 November 2015</w:t>
      </w:r>
    </w:p>
    <w:p w14:paraId="15D4F8A8" w14:textId="77777777" w:rsidR="003C606A" w:rsidRDefault="003C606A" w:rsidP="00E95296">
      <w:pPr>
        <w:pStyle w:val="Actdetails"/>
      </w:pPr>
      <w:r>
        <w:t>s 1, s 2 commenced 5 November 2015 (LA s 75 (1))</w:t>
      </w:r>
    </w:p>
    <w:p w14:paraId="26540120" w14:textId="009307C3" w:rsidR="003C606A" w:rsidRPr="00AE7C72" w:rsidRDefault="003C606A" w:rsidP="003C606A">
      <w:pPr>
        <w:pStyle w:val="Actdetails"/>
      </w:pPr>
      <w:r>
        <w:t xml:space="preserve">pt 12 </w:t>
      </w:r>
      <w:r w:rsidRPr="00AE7C72">
        <w:t xml:space="preserve">commenced </w:t>
      </w:r>
      <w:r>
        <w:t>13 November 2015</w:t>
      </w:r>
      <w:r w:rsidRPr="00AE7C72">
        <w:t xml:space="preserve"> (</w:t>
      </w:r>
      <w:r>
        <w:t xml:space="preserve">s 2 (1) and </w:t>
      </w:r>
      <w:hyperlink r:id="rId240" w:tooltip="CN2015-21" w:history="1">
        <w:r w:rsidRPr="000F6A85">
          <w:rPr>
            <w:rStyle w:val="charCitHyperlinkAbbrev"/>
          </w:rPr>
          <w:t>CN2015-21</w:t>
        </w:r>
      </w:hyperlink>
      <w:r>
        <w:t>)</w:t>
      </w:r>
    </w:p>
    <w:p w14:paraId="7FBBF606" w14:textId="1931CAA8" w:rsidR="00492E17" w:rsidRPr="00935D4E" w:rsidRDefault="00492E17" w:rsidP="00492E17">
      <w:pPr>
        <w:pStyle w:val="NewAct"/>
      </w:pPr>
      <w:hyperlink r:id="rId241" w:anchor="history" w:tooltip="A2016-42" w:history="1">
        <w:r>
          <w:rPr>
            <w:rStyle w:val="charCitHyperlinkAbbrev"/>
          </w:rPr>
          <w:t>Family Violence Act 2016</w:t>
        </w:r>
      </w:hyperlink>
      <w:r>
        <w:t xml:space="preserve"> A2016-42 sch 3 pt 3.18 (as am by </w:t>
      </w:r>
      <w:hyperlink r:id="rId242" w:tooltip="Family and Personal Violence Amendment Act 2017" w:history="1">
        <w:r>
          <w:rPr>
            <w:rStyle w:val="charCitHyperlinkAbbrev"/>
          </w:rPr>
          <w:t>A2017</w:t>
        </w:r>
        <w:r>
          <w:rPr>
            <w:rStyle w:val="charCitHyperlinkAbbrev"/>
          </w:rPr>
          <w:noBreakHyphen/>
          <w:t>10</w:t>
        </w:r>
      </w:hyperlink>
      <w:r>
        <w:t xml:space="preserve"> s</w:t>
      </w:r>
      <w:r w:rsidR="00D23ED1">
        <w:t xml:space="preserve"> </w:t>
      </w:r>
      <w:r>
        <w:t>7)</w:t>
      </w:r>
    </w:p>
    <w:p w14:paraId="68DA365E" w14:textId="77777777" w:rsidR="00492E17" w:rsidRDefault="00492E17" w:rsidP="00492E17">
      <w:pPr>
        <w:pStyle w:val="Actdetails"/>
      </w:pPr>
      <w:r>
        <w:t>notified LR 18 August 2016</w:t>
      </w:r>
    </w:p>
    <w:p w14:paraId="1664AD76" w14:textId="77777777" w:rsidR="00492E17" w:rsidRDefault="00492E17" w:rsidP="00492E17">
      <w:pPr>
        <w:pStyle w:val="Actdetails"/>
      </w:pPr>
      <w:r>
        <w:t>s 1, s 2 commenced 18 August 2016 (LA s 75 (1))</w:t>
      </w:r>
    </w:p>
    <w:p w14:paraId="2F5F3E44" w14:textId="5998642A" w:rsidR="00492E17" w:rsidRPr="006F3A6F" w:rsidRDefault="00492E17" w:rsidP="00492E17">
      <w:pPr>
        <w:pStyle w:val="Actdetails"/>
      </w:pPr>
      <w:r>
        <w:t>sch 3 pt 3.18</w:t>
      </w:r>
      <w:r w:rsidRPr="006F3A6F">
        <w:t xml:space="preserve"> </w:t>
      </w:r>
      <w:r>
        <w:t>commenced</w:t>
      </w:r>
      <w:r w:rsidRPr="006F3A6F">
        <w:t xml:space="preserve"> </w:t>
      </w:r>
      <w:r>
        <w:t xml:space="preserve">1 May 2017 (s 2 (2) as am by </w:t>
      </w:r>
      <w:hyperlink r:id="rId243" w:tooltip="Family and Personal Violence Amendment Act 2017" w:history="1">
        <w:r>
          <w:rPr>
            <w:rStyle w:val="charCitHyperlinkAbbrev"/>
          </w:rPr>
          <w:t>A2017</w:t>
        </w:r>
        <w:r>
          <w:rPr>
            <w:rStyle w:val="charCitHyperlinkAbbrev"/>
          </w:rPr>
          <w:noBreakHyphen/>
          <w:t>10</w:t>
        </w:r>
      </w:hyperlink>
      <w:r>
        <w:t xml:space="preserve"> s 7</w:t>
      </w:r>
      <w:r w:rsidRPr="006F3A6F">
        <w:t>)</w:t>
      </w:r>
    </w:p>
    <w:p w14:paraId="73E48B98" w14:textId="41256CEC" w:rsidR="00A53457" w:rsidRPr="00F13022" w:rsidRDefault="00A53457" w:rsidP="00A53457">
      <w:pPr>
        <w:pStyle w:val="NewAct"/>
      </w:pPr>
      <w:hyperlink r:id="rId244" w:tooltip="A2016-50" w:history="1">
        <w:r w:rsidRPr="00A53457">
          <w:rPr>
            <w:rStyle w:val="Hyperlink"/>
            <w:u w:val="none"/>
          </w:rPr>
          <w:t>Residential Tenancies Legislation Amendment Act 2016</w:t>
        </w:r>
      </w:hyperlink>
      <w:r w:rsidR="0001595F">
        <w:t xml:space="preserve"> A2016</w:t>
      </w:r>
      <w:r w:rsidR="0001595F">
        <w:noBreakHyphen/>
        <w:t>50 pt</w:t>
      </w:r>
      <w:r w:rsidR="00E95296">
        <w:t> </w:t>
      </w:r>
      <w:r>
        <w:t>2</w:t>
      </w:r>
    </w:p>
    <w:p w14:paraId="21CC3EB5" w14:textId="77777777" w:rsidR="00A53457" w:rsidRDefault="00A53457" w:rsidP="00A53457">
      <w:pPr>
        <w:pStyle w:val="Actdetails"/>
      </w:pPr>
      <w:r>
        <w:t>notified LR 24 August 2016</w:t>
      </w:r>
    </w:p>
    <w:p w14:paraId="338E5C3A" w14:textId="77777777" w:rsidR="00A53457" w:rsidRDefault="00A53457" w:rsidP="00A53457">
      <w:pPr>
        <w:pStyle w:val="Actdetails"/>
      </w:pPr>
      <w:r>
        <w:t>s 1, s 2 commenced 24 August 2016 (LA s 75 (1))</w:t>
      </w:r>
    </w:p>
    <w:p w14:paraId="7774F8EE" w14:textId="77777777" w:rsidR="00A53457" w:rsidRPr="004C78F3" w:rsidRDefault="00A53457" w:rsidP="00A53457">
      <w:pPr>
        <w:pStyle w:val="Actdetails"/>
        <w:rPr>
          <w:spacing w:val="-2"/>
        </w:rPr>
      </w:pPr>
      <w:r w:rsidRPr="004C78F3">
        <w:rPr>
          <w:spacing w:val="-2"/>
        </w:rPr>
        <w:t>s 19, s 23, s 24 and s 28 commence</w:t>
      </w:r>
      <w:r w:rsidR="008B6A1B" w:rsidRPr="004C78F3">
        <w:rPr>
          <w:spacing w:val="-2"/>
        </w:rPr>
        <w:t>d</w:t>
      </w:r>
      <w:r w:rsidRPr="004C78F3">
        <w:rPr>
          <w:spacing w:val="-2"/>
        </w:rPr>
        <w:t xml:space="preserve"> </w:t>
      </w:r>
      <w:r w:rsidR="008B6A1B" w:rsidRPr="004C78F3">
        <w:rPr>
          <w:spacing w:val="-2"/>
        </w:rPr>
        <w:t>24 August 2017</w:t>
      </w:r>
      <w:r w:rsidRPr="004C78F3">
        <w:rPr>
          <w:spacing w:val="-2"/>
        </w:rPr>
        <w:t xml:space="preserve"> (s 2 (1)</w:t>
      </w:r>
      <w:r w:rsidR="00C669D9">
        <w:rPr>
          <w:spacing w:val="-2"/>
        </w:rPr>
        <w:t xml:space="preserve"> (b)</w:t>
      </w:r>
      <w:r w:rsidRPr="004C78F3">
        <w:rPr>
          <w:spacing w:val="-2"/>
        </w:rPr>
        <w:t>)</w:t>
      </w:r>
    </w:p>
    <w:p w14:paraId="5D7EB6D3" w14:textId="77777777" w:rsidR="00A53457" w:rsidRPr="004C78F3" w:rsidRDefault="00A53457" w:rsidP="00A53457">
      <w:pPr>
        <w:pStyle w:val="Actdetails"/>
      </w:pPr>
      <w:r w:rsidRPr="004C78F3">
        <w:t>pt 2 remainder commence</w:t>
      </w:r>
      <w:r w:rsidR="008B6A1B" w:rsidRPr="004C78F3">
        <w:t>d 24 August 2017</w:t>
      </w:r>
      <w:r w:rsidRPr="004C78F3">
        <w:t xml:space="preserve"> (s 2</w:t>
      </w:r>
      <w:r w:rsidR="004C78F3">
        <w:t xml:space="preserve"> (3</w:t>
      </w:r>
      <w:r w:rsidRPr="004C78F3">
        <w:t>))</w:t>
      </w:r>
    </w:p>
    <w:p w14:paraId="613899F0" w14:textId="01054806" w:rsidR="00A53457" w:rsidRDefault="00A53457" w:rsidP="00A53457">
      <w:pPr>
        <w:pStyle w:val="NewAct"/>
      </w:pPr>
      <w:hyperlink r:id="rId245" w:tooltip="A2017-4" w:history="1">
        <w:r w:rsidRPr="00A53457">
          <w:rPr>
            <w:rStyle w:val="Hyperlink"/>
            <w:u w:val="none"/>
          </w:rPr>
          <w:t>Statute Law Amendment Act 2017</w:t>
        </w:r>
      </w:hyperlink>
      <w:r>
        <w:t xml:space="preserve"> A2017-4 sch 3 pt 3.25</w:t>
      </w:r>
    </w:p>
    <w:p w14:paraId="53766B7F" w14:textId="77777777" w:rsidR="00A53457" w:rsidRDefault="00A53457" w:rsidP="00A53457">
      <w:pPr>
        <w:pStyle w:val="Actdetails"/>
      </w:pPr>
      <w:r>
        <w:t>notified LR 23 February 2017</w:t>
      </w:r>
    </w:p>
    <w:p w14:paraId="0106C2C7" w14:textId="77777777" w:rsidR="00A53457" w:rsidRDefault="00A53457" w:rsidP="00A53457">
      <w:pPr>
        <w:pStyle w:val="Actdetails"/>
      </w:pPr>
      <w:r>
        <w:t>s 1, s 2 commenced 23 February 2017 (LA s 75 (1))</w:t>
      </w:r>
    </w:p>
    <w:p w14:paraId="7B6B0563" w14:textId="77777777" w:rsidR="00A53457" w:rsidRDefault="00A53457" w:rsidP="00A53457">
      <w:pPr>
        <w:pStyle w:val="Actdetails"/>
      </w:pPr>
      <w:r w:rsidRPr="00A53457">
        <w:t>sch 3 pt 3.25 commenced 9 March 2017 (s 2)</w:t>
      </w:r>
    </w:p>
    <w:p w14:paraId="53BA908A" w14:textId="5F259B2F" w:rsidR="00E942BF" w:rsidRPr="00935D4E" w:rsidRDefault="00E942BF" w:rsidP="00E942BF">
      <w:pPr>
        <w:pStyle w:val="NewAct"/>
      </w:pPr>
      <w:hyperlink r:id="rId246" w:tooltip="A2017-5" w:history="1">
        <w:r w:rsidRPr="006F3A6F">
          <w:rPr>
            <w:rStyle w:val="charCitHyperlinkAbbrev"/>
          </w:rPr>
          <w:t>Justice and Community Safety Legislation Amendment Act 2017</w:t>
        </w:r>
      </w:hyperlink>
      <w:r>
        <w:t xml:space="preserve"> A2017-5 sch 1 pt 1.8</w:t>
      </w:r>
    </w:p>
    <w:p w14:paraId="3747E0F7" w14:textId="77777777" w:rsidR="00E942BF" w:rsidRDefault="00E942BF" w:rsidP="00E942BF">
      <w:pPr>
        <w:pStyle w:val="Actdetails"/>
      </w:pPr>
      <w:r>
        <w:t>notified LR 23 February 2017</w:t>
      </w:r>
    </w:p>
    <w:p w14:paraId="5B8E2D9C" w14:textId="77777777" w:rsidR="00E942BF" w:rsidRDefault="00E942BF" w:rsidP="00E942BF">
      <w:pPr>
        <w:pStyle w:val="Actdetails"/>
      </w:pPr>
      <w:r>
        <w:t>s 1, s 2 commenced 23 February 2017 (LA s 75 (1))</w:t>
      </w:r>
    </w:p>
    <w:p w14:paraId="78789741" w14:textId="77777777" w:rsidR="00E942BF" w:rsidRPr="00C669D9" w:rsidRDefault="00C669D9" w:rsidP="00E942BF">
      <w:pPr>
        <w:pStyle w:val="Actdetails"/>
      </w:pPr>
      <w:r w:rsidRPr="00C669D9">
        <w:t xml:space="preserve">sch 1 </w:t>
      </w:r>
      <w:r w:rsidR="00E942BF" w:rsidRPr="00C669D9">
        <w:t>amdt 1.17 commence</w:t>
      </w:r>
      <w:r w:rsidRPr="00C669D9">
        <w:t>d 24 August 2017</w:t>
      </w:r>
      <w:r w:rsidR="00E942BF" w:rsidRPr="00C669D9">
        <w:t xml:space="preserve"> (s 2 (1)</w:t>
      </w:r>
      <w:r w:rsidR="0064495E">
        <w:t xml:space="preserve"> (a)</w:t>
      </w:r>
      <w:r w:rsidR="00E942BF" w:rsidRPr="00C669D9">
        <w:t>)</w:t>
      </w:r>
    </w:p>
    <w:p w14:paraId="454F93CC" w14:textId="77777777" w:rsidR="00E942BF" w:rsidRPr="00C669D9" w:rsidRDefault="00C669D9" w:rsidP="00E942BF">
      <w:pPr>
        <w:pStyle w:val="Actdetails"/>
      </w:pPr>
      <w:r w:rsidRPr="00C669D9">
        <w:t xml:space="preserve">sch 1 </w:t>
      </w:r>
      <w:r w:rsidR="00E942BF" w:rsidRPr="00C669D9">
        <w:t xml:space="preserve">amdt 1.18 </w:t>
      </w:r>
      <w:r w:rsidRPr="00C669D9">
        <w:t>commenced 24 August 2017</w:t>
      </w:r>
      <w:r w:rsidR="00E942BF" w:rsidRPr="00C669D9">
        <w:t xml:space="preserve"> (s 2 (2)</w:t>
      </w:r>
      <w:r w:rsidR="0064495E">
        <w:t xml:space="preserve"> (a)</w:t>
      </w:r>
      <w:r w:rsidR="00E942BF" w:rsidRPr="00C669D9">
        <w:t>)</w:t>
      </w:r>
    </w:p>
    <w:p w14:paraId="18E5C444" w14:textId="072550E9" w:rsidR="00492E17" w:rsidRPr="00935D4E" w:rsidRDefault="00492E17" w:rsidP="00492E17">
      <w:pPr>
        <w:pStyle w:val="NewAct"/>
      </w:pPr>
      <w:hyperlink r:id="rId247" w:tooltip="A2017-10" w:history="1">
        <w:r>
          <w:rPr>
            <w:rStyle w:val="charCitHyperlinkAbbrev"/>
          </w:rPr>
          <w:t>Family and Personal Violence Legislation Amendment Act 2017</w:t>
        </w:r>
      </w:hyperlink>
      <w:r>
        <w:t xml:space="preserve"> A2017</w:t>
      </w:r>
      <w:r>
        <w:noBreakHyphen/>
        <w:t>10 s 7</w:t>
      </w:r>
    </w:p>
    <w:p w14:paraId="41A71F4C" w14:textId="77777777" w:rsidR="00492E17" w:rsidRDefault="00492E17" w:rsidP="00492E17">
      <w:pPr>
        <w:pStyle w:val="Actdetails"/>
      </w:pPr>
      <w:r>
        <w:t>notified LR 6 April 2017</w:t>
      </w:r>
    </w:p>
    <w:p w14:paraId="43688219" w14:textId="77777777" w:rsidR="00492E17" w:rsidRDefault="00492E17" w:rsidP="00492E17">
      <w:pPr>
        <w:pStyle w:val="Actdetails"/>
      </w:pPr>
      <w:r>
        <w:t>s 1, s 2 commenced 6 April 2017 (LA s 75 (1))</w:t>
      </w:r>
    </w:p>
    <w:p w14:paraId="1B53CA9B" w14:textId="77777777" w:rsidR="00492E17" w:rsidRDefault="00492E17" w:rsidP="00492E17">
      <w:pPr>
        <w:pStyle w:val="Actdetails"/>
      </w:pPr>
      <w:r>
        <w:t>s 7</w:t>
      </w:r>
      <w:r w:rsidRPr="006F3A6F">
        <w:t xml:space="preserve"> </w:t>
      </w:r>
      <w:r>
        <w:t>commenced</w:t>
      </w:r>
      <w:r w:rsidRPr="006F3A6F">
        <w:t xml:space="preserve"> </w:t>
      </w:r>
      <w:r>
        <w:t>30 April 2017 (s 2 (1)</w:t>
      </w:r>
      <w:r w:rsidRPr="006F3A6F">
        <w:t>)</w:t>
      </w:r>
    </w:p>
    <w:p w14:paraId="789067C2" w14:textId="6433982F" w:rsidR="005E0852" w:rsidRDefault="00492E17" w:rsidP="005E0852">
      <w:pPr>
        <w:pStyle w:val="LegHistNote"/>
      </w:pPr>
      <w:r>
        <w:rPr>
          <w:i/>
        </w:rPr>
        <w:t>Note</w:t>
      </w:r>
      <w:r>
        <w:rPr>
          <w:i/>
        </w:rPr>
        <w:tab/>
      </w:r>
      <w:r>
        <w:t>This Act only amends the Family Violence Act 2016</w:t>
      </w:r>
      <w:r>
        <w:br/>
      </w:r>
      <w:hyperlink r:id="rId248" w:anchor="history" w:tooltip="Family Violence Act 2016" w:history="1">
        <w:r>
          <w:rPr>
            <w:rStyle w:val="charCitHyperlinkAbbrev"/>
          </w:rPr>
          <w:t>A2016</w:t>
        </w:r>
        <w:r>
          <w:rPr>
            <w:rStyle w:val="charCitHyperlinkAbbrev"/>
          </w:rPr>
          <w:noBreakHyphen/>
          <w:t>42</w:t>
        </w:r>
      </w:hyperlink>
      <w:r>
        <w:t>.</w:t>
      </w:r>
    </w:p>
    <w:p w14:paraId="56E97A4E" w14:textId="12E79891" w:rsidR="00A308D1" w:rsidRPr="00935D4E" w:rsidRDefault="00A308D1" w:rsidP="00A308D1">
      <w:pPr>
        <w:pStyle w:val="NewAct"/>
      </w:pPr>
      <w:hyperlink r:id="rId249" w:tooltip="A2017-28" w:history="1">
        <w:r>
          <w:rPr>
            <w:rStyle w:val="charCitHyperlinkAbbrev"/>
          </w:rPr>
          <w:t>Statute Law Amendment Act 2017 (No 2)</w:t>
        </w:r>
      </w:hyperlink>
      <w:r>
        <w:t xml:space="preserve"> A2017-28 sch 1 pt 1.3</w:t>
      </w:r>
    </w:p>
    <w:p w14:paraId="5605F3DA" w14:textId="77777777" w:rsidR="00A308D1" w:rsidRDefault="00A308D1" w:rsidP="00A308D1">
      <w:pPr>
        <w:pStyle w:val="Actdetails"/>
      </w:pPr>
      <w:r>
        <w:t>notified LR 27 September 2017</w:t>
      </w:r>
    </w:p>
    <w:p w14:paraId="3D68D327" w14:textId="77777777" w:rsidR="00A308D1" w:rsidRDefault="00A308D1" w:rsidP="00A308D1">
      <w:pPr>
        <w:pStyle w:val="Actdetails"/>
      </w:pPr>
      <w:r>
        <w:t>s 1, s 2 commenced 27 September 2017 (LA s 75 (1))</w:t>
      </w:r>
    </w:p>
    <w:p w14:paraId="79795AA7" w14:textId="77777777" w:rsidR="00A308D1" w:rsidRPr="00A53457" w:rsidRDefault="00A308D1" w:rsidP="00A308D1">
      <w:pPr>
        <w:pStyle w:val="Actdetails"/>
      </w:pPr>
      <w:r>
        <w:t>sch 1 pt 1.3</w:t>
      </w:r>
      <w:r w:rsidRPr="006F3A6F">
        <w:t xml:space="preserve"> </w:t>
      </w:r>
      <w:r>
        <w:t>commenced</w:t>
      </w:r>
      <w:r w:rsidRPr="006F3A6F">
        <w:t xml:space="preserve"> </w:t>
      </w:r>
      <w:r>
        <w:t>11 October 2017 (s 2</w:t>
      </w:r>
      <w:r w:rsidRPr="006F3A6F">
        <w:t>)</w:t>
      </w:r>
    </w:p>
    <w:p w14:paraId="3F97B08E" w14:textId="51862ED8" w:rsidR="00523523" w:rsidRPr="00935D4E" w:rsidRDefault="00523523" w:rsidP="00523523">
      <w:pPr>
        <w:pStyle w:val="NewAct"/>
      </w:pPr>
      <w:hyperlink r:id="rId250" w:tooltip="A2017-32" w:history="1">
        <w:r>
          <w:rPr>
            <w:rStyle w:val="charCitHyperlinkAbbrev"/>
          </w:rPr>
          <w:t>Residential Tenancies Amendment Act 2017</w:t>
        </w:r>
      </w:hyperlink>
      <w:r>
        <w:t xml:space="preserve"> A2017</w:t>
      </w:r>
      <w:r>
        <w:noBreakHyphen/>
        <w:t>32</w:t>
      </w:r>
    </w:p>
    <w:p w14:paraId="395D030A" w14:textId="77777777" w:rsidR="00523523" w:rsidRDefault="00523523" w:rsidP="00523523">
      <w:pPr>
        <w:pStyle w:val="Actdetails"/>
      </w:pPr>
      <w:r>
        <w:t>notified LR 7 November 2017</w:t>
      </w:r>
    </w:p>
    <w:p w14:paraId="404A6D1A" w14:textId="77777777" w:rsidR="00523523" w:rsidRDefault="00523523" w:rsidP="00523523">
      <w:pPr>
        <w:pStyle w:val="Actdetails"/>
      </w:pPr>
      <w:r>
        <w:t>s 1, s 2 taken to have commenced 14 September 2017 (LA s 75 (2))</w:t>
      </w:r>
    </w:p>
    <w:p w14:paraId="02484974" w14:textId="77777777" w:rsidR="009B798F" w:rsidRPr="001F4A50" w:rsidRDefault="009B798F" w:rsidP="009B798F">
      <w:pPr>
        <w:pStyle w:val="Actdetails"/>
        <w:rPr>
          <w:rStyle w:val="charUnderline"/>
          <w:u w:val="none"/>
        </w:rPr>
      </w:pPr>
      <w:r w:rsidRPr="001F4A50">
        <w:rPr>
          <w:rStyle w:val="charUnderline"/>
          <w:u w:val="none"/>
        </w:rPr>
        <w:t>sch 2</w:t>
      </w:r>
      <w:r w:rsidR="001F4A50">
        <w:rPr>
          <w:rStyle w:val="charUnderline"/>
          <w:u w:val="none"/>
        </w:rPr>
        <w:t xml:space="preserve"> commenced 7 May 2018 (s 2 (2) and </w:t>
      </w:r>
      <w:r w:rsidR="00B033FF">
        <w:rPr>
          <w:rStyle w:val="charUnderline"/>
          <w:u w:val="none"/>
        </w:rPr>
        <w:t>see LA s 79)</w:t>
      </w:r>
    </w:p>
    <w:p w14:paraId="2A3693CD" w14:textId="14C742A4" w:rsidR="007F6B13" w:rsidRDefault="007F6B13" w:rsidP="00523523">
      <w:pPr>
        <w:pStyle w:val="Actdetails"/>
      </w:pPr>
      <w:r>
        <w:t>sch 3 commenced 24 February 2018 (s 2</w:t>
      </w:r>
      <w:r w:rsidR="00115170">
        <w:t xml:space="preserve"> (2)</w:t>
      </w:r>
      <w:r>
        <w:t xml:space="preserve">, </w:t>
      </w:r>
      <w:hyperlink r:id="rId251" w:tooltip="CN2018-2" w:history="1">
        <w:r w:rsidR="006560A1" w:rsidRPr="006560A1">
          <w:rPr>
            <w:rStyle w:val="charCitHyperlinkAbbrev"/>
          </w:rPr>
          <w:t>CN2018-2</w:t>
        </w:r>
      </w:hyperlink>
      <w:r>
        <w:t xml:space="preserve"> and see LA</w:t>
      </w:r>
      <w:r w:rsidR="00D23ED1">
        <w:t xml:space="preserve"> </w:t>
      </w:r>
      <w:r>
        <w:t>s</w:t>
      </w:r>
      <w:r w:rsidR="00E95296">
        <w:t> </w:t>
      </w:r>
      <w:r>
        <w:t>77</w:t>
      </w:r>
      <w:r w:rsidR="00D23ED1">
        <w:t xml:space="preserve"> </w:t>
      </w:r>
      <w:r>
        <w:t>(3))</w:t>
      </w:r>
    </w:p>
    <w:p w14:paraId="0AD0DCD8" w14:textId="77777777" w:rsidR="006560A1" w:rsidRDefault="00115170" w:rsidP="00523523">
      <w:pPr>
        <w:pStyle w:val="Actdetails"/>
        <w:rPr>
          <w:rStyle w:val="charUnderline"/>
          <w:u w:val="none"/>
        </w:rPr>
      </w:pPr>
      <w:r>
        <w:rPr>
          <w:rStyle w:val="charUnderline"/>
          <w:u w:val="none"/>
        </w:rPr>
        <w:t>remainder taken to have commenced 14 September 2017 (s 2 (1))</w:t>
      </w:r>
    </w:p>
    <w:p w14:paraId="09B50BE3" w14:textId="2D614474" w:rsidR="00216C4C" w:rsidRPr="00935D4E" w:rsidRDefault="00216C4C" w:rsidP="00216C4C">
      <w:pPr>
        <w:pStyle w:val="NewAct"/>
      </w:pPr>
      <w:hyperlink r:id="rId252" w:tooltip="A2018-20" w:history="1">
        <w:r>
          <w:rPr>
            <w:rStyle w:val="charCitHyperlinkAbbrev"/>
          </w:rPr>
          <w:t>Residential Tenancies Amendment Act 2018</w:t>
        </w:r>
      </w:hyperlink>
      <w:r>
        <w:t xml:space="preserve"> A2018</w:t>
      </w:r>
      <w:r>
        <w:noBreakHyphen/>
        <w:t>20</w:t>
      </w:r>
    </w:p>
    <w:p w14:paraId="0195A689" w14:textId="77777777" w:rsidR="00216C4C" w:rsidRDefault="00216C4C" w:rsidP="00216C4C">
      <w:pPr>
        <w:pStyle w:val="Actdetails"/>
        <w:keepNext/>
      </w:pPr>
      <w:r>
        <w:t>notified LR 14 June 2018</w:t>
      </w:r>
    </w:p>
    <w:p w14:paraId="6522898B" w14:textId="77777777" w:rsidR="00216C4C" w:rsidRDefault="00216C4C" w:rsidP="00216C4C">
      <w:pPr>
        <w:pStyle w:val="Actdetails"/>
      </w:pPr>
      <w:r>
        <w:t>s 1, s 2 commenced 14 June 2018 (LA s 75 (2))</w:t>
      </w:r>
    </w:p>
    <w:p w14:paraId="7903870A" w14:textId="77777777" w:rsidR="00B96D0C" w:rsidRDefault="00B96D0C" w:rsidP="00B96D0C">
      <w:pPr>
        <w:pStyle w:val="Actdetails"/>
      </w:pPr>
      <w:r>
        <w:rPr>
          <w:rStyle w:val="charUnderline"/>
          <w:u w:val="none"/>
        </w:rPr>
        <w:t>s 3 commenced 15 June 2018 (LA s 75AA)</w:t>
      </w:r>
    </w:p>
    <w:p w14:paraId="1760855E" w14:textId="77777777" w:rsidR="00B96D0C" w:rsidRDefault="00B96D0C" w:rsidP="00B96D0C">
      <w:pPr>
        <w:pStyle w:val="Actdetails"/>
        <w:rPr>
          <w:rStyle w:val="charUnderline"/>
          <w:u w:val="none"/>
        </w:rPr>
      </w:pPr>
      <w:r>
        <w:rPr>
          <w:rStyle w:val="charUnderline"/>
          <w:u w:val="none"/>
        </w:rPr>
        <w:t>ss 6-8 commenced 15 June 2018 (s 2 (2))</w:t>
      </w:r>
    </w:p>
    <w:p w14:paraId="6CE92F01" w14:textId="77777777" w:rsidR="00216C4C" w:rsidRDefault="008B3AA8" w:rsidP="00523523">
      <w:pPr>
        <w:pStyle w:val="Actdetails"/>
      </w:pPr>
      <w:r w:rsidRPr="008B3AA8">
        <w:t>remainder commenced 14</w:t>
      </w:r>
      <w:r>
        <w:t xml:space="preserve"> December 2018 (s 2 (1</w:t>
      </w:r>
      <w:r w:rsidRPr="008B3AA8">
        <w:t>)</w:t>
      </w:r>
      <w:r w:rsidR="006E43F6">
        <w:t xml:space="preserve"> and LA s 79</w:t>
      </w:r>
      <w:r w:rsidRPr="008B3AA8">
        <w:t>)</w:t>
      </w:r>
    </w:p>
    <w:p w14:paraId="48BD1A9F" w14:textId="1C90F83B" w:rsidR="00644243" w:rsidRPr="00935D4E" w:rsidRDefault="00644243" w:rsidP="00644243">
      <w:pPr>
        <w:pStyle w:val="NewAct"/>
      </w:pPr>
      <w:hyperlink r:id="rId253" w:tooltip="A2019-5" w:history="1">
        <w:r>
          <w:rPr>
            <w:rStyle w:val="charCitHyperlinkAbbrev"/>
          </w:rPr>
          <w:t>Residential Tenancies Amendment Act 2019</w:t>
        </w:r>
      </w:hyperlink>
      <w:r>
        <w:t xml:space="preserve"> A2019-5 pt 2</w:t>
      </w:r>
    </w:p>
    <w:p w14:paraId="19B316E9" w14:textId="77777777" w:rsidR="00644243" w:rsidRDefault="00644243" w:rsidP="00644243">
      <w:pPr>
        <w:pStyle w:val="Actdetails"/>
      </w:pPr>
      <w:r>
        <w:t>notified LR 4 March 2019</w:t>
      </w:r>
    </w:p>
    <w:p w14:paraId="0682B79F" w14:textId="77777777" w:rsidR="00644243" w:rsidRDefault="00644243" w:rsidP="00644243">
      <w:pPr>
        <w:pStyle w:val="Actdetails"/>
      </w:pPr>
      <w:r>
        <w:t>s 1, s 2 commenced 4 March 2019 (LA s 75 (1))</w:t>
      </w:r>
    </w:p>
    <w:p w14:paraId="5FCB1378" w14:textId="24B3D06D" w:rsidR="00644243" w:rsidRDefault="00644243" w:rsidP="00644243">
      <w:pPr>
        <w:pStyle w:val="Actdetails"/>
      </w:pPr>
      <w:r>
        <w:t>pt 2 commenced</w:t>
      </w:r>
      <w:r w:rsidRPr="006F3A6F">
        <w:t xml:space="preserve"> </w:t>
      </w:r>
      <w:r>
        <w:t xml:space="preserve">1 November 2019 (s 2 (1) and </w:t>
      </w:r>
      <w:hyperlink r:id="rId254" w:tooltip="CN2019-18" w:history="1">
        <w:r>
          <w:rPr>
            <w:rStyle w:val="charCitHyperlinkAbbrev"/>
          </w:rPr>
          <w:t>CN2019-18</w:t>
        </w:r>
      </w:hyperlink>
      <w:r>
        <w:t>)</w:t>
      </w:r>
    </w:p>
    <w:p w14:paraId="0CB6D217" w14:textId="08A44911" w:rsidR="00424B1E" w:rsidRPr="00935D4E" w:rsidRDefault="00424B1E" w:rsidP="00424B1E">
      <w:pPr>
        <w:pStyle w:val="NewAct"/>
      </w:pPr>
      <w:hyperlink r:id="rId255" w:tooltip="A2019-17" w:history="1">
        <w:r>
          <w:rPr>
            <w:rStyle w:val="charCitHyperlinkAbbrev"/>
          </w:rPr>
          <w:t>Justice and Community Safety Legislation Amendment Act 2019</w:t>
        </w:r>
      </w:hyperlink>
      <w:r>
        <w:t xml:space="preserve"> A2019-17 pt 13</w:t>
      </w:r>
    </w:p>
    <w:p w14:paraId="5CA67A9F" w14:textId="77777777" w:rsidR="00424B1E" w:rsidRDefault="00424B1E" w:rsidP="00424B1E">
      <w:pPr>
        <w:pStyle w:val="Actdetails"/>
      </w:pPr>
      <w:r>
        <w:t>notified LR 14 June 2019</w:t>
      </w:r>
    </w:p>
    <w:p w14:paraId="79BAFD6D" w14:textId="77777777" w:rsidR="00424B1E" w:rsidRDefault="00424B1E" w:rsidP="00424B1E">
      <w:pPr>
        <w:pStyle w:val="Actdetails"/>
      </w:pPr>
      <w:r>
        <w:t>s 1, s 2 commenced 14 June 2019 (LA s 75 (1))</w:t>
      </w:r>
    </w:p>
    <w:p w14:paraId="15992C5F" w14:textId="77777777" w:rsidR="00424B1E" w:rsidRDefault="00424B1E" w:rsidP="00424B1E">
      <w:pPr>
        <w:pStyle w:val="Actdetails"/>
      </w:pPr>
      <w:r>
        <w:t xml:space="preserve">pt </w:t>
      </w:r>
      <w:r w:rsidR="00721DD0">
        <w:t>13</w:t>
      </w:r>
      <w:r>
        <w:t xml:space="preserve"> commenced</w:t>
      </w:r>
      <w:r w:rsidRPr="006F3A6F">
        <w:t xml:space="preserve"> </w:t>
      </w:r>
      <w:r>
        <w:t>21 June 2019 (s 2)</w:t>
      </w:r>
    </w:p>
    <w:p w14:paraId="3047F009" w14:textId="3D99F484" w:rsidR="00F37343" w:rsidRPr="00935D4E" w:rsidRDefault="00F37343" w:rsidP="00F37343">
      <w:pPr>
        <w:pStyle w:val="NewAct"/>
      </w:pPr>
      <w:hyperlink r:id="rId256" w:tooltip="A2020-1" w:history="1">
        <w:r>
          <w:rPr>
            <w:rStyle w:val="charCitHyperlinkAbbrev"/>
          </w:rPr>
          <w:t>Residential Tenancies Amendment Act 2020</w:t>
        </w:r>
      </w:hyperlink>
      <w:r>
        <w:t xml:space="preserve"> A2020-1</w:t>
      </w:r>
    </w:p>
    <w:p w14:paraId="52D05399" w14:textId="77777777" w:rsidR="00F37343" w:rsidRDefault="00F37343" w:rsidP="00F37343">
      <w:pPr>
        <w:pStyle w:val="Actdetails"/>
      </w:pPr>
      <w:r>
        <w:t xml:space="preserve">notified LR 25 </w:t>
      </w:r>
      <w:r w:rsidR="00037458">
        <w:t>February 2020</w:t>
      </w:r>
    </w:p>
    <w:p w14:paraId="1D23F59E" w14:textId="77777777" w:rsidR="00F37343" w:rsidRDefault="00F37343" w:rsidP="00F37343">
      <w:pPr>
        <w:pStyle w:val="Actdetails"/>
      </w:pPr>
      <w:r>
        <w:t xml:space="preserve">s 1, s 2 commenced </w:t>
      </w:r>
      <w:r w:rsidR="00037458">
        <w:t>25 February 2020</w:t>
      </w:r>
      <w:r>
        <w:t xml:space="preserve"> (LA s 75 (1))</w:t>
      </w:r>
    </w:p>
    <w:p w14:paraId="07926A7F" w14:textId="77777777" w:rsidR="00752E53" w:rsidRDefault="00752E53" w:rsidP="00F37343">
      <w:pPr>
        <w:pStyle w:val="Actdetails"/>
      </w:pPr>
      <w:r>
        <w:t>s 3 commenced 6 April 2020 (LA s 75AA)</w:t>
      </w:r>
    </w:p>
    <w:p w14:paraId="170C312D" w14:textId="60E07F17" w:rsidR="00F37343" w:rsidRDefault="00037458" w:rsidP="00F37343">
      <w:pPr>
        <w:pStyle w:val="Actdetails"/>
      </w:pPr>
      <w:r>
        <w:t>s 4, s 20</w:t>
      </w:r>
      <w:r w:rsidR="00F37343">
        <w:t xml:space="preserve"> commenced</w:t>
      </w:r>
      <w:r w:rsidR="00F37343" w:rsidRPr="006F3A6F">
        <w:t xml:space="preserve"> </w:t>
      </w:r>
      <w:r>
        <w:t xml:space="preserve">6 April 2020 (s 2 and </w:t>
      </w:r>
      <w:hyperlink r:id="rId257" w:tooltip="CN2020-9" w:history="1">
        <w:r w:rsidRPr="00037458">
          <w:rPr>
            <w:rStyle w:val="charCitHyperlinkAbbrev"/>
          </w:rPr>
          <w:t>CN2020-9</w:t>
        </w:r>
      </w:hyperlink>
      <w:r>
        <w:t>)</w:t>
      </w:r>
    </w:p>
    <w:p w14:paraId="49C7572D" w14:textId="6D1D4281" w:rsidR="0015487E" w:rsidRPr="0015487E" w:rsidRDefault="0015487E" w:rsidP="00F37343">
      <w:pPr>
        <w:pStyle w:val="Actdetails"/>
      </w:pPr>
      <w:r>
        <w:t xml:space="preserve">s 7, s 8 (so far as it inserts s 46A), s 15, s 24 commenced 5 May 2020 (s 2 and </w:t>
      </w:r>
      <w:hyperlink r:id="rId258" w:tooltip="CN2020-12" w:history="1">
        <w:r>
          <w:rPr>
            <w:rStyle w:val="charCitHyperlinkAbbrev"/>
          </w:rPr>
          <w:t>CN2020-12</w:t>
        </w:r>
      </w:hyperlink>
      <w:r>
        <w:t>)</w:t>
      </w:r>
    </w:p>
    <w:p w14:paraId="7F682C4A" w14:textId="77777777" w:rsidR="00037458" w:rsidRPr="00CE6AD5" w:rsidRDefault="00037458" w:rsidP="00F37343">
      <w:pPr>
        <w:pStyle w:val="Actdetails"/>
      </w:pPr>
      <w:r w:rsidRPr="00CE6AD5">
        <w:t xml:space="preserve">remainder </w:t>
      </w:r>
      <w:r w:rsidR="00CE6AD5" w:rsidRPr="00CE6AD5">
        <w:t>commenced 25 August 2020 (s 2 and LA s 79)</w:t>
      </w:r>
    </w:p>
    <w:p w14:paraId="5A781602" w14:textId="4122CA58" w:rsidR="00492CF7" w:rsidRPr="00935D4E" w:rsidRDefault="00492CF7" w:rsidP="00492CF7">
      <w:pPr>
        <w:pStyle w:val="NewAct"/>
      </w:pPr>
      <w:hyperlink r:id="rId259" w:tooltip="A2020-4" w:history="1">
        <w:r>
          <w:rPr>
            <w:rStyle w:val="charCitHyperlinkAbbrev"/>
          </w:rPr>
          <w:t>Unit Titles Legislation Amendment Act 2020</w:t>
        </w:r>
      </w:hyperlink>
      <w:r>
        <w:t xml:space="preserve"> A2020-4</w:t>
      </w:r>
      <w:r w:rsidR="00D2799D">
        <w:t xml:space="preserve"> pt 10</w:t>
      </w:r>
    </w:p>
    <w:p w14:paraId="4BF11FC5" w14:textId="77777777" w:rsidR="00492CF7" w:rsidRDefault="00492CF7" w:rsidP="00492CF7">
      <w:pPr>
        <w:pStyle w:val="Actdetails"/>
      </w:pPr>
      <w:r>
        <w:t>notified LR 2</w:t>
      </w:r>
      <w:r w:rsidR="00D2799D">
        <w:t>7</w:t>
      </w:r>
      <w:r>
        <w:t xml:space="preserve"> February 2020</w:t>
      </w:r>
    </w:p>
    <w:p w14:paraId="7C5CA89F" w14:textId="77777777" w:rsidR="00492CF7" w:rsidRDefault="00492CF7" w:rsidP="00492CF7">
      <w:pPr>
        <w:pStyle w:val="Actdetails"/>
      </w:pPr>
      <w:r>
        <w:t>s 1, s 2 commenced 2</w:t>
      </w:r>
      <w:r w:rsidR="00D2799D">
        <w:t>7</w:t>
      </w:r>
      <w:r>
        <w:t xml:space="preserve"> February 2020 (LA s 75 (1))</w:t>
      </w:r>
    </w:p>
    <w:p w14:paraId="09BDD6B9" w14:textId="59A35ECB" w:rsidR="00492CF7" w:rsidRPr="00331810" w:rsidRDefault="00D2799D" w:rsidP="00492CF7">
      <w:pPr>
        <w:pStyle w:val="Actdetails"/>
      </w:pPr>
      <w:r w:rsidRPr="00331810">
        <w:t>pt 10</w:t>
      </w:r>
      <w:r w:rsidR="00492CF7" w:rsidRPr="00331810">
        <w:t xml:space="preserve"> </w:t>
      </w:r>
      <w:r w:rsidR="00331810" w:rsidRPr="00331810">
        <w:t xml:space="preserve">commenced 1 November 2020 (s 2 (1) and </w:t>
      </w:r>
      <w:hyperlink r:id="rId260" w:tooltip="CN2020-11" w:history="1">
        <w:r w:rsidR="00331810" w:rsidRPr="00331810">
          <w:rPr>
            <w:rStyle w:val="charCitHyperlinkAbbrev"/>
          </w:rPr>
          <w:t>CN2020-11</w:t>
        </w:r>
      </w:hyperlink>
      <w:r w:rsidR="00331810" w:rsidRPr="00331810">
        <w:t>)</w:t>
      </w:r>
    </w:p>
    <w:p w14:paraId="52E32D87" w14:textId="08145087" w:rsidR="00D2799D" w:rsidRPr="00935D4E" w:rsidRDefault="00D2799D" w:rsidP="00D2799D">
      <w:pPr>
        <w:pStyle w:val="NewAct"/>
      </w:pPr>
      <w:hyperlink r:id="rId261" w:anchor="history" w:tooltip="A2020-11" w:history="1">
        <w:r>
          <w:rPr>
            <w:rStyle w:val="charCitHyperlinkAbbrev"/>
          </w:rPr>
          <w:t>COVID-19 Emergency Response Act 2020</w:t>
        </w:r>
      </w:hyperlink>
      <w:r>
        <w:t xml:space="preserve"> A2020-11 sch 1 pt 1.18</w:t>
      </w:r>
    </w:p>
    <w:p w14:paraId="70568854" w14:textId="77777777" w:rsidR="00D2799D" w:rsidRDefault="00D2799D" w:rsidP="00D2799D">
      <w:pPr>
        <w:pStyle w:val="Actdetails"/>
      </w:pPr>
      <w:r>
        <w:t>notified LR 7 April 2020</w:t>
      </w:r>
    </w:p>
    <w:p w14:paraId="42B8FB1F" w14:textId="77777777" w:rsidR="00D2799D" w:rsidRDefault="00D2799D" w:rsidP="00D2799D">
      <w:pPr>
        <w:pStyle w:val="Actdetails"/>
      </w:pPr>
      <w:r>
        <w:t>s 1, s 2 commenced 7 April 2020 (LA s 75 (1))</w:t>
      </w:r>
    </w:p>
    <w:p w14:paraId="4D86B0CC" w14:textId="77777777" w:rsidR="00D2799D" w:rsidRPr="00D2799D" w:rsidRDefault="00D2799D" w:rsidP="00D2799D">
      <w:pPr>
        <w:pStyle w:val="Actdetails"/>
      </w:pPr>
      <w:r w:rsidRPr="00D2799D">
        <w:t>sch 1 pt 1.18 commenced 8 April 2020 (s 2</w:t>
      </w:r>
      <w:r w:rsidR="00717FC1">
        <w:t xml:space="preserve"> (1)</w:t>
      </w:r>
      <w:r w:rsidRPr="00D2799D">
        <w:t>)</w:t>
      </w:r>
    </w:p>
    <w:bookmarkStart w:id="277" w:name="_Hlk40189499"/>
    <w:p w14:paraId="43396876" w14:textId="5F9F0F4C" w:rsidR="00843B5B" w:rsidRPr="00935D4E" w:rsidRDefault="00843B5B" w:rsidP="00843B5B">
      <w:pPr>
        <w:pStyle w:val="NewAct"/>
      </w:pPr>
      <w:r>
        <w:fldChar w:fldCharType="begin"/>
      </w:r>
      <w:r>
        <w:instrText xml:space="preserve"> HYPERLINK "http://www.legislation.act.gov.au/a/2020-14/" \o "A2020-14" </w:instrText>
      </w:r>
      <w:r>
        <w:fldChar w:fldCharType="separate"/>
      </w:r>
      <w:r>
        <w:rPr>
          <w:rStyle w:val="charCitHyperlinkAbbrev"/>
        </w:rPr>
        <w:t>COVID-19 Emergency Response Legislation Amendment Act 2020</w:t>
      </w:r>
      <w:r>
        <w:rPr>
          <w:rStyle w:val="charCitHyperlinkAbbrev"/>
        </w:rPr>
        <w:fldChar w:fldCharType="end"/>
      </w:r>
      <w:r>
        <w:t xml:space="preserve"> A2020-14 sch 1 pt 1.27</w:t>
      </w:r>
    </w:p>
    <w:p w14:paraId="0C69555B" w14:textId="77777777" w:rsidR="00843B5B" w:rsidRDefault="00843B5B" w:rsidP="00843B5B">
      <w:pPr>
        <w:pStyle w:val="Actdetails"/>
      </w:pPr>
      <w:r>
        <w:t>notified LR 13 May 2020</w:t>
      </w:r>
    </w:p>
    <w:p w14:paraId="3FFC3968" w14:textId="77777777" w:rsidR="00843B5B" w:rsidRDefault="00843B5B" w:rsidP="00843B5B">
      <w:pPr>
        <w:pStyle w:val="Actdetails"/>
      </w:pPr>
      <w:bookmarkStart w:id="278" w:name="_Hlk40187721"/>
      <w:r>
        <w:t>s 1, s 2 taken to have commenced 30 March 2020 (LA s 75 (2))</w:t>
      </w:r>
    </w:p>
    <w:bookmarkEnd w:id="278"/>
    <w:p w14:paraId="4A333135" w14:textId="77777777" w:rsidR="00843B5B" w:rsidRDefault="00843B5B" w:rsidP="00843B5B">
      <w:pPr>
        <w:pStyle w:val="Actdetails"/>
      </w:pPr>
      <w:r>
        <w:t>sch 1 pt 1.27 commenced 14 May 2020 (s 2 (1))</w:t>
      </w:r>
    </w:p>
    <w:bookmarkEnd w:id="277"/>
    <w:p w14:paraId="28F3A3B5" w14:textId="003594B0" w:rsidR="008E6C95" w:rsidRPr="00935D4E" w:rsidRDefault="008E6C95" w:rsidP="008E6C95">
      <w:pPr>
        <w:pStyle w:val="NewAct"/>
      </w:pPr>
      <w:r>
        <w:fldChar w:fldCharType="begin"/>
      </w:r>
      <w:r>
        <w:instrText>HYPERLINK "http://www.legislation.act.gov.au/a/2020-20/" \o "A2020-20"</w:instrText>
      </w:r>
      <w:r>
        <w:fldChar w:fldCharType="separate"/>
      </w:r>
      <w:r>
        <w:rPr>
          <w:rStyle w:val="charCitHyperlinkAbbrev"/>
        </w:rPr>
        <w:t>Loose-fill Asbestos Legislation Amendment Act 2020</w:t>
      </w:r>
      <w:r>
        <w:rPr>
          <w:rStyle w:val="charCitHyperlinkAbbrev"/>
        </w:rPr>
        <w:fldChar w:fldCharType="end"/>
      </w:r>
      <w:r>
        <w:t xml:space="preserve"> A2020-20 pt 7</w:t>
      </w:r>
    </w:p>
    <w:p w14:paraId="25DC2E59" w14:textId="77777777" w:rsidR="008E6C95" w:rsidRDefault="008E6C95" w:rsidP="008E6C95">
      <w:pPr>
        <w:pStyle w:val="Actdetails"/>
      </w:pPr>
      <w:r>
        <w:t>notified LR 27 May 2020</w:t>
      </w:r>
    </w:p>
    <w:p w14:paraId="0AEACCC6" w14:textId="77777777" w:rsidR="008E6C95" w:rsidRDefault="008E6C95" w:rsidP="008E6C95">
      <w:pPr>
        <w:pStyle w:val="Actdetails"/>
      </w:pPr>
      <w:r>
        <w:t>s 1, s 2 commenced 27 May 2020 (LA s 75 (1))</w:t>
      </w:r>
    </w:p>
    <w:p w14:paraId="6CBE837F" w14:textId="77777777" w:rsidR="008E6C95" w:rsidRDefault="008E6C95" w:rsidP="008E6C95">
      <w:pPr>
        <w:pStyle w:val="Actdetails"/>
      </w:pPr>
      <w:r>
        <w:t>pt 7 commenced 1 July 2020 (s 2)</w:t>
      </w:r>
    </w:p>
    <w:p w14:paraId="63C7887C" w14:textId="68BAF796" w:rsidR="00C83CC7" w:rsidRPr="00935D4E" w:rsidRDefault="0004412B" w:rsidP="00C83CC7">
      <w:pPr>
        <w:pStyle w:val="NewAct"/>
      </w:pPr>
      <w:hyperlink r:id="rId262" w:tooltip="A2020-42" w:history="1">
        <w:r>
          <w:rPr>
            <w:rStyle w:val="charCitHyperlinkAbbrev"/>
          </w:rPr>
          <w:t>Justice Legislation Amendment Act 2020</w:t>
        </w:r>
      </w:hyperlink>
      <w:r w:rsidR="00C83CC7">
        <w:t xml:space="preserve"> A2020-</w:t>
      </w:r>
      <w:r>
        <w:t>42</w:t>
      </w:r>
      <w:r w:rsidR="00C83CC7">
        <w:t xml:space="preserve"> pt </w:t>
      </w:r>
      <w:r>
        <w:t>25</w:t>
      </w:r>
    </w:p>
    <w:p w14:paraId="78CBE5DE" w14:textId="77777777" w:rsidR="00C83CC7" w:rsidRDefault="00C83CC7" w:rsidP="00C83CC7">
      <w:pPr>
        <w:pStyle w:val="Actdetails"/>
      </w:pPr>
      <w:r>
        <w:t>notified LR 27</w:t>
      </w:r>
      <w:r w:rsidR="0004412B">
        <w:t xml:space="preserve"> August 2020</w:t>
      </w:r>
    </w:p>
    <w:p w14:paraId="413E7A46" w14:textId="77777777" w:rsidR="00C83CC7" w:rsidRDefault="00C83CC7" w:rsidP="00C83CC7">
      <w:pPr>
        <w:pStyle w:val="Actdetails"/>
      </w:pPr>
      <w:r>
        <w:t xml:space="preserve">s 1, s 2 commenced 27 </w:t>
      </w:r>
      <w:r w:rsidR="0004412B">
        <w:t>August</w:t>
      </w:r>
      <w:r>
        <w:t xml:space="preserve"> 2020 (LA s 75 (1))</w:t>
      </w:r>
    </w:p>
    <w:p w14:paraId="14E59664" w14:textId="57976426" w:rsidR="00C83CC7" w:rsidRPr="00331810" w:rsidRDefault="003C45EF" w:rsidP="00C83CC7">
      <w:pPr>
        <w:pStyle w:val="Actdetails"/>
      </w:pPr>
      <w:r w:rsidRPr="00331810">
        <w:t>pt 25</w:t>
      </w:r>
      <w:r w:rsidR="0004412B" w:rsidRPr="00331810">
        <w:t xml:space="preserve"> </w:t>
      </w:r>
      <w:r w:rsidR="00331810">
        <w:t xml:space="preserve">commenced 1 November 2020 (s 2 (4) and see </w:t>
      </w:r>
      <w:hyperlink r:id="rId263" w:tooltip="A2020-4" w:history="1">
        <w:r w:rsidR="00331810">
          <w:rPr>
            <w:rStyle w:val="charCitHyperlinkAbbrev"/>
          </w:rPr>
          <w:t>Unit Titles Legislation Amendment Act 2020</w:t>
        </w:r>
      </w:hyperlink>
      <w:r w:rsidR="00331810">
        <w:rPr>
          <w:rStyle w:val="charCitHyperlinkAbbrev"/>
        </w:rPr>
        <w:t xml:space="preserve"> </w:t>
      </w:r>
      <w:r w:rsidR="00331810">
        <w:t>A2020-4</w:t>
      </w:r>
      <w:r w:rsidR="003D6266">
        <w:t>, s 2</w:t>
      </w:r>
      <w:r w:rsidR="004A2D76">
        <w:t xml:space="preserve"> (1)</w:t>
      </w:r>
      <w:r w:rsidR="003D6266">
        <w:t xml:space="preserve"> and </w:t>
      </w:r>
      <w:hyperlink r:id="rId264" w:tooltip="CN2020-11" w:history="1">
        <w:r w:rsidR="003D6266" w:rsidRPr="00331810">
          <w:rPr>
            <w:rStyle w:val="charCitHyperlinkAbbrev"/>
          </w:rPr>
          <w:t>CN2020-11</w:t>
        </w:r>
      </w:hyperlink>
      <w:r w:rsidR="003D6266">
        <w:t>)</w:t>
      </w:r>
    </w:p>
    <w:p w14:paraId="46C72E54" w14:textId="5A6BD522" w:rsidR="00C83CC7" w:rsidRPr="00935D4E" w:rsidRDefault="0004412B" w:rsidP="00C83CC7">
      <w:pPr>
        <w:pStyle w:val="NewAct"/>
      </w:pPr>
      <w:hyperlink r:id="rId265" w:tooltip="A2020-44" w:history="1">
        <w:r>
          <w:rPr>
            <w:rStyle w:val="charCitHyperlinkAbbrev"/>
          </w:rPr>
          <w:t>Planning Legislation Amendment Act 2020</w:t>
        </w:r>
      </w:hyperlink>
      <w:r w:rsidR="00C83CC7">
        <w:t xml:space="preserve"> A2020-</w:t>
      </w:r>
      <w:r>
        <w:t>44</w:t>
      </w:r>
      <w:r w:rsidR="00C83CC7">
        <w:t xml:space="preserve"> pt </w:t>
      </w:r>
      <w:r>
        <w:t>4</w:t>
      </w:r>
    </w:p>
    <w:p w14:paraId="6249289A" w14:textId="77777777" w:rsidR="00C83CC7" w:rsidRDefault="00C83CC7" w:rsidP="00C83CC7">
      <w:pPr>
        <w:pStyle w:val="Actdetails"/>
      </w:pPr>
      <w:r>
        <w:t xml:space="preserve">notified LR </w:t>
      </w:r>
      <w:r w:rsidR="0004412B">
        <w:t>27 August</w:t>
      </w:r>
      <w:r>
        <w:t xml:space="preserve"> 2020</w:t>
      </w:r>
    </w:p>
    <w:p w14:paraId="2BA77EDA" w14:textId="77777777" w:rsidR="00C83CC7" w:rsidRDefault="00C83CC7" w:rsidP="00C83CC7">
      <w:pPr>
        <w:pStyle w:val="Actdetails"/>
      </w:pPr>
      <w:r>
        <w:t xml:space="preserve">s 1, s 2 commenced </w:t>
      </w:r>
      <w:r w:rsidR="0004412B">
        <w:t>27 August</w:t>
      </w:r>
      <w:r>
        <w:t xml:space="preserve"> 2020 (LA s 75 (1))</w:t>
      </w:r>
    </w:p>
    <w:p w14:paraId="53BA420B" w14:textId="4B0C39F9" w:rsidR="00C83CC7" w:rsidRPr="00C366FF" w:rsidRDefault="003C45EF" w:rsidP="00C83CC7">
      <w:pPr>
        <w:pStyle w:val="Actdetails"/>
      </w:pPr>
      <w:r w:rsidRPr="00C366FF">
        <w:t>pt 4</w:t>
      </w:r>
      <w:r w:rsidR="0004412B" w:rsidRPr="00C366FF">
        <w:t xml:space="preserve"> </w:t>
      </w:r>
      <w:r w:rsidR="00C366FF">
        <w:t>commenced 27 February 2021 (s 2 (4))</w:t>
      </w:r>
    </w:p>
    <w:p w14:paraId="2B847976" w14:textId="253039C5" w:rsidR="00C83CC7" w:rsidRPr="00935D4E" w:rsidRDefault="003C45EF" w:rsidP="00C83CC7">
      <w:pPr>
        <w:pStyle w:val="NewAct"/>
      </w:pPr>
      <w:hyperlink r:id="rId266" w:tooltip="A2020-48" w:history="1">
        <w:r>
          <w:rPr>
            <w:rStyle w:val="charCitHyperlinkAbbrev"/>
          </w:rPr>
          <w:t>Residential Tenancies Amendment Act 2020 (No 2)</w:t>
        </w:r>
      </w:hyperlink>
      <w:r w:rsidR="00C83CC7">
        <w:t xml:space="preserve"> A2020-</w:t>
      </w:r>
      <w:r w:rsidR="0004412B">
        <w:t>48</w:t>
      </w:r>
      <w:r>
        <w:t xml:space="preserve"> pt 2</w:t>
      </w:r>
      <w:r w:rsidR="00067F93">
        <w:t>, sch</w:t>
      </w:r>
      <w:r w:rsidR="00D23ED1">
        <w:t xml:space="preserve"> </w:t>
      </w:r>
      <w:r w:rsidR="00067F93">
        <w:t>2 pt 2.2</w:t>
      </w:r>
    </w:p>
    <w:p w14:paraId="14347910" w14:textId="77777777" w:rsidR="00C83CC7" w:rsidRDefault="00C83CC7" w:rsidP="00C83CC7">
      <w:pPr>
        <w:pStyle w:val="Actdetails"/>
      </w:pPr>
      <w:r>
        <w:t xml:space="preserve">notified LR </w:t>
      </w:r>
      <w:r w:rsidR="00934CC9">
        <w:t>3 September</w:t>
      </w:r>
      <w:r>
        <w:t xml:space="preserve"> 2020</w:t>
      </w:r>
    </w:p>
    <w:p w14:paraId="3C152272" w14:textId="77777777" w:rsidR="00C83CC7" w:rsidRDefault="00C83CC7" w:rsidP="00C83CC7">
      <w:pPr>
        <w:pStyle w:val="Actdetails"/>
      </w:pPr>
      <w:r>
        <w:t>s 1, s 2 commenced</w:t>
      </w:r>
      <w:r w:rsidR="000C21E8">
        <w:t xml:space="preserve"> 3</w:t>
      </w:r>
      <w:r>
        <w:t xml:space="preserve"> </w:t>
      </w:r>
      <w:r w:rsidR="00934CC9">
        <w:t>September</w:t>
      </w:r>
      <w:r>
        <w:t xml:space="preserve"> 2020 (LA s 75 (1))</w:t>
      </w:r>
    </w:p>
    <w:p w14:paraId="11D73BC5" w14:textId="77777777" w:rsidR="00934CC9" w:rsidRDefault="000C21E8" w:rsidP="00C83CC7">
      <w:pPr>
        <w:pStyle w:val="Actdetails"/>
      </w:pPr>
      <w:r>
        <w:t>s 18, s 42 commenced 4 September 2020 (s 2 (2))</w:t>
      </w:r>
    </w:p>
    <w:p w14:paraId="091CAB91" w14:textId="33BE0625" w:rsidR="00934CC9" w:rsidRDefault="003C45EF" w:rsidP="00934CC9">
      <w:pPr>
        <w:pStyle w:val="Actdetails"/>
      </w:pPr>
      <w:r w:rsidRPr="00305837">
        <w:t xml:space="preserve">pt 2 </w:t>
      </w:r>
      <w:r w:rsidR="00934CC9" w:rsidRPr="00305837">
        <w:t>remainder</w:t>
      </w:r>
      <w:r w:rsidR="00305837">
        <w:t xml:space="preserve"> commenced </w:t>
      </w:r>
      <w:r w:rsidR="00DF0CE9">
        <w:t xml:space="preserve">3 March 2021 (s </w:t>
      </w:r>
      <w:r w:rsidR="00277F5B">
        <w:t>2 (1) and LA s 79)</w:t>
      </w:r>
    </w:p>
    <w:p w14:paraId="1BFE8100" w14:textId="1D05FE2F" w:rsidR="00067F93" w:rsidRPr="00305837" w:rsidRDefault="00067F93" w:rsidP="00934CC9">
      <w:pPr>
        <w:pStyle w:val="Actdetails"/>
      </w:pPr>
      <w:r>
        <w:t>sch 2 pt 2.2 commenced 30 January 2022 (s 2 (3))</w:t>
      </w:r>
    </w:p>
    <w:p w14:paraId="58D75FF8" w14:textId="14F78933" w:rsidR="00616DBB" w:rsidRDefault="00616DBB" w:rsidP="00616DBB">
      <w:pPr>
        <w:pStyle w:val="NewAct"/>
      </w:pPr>
      <w:hyperlink r:id="rId267" w:tooltip="A2021-3" w:history="1">
        <w:r w:rsidRPr="00616DBB">
          <w:rPr>
            <w:rStyle w:val="charCitHyperlinkAbbrev"/>
          </w:rPr>
          <w:t>Justice and Community Safety Legislation Amendment Act 2021</w:t>
        </w:r>
      </w:hyperlink>
      <w:r>
        <w:t xml:space="preserve"> A2021-3 pt </w:t>
      </w:r>
      <w:r w:rsidR="009227DE">
        <w:t>17</w:t>
      </w:r>
    </w:p>
    <w:p w14:paraId="598988B1" w14:textId="77777777" w:rsidR="00616DBB" w:rsidRDefault="00616DBB" w:rsidP="00616DBB">
      <w:pPr>
        <w:pStyle w:val="Actdetails"/>
      </w:pPr>
      <w:r>
        <w:t>notified LR 19 February 2021</w:t>
      </w:r>
    </w:p>
    <w:p w14:paraId="0C4DDD7F" w14:textId="77777777" w:rsidR="00616DBB" w:rsidRPr="001B6AB0" w:rsidRDefault="00616DBB" w:rsidP="00616DBB">
      <w:pPr>
        <w:pStyle w:val="Actdetails"/>
      </w:pPr>
      <w:r w:rsidRPr="001B6AB0">
        <w:t>s 1, s 2 commenced 19 February 2021 (LA s 75 (1))</w:t>
      </w:r>
    </w:p>
    <w:p w14:paraId="15C21BB0" w14:textId="67FFD2FE" w:rsidR="005B6B2A" w:rsidRPr="00F86FD7" w:rsidRDefault="005B6B2A" w:rsidP="005B6B2A">
      <w:pPr>
        <w:pStyle w:val="Actdetails"/>
      </w:pPr>
      <w:r w:rsidRPr="001B6AB0">
        <w:t xml:space="preserve">s 39 </w:t>
      </w:r>
      <w:r w:rsidR="001B6AB0">
        <w:t>commence</w:t>
      </w:r>
      <w:r w:rsidR="00F671D6">
        <w:t xml:space="preserve">d </w:t>
      </w:r>
      <w:r w:rsidR="00CA3431">
        <w:t>3 March 2021 (s 2 (2) and s</w:t>
      </w:r>
      <w:r w:rsidR="00F86FD7">
        <w:t xml:space="preserve">ee </w:t>
      </w:r>
      <w:hyperlink r:id="rId268" w:tooltip="A2020-48" w:history="1">
        <w:r w:rsidR="00F86FD7" w:rsidRPr="00F86FD7">
          <w:rPr>
            <w:rStyle w:val="charCitHyperlinkItal"/>
            <w:i w:val="0"/>
            <w:iCs/>
          </w:rPr>
          <w:t>Residential Tenancies Amendment Act 2020 (No 2)</w:t>
        </w:r>
      </w:hyperlink>
      <w:r w:rsidR="00F86FD7" w:rsidRPr="00F86FD7">
        <w:t xml:space="preserve"> </w:t>
      </w:r>
      <w:r w:rsidR="00F86FD7">
        <w:t>A2020-48</w:t>
      </w:r>
      <w:r w:rsidR="00BF20C7">
        <w:t>,</w:t>
      </w:r>
      <w:r w:rsidR="00C212C4">
        <w:t xml:space="preserve"> s 2</w:t>
      </w:r>
      <w:r w:rsidR="00BF20C7">
        <w:t xml:space="preserve"> (1) and LA s 79</w:t>
      </w:r>
      <w:r w:rsidR="00C212C4">
        <w:t>)</w:t>
      </w:r>
    </w:p>
    <w:p w14:paraId="1CD50AF2" w14:textId="53546A4F" w:rsidR="00616DBB" w:rsidRDefault="005B6B2A" w:rsidP="00934CC9">
      <w:pPr>
        <w:pStyle w:val="Actdetails"/>
      </w:pPr>
      <w:r>
        <w:t xml:space="preserve">pt 17 remainder </w:t>
      </w:r>
      <w:r w:rsidR="00616DBB" w:rsidRPr="003A4906">
        <w:t xml:space="preserve">commenced </w:t>
      </w:r>
      <w:r w:rsidR="00616DBB">
        <w:t>26 February 2021</w:t>
      </w:r>
      <w:r w:rsidR="00616DBB" w:rsidRPr="003A4906">
        <w:t xml:space="preserve"> (s 2 (</w:t>
      </w:r>
      <w:r w:rsidR="00616DBB">
        <w:t>1</w:t>
      </w:r>
      <w:r w:rsidR="00616DBB" w:rsidRPr="003A4906">
        <w:t>))</w:t>
      </w:r>
    </w:p>
    <w:p w14:paraId="472D2137" w14:textId="4381DC8C" w:rsidR="00506D1E" w:rsidRPr="004E1A6C" w:rsidRDefault="00FE439F" w:rsidP="00506D1E">
      <w:pPr>
        <w:pStyle w:val="NewAct"/>
      </w:pPr>
      <w:hyperlink r:id="rId269" w:tooltip="A2022-14" w:history="1">
        <w:r>
          <w:rPr>
            <w:rStyle w:val="charCitHyperlinkAbbrev"/>
          </w:rPr>
          <w:t>Statute Law Amendment Act 2022</w:t>
        </w:r>
      </w:hyperlink>
      <w:r w:rsidR="00506D1E" w:rsidRPr="004E1A6C">
        <w:t xml:space="preserve"> A202</w:t>
      </w:r>
      <w:r w:rsidR="00506D1E">
        <w:t>2</w:t>
      </w:r>
      <w:r w:rsidR="00506D1E" w:rsidRPr="004E1A6C">
        <w:t>-</w:t>
      </w:r>
      <w:r>
        <w:t>14</w:t>
      </w:r>
      <w:r w:rsidR="00506D1E">
        <w:t xml:space="preserve"> </w:t>
      </w:r>
      <w:r>
        <w:t>sch 3 pt 3.37</w:t>
      </w:r>
    </w:p>
    <w:p w14:paraId="2960034A" w14:textId="3C71704B" w:rsidR="00506D1E" w:rsidRDefault="00506D1E" w:rsidP="00506D1E">
      <w:pPr>
        <w:pStyle w:val="Actdetails"/>
      </w:pPr>
      <w:r>
        <w:t xml:space="preserve">notified LR </w:t>
      </w:r>
      <w:r w:rsidR="00FE439F">
        <w:t>10 August</w:t>
      </w:r>
      <w:r>
        <w:t xml:space="preserve"> 2022</w:t>
      </w:r>
    </w:p>
    <w:p w14:paraId="636AEC39" w14:textId="66CD8463" w:rsidR="00506D1E" w:rsidRDefault="00506D1E" w:rsidP="00506D1E">
      <w:pPr>
        <w:pStyle w:val="Actdetails"/>
      </w:pPr>
      <w:r>
        <w:t xml:space="preserve">s 1, s 2 commenced </w:t>
      </w:r>
      <w:r w:rsidR="00FE439F">
        <w:t>10 August</w:t>
      </w:r>
      <w:r>
        <w:t xml:space="preserve"> 2022 (LA s 75 (1))</w:t>
      </w:r>
    </w:p>
    <w:p w14:paraId="17F52558" w14:textId="4603484B" w:rsidR="00506D1E" w:rsidRDefault="00FE439F" w:rsidP="00506D1E">
      <w:pPr>
        <w:pStyle w:val="Actdetails"/>
      </w:pPr>
      <w:r>
        <w:t>sch 3 pt 3.37</w:t>
      </w:r>
      <w:r w:rsidR="00506D1E">
        <w:t xml:space="preserve"> commenced </w:t>
      </w:r>
      <w:r>
        <w:t>24 August</w:t>
      </w:r>
      <w:r w:rsidR="00506D1E">
        <w:t xml:space="preserve"> 2022 (s 2)</w:t>
      </w:r>
    </w:p>
    <w:p w14:paraId="6EB00C68" w14:textId="7ECA3606" w:rsidR="00FE439F" w:rsidRPr="004E1A6C" w:rsidRDefault="00FE439F" w:rsidP="00FE439F">
      <w:pPr>
        <w:pStyle w:val="NewAct"/>
      </w:pPr>
      <w:hyperlink r:id="rId270" w:tooltip="A2022-21" w:history="1">
        <w:r>
          <w:rPr>
            <w:rStyle w:val="charCitHyperlinkAbbrev"/>
          </w:rPr>
          <w:t>Justice and Community Safety Legislation Amendment Act 2022</w:t>
        </w:r>
      </w:hyperlink>
      <w:r w:rsidRPr="004E1A6C">
        <w:t xml:space="preserve"> A202</w:t>
      </w:r>
      <w:r>
        <w:t>2</w:t>
      </w:r>
      <w:r w:rsidR="00513F84">
        <w:noBreakHyphen/>
      </w:r>
      <w:r>
        <w:t xml:space="preserve">21 </w:t>
      </w:r>
      <w:r w:rsidRPr="004E1A6C">
        <w:t>pt</w:t>
      </w:r>
      <w:r w:rsidR="00D23ED1">
        <w:t xml:space="preserve"> </w:t>
      </w:r>
      <w:r>
        <w:t>8</w:t>
      </w:r>
    </w:p>
    <w:p w14:paraId="72D8DB21" w14:textId="77777777" w:rsidR="00FE439F" w:rsidRDefault="00FE439F" w:rsidP="00FE439F">
      <w:pPr>
        <w:pStyle w:val="Actdetails"/>
      </w:pPr>
      <w:r>
        <w:t>notified LR 9 December 2022</w:t>
      </w:r>
    </w:p>
    <w:p w14:paraId="045B69D1" w14:textId="77777777" w:rsidR="00FE439F" w:rsidRDefault="00FE439F" w:rsidP="00FE439F">
      <w:pPr>
        <w:pStyle w:val="Actdetails"/>
      </w:pPr>
      <w:r>
        <w:t>s 1, s 2 commenced 9 December 2022 (LA s 75 (1))</w:t>
      </w:r>
    </w:p>
    <w:p w14:paraId="41F72EE6" w14:textId="77777777" w:rsidR="00FE439F" w:rsidRDefault="00FE439F" w:rsidP="00FE439F">
      <w:pPr>
        <w:pStyle w:val="Actdetails"/>
      </w:pPr>
      <w:r>
        <w:t>pt 8 commenced 10 December 2022 (s 2)</w:t>
      </w:r>
    </w:p>
    <w:p w14:paraId="0D413986" w14:textId="2221DC01" w:rsidR="00400CA9" w:rsidRPr="004E1A6C" w:rsidRDefault="00400CA9" w:rsidP="00400CA9">
      <w:pPr>
        <w:pStyle w:val="NewAct"/>
      </w:pPr>
      <w:hyperlink r:id="rId271" w:tooltip="A2023-5" w:history="1">
        <w:r>
          <w:rPr>
            <w:rStyle w:val="charCitHyperlinkAbbrev"/>
          </w:rPr>
          <w:t>Residential Tenancies Legislation Amendment Act 2023</w:t>
        </w:r>
      </w:hyperlink>
      <w:r w:rsidRPr="004E1A6C">
        <w:t xml:space="preserve"> A202</w:t>
      </w:r>
      <w:r>
        <w:t>3-5</w:t>
      </w:r>
      <w:r w:rsidR="00813747">
        <w:t xml:space="preserve"> pt 2</w:t>
      </w:r>
    </w:p>
    <w:p w14:paraId="1A4890F0" w14:textId="79CC2DEE" w:rsidR="00400CA9" w:rsidRDefault="00400CA9" w:rsidP="00400CA9">
      <w:pPr>
        <w:pStyle w:val="Actdetails"/>
      </w:pPr>
      <w:r>
        <w:t>notified LR 27 March 2023</w:t>
      </w:r>
    </w:p>
    <w:p w14:paraId="6CED170F" w14:textId="0D6904F2" w:rsidR="00400CA9" w:rsidRDefault="00400CA9" w:rsidP="00400CA9">
      <w:pPr>
        <w:pStyle w:val="Actdetails"/>
      </w:pPr>
      <w:r>
        <w:t>s 1, s 2 commenced 27 March 2023 (LA s 75 (1))</w:t>
      </w:r>
    </w:p>
    <w:p w14:paraId="10EF7236" w14:textId="47B93326" w:rsidR="00EC069A" w:rsidRPr="00EC069A" w:rsidRDefault="00EC069A" w:rsidP="00400CA9">
      <w:pPr>
        <w:pStyle w:val="Actdetails"/>
      </w:pPr>
      <w:r w:rsidRPr="00EC069A">
        <w:t>s 5, s 9, s 11, s 13, ss 15-18, ss 20-26, ss 29-35, s 38, ss 44-50,</w:t>
      </w:r>
      <w:r w:rsidR="00E95296">
        <w:t xml:space="preserve"> </w:t>
      </w:r>
      <w:r w:rsidRPr="00EC069A">
        <w:t>ss</w:t>
      </w:r>
      <w:r w:rsidR="00E95296">
        <w:t> </w:t>
      </w:r>
      <w:r w:rsidRPr="00EC069A">
        <w:t>52</w:t>
      </w:r>
      <w:r w:rsidR="00E95296">
        <w:noBreakHyphen/>
      </w:r>
      <w:r w:rsidRPr="00EC069A">
        <w:t>54, ss 56-6</w:t>
      </w:r>
      <w:r w:rsidR="00BB79BD">
        <w:t>0</w:t>
      </w:r>
      <w:r>
        <w:t xml:space="preserve"> commenced 1</w:t>
      </w:r>
      <w:r w:rsidR="00A07B68">
        <w:t xml:space="preserve"> </w:t>
      </w:r>
      <w:r>
        <w:t>April</w:t>
      </w:r>
      <w:r w:rsidR="00A07B68">
        <w:t xml:space="preserve"> </w:t>
      </w:r>
      <w:r>
        <w:t xml:space="preserve">2023 (s 2 (3) and </w:t>
      </w:r>
      <w:hyperlink r:id="rId272" w:tooltip="CN2023-1" w:history="1">
        <w:r>
          <w:rPr>
            <w:rStyle w:val="charCitHyperlinkAbbrev"/>
          </w:rPr>
          <w:t>CN2023-1</w:t>
        </w:r>
      </w:hyperlink>
      <w:r>
        <w:t>)</w:t>
      </w:r>
    </w:p>
    <w:p w14:paraId="5E9A8C6A" w14:textId="0C0A9433" w:rsidR="00400CA9" w:rsidRDefault="00400CA9" w:rsidP="00400CA9">
      <w:pPr>
        <w:pStyle w:val="Actdetails"/>
      </w:pPr>
      <w:r>
        <w:t xml:space="preserve">pt </w:t>
      </w:r>
      <w:r w:rsidR="00813747">
        <w:t>2</w:t>
      </w:r>
      <w:r>
        <w:t xml:space="preserve"> </w:t>
      </w:r>
      <w:r w:rsidR="00670E91">
        <w:t xml:space="preserve">remainder </w:t>
      </w:r>
      <w:r>
        <w:t xml:space="preserve">commenced </w:t>
      </w:r>
      <w:r w:rsidR="00813747">
        <w:t>1 April 2023</w:t>
      </w:r>
      <w:r>
        <w:t xml:space="preserve"> (s 2</w:t>
      </w:r>
      <w:r w:rsidR="00813747">
        <w:t xml:space="preserve"> (1</w:t>
      </w:r>
      <w:r w:rsidR="00670E91">
        <w:t>)</w:t>
      </w:r>
      <w:r>
        <w:t>)</w:t>
      </w:r>
    </w:p>
    <w:p w14:paraId="08D901B7" w14:textId="47918CC3" w:rsidR="00A63510" w:rsidRDefault="00A63510" w:rsidP="00A63510">
      <w:pPr>
        <w:pStyle w:val="NewAct"/>
      </w:pPr>
      <w:hyperlink r:id="rId273" w:tooltip="A2023-57" w:history="1">
        <w:r>
          <w:rPr>
            <w:rStyle w:val="charCitHyperlinkAbbrev"/>
          </w:rPr>
          <w:t>Justice and Community Safety Legislation Amendment Act</w:t>
        </w:r>
        <w:r w:rsidR="00D23ED1">
          <w:rPr>
            <w:rStyle w:val="charCitHyperlinkAbbrev"/>
          </w:rPr>
          <w:t xml:space="preserve"> </w:t>
        </w:r>
        <w:r>
          <w:rPr>
            <w:rStyle w:val="charCitHyperlinkAbbrev"/>
          </w:rPr>
          <w:t>2023</w:t>
        </w:r>
        <w:r w:rsidR="00D23ED1">
          <w:rPr>
            <w:rStyle w:val="charCitHyperlinkAbbrev"/>
          </w:rPr>
          <w:t xml:space="preserve"> </w:t>
        </w:r>
        <w:r>
          <w:rPr>
            <w:rStyle w:val="charCitHyperlinkAbbrev"/>
          </w:rPr>
          <w:t>(No</w:t>
        </w:r>
        <w:r w:rsidR="00E95296">
          <w:rPr>
            <w:rStyle w:val="charCitHyperlinkAbbrev"/>
          </w:rPr>
          <w:t> </w:t>
        </w:r>
        <w:r>
          <w:rPr>
            <w:rStyle w:val="charCitHyperlinkAbbrev"/>
          </w:rPr>
          <w:t>3)</w:t>
        </w:r>
      </w:hyperlink>
      <w:r>
        <w:t xml:space="preserve"> A2023-57 pt 14</w:t>
      </w:r>
    </w:p>
    <w:p w14:paraId="08239024" w14:textId="77777777" w:rsidR="00A63510" w:rsidRDefault="00A63510" w:rsidP="00A63510">
      <w:pPr>
        <w:pStyle w:val="Actdetails"/>
      </w:pPr>
      <w:r>
        <w:t>notified LR 11 December 2023</w:t>
      </w:r>
    </w:p>
    <w:p w14:paraId="575D7391" w14:textId="77777777" w:rsidR="00A63510" w:rsidRDefault="00A63510" w:rsidP="00A63510">
      <w:pPr>
        <w:pStyle w:val="Actdetails"/>
      </w:pPr>
      <w:r>
        <w:t>s 1, s 2 commenced 11 December 2023 (LA s 75 (1))</w:t>
      </w:r>
    </w:p>
    <w:p w14:paraId="1BF91424" w14:textId="634D2DA9" w:rsidR="00996C12" w:rsidRDefault="00A63510" w:rsidP="00A63510">
      <w:pPr>
        <w:pStyle w:val="Actdetails"/>
      </w:pPr>
      <w:r>
        <w:t>pt 14 commenced 12 December 2023 (s 2 (1))</w:t>
      </w:r>
    </w:p>
    <w:p w14:paraId="516096D8" w14:textId="52FD6C87" w:rsidR="00C20228" w:rsidRDefault="00C20228" w:rsidP="00C20228">
      <w:pPr>
        <w:pStyle w:val="NewAct"/>
      </w:pPr>
      <w:hyperlink r:id="rId274" w:tooltip="A2024-29" w:history="1">
        <w:r>
          <w:rPr>
            <w:rStyle w:val="charCitHyperlinkAbbrev"/>
          </w:rPr>
          <w:t>Housing and Consumer Affairs Legislation Amendment Act 2024</w:t>
        </w:r>
      </w:hyperlink>
      <w:r>
        <w:t xml:space="preserve"> A2024</w:t>
      </w:r>
      <w:r>
        <w:noBreakHyphen/>
        <w:t>29 pt 8</w:t>
      </w:r>
    </w:p>
    <w:p w14:paraId="0187CA05" w14:textId="3841BB67" w:rsidR="00C20228" w:rsidRDefault="00C20228" w:rsidP="00C20228">
      <w:pPr>
        <w:pStyle w:val="Actdetails"/>
      </w:pPr>
      <w:r>
        <w:t>notified LR 9 July 2024</w:t>
      </w:r>
    </w:p>
    <w:p w14:paraId="515DC45C" w14:textId="66EB052F" w:rsidR="00C20228" w:rsidRDefault="00C20228" w:rsidP="00C20228">
      <w:pPr>
        <w:pStyle w:val="Actdetails"/>
      </w:pPr>
      <w:r>
        <w:t xml:space="preserve">s 1, s 2 </w:t>
      </w:r>
      <w:r w:rsidR="0074595E">
        <w:t xml:space="preserve">taken to have </w:t>
      </w:r>
      <w:r>
        <w:t xml:space="preserve">commenced </w:t>
      </w:r>
      <w:r w:rsidR="0074595E">
        <w:t>1</w:t>
      </w:r>
      <w:r>
        <w:t xml:space="preserve"> July 2024 (LA s 75 (</w:t>
      </w:r>
      <w:r w:rsidR="0074595E">
        <w:t>2</w:t>
      </w:r>
      <w:r>
        <w:t>))</w:t>
      </w:r>
    </w:p>
    <w:p w14:paraId="1542CD26" w14:textId="353F9B82" w:rsidR="00C20228" w:rsidRDefault="0074595E" w:rsidP="00C20228">
      <w:pPr>
        <w:pStyle w:val="Actdetails"/>
      </w:pPr>
      <w:r>
        <w:t>ss 41-43, ss 49-108</w:t>
      </w:r>
      <w:r w:rsidR="00C20228">
        <w:t xml:space="preserve"> commenced </w:t>
      </w:r>
      <w:r w:rsidR="00E32B35">
        <w:t>10</w:t>
      </w:r>
      <w:r w:rsidR="00C20228">
        <w:t xml:space="preserve"> December 2024 (s 2 (4) and </w:t>
      </w:r>
      <w:hyperlink r:id="rId275" w:tooltip="Housing and Consumer Affairs Legislation Amendment Commencement Notice 2024 " w:history="1">
        <w:r w:rsidR="00C96855">
          <w:rPr>
            <w:rStyle w:val="charCitHyperlinkAbbrev"/>
          </w:rPr>
          <w:t>CN2024-7</w:t>
        </w:r>
      </w:hyperlink>
      <w:r w:rsidR="00C20228">
        <w:t>)</w:t>
      </w:r>
    </w:p>
    <w:p w14:paraId="16E96B48" w14:textId="2898B6B5" w:rsidR="0074595E" w:rsidRPr="00FE590E" w:rsidRDefault="0074595E" w:rsidP="00C20228">
      <w:pPr>
        <w:pStyle w:val="Actdetails"/>
      </w:pPr>
      <w:r w:rsidRPr="008E0034">
        <w:t xml:space="preserve">pt 8 remainder </w:t>
      </w:r>
      <w:r w:rsidR="008E0034" w:rsidRPr="008E0034">
        <w:t xml:space="preserve">commenced 9 January 2025 (s 2 (4) and </w:t>
      </w:r>
      <w:hyperlink r:id="rId276" w:tooltip="Housing and Consumer Affairs Legislation Amendment Commencement Notice 2024 " w:history="1">
        <w:r w:rsidR="008E0034">
          <w:rPr>
            <w:rStyle w:val="charCitHyperlinkAbbrev"/>
          </w:rPr>
          <w:t>CN2024-7</w:t>
        </w:r>
      </w:hyperlink>
      <w:r w:rsidR="008E0034" w:rsidRPr="00FE590E">
        <w:t>)</w:t>
      </w:r>
    </w:p>
    <w:p w14:paraId="3CD0BF51" w14:textId="4D9C6E25" w:rsidR="009370C2" w:rsidRDefault="009370C2" w:rsidP="009370C2">
      <w:pPr>
        <w:pStyle w:val="NewAct"/>
      </w:pPr>
      <w:hyperlink r:id="rId277" w:tooltip="A2025-2" w:history="1">
        <w:r>
          <w:rPr>
            <w:rStyle w:val="charCitHyperlinkAbbrev"/>
          </w:rPr>
          <w:t>Justice and Community Safety Legislation Amendment Act 2025</w:t>
        </w:r>
      </w:hyperlink>
      <w:r>
        <w:t xml:space="preserve"> A2025</w:t>
      </w:r>
      <w:r>
        <w:noBreakHyphen/>
        <w:t>2</w:t>
      </w:r>
      <w:r w:rsidRPr="009370C2">
        <w:t xml:space="preserve"> pt </w:t>
      </w:r>
      <w:r>
        <w:t>7</w:t>
      </w:r>
    </w:p>
    <w:p w14:paraId="2F485434" w14:textId="77777777" w:rsidR="009370C2" w:rsidRDefault="009370C2" w:rsidP="009370C2">
      <w:pPr>
        <w:pStyle w:val="Actdetails"/>
      </w:pPr>
      <w:r>
        <w:t>notified LR 20 February 2025</w:t>
      </w:r>
    </w:p>
    <w:p w14:paraId="04D31733" w14:textId="77777777" w:rsidR="009370C2" w:rsidRDefault="009370C2" w:rsidP="009370C2">
      <w:pPr>
        <w:pStyle w:val="Actdetails"/>
      </w:pPr>
      <w:r>
        <w:t>s 1, s 2 commenced 20 February 2025 (LA s 75 (1))</w:t>
      </w:r>
    </w:p>
    <w:p w14:paraId="312DBDDE" w14:textId="2AD44064" w:rsidR="009370C2" w:rsidRDefault="00634BE5" w:rsidP="009370C2">
      <w:pPr>
        <w:pStyle w:val="Actdetails"/>
      </w:pPr>
      <w:r>
        <w:t>pt 7</w:t>
      </w:r>
      <w:r w:rsidR="009370C2" w:rsidRPr="00E10DAF">
        <w:t xml:space="preserve"> commence</w:t>
      </w:r>
      <w:r w:rsidR="009370C2">
        <w:t>d</w:t>
      </w:r>
      <w:r w:rsidR="009370C2" w:rsidRPr="00E10DAF">
        <w:t xml:space="preserve"> </w:t>
      </w:r>
      <w:r w:rsidR="009370C2">
        <w:t>27 February 2025</w:t>
      </w:r>
      <w:r w:rsidR="009370C2" w:rsidRPr="00E10DAF">
        <w:t xml:space="preserve"> (s 2</w:t>
      </w:r>
      <w:r w:rsidR="009370C2">
        <w:t xml:space="preserve"> (1)</w:t>
      </w:r>
      <w:r w:rsidR="009370C2" w:rsidRPr="00E10DAF">
        <w:t>)</w:t>
      </w:r>
    </w:p>
    <w:p w14:paraId="2615A9D2" w14:textId="299ED869" w:rsidR="001C198A" w:rsidRPr="00AE6D08" w:rsidRDefault="0026594B" w:rsidP="001C198A">
      <w:pPr>
        <w:pStyle w:val="NewAct"/>
      </w:pPr>
      <w:hyperlink r:id="rId278" w:tooltip="A2025-22" w:history="1">
        <w:r w:rsidRPr="00AE6D08">
          <w:rPr>
            <w:rStyle w:val="charCitHyperlinkAbbrev"/>
          </w:rPr>
          <w:t>Justice and Community Safety Legislation Amendment Act</w:t>
        </w:r>
        <w:r w:rsidR="00D23ED1">
          <w:rPr>
            <w:rStyle w:val="charCitHyperlinkAbbrev"/>
          </w:rPr>
          <w:t xml:space="preserve"> </w:t>
        </w:r>
        <w:r w:rsidRPr="00AE6D08">
          <w:rPr>
            <w:rStyle w:val="charCitHyperlinkAbbrev"/>
          </w:rPr>
          <w:t>2025</w:t>
        </w:r>
        <w:r w:rsidR="00D23ED1">
          <w:rPr>
            <w:rStyle w:val="charCitHyperlinkAbbrev"/>
          </w:rPr>
          <w:t xml:space="preserve"> </w:t>
        </w:r>
        <w:r w:rsidRPr="00AE6D08">
          <w:rPr>
            <w:rStyle w:val="charCitHyperlinkAbbrev"/>
          </w:rPr>
          <w:t>(No</w:t>
        </w:r>
        <w:r w:rsidR="00E95296">
          <w:rPr>
            <w:rStyle w:val="charCitHyperlinkAbbrev"/>
          </w:rPr>
          <w:t> </w:t>
        </w:r>
        <w:r w:rsidRPr="00AE6D08">
          <w:rPr>
            <w:rStyle w:val="charCitHyperlinkAbbrev"/>
          </w:rPr>
          <w:t>3)</w:t>
        </w:r>
      </w:hyperlink>
      <w:r w:rsidR="001C198A" w:rsidRPr="00AE6D08">
        <w:t xml:space="preserve"> A2025</w:t>
      </w:r>
      <w:r w:rsidR="001C198A" w:rsidRPr="00AE6D08">
        <w:noBreakHyphen/>
      </w:r>
      <w:r w:rsidRPr="00AE6D08">
        <w:t>22</w:t>
      </w:r>
      <w:r w:rsidR="001C198A" w:rsidRPr="00AE6D08">
        <w:t xml:space="preserve"> pt 7</w:t>
      </w:r>
      <w:r w:rsidRPr="00AE6D08">
        <w:t>, sch</w:t>
      </w:r>
      <w:r w:rsidR="001E7871" w:rsidRPr="00AE6D08">
        <w:t xml:space="preserve"> </w:t>
      </w:r>
      <w:r w:rsidRPr="00AE6D08">
        <w:t>1 pt 1.5</w:t>
      </w:r>
    </w:p>
    <w:p w14:paraId="2820A2C0" w14:textId="043A4607" w:rsidR="001C198A" w:rsidRPr="00AE6D08" w:rsidRDefault="001C198A" w:rsidP="001C198A">
      <w:pPr>
        <w:pStyle w:val="Actdetails"/>
      </w:pPr>
      <w:r w:rsidRPr="00AE6D08">
        <w:t xml:space="preserve">notified LR </w:t>
      </w:r>
      <w:r w:rsidR="0026594B" w:rsidRPr="00AE6D08">
        <w:t>12 September 2025</w:t>
      </w:r>
    </w:p>
    <w:p w14:paraId="071061D7" w14:textId="1AB9501E" w:rsidR="001C198A" w:rsidRPr="00AE6D08" w:rsidRDefault="001C198A" w:rsidP="001C198A">
      <w:pPr>
        <w:pStyle w:val="Actdetails"/>
      </w:pPr>
      <w:r w:rsidRPr="00AE6D08">
        <w:t xml:space="preserve">s 1, s 2 commenced </w:t>
      </w:r>
      <w:r w:rsidR="0026594B" w:rsidRPr="00AE6D08">
        <w:t>12 September 2025</w:t>
      </w:r>
      <w:r w:rsidRPr="00AE6D08">
        <w:t xml:space="preserve"> (LA s 75 (1))</w:t>
      </w:r>
    </w:p>
    <w:p w14:paraId="0F39AFC7" w14:textId="7C36B3CC" w:rsidR="001C198A" w:rsidRPr="00AE6D08" w:rsidRDefault="001C198A" w:rsidP="001C198A">
      <w:pPr>
        <w:pStyle w:val="Actdetails"/>
      </w:pPr>
      <w:r w:rsidRPr="00AE6D08">
        <w:t xml:space="preserve">pt 7 commenced </w:t>
      </w:r>
      <w:r w:rsidR="00E15016" w:rsidRPr="00AE6D08">
        <w:t>12 October 2025</w:t>
      </w:r>
      <w:r w:rsidRPr="00AE6D08">
        <w:t xml:space="preserve"> (s 2 (</w:t>
      </w:r>
      <w:r w:rsidR="0026594B" w:rsidRPr="00AE6D08">
        <w:t>2</w:t>
      </w:r>
      <w:r w:rsidRPr="00AE6D08">
        <w:t>))</w:t>
      </w:r>
    </w:p>
    <w:p w14:paraId="44B834EB" w14:textId="49AC5EB7" w:rsidR="001C198A" w:rsidRPr="00497F12" w:rsidRDefault="00E15016" w:rsidP="009370C2">
      <w:pPr>
        <w:pStyle w:val="Actdetails"/>
      </w:pPr>
      <w:r w:rsidRPr="00497F12">
        <w:t xml:space="preserve">sch 1 pt 1.5 </w:t>
      </w:r>
      <w:r w:rsidR="00497F12" w:rsidRPr="00497F12">
        <w:t xml:space="preserve">commenced 1 November 2025 (s 2 (3) (a) and see </w:t>
      </w:r>
      <w:hyperlink r:id="rId279" w:tooltip="Act 2024 No 104 (Cwlth)" w:history="1">
        <w:r w:rsidR="00790856" w:rsidRPr="0012783D">
          <w:rPr>
            <w:rStyle w:val="charCitHyperlinkAbbrev"/>
          </w:rPr>
          <w:t>Aged Care Act 2024</w:t>
        </w:r>
      </w:hyperlink>
      <w:r w:rsidR="00497F12" w:rsidRPr="00497F12">
        <w:t xml:space="preserve"> (Cwlth)</w:t>
      </w:r>
      <w:r w:rsidR="00790856">
        <w:t xml:space="preserve"> s 7</w:t>
      </w:r>
      <w:r w:rsidR="00497F12" w:rsidRPr="00497F12">
        <w:t>)</w:t>
      </w:r>
    </w:p>
    <w:p w14:paraId="2D20674F" w14:textId="3069E57C" w:rsidR="0083667C" w:rsidRPr="00EB1D4A" w:rsidRDefault="0083667C" w:rsidP="0083667C">
      <w:pPr>
        <w:pStyle w:val="NewAct"/>
      </w:pPr>
      <w:hyperlink r:id="rId280" w:tooltip="A2025-29" w:history="1">
        <w:r>
          <w:rPr>
            <w:rStyle w:val="charCitHyperlinkAbbrev"/>
          </w:rPr>
          <w:t>Statute Law Amendment Act 2025</w:t>
        </w:r>
      </w:hyperlink>
      <w:r w:rsidRPr="00EB1D4A">
        <w:t xml:space="preserve"> A202</w:t>
      </w:r>
      <w:r>
        <w:t>5-29 sch 3 pt 3.79, sch 4 pt</w:t>
      </w:r>
      <w:r w:rsidR="00E95296">
        <w:t> </w:t>
      </w:r>
      <w:r>
        <w:t>4.</w:t>
      </w:r>
      <w:r w:rsidR="0056515D">
        <w:t>151</w:t>
      </w:r>
    </w:p>
    <w:p w14:paraId="4F28189E" w14:textId="77777777" w:rsidR="0083667C" w:rsidRPr="00EB1D4A" w:rsidRDefault="0083667C" w:rsidP="00E95296">
      <w:pPr>
        <w:pStyle w:val="Actdetails"/>
      </w:pPr>
      <w:r w:rsidRPr="00EB1D4A">
        <w:t xml:space="preserve">notified LR </w:t>
      </w:r>
      <w:r>
        <w:t>6 November 2025</w:t>
      </w:r>
    </w:p>
    <w:p w14:paraId="504533D9" w14:textId="77777777" w:rsidR="0083667C" w:rsidRPr="00EB1D4A" w:rsidRDefault="0083667C" w:rsidP="0083667C">
      <w:pPr>
        <w:pStyle w:val="Actdetails"/>
      </w:pPr>
      <w:r w:rsidRPr="00EB1D4A">
        <w:t xml:space="preserve">s 1, s 2 commenced </w:t>
      </w:r>
      <w:r>
        <w:t>6 November 2025</w:t>
      </w:r>
      <w:r w:rsidRPr="00EB1D4A">
        <w:t xml:space="preserve"> (LA s 75 (1))</w:t>
      </w:r>
    </w:p>
    <w:p w14:paraId="09E2EC7E" w14:textId="7ED100D0" w:rsidR="0083667C" w:rsidRDefault="0083667C" w:rsidP="0083667C">
      <w:pPr>
        <w:pStyle w:val="Actdetails"/>
      </w:pPr>
      <w:r>
        <w:t>sch 3 pt 3.79, sch 4 pt</w:t>
      </w:r>
      <w:r w:rsidR="00D23ED1">
        <w:t xml:space="preserve"> </w:t>
      </w:r>
      <w:r>
        <w:t>4.</w:t>
      </w:r>
      <w:r w:rsidR="0056515D">
        <w:t>151</w:t>
      </w:r>
      <w:r w:rsidRPr="00EB1D4A">
        <w:t xml:space="preserve"> commenced </w:t>
      </w:r>
      <w:r>
        <w:t>26 November 2025</w:t>
      </w:r>
      <w:r w:rsidRPr="00EB1D4A">
        <w:t xml:space="preserve"> (s 2</w:t>
      </w:r>
      <w:r>
        <w:t xml:space="preserve"> (3), (9)</w:t>
      </w:r>
      <w:r w:rsidRPr="00EB1D4A">
        <w:t>)</w:t>
      </w:r>
    </w:p>
    <w:p w14:paraId="2BEE9997" w14:textId="77777777" w:rsidR="00964FAC" w:rsidRPr="00964FAC" w:rsidRDefault="00964FAC" w:rsidP="00964FAC">
      <w:pPr>
        <w:pStyle w:val="PageBreak"/>
      </w:pPr>
      <w:r w:rsidRPr="00964FAC">
        <w:br w:type="page"/>
      </w:r>
    </w:p>
    <w:p w14:paraId="7B870D5E" w14:textId="77777777" w:rsidR="00450C28" w:rsidRPr="0051353B" w:rsidRDefault="00450C28">
      <w:pPr>
        <w:pStyle w:val="Endnote2"/>
      </w:pPr>
      <w:bookmarkStart w:id="279" w:name="_Toc214355515"/>
      <w:r w:rsidRPr="0051353B">
        <w:rPr>
          <w:rStyle w:val="charTableNo"/>
        </w:rPr>
        <w:t>4</w:t>
      </w:r>
      <w:r>
        <w:tab/>
      </w:r>
      <w:r w:rsidRPr="0051353B">
        <w:rPr>
          <w:rStyle w:val="charTableText"/>
        </w:rPr>
        <w:t>Amendment history</w:t>
      </w:r>
      <w:bookmarkEnd w:id="279"/>
    </w:p>
    <w:p w14:paraId="0718D559" w14:textId="77777777" w:rsidR="00450C28" w:rsidRPr="009D74E7" w:rsidRDefault="00450C28">
      <w:pPr>
        <w:pStyle w:val="AmdtsEntryHd"/>
        <w:rPr>
          <w:rFonts w:cs="Arial"/>
        </w:rPr>
      </w:pPr>
      <w:r w:rsidRPr="009D74E7">
        <w:rPr>
          <w:rFonts w:cs="Arial"/>
        </w:rPr>
        <w:t>Title</w:t>
      </w:r>
    </w:p>
    <w:p w14:paraId="5EBD7718" w14:textId="2C79D542" w:rsidR="00450C28" w:rsidRPr="009D74E7" w:rsidRDefault="00450C28">
      <w:pPr>
        <w:pStyle w:val="AmdtsEntries"/>
      </w:pPr>
      <w:r>
        <w:t>title</w:t>
      </w:r>
      <w:r>
        <w:tab/>
        <w:t xml:space="preserve">sub </w:t>
      </w:r>
      <w:hyperlink r:id="rId28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w:t>
      </w:r>
    </w:p>
    <w:p w14:paraId="258EC3AA" w14:textId="77777777" w:rsidR="00450C28" w:rsidRPr="009D74E7" w:rsidRDefault="00450C28">
      <w:pPr>
        <w:pStyle w:val="AmdtsEntryHd"/>
        <w:rPr>
          <w:rFonts w:cs="Arial"/>
        </w:rPr>
      </w:pPr>
      <w:r w:rsidRPr="009D74E7">
        <w:rPr>
          <w:rFonts w:cs="Arial"/>
        </w:rPr>
        <w:t>Dictionary</w:t>
      </w:r>
    </w:p>
    <w:p w14:paraId="70F51278" w14:textId="77777777" w:rsidR="00450C28" w:rsidRDefault="00450C28" w:rsidP="00E95296">
      <w:pPr>
        <w:pStyle w:val="AmdtsEntries"/>
      </w:pPr>
      <w:r>
        <w:t>s 2</w:t>
      </w:r>
      <w:r>
        <w:tab/>
        <w:t>om R1 LA</w:t>
      </w:r>
    </w:p>
    <w:p w14:paraId="04D26AE7" w14:textId="1A0D191F" w:rsidR="00450C28" w:rsidRDefault="00450C28">
      <w:pPr>
        <w:pStyle w:val="AmdtsEntries"/>
      </w:pPr>
      <w:r>
        <w:tab/>
        <w:t xml:space="preserve">ins </w:t>
      </w:r>
      <w:hyperlink r:id="rId28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7</w:t>
      </w:r>
    </w:p>
    <w:p w14:paraId="175BC336" w14:textId="4991855A" w:rsidR="00143664" w:rsidRDefault="00143664">
      <w:pPr>
        <w:pStyle w:val="AmdtsEntries"/>
        <w:rPr>
          <w:color w:val="000000"/>
        </w:rPr>
      </w:pPr>
      <w:r>
        <w:tab/>
        <w:t xml:space="preserve">am </w:t>
      </w:r>
      <w:hyperlink r:id="rId283" w:tooltip="Construction Occupations Legislation Amendment Act 2010 (No 2)" w:history="1">
        <w:r w:rsidR="009D74E7" w:rsidRPr="009D74E7">
          <w:rPr>
            <w:rStyle w:val="charCitHyperlinkAbbrev"/>
          </w:rPr>
          <w:t>A2010</w:t>
        </w:r>
        <w:r w:rsidR="009D74E7" w:rsidRPr="009D74E7">
          <w:rPr>
            <w:rStyle w:val="charCitHyperlinkAbbrev"/>
          </w:rPr>
          <w:noBreakHyphen/>
          <w:t>32</w:t>
        </w:r>
      </w:hyperlink>
      <w:r>
        <w:t xml:space="preserve"> s 38</w:t>
      </w:r>
    </w:p>
    <w:p w14:paraId="365CB74C" w14:textId="77777777" w:rsidR="00450C28" w:rsidRPr="009D74E7" w:rsidRDefault="00450C28">
      <w:pPr>
        <w:pStyle w:val="AmdtsEntryHd"/>
        <w:rPr>
          <w:rFonts w:cs="Arial"/>
        </w:rPr>
      </w:pPr>
      <w:r>
        <w:rPr>
          <w:noProof/>
        </w:rPr>
        <w:t>Notes</w:t>
      </w:r>
    </w:p>
    <w:p w14:paraId="1DF0BFCB" w14:textId="47E39BB8" w:rsidR="00450C28" w:rsidRDefault="00450C28" w:rsidP="00E95296">
      <w:pPr>
        <w:pStyle w:val="AmdtsEntries"/>
      </w:pPr>
      <w:r>
        <w:t>s 3</w:t>
      </w:r>
      <w:r>
        <w:tab/>
        <w:t xml:space="preserve">sub </w:t>
      </w:r>
      <w:hyperlink r:id="rId28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7</w:t>
      </w:r>
    </w:p>
    <w:p w14:paraId="37FA98C7" w14:textId="1AE4E486" w:rsidR="00450C28" w:rsidRDefault="00450C28" w:rsidP="00E95296">
      <w:pPr>
        <w:pStyle w:val="AmdtsEntries"/>
      </w:pPr>
      <w:r>
        <w:tab/>
        <w:t xml:space="preserve">def </w:t>
      </w:r>
      <w:r w:rsidRPr="009D74E7">
        <w:rPr>
          <w:rStyle w:val="charBoldItals"/>
        </w:rPr>
        <w:t>approved mediator</w:t>
      </w:r>
      <w:r>
        <w:t xml:space="preserve"> sub </w:t>
      </w:r>
      <w:hyperlink r:id="rId285" w:tooltip="Residential Tenancies (Amendment) Act 1998" w:history="1">
        <w:r w:rsidR="009D74E7" w:rsidRPr="009D74E7">
          <w:rPr>
            <w:rStyle w:val="charCitHyperlinkAbbrev"/>
          </w:rPr>
          <w:t>A1998</w:t>
        </w:r>
        <w:r w:rsidR="009D74E7" w:rsidRPr="009D74E7">
          <w:rPr>
            <w:rStyle w:val="charCitHyperlinkAbbrev"/>
          </w:rPr>
          <w:noBreakHyphen/>
          <w:t>5</w:t>
        </w:r>
      </w:hyperlink>
      <w:r>
        <w:t xml:space="preserve"> s 4</w:t>
      </w:r>
    </w:p>
    <w:p w14:paraId="23C3CF74" w14:textId="09605717" w:rsidR="00450C28" w:rsidRDefault="00450C28" w:rsidP="00E95296">
      <w:pPr>
        <w:pStyle w:val="AmdtsEntriesDefL2"/>
      </w:pPr>
      <w:r>
        <w:tab/>
        <w:t xml:space="preserve">reloc to dict </w:t>
      </w:r>
      <w:hyperlink r:id="rId28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29FA61B8" w14:textId="3B421EBC" w:rsidR="00450C28" w:rsidRPr="009D74E7" w:rsidRDefault="00450C28" w:rsidP="00E95296">
      <w:pPr>
        <w:pStyle w:val="AmdtsEntries"/>
      </w:pPr>
      <w:r>
        <w:tab/>
        <w:t xml:space="preserve">def </w:t>
      </w:r>
      <w:r w:rsidRPr="009D74E7">
        <w:rPr>
          <w:rStyle w:val="charBoldItals"/>
        </w:rPr>
        <w:t>bond</w:t>
      </w:r>
      <w:r>
        <w:t xml:space="preserve"> reloc to dict </w:t>
      </w:r>
      <w:hyperlink r:id="rId28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05839BC0" w14:textId="45635520" w:rsidR="00450C28" w:rsidRPr="009D74E7" w:rsidRDefault="00450C28" w:rsidP="00E95296">
      <w:pPr>
        <w:pStyle w:val="AmdtsEntries"/>
      </w:pPr>
      <w:r>
        <w:tab/>
        <w:t xml:space="preserve">def </w:t>
      </w:r>
      <w:r w:rsidRPr="009D74E7">
        <w:rPr>
          <w:rStyle w:val="charBoldItals"/>
        </w:rPr>
        <w:t>commissioner</w:t>
      </w:r>
      <w:r>
        <w:t xml:space="preserve"> reloc to dict </w:t>
      </w:r>
      <w:hyperlink r:id="rId28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24FAC84D" w14:textId="49C76048" w:rsidR="00450C28" w:rsidRDefault="00450C28" w:rsidP="00E95296">
      <w:pPr>
        <w:pStyle w:val="AmdtsEntries"/>
      </w:pPr>
      <w:r>
        <w:tab/>
        <w:t xml:space="preserve">def </w:t>
      </w:r>
      <w:r w:rsidRPr="009D74E7">
        <w:rPr>
          <w:rStyle w:val="charBoldItals"/>
        </w:rPr>
        <w:t>director</w:t>
      </w:r>
      <w:r>
        <w:t xml:space="preserve"> sub </w:t>
      </w:r>
      <w:hyperlink r:id="rId289"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w:t>
      </w:r>
    </w:p>
    <w:p w14:paraId="43E30A9D" w14:textId="36EF4215" w:rsidR="00450C28" w:rsidRDefault="00450C28" w:rsidP="00E95296">
      <w:pPr>
        <w:pStyle w:val="AmdtsEntriesDefL2"/>
      </w:pPr>
      <w:r>
        <w:tab/>
        <w:t xml:space="preserve">om </w:t>
      </w:r>
      <w:hyperlink r:id="rId290"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w:t>
      </w:r>
    </w:p>
    <w:p w14:paraId="781AFE4D" w14:textId="51B3E0DE" w:rsidR="00450C28" w:rsidRDefault="00450C28" w:rsidP="00E95296">
      <w:pPr>
        <w:pStyle w:val="AmdtsEntries"/>
      </w:pPr>
      <w:r>
        <w:tab/>
        <w:t xml:space="preserve">def </w:t>
      </w:r>
      <w:r w:rsidRPr="009D74E7">
        <w:rPr>
          <w:rStyle w:val="charBoldItals"/>
        </w:rPr>
        <w:t>energy efficiency rating</w:t>
      </w:r>
      <w:r>
        <w:t xml:space="preserve"> ins </w:t>
      </w:r>
      <w:hyperlink r:id="rId291" w:tooltip="Residential Tenancies (Amendment) Act 1997" w:history="1">
        <w:r w:rsidR="009D74E7" w:rsidRPr="009D74E7">
          <w:rPr>
            <w:rStyle w:val="charCitHyperlinkAbbrev"/>
          </w:rPr>
          <w:t>A1997</w:t>
        </w:r>
        <w:r w:rsidR="009D74E7" w:rsidRPr="009D74E7">
          <w:rPr>
            <w:rStyle w:val="charCitHyperlinkAbbrev"/>
          </w:rPr>
          <w:noBreakHyphen/>
          <w:t>122</w:t>
        </w:r>
      </w:hyperlink>
      <w:r>
        <w:t xml:space="preserve"> s 4</w:t>
      </w:r>
    </w:p>
    <w:p w14:paraId="3E9AC4F0" w14:textId="69D4C634" w:rsidR="00450C28" w:rsidRDefault="00450C28" w:rsidP="00E95296">
      <w:pPr>
        <w:pStyle w:val="AmdtsEntriesDefL2"/>
      </w:pPr>
      <w:r>
        <w:tab/>
        <w:t xml:space="preserve">reloc to dict </w:t>
      </w:r>
      <w:hyperlink r:id="rId29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5281F37E" w14:textId="6E59F245" w:rsidR="00450C28" w:rsidRDefault="00450C28" w:rsidP="00E95296">
      <w:pPr>
        <w:pStyle w:val="AmdtsEntries"/>
      </w:pPr>
      <w:r>
        <w:tab/>
        <w:t xml:space="preserve">def </w:t>
      </w:r>
      <w:r w:rsidRPr="009D74E7">
        <w:rPr>
          <w:rStyle w:val="charBoldItals"/>
        </w:rPr>
        <w:t>energy efficiency rating statement</w:t>
      </w:r>
      <w:r>
        <w:t xml:space="preserve"> ins </w:t>
      </w:r>
      <w:hyperlink r:id="rId293" w:tooltip="Residential Tenancies (Amendment) Act 1997" w:history="1">
        <w:r w:rsidR="009D74E7" w:rsidRPr="009D74E7">
          <w:rPr>
            <w:rStyle w:val="charCitHyperlinkAbbrev"/>
          </w:rPr>
          <w:t>A1997</w:t>
        </w:r>
        <w:r w:rsidR="009D74E7" w:rsidRPr="009D74E7">
          <w:rPr>
            <w:rStyle w:val="charCitHyperlinkAbbrev"/>
          </w:rPr>
          <w:noBreakHyphen/>
          <w:t>122</w:t>
        </w:r>
      </w:hyperlink>
      <w:r>
        <w:t xml:space="preserve"> s 4</w:t>
      </w:r>
    </w:p>
    <w:p w14:paraId="5E670D7A" w14:textId="01E1DB8B" w:rsidR="00450C28" w:rsidRDefault="00450C28">
      <w:pPr>
        <w:pStyle w:val="AmdtsEntriesDefL2"/>
      </w:pPr>
      <w:r>
        <w:tab/>
        <w:t xml:space="preserve">om </w:t>
      </w:r>
      <w:hyperlink r:id="rId29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327CDFF5" w14:textId="0FAD31C8" w:rsidR="00450C28" w:rsidRPr="009D74E7" w:rsidRDefault="00450C28">
      <w:pPr>
        <w:pStyle w:val="AmdtsEntries"/>
      </w:pPr>
      <w:r>
        <w:tab/>
        <w:t xml:space="preserve">def </w:t>
      </w:r>
      <w:r w:rsidRPr="009D74E7">
        <w:rPr>
          <w:rStyle w:val="charBoldItals"/>
        </w:rPr>
        <w:t>fixed term agreement</w:t>
      </w:r>
      <w:r>
        <w:t xml:space="preserve"> reloc to dict </w:t>
      </w:r>
      <w:hyperlink r:id="rId29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BA87D49" w14:textId="08547545" w:rsidR="00450C28" w:rsidRPr="009D74E7" w:rsidRDefault="00450C28">
      <w:pPr>
        <w:pStyle w:val="AmdtsEntries"/>
      </w:pPr>
      <w:r>
        <w:tab/>
        <w:t xml:space="preserve">def </w:t>
      </w:r>
      <w:r w:rsidRPr="009D74E7">
        <w:rPr>
          <w:rStyle w:val="charBoldItals"/>
        </w:rPr>
        <w:t>former lessor</w:t>
      </w:r>
      <w:r>
        <w:t xml:space="preserve"> reloc to dict </w:t>
      </w:r>
      <w:hyperlink r:id="rId29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09DB5E12" w14:textId="10595D63" w:rsidR="00450C28" w:rsidRPr="009D74E7" w:rsidRDefault="00450C28">
      <w:pPr>
        <w:pStyle w:val="AmdtsEntries"/>
      </w:pPr>
      <w:r>
        <w:tab/>
        <w:t xml:space="preserve">def </w:t>
      </w:r>
      <w:r w:rsidRPr="009D74E7">
        <w:rPr>
          <w:rStyle w:val="charBoldItals"/>
        </w:rPr>
        <w:t>former tenant</w:t>
      </w:r>
      <w:r>
        <w:t xml:space="preserve"> reloc to dict </w:t>
      </w:r>
      <w:hyperlink r:id="rId29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FB49874" w14:textId="3C0FA8C1" w:rsidR="00450C28" w:rsidRDefault="00450C28">
      <w:pPr>
        <w:pStyle w:val="AmdtsEntries"/>
      </w:pPr>
      <w:r>
        <w:tab/>
        <w:t xml:space="preserve">def </w:t>
      </w:r>
      <w:r w:rsidRPr="009D74E7">
        <w:rPr>
          <w:rStyle w:val="charBoldItals"/>
        </w:rPr>
        <w:t>lessor</w:t>
      </w:r>
      <w:r>
        <w:t xml:space="preserve"> om </w:t>
      </w:r>
      <w:hyperlink r:id="rId29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0E4971A9" w14:textId="3CC0B1DF" w:rsidR="00450C28" w:rsidRPr="009D74E7" w:rsidRDefault="00450C28">
      <w:pPr>
        <w:pStyle w:val="AmdtsEntries"/>
      </w:pPr>
      <w:r>
        <w:tab/>
        <w:t xml:space="preserve">def </w:t>
      </w:r>
      <w:r w:rsidRPr="009D74E7">
        <w:rPr>
          <w:rStyle w:val="charBoldItals"/>
        </w:rPr>
        <w:t>member of the tribunal</w:t>
      </w:r>
      <w:r>
        <w:t xml:space="preserve"> reloc to dict </w:t>
      </w:r>
      <w:hyperlink r:id="rId29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29A19DE" w14:textId="5EE3C02B" w:rsidR="00450C28" w:rsidRPr="009D74E7" w:rsidRDefault="00450C28">
      <w:pPr>
        <w:pStyle w:val="AmdtsEntries"/>
      </w:pPr>
      <w:r>
        <w:tab/>
        <w:t xml:space="preserve">def </w:t>
      </w:r>
      <w:r w:rsidRPr="009D74E7">
        <w:rPr>
          <w:rStyle w:val="charBoldItals"/>
        </w:rPr>
        <w:t>mobile home</w:t>
      </w:r>
      <w:r>
        <w:t xml:space="preserve"> reloc to dict </w:t>
      </w:r>
      <w:hyperlink r:id="rId30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5CDF1956" w14:textId="336FE411" w:rsidR="00450C28" w:rsidRPr="009D74E7" w:rsidRDefault="00450C28">
      <w:pPr>
        <w:pStyle w:val="AmdtsEntries"/>
      </w:pPr>
      <w:r>
        <w:tab/>
        <w:t xml:space="preserve">def </w:t>
      </w:r>
      <w:r w:rsidRPr="009D74E7">
        <w:rPr>
          <w:rStyle w:val="charBoldItals"/>
        </w:rPr>
        <w:t>mobile home park</w:t>
      </w:r>
      <w:r>
        <w:t xml:space="preserve"> reloc to dict </w:t>
      </w:r>
      <w:hyperlink r:id="rId30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5DBE137" w14:textId="5184ADCF" w:rsidR="00450C28" w:rsidRPr="009D74E7" w:rsidRDefault="00450C28">
      <w:pPr>
        <w:pStyle w:val="AmdtsEntries"/>
      </w:pPr>
      <w:r>
        <w:tab/>
        <w:t xml:space="preserve">def </w:t>
      </w:r>
      <w:r w:rsidRPr="009D74E7">
        <w:rPr>
          <w:rStyle w:val="charBoldItals"/>
        </w:rPr>
        <w:t>party</w:t>
      </w:r>
      <w:r>
        <w:t xml:space="preserve"> reloc to dict </w:t>
      </w:r>
      <w:hyperlink r:id="rId30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0F5BE72E" w14:textId="041A1386" w:rsidR="00450C28" w:rsidRPr="009D74E7" w:rsidRDefault="00450C28">
      <w:pPr>
        <w:pStyle w:val="AmdtsEntries"/>
      </w:pPr>
      <w:r>
        <w:tab/>
        <w:t xml:space="preserve">def </w:t>
      </w:r>
      <w:r w:rsidRPr="009D74E7">
        <w:rPr>
          <w:rStyle w:val="charBoldItals"/>
        </w:rPr>
        <w:t>periodic agreement</w:t>
      </w:r>
      <w:r>
        <w:t xml:space="preserve"> reloc to dict </w:t>
      </w:r>
      <w:hyperlink r:id="rId30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53C08E46" w14:textId="7BE5E3C6" w:rsidR="00450C28" w:rsidRPr="009D74E7" w:rsidRDefault="00450C28">
      <w:pPr>
        <w:pStyle w:val="AmdtsEntries"/>
      </w:pPr>
      <w:r>
        <w:tab/>
        <w:t xml:space="preserve">def </w:t>
      </w:r>
      <w:r w:rsidRPr="009D74E7">
        <w:rPr>
          <w:rStyle w:val="charBoldItals"/>
        </w:rPr>
        <w:t>preliminary conference</w:t>
      </w:r>
      <w:r>
        <w:t xml:space="preserve"> reloc to dict </w:t>
      </w:r>
      <w:hyperlink r:id="rId30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1D1F06F9" w14:textId="2B89E89A" w:rsidR="00450C28" w:rsidRPr="009D74E7" w:rsidRDefault="00450C28">
      <w:pPr>
        <w:pStyle w:val="AmdtsEntries"/>
      </w:pPr>
      <w:r>
        <w:tab/>
        <w:t xml:space="preserve">def </w:t>
      </w:r>
      <w:r w:rsidRPr="009D74E7">
        <w:rPr>
          <w:rStyle w:val="charBoldItals"/>
        </w:rPr>
        <w:t>premises</w:t>
      </w:r>
      <w:r>
        <w:t xml:space="preserve"> reloc to dict </w:t>
      </w:r>
      <w:hyperlink r:id="rId30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A5B3561" w14:textId="6082B965" w:rsidR="00450C28" w:rsidRPr="009D74E7" w:rsidRDefault="00450C28">
      <w:pPr>
        <w:pStyle w:val="AmdtsEntries"/>
      </w:pPr>
      <w:r>
        <w:tab/>
        <w:t xml:space="preserve">def </w:t>
      </w:r>
      <w:r w:rsidRPr="009D74E7">
        <w:rPr>
          <w:rStyle w:val="charBoldItals"/>
        </w:rPr>
        <w:t>prescribed terms</w:t>
      </w:r>
      <w:r>
        <w:t xml:space="preserve"> om </w:t>
      </w:r>
      <w:hyperlink r:id="rId30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281BA98D" w14:textId="6BBB2246" w:rsidR="00450C28" w:rsidRPr="009D74E7" w:rsidRDefault="00450C28">
      <w:pPr>
        <w:pStyle w:val="AmdtsEntries"/>
      </w:pPr>
      <w:r>
        <w:tab/>
        <w:t xml:space="preserve">def </w:t>
      </w:r>
      <w:r w:rsidRPr="009D74E7">
        <w:rPr>
          <w:rStyle w:val="charBoldItals"/>
        </w:rPr>
        <w:t>president</w:t>
      </w:r>
      <w:r>
        <w:t xml:space="preserve"> reloc to dict </w:t>
      </w:r>
      <w:hyperlink r:id="rId30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8443B7F" w14:textId="0A321FD0" w:rsidR="00450C28" w:rsidRPr="009D74E7" w:rsidRDefault="00450C28">
      <w:pPr>
        <w:pStyle w:val="AmdtsEntries"/>
      </w:pPr>
      <w:r>
        <w:tab/>
        <w:t xml:space="preserve">def </w:t>
      </w:r>
      <w:r w:rsidRPr="009D74E7">
        <w:rPr>
          <w:rStyle w:val="charBoldItals"/>
        </w:rPr>
        <w:t>referee</w:t>
      </w:r>
      <w:r>
        <w:t xml:space="preserve"> reloc to dict </w:t>
      </w:r>
      <w:hyperlink r:id="rId30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CAB5698" w14:textId="21723E81" w:rsidR="00450C28" w:rsidRDefault="00450C28" w:rsidP="00E95296">
      <w:pPr>
        <w:pStyle w:val="AmdtsEntries"/>
      </w:pPr>
      <w:r>
        <w:tab/>
        <w:t xml:space="preserve">def </w:t>
      </w:r>
      <w:r w:rsidRPr="009D74E7">
        <w:rPr>
          <w:rStyle w:val="charBoldItals"/>
        </w:rPr>
        <w:t>registrar</w:t>
      </w:r>
      <w:r>
        <w:t xml:space="preserve"> sub </w:t>
      </w:r>
      <w:hyperlink r:id="rId309"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w:t>
      </w:r>
    </w:p>
    <w:p w14:paraId="5425EECB" w14:textId="156DB9DF" w:rsidR="00450C28" w:rsidRDefault="00450C28">
      <w:pPr>
        <w:pStyle w:val="AmdtsEntriesDefL2"/>
      </w:pPr>
      <w:r>
        <w:tab/>
        <w:t xml:space="preserve">reloc to dict </w:t>
      </w:r>
      <w:hyperlink r:id="rId31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E46B909" w14:textId="3231B000" w:rsidR="00450C28" w:rsidRPr="009D74E7" w:rsidRDefault="00450C28">
      <w:pPr>
        <w:pStyle w:val="AmdtsEntries"/>
      </w:pPr>
      <w:r>
        <w:tab/>
        <w:t xml:space="preserve">def </w:t>
      </w:r>
      <w:r w:rsidRPr="009D74E7">
        <w:rPr>
          <w:rStyle w:val="charBoldItals"/>
        </w:rPr>
        <w:t>residential tenancy agreement</w:t>
      </w:r>
      <w:r>
        <w:t xml:space="preserve"> om </w:t>
      </w:r>
      <w:hyperlink r:id="rId31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0A357F91" w14:textId="3F1AED9D" w:rsidR="00450C28" w:rsidRPr="009D74E7" w:rsidRDefault="00450C28">
      <w:pPr>
        <w:pStyle w:val="AmdtsEntries"/>
      </w:pPr>
      <w:r>
        <w:tab/>
        <w:t xml:space="preserve">def </w:t>
      </w:r>
      <w:r w:rsidRPr="009D74E7">
        <w:rPr>
          <w:rStyle w:val="charBoldItals"/>
        </w:rPr>
        <w:t>retirement village</w:t>
      </w:r>
      <w:r>
        <w:t xml:space="preserve"> om </w:t>
      </w:r>
      <w:hyperlink r:id="rId31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416B835D" w14:textId="1DE1F6A0" w:rsidR="00450C28" w:rsidRPr="009D74E7" w:rsidRDefault="00450C28">
      <w:pPr>
        <w:pStyle w:val="AmdtsEntries"/>
      </w:pPr>
      <w:r>
        <w:tab/>
        <w:t xml:space="preserve">def </w:t>
      </w:r>
      <w:r w:rsidRPr="009D74E7">
        <w:rPr>
          <w:rStyle w:val="charBoldItals"/>
        </w:rPr>
        <w:t>tenancy dispute</w:t>
      </w:r>
      <w:r>
        <w:t xml:space="preserve"> om </w:t>
      </w:r>
      <w:hyperlink r:id="rId31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549B6EA3" w14:textId="40D00F35" w:rsidR="00450C28" w:rsidRPr="009D74E7" w:rsidRDefault="00450C28">
      <w:pPr>
        <w:pStyle w:val="AmdtsEntries"/>
      </w:pPr>
      <w:r>
        <w:tab/>
        <w:t xml:space="preserve">def </w:t>
      </w:r>
      <w:r w:rsidRPr="009D74E7">
        <w:rPr>
          <w:rStyle w:val="charBoldItals"/>
        </w:rPr>
        <w:t>tenant</w:t>
      </w:r>
      <w:r>
        <w:t xml:space="preserve"> om </w:t>
      </w:r>
      <w:hyperlink r:id="rId31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69F0339C" w14:textId="350434D1" w:rsidR="00450C28" w:rsidRPr="009D74E7" w:rsidRDefault="00450C28">
      <w:pPr>
        <w:pStyle w:val="AmdtsEntries"/>
      </w:pPr>
      <w:r>
        <w:tab/>
        <w:t xml:space="preserve">def </w:t>
      </w:r>
      <w:r w:rsidRPr="009D74E7">
        <w:rPr>
          <w:rStyle w:val="charBoldItals"/>
        </w:rPr>
        <w:t>termination and possession order</w:t>
      </w:r>
      <w:r>
        <w:t xml:space="preserve"> reloc to dict </w:t>
      </w:r>
      <w:hyperlink r:id="rId31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EF8E40E" w14:textId="0C7A0436" w:rsidR="00450C28" w:rsidRDefault="00450C28" w:rsidP="00E95296">
      <w:pPr>
        <w:pStyle w:val="AmdtsEntries"/>
      </w:pPr>
      <w:r>
        <w:tab/>
        <w:t xml:space="preserve">def </w:t>
      </w:r>
      <w:r w:rsidRPr="009D74E7">
        <w:rPr>
          <w:rStyle w:val="charBoldItals"/>
        </w:rPr>
        <w:t>termination notice</w:t>
      </w:r>
      <w:r>
        <w:t xml:space="preserve"> am </w:t>
      </w:r>
      <w:hyperlink r:id="rId316"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s 1.3632</w:t>
      </w:r>
    </w:p>
    <w:p w14:paraId="6D51B4A4" w14:textId="639B57BC" w:rsidR="00450C28" w:rsidRDefault="00450C28" w:rsidP="00E95296">
      <w:pPr>
        <w:pStyle w:val="AmdtsEntriesDefL2"/>
      </w:pPr>
      <w:r>
        <w:tab/>
        <w:t xml:space="preserve">reloc to dict </w:t>
      </w:r>
      <w:hyperlink r:id="rId31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28BE352" w14:textId="606826D9" w:rsidR="00450C28" w:rsidRPr="009D74E7" w:rsidRDefault="00450C28" w:rsidP="00E95296">
      <w:pPr>
        <w:pStyle w:val="AmdtsEntries"/>
      </w:pPr>
      <w:r>
        <w:tab/>
        <w:t xml:space="preserve">def </w:t>
      </w:r>
      <w:r w:rsidRPr="009D74E7">
        <w:rPr>
          <w:rStyle w:val="charBoldItals"/>
        </w:rPr>
        <w:t>tribunal</w:t>
      </w:r>
      <w:r>
        <w:t xml:space="preserve"> reloc to dict </w:t>
      </w:r>
      <w:hyperlink r:id="rId31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B9CC8C8" w14:textId="264715B6" w:rsidR="00450C28" w:rsidRPr="009D74E7" w:rsidRDefault="00450C28" w:rsidP="00E95296">
      <w:pPr>
        <w:pStyle w:val="AmdtsEntries"/>
        <w:keepNext/>
      </w:pPr>
      <w:r>
        <w:tab/>
        <w:t xml:space="preserve">def </w:t>
      </w:r>
      <w:r w:rsidRPr="009D74E7">
        <w:rPr>
          <w:rStyle w:val="charBoldItals"/>
        </w:rPr>
        <w:t>trust account</w:t>
      </w:r>
      <w:r>
        <w:t xml:space="preserve"> reloc to dict </w:t>
      </w:r>
      <w:hyperlink r:id="rId31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8CF9492" w14:textId="1C87B887" w:rsidR="00450C28" w:rsidRDefault="00450C28" w:rsidP="00A06E18">
      <w:pPr>
        <w:pStyle w:val="AmdtsEntries"/>
      </w:pPr>
      <w:r>
        <w:tab/>
        <w:t xml:space="preserve">def </w:t>
      </w:r>
      <w:r w:rsidRPr="009D74E7">
        <w:rPr>
          <w:rStyle w:val="charBoldItals"/>
        </w:rPr>
        <w:t>working day</w:t>
      </w:r>
      <w:r>
        <w:t xml:space="preserve"> om </w:t>
      </w:r>
      <w:hyperlink r:id="rId32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5</w:t>
      </w:r>
    </w:p>
    <w:p w14:paraId="5E837EE0" w14:textId="77777777" w:rsidR="00450C28" w:rsidRDefault="00450C28">
      <w:pPr>
        <w:pStyle w:val="AmdtsEntryHd"/>
      </w:pPr>
      <w:r>
        <w:t>Offences against Act—application of Criminal Code etc</w:t>
      </w:r>
    </w:p>
    <w:p w14:paraId="75A74F68" w14:textId="3F0B7D5D" w:rsidR="00450C28" w:rsidRDefault="00450C28">
      <w:pPr>
        <w:pStyle w:val="AmdtsEntries"/>
      </w:pPr>
      <w:r>
        <w:t>s 3A</w:t>
      </w:r>
      <w:r>
        <w:tab/>
        <w:t xml:space="preserve">ins </w:t>
      </w:r>
      <w:hyperlink r:id="rId321" w:tooltip="Criminal Code Harmonisation Act 2005" w:history="1">
        <w:r w:rsidR="009D74E7" w:rsidRPr="009D74E7">
          <w:rPr>
            <w:rStyle w:val="charCitHyperlinkAbbrev"/>
          </w:rPr>
          <w:t>A2005</w:t>
        </w:r>
        <w:r w:rsidR="009D74E7" w:rsidRPr="009D74E7">
          <w:rPr>
            <w:rStyle w:val="charCitHyperlinkAbbrev"/>
          </w:rPr>
          <w:noBreakHyphen/>
          <w:t>54</w:t>
        </w:r>
      </w:hyperlink>
      <w:r>
        <w:t xml:space="preserve"> amdt 1.229</w:t>
      </w:r>
    </w:p>
    <w:p w14:paraId="2E9E4889" w14:textId="77777777" w:rsidR="00450C28" w:rsidRDefault="00450C28">
      <w:pPr>
        <w:pStyle w:val="AmdtsEntryHd"/>
      </w:pPr>
      <w:r>
        <w:t>Application of Act</w:t>
      </w:r>
    </w:p>
    <w:p w14:paraId="09517E13" w14:textId="29B3D071" w:rsidR="00450C28" w:rsidRDefault="00450C28" w:rsidP="00E95296">
      <w:pPr>
        <w:pStyle w:val="AmdtsEntries"/>
      </w:pPr>
      <w:r>
        <w:t>s 4</w:t>
      </w:r>
      <w:r>
        <w:tab/>
        <w:t xml:space="preserve">sub </w:t>
      </w:r>
      <w:hyperlink r:id="rId32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65E4B43" w14:textId="340DEE98" w:rsidR="00450C28" w:rsidRDefault="00450C28">
      <w:pPr>
        <w:pStyle w:val="AmdtsEntries"/>
      </w:pPr>
      <w:r>
        <w:tab/>
        <w:t xml:space="preserve">am </w:t>
      </w:r>
      <w:hyperlink r:id="rId323"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r>
        <w:t xml:space="preserve"> amdt 1.126</w:t>
      </w:r>
      <w:r w:rsidR="008A6A87">
        <w:t xml:space="preserve">; </w:t>
      </w:r>
      <w:hyperlink r:id="rId324" w:tooltip="Statute Law Amendment Act 2012" w:history="1">
        <w:r w:rsidR="009D74E7" w:rsidRPr="009D74E7">
          <w:rPr>
            <w:rStyle w:val="charCitHyperlinkAbbrev"/>
          </w:rPr>
          <w:t>A2012</w:t>
        </w:r>
        <w:r w:rsidR="009D74E7" w:rsidRPr="009D74E7">
          <w:rPr>
            <w:rStyle w:val="charCitHyperlinkAbbrev"/>
          </w:rPr>
          <w:noBreakHyphen/>
          <w:t>21</w:t>
        </w:r>
      </w:hyperlink>
      <w:r w:rsidR="008A6A87">
        <w:t xml:space="preserve"> amdt 3.131, amdt</w:t>
      </w:r>
      <w:r w:rsidR="00D23ED1">
        <w:t xml:space="preserve"> </w:t>
      </w:r>
      <w:r w:rsidR="008A6A87">
        <w:t>3.132</w:t>
      </w:r>
      <w:r w:rsidR="00456BF6">
        <w:t xml:space="preserve">; </w:t>
      </w:r>
      <w:hyperlink r:id="rId325" w:tooltip="Justice and Community Safety Legislation Amendment Act 2013" w:history="1">
        <w:r w:rsidR="00456BF6" w:rsidRPr="00E23E0A">
          <w:rPr>
            <w:rStyle w:val="charCitHyperlinkAbbrev"/>
          </w:rPr>
          <w:t>A2013</w:t>
        </w:r>
        <w:r w:rsidR="00456BF6" w:rsidRPr="00E23E0A">
          <w:rPr>
            <w:rStyle w:val="charCitHyperlinkAbbrev"/>
          </w:rPr>
          <w:noBreakHyphen/>
          <w:t>7</w:t>
        </w:r>
      </w:hyperlink>
      <w:r w:rsidR="00456BF6">
        <w:t xml:space="preserve"> amdt 1.11; pars renum R41 LA</w:t>
      </w:r>
    </w:p>
    <w:p w14:paraId="0AA4F14E" w14:textId="79F412F9" w:rsidR="00790856" w:rsidRPr="00372627" w:rsidRDefault="00790856">
      <w:pPr>
        <w:pStyle w:val="AmdtsEntries"/>
      </w:pPr>
      <w:r>
        <w:tab/>
        <w:t xml:space="preserve">sub </w:t>
      </w:r>
      <w:hyperlink r:id="rId326" w:tooltip="Justice and Community Safety Legislation Amendment Act 2025 (No 3)" w:history="1">
        <w:r>
          <w:rPr>
            <w:rStyle w:val="charCitHyperlinkAbbrev"/>
          </w:rPr>
          <w:t>A2025</w:t>
        </w:r>
        <w:r>
          <w:rPr>
            <w:rStyle w:val="charCitHyperlinkAbbrev"/>
          </w:rPr>
          <w:noBreakHyphen/>
          <w:t>22</w:t>
        </w:r>
      </w:hyperlink>
      <w:r>
        <w:t xml:space="preserve"> amdt 1.11</w:t>
      </w:r>
    </w:p>
    <w:p w14:paraId="6C2A9625" w14:textId="01D59991" w:rsidR="00B03C13" w:rsidRDefault="00B03C13">
      <w:pPr>
        <w:pStyle w:val="AmdtsEntryHd"/>
      </w:pPr>
      <w:r w:rsidRPr="0085558E">
        <w:t>Objects of Act</w:t>
      </w:r>
    </w:p>
    <w:p w14:paraId="5F2933DC" w14:textId="5264CC25" w:rsidR="00B03C13" w:rsidRPr="00B03C13" w:rsidRDefault="00B03C13" w:rsidP="00B03C13">
      <w:pPr>
        <w:pStyle w:val="AmdtsEntries"/>
      </w:pPr>
      <w:r>
        <w:t>s 4A</w:t>
      </w:r>
      <w:r>
        <w:tab/>
        <w:t xml:space="preserve">ins </w:t>
      </w:r>
      <w:hyperlink r:id="rId327" w:tooltip="Residential Tenancies Amendment Act 2020 (No 2)" w:history="1">
        <w:r>
          <w:rPr>
            <w:rStyle w:val="charCitHyperlinkAbbrev"/>
          </w:rPr>
          <w:t>A2020</w:t>
        </w:r>
        <w:r>
          <w:rPr>
            <w:rStyle w:val="charCitHyperlinkAbbrev"/>
          </w:rPr>
          <w:noBreakHyphen/>
          <w:t>48</w:t>
        </w:r>
      </w:hyperlink>
      <w:r>
        <w:t xml:space="preserve"> s 4</w:t>
      </w:r>
    </w:p>
    <w:p w14:paraId="3A7A1132" w14:textId="0D896D16" w:rsidR="00450C28" w:rsidRDefault="00450C28">
      <w:pPr>
        <w:pStyle w:val="AmdtsEntryHd"/>
      </w:pPr>
      <w:r>
        <w:t>Meaning of residential tenancy agreement</w:t>
      </w:r>
    </w:p>
    <w:p w14:paraId="77F28C6B" w14:textId="7E6177D9" w:rsidR="00450C28" w:rsidRDefault="00450C28">
      <w:pPr>
        <w:pStyle w:val="AmdtsEntries"/>
      </w:pPr>
      <w:r>
        <w:t>pt 1A hdg</w:t>
      </w:r>
      <w:r>
        <w:tab/>
        <w:t xml:space="preserve">ins </w:t>
      </w:r>
      <w:hyperlink r:id="rId32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2F01DC3C" w14:textId="77777777" w:rsidR="00450C28" w:rsidRDefault="00450C28">
      <w:pPr>
        <w:pStyle w:val="AmdtsEntryHd"/>
      </w:pPr>
      <w:r>
        <w:t xml:space="preserve">Who is a </w:t>
      </w:r>
      <w:r w:rsidRPr="009D74E7">
        <w:rPr>
          <w:rStyle w:val="charItals"/>
        </w:rPr>
        <w:t>lessor</w:t>
      </w:r>
      <w:r>
        <w:t>?</w:t>
      </w:r>
    </w:p>
    <w:p w14:paraId="756AAAE8" w14:textId="3266C5A9" w:rsidR="00450C28" w:rsidRDefault="00450C28">
      <w:pPr>
        <w:pStyle w:val="AmdtsEntries"/>
      </w:pPr>
      <w:r>
        <w:t>s 5</w:t>
      </w:r>
      <w:r>
        <w:tab/>
        <w:t xml:space="preserve">sub </w:t>
      </w:r>
      <w:hyperlink r:id="rId32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82B8091" w14:textId="77777777" w:rsidR="00450C28" w:rsidRDefault="00450C28">
      <w:pPr>
        <w:pStyle w:val="AmdtsEntryHd"/>
      </w:pPr>
      <w:r>
        <w:t xml:space="preserve">Who is a </w:t>
      </w:r>
      <w:r w:rsidRPr="009D74E7">
        <w:rPr>
          <w:rStyle w:val="charItals"/>
        </w:rPr>
        <w:t>tenant</w:t>
      </w:r>
      <w:r>
        <w:t>?</w:t>
      </w:r>
    </w:p>
    <w:p w14:paraId="57EFFEEF" w14:textId="0BBEC3C5" w:rsidR="00450C28" w:rsidRDefault="00450C28">
      <w:pPr>
        <w:pStyle w:val="AmdtsEntries"/>
      </w:pPr>
      <w:r>
        <w:t>s 6</w:t>
      </w:r>
      <w:r>
        <w:tab/>
        <w:t xml:space="preserve">sub </w:t>
      </w:r>
      <w:hyperlink r:id="rId33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326D91DE" w14:textId="53D8BCB8" w:rsidR="00B03C13" w:rsidRDefault="00B03C13">
      <w:pPr>
        <w:pStyle w:val="AmdtsEntryHd"/>
      </w:pPr>
      <w:r w:rsidRPr="0085558E">
        <w:t xml:space="preserve">Who is a </w:t>
      </w:r>
      <w:r w:rsidRPr="0085558E">
        <w:rPr>
          <w:rStyle w:val="charItals"/>
        </w:rPr>
        <w:t>co-tenant</w:t>
      </w:r>
      <w:r w:rsidRPr="0085558E">
        <w:t>?</w:t>
      </w:r>
    </w:p>
    <w:p w14:paraId="010732EE" w14:textId="4C28AA2E" w:rsidR="00B03C13" w:rsidRPr="00B03C13" w:rsidRDefault="00B03C13" w:rsidP="00B03C13">
      <w:pPr>
        <w:pStyle w:val="AmdtsEntries"/>
      </w:pPr>
      <w:r>
        <w:t>s 6AA</w:t>
      </w:r>
      <w:r>
        <w:tab/>
        <w:t xml:space="preserve">ins </w:t>
      </w:r>
      <w:hyperlink r:id="rId331" w:tooltip="Residential Tenancies Amendment Act 2020 (No 2)" w:history="1">
        <w:r>
          <w:rPr>
            <w:rStyle w:val="charCitHyperlinkAbbrev"/>
          </w:rPr>
          <w:t>A2020</w:t>
        </w:r>
        <w:r>
          <w:rPr>
            <w:rStyle w:val="charCitHyperlinkAbbrev"/>
          </w:rPr>
          <w:noBreakHyphen/>
          <w:t>48</w:t>
        </w:r>
      </w:hyperlink>
      <w:r>
        <w:t xml:space="preserve"> s 5</w:t>
      </w:r>
    </w:p>
    <w:p w14:paraId="2D1402DF" w14:textId="444BFE74" w:rsidR="00450C28" w:rsidRDefault="00450C28">
      <w:pPr>
        <w:pStyle w:val="AmdtsEntryHd"/>
      </w:pPr>
      <w:r>
        <w:t xml:space="preserve">What is a </w:t>
      </w:r>
      <w:r w:rsidRPr="009D74E7">
        <w:rPr>
          <w:rStyle w:val="charItals"/>
        </w:rPr>
        <w:t xml:space="preserve">residential tenancy </w:t>
      </w:r>
      <w:r>
        <w:t>agreement?</w:t>
      </w:r>
    </w:p>
    <w:p w14:paraId="73BEFC00" w14:textId="09CB920D" w:rsidR="00450C28" w:rsidRDefault="00450C28">
      <w:pPr>
        <w:pStyle w:val="AmdtsEntries"/>
      </w:pPr>
      <w:r>
        <w:t>s 6A</w:t>
      </w:r>
      <w:r>
        <w:tab/>
        <w:t xml:space="preserve">ins </w:t>
      </w:r>
      <w:hyperlink r:id="rId33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9D75DA4" w14:textId="03F579DC" w:rsidR="0097336A" w:rsidRPr="0097336A" w:rsidRDefault="0097336A">
      <w:pPr>
        <w:pStyle w:val="AmdtsEntries"/>
      </w:pPr>
      <w:r>
        <w:tab/>
        <w:t xml:space="preserve">am </w:t>
      </w:r>
      <w:hyperlink r:id="rId333" w:tooltip="Residential Tenancies Amendment Act 2020 (No 2)" w:history="1">
        <w:r>
          <w:rPr>
            <w:rStyle w:val="charCitHyperlinkAbbrev"/>
          </w:rPr>
          <w:t>A2020</w:t>
        </w:r>
        <w:r>
          <w:rPr>
            <w:rStyle w:val="charCitHyperlinkAbbrev"/>
          </w:rPr>
          <w:noBreakHyphen/>
          <w:t>48</w:t>
        </w:r>
      </w:hyperlink>
      <w:r>
        <w:t xml:space="preserve"> s 6</w:t>
      </w:r>
      <w:r w:rsidR="00480DD5">
        <w:t>, s 7</w:t>
      </w:r>
    </w:p>
    <w:p w14:paraId="00D687C9" w14:textId="77777777" w:rsidR="00450C28" w:rsidRDefault="00450C28">
      <w:pPr>
        <w:pStyle w:val="AmdtsEntryHd"/>
      </w:pPr>
      <w:r>
        <w:t>Residential tenancy agreement if agreement written and says it is residential tenancy agreement</w:t>
      </w:r>
    </w:p>
    <w:p w14:paraId="4123E031" w14:textId="60F7E5C6" w:rsidR="00450C28" w:rsidRDefault="00450C28">
      <w:pPr>
        <w:pStyle w:val="AmdtsEntries"/>
      </w:pPr>
      <w:r>
        <w:t>s 6B</w:t>
      </w:r>
      <w:r>
        <w:tab/>
        <w:t xml:space="preserve">ins </w:t>
      </w:r>
      <w:hyperlink r:id="rId33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85C9E28" w14:textId="77777777" w:rsidR="00450C28" w:rsidRDefault="00450C28">
      <w:pPr>
        <w:pStyle w:val="AmdtsEntryHd"/>
      </w:pPr>
      <w:r>
        <w:t>Residential tenancy agreement if agreement part of employment</w:t>
      </w:r>
    </w:p>
    <w:p w14:paraId="342C281E" w14:textId="4E6CCE71" w:rsidR="00450C28" w:rsidRDefault="00450C28">
      <w:pPr>
        <w:pStyle w:val="AmdtsEntries"/>
      </w:pPr>
      <w:r>
        <w:t>s 6C</w:t>
      </w:r>
      <w:r>
        <w:tab/>
        <w:t xml:space="preserve">ins </w:t>
      </w:r>
      <w:hyperlink r:id="rId33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D0BDA99" w14:textId="77777777" w:rsidR="00450C28" w:rsidRDefault="00450C28">
      <w:pPr>
        <w:pStyle w:val="AmdtsEntryHd"/>
      </w:pPr>
      <w:r>
        <w:t>Certain kinds of agreements not residential tenancy agreements</w:t>
      </w:r>
    </w:p>
    <w:p w14:paraId="6ACDCEEF" w14:textId="78D5B246" w:rsidR="00450C28" w:rsidRDefault="00450C28">
      <w:pPr>
        <w:pStyle w:val="AmdtsEntries"/>
      </w:pPr>
      <w:r>
        <w:t>s 6D</w:t>
      </w:r>
      <w:r>
        <w:tab/>
        <w:t xml:space="preserve">ins </w:t>
      </w:r>
      <w:hyperlink r:id="rId33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74889F3B" w14:textId="77777777" w:rsidR="00450C28" w:rsidRDefault="00450C28">
      <w:pPr>
        <w:pStyle w:val="AmdtsEntryHd"/>
      </w:pPr>
      <w:r>
        <w:t>Certain people given right of occupation not tenants</w:t>
      </w:r>
    </w:p>
    <w:p w14:paraId="385196BE" w14:textId="61F83D64" w:rsidR="00450C28" w:rsidRDefault="00450C28">
      <w:pPr>
        <w:pStyle w:val="AmdtsEntries"/>
      </w:pPr>
      <w:r>
        <w:t>s 6E</w:t>
      </w:r>
      <w:r>
        <w:tab/>
        <w:t xml:space="preserve">ins </w:t>
      </w:r>
      <w:hyperlink r:id="rId33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3A54FBAC" w14:textId="49F90563" w:rsidR="00480DD5" w:rsidRPr="00480DD5" w:rsidRDefault="00480DD5">
      <w:pPr>
        <w:pStyle w:val="AmdtsEntries"/>
      </w:pPr>
      <w:r>
        <w:tab/>
        <w:t xml:space="preserve">am </w:t>
      </w:r>
      <w:hyperlink r:id="rId338" w:tooltip="Residential Tenancies Amendment Act 2020 (No 2)" w:history="1">
        <w:r>
          <w:rPr>
            <w:rStyle w:val="charCitHyperlinkAbbrev"/>
          </w:rPr>
          <w:t>A2020</w:t>
        </w:r>
        <w:r>
          <w:rPr>
            <w:rStyle w:val="charCitHyperlinkAbbrev"/>
          </w:rPr>
          <w:noBreakHyphen/>
          <w:t>48</w:t>
        </w:r>
      </w:hyperlink>
      <w:r>
        <w:t xml:space="preserve"> s 8</w:t>
      </w:r>
      <w:r w:rsidR="00F866B7">
        <w:t>; pars renum R71 LA</w:t>
      </w:r>
    </w:p>
    <w:p w14:paraId="2D10B7B0" w14:textId="77777777" w:rsidR="00450C28" w:rsidRDefault="00450C28">
      <w:pPr>
        <w:pStyle w:val="AmdtsEntryHd"/>
      </w:pPr>
      <w:r>
        <w:t>Certain kinds of premises mean no residential tenancy agreement</w:t>
      </w:r>
    </w:p>
    <w:p w14:paraId="7563AB68" w14:textId="39C600DC" w:rsidR="00450C28" w:rsidRDefault="00450C28">
      <w:pPr>
        <w:pStyle w:val="AmdtsEntries"/>
      </w:pPr>
      <w:r>
        <w:t>s 6F</w:t>
      </w:r>
      <w:r>
        <w:tab/>
        <w:t xml:space="preserve">ins </w:t>
      </w:r>
      <w:hyperlink r:id="rId33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0BB3B822" w14:textId="523F7807" w:rsidR="00F3174E" w:rsidRDefault="00F3174E">
      <w:pPr>
        <w:pStyle w:val="AmdtsEntries"/>
      </w:pPr>
      <w:r>
        <w:tab/>
        <w:t xml:space="preserve">am </w:t>
      </w:r>
      <w:hyperlink r:id="rId340" w:tooltip="Statute Law Amendment Act 2013 (No 2)" w:history="1">
        <w:r>
          <w:rPr>
            <w:rStyle w:val="charCitHyperlinkAbbrev"/>
          </w:rPr>
          <w:t>A2013</w:t>
        </w:r>
        <w:r>
          <w:rPr>
            <w:rStyle w:val="charCitHyperlinkAbbrev"/>
          </w:rPr>
          <w:noBreakHyphen/>
          <w:t>44</w:t>
        </w:r>
      </w:hyperlink>
      <w:r>
        <w:t xml:space="preserve"> amdt 3.169</w:t>
      </w:r>
    </w:p>
    <w:p w14:paraId="223A53A7" w14:textId="79262B56" w:rsidR="00480DD5" w:rsidRPr="00480DD5" w:rsidRDefault="00480DD5">
      <w:pPr>
        <w:pStyle w:val="AmdtsEntries"/>
      </w:pPr>
      <w:r>
        <w:tab/>
        <w:t xml:space="preserve">om </w:t>
      </w:r>
      <w:hyperlink r:id="rId341" w:tooltip="Residential Tenancies Amendment Act 2020 (No 2)" w:history="1">
        <w:r>
          <w:rPr>
            <w:rStyle w:val="charCitHyperlinkAbbrev"/>
          </w:rPr>
          <w:t>A2020</w:t>
        </w:r>
        <w:r>
          <w:rPr>
            <w:rStyle w:val="charCitHyperlinkAbbrev"/>
          </w:rPr>
          <w:noBreakHyphen/>
          <w:t>48</w:t>
        </w:r>
      </w:hyperlink>
      <w:r>
        <w:t xml:space="preserve"> s 9</w:t>
      </w:r>
    </w:p>
    <w:p w14:paraId="08ABB3DE" w14:textId="77777777" w:rsidR="00450C28" w:rsidRDefault="00450C28">
      <w:pPr>
        <w:pStyle w:val="AmdtsEntryHd"/>
      </w:pPr>
      <w:r>
        <w:t>When does residential tenancy agreement start?</w:t>
      </w:r>
    </w:p>
    <w:p w14:paraId="3E1FF203" w14:textId="2BB1EF63" w:rsidR="00450C28" w:rsidRDefault="00450C28">
      <w:pPr>
        <w:pStyle w:val="AmdtsEntries"/>
      </w:pPr>
      <w:r>
        <w:t>s 7</w:t>
      </w:r>
      <w:r>
        <w:tab/>
        <w:t xml:space="preserve">sub </w:t>
      </w:r>
      <w:hyperlink r:id="rId34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28CEFAED" w14:textId="0D47CB6B" w:rsidR="008E2C11" w:rsidRDefault="008E2C11">
      <w:pPr>
        <w:pStyle w:val="AmdtsEntries"/>
      </w:pPr>
      <w:r>
        <w:tab/>
        <w:t xml:space="preserve">am </w:t>
      </w:r>
      <w:hyperlink r:id="rId343" w:tooltip="Housing and Consumer Affairs Legislation Amendment Act 2024" w:history="1">
        <w:r>
          <w:rPr>
            <w:rStyle w:val="charCitHyperlinkAbbrev"/>
          </w:rPr>
          <w:t>A2024</w:t>
        </w:r>
        <w:r>
          <w:rPr>
            <w:rStyle w:val="charCitHyperlinkAbbrev"/>
          </w:rPr>
          <w:noBreakHyphen/>
          <w:t>29</w:t>
        </w:r>
      </w:hyperlink>
      <w:r>
        <w:t xml:space="preserve"> s 41</w:t>
      </w:r>
    </w:p>
    <w:p w14:paraId="6A9436ED" w14:textId="77777777" w:rsidR="00450C28" w:rsidRDefault="00450C28">
      <w:pPr>
        <w:pStyle w:val="AmdtsEntryHd"/>
      </w:pPr>
      <w:r>
        <w:t>Residential tenancy agreements</w:t>
      </w:r>
    </w:p>
    <w:p w14:paraId="530C1A22" w14:textId="1A318835" w:rsidR="00450C28" w:rsidRDefault="00450C28">
      <w:pPr>
        <w:pStyle w:val="AmdtsEntries"/>
      </w:pPr>
      <w:r>
        <w:t>pt 2 hdg</w:t>
      </w:r>
      <w:r>
        <w:tab/>
        <w:t xml:space="preserve">sub </w:t>
      </w:r>
      <w:hyperlink r:id="rId34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125363BE" w14:textId="77777777" w:rsidR="00450C28" w:rsidRDefault="00450C28">
      <w:pPr>
        <w:pStyle w:val="AmdtsEntryHd"/>
      </w:pPr>
      <w:r>
        <w:t>Terms of agreement</w:t>
      </w:r>
    </w:p>
    <w:p w14:paraId="24263E40" w14:textId="77777777" w:rsidR="00450C28" w:rsidRDefault="00450C28" w:rsidP="00E95296">
      <w:pPr>
        <w:pStyle w:val="AmdtsEntries"/>
      </w:pPr>
      <w:r>
        <w:t>div 2.1 hdg</w:t>
      </w:r>
      <w:r>
        <w:tab/>
        <w:t>(prev pt 2 div 1 hdg) renum R2 LA</w:t>
      </w:r>
    </w:p>
    <w:p w14:paraId="6A2EE900" w14:textId="1DE1815F" w:rsidR="00450C28" w:rsidRDefault="00450C28">
      <w:pPr>
        <w:pStyle w:val="AmdtsEntries"/>
      </w:pPr>
      <w:r>
        <w:tab/>
        <w:t xml:space="preserve">sub </w:t>
      </w:r>
      <w:hyperlink r:id="rId34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24AD9758" w14:textId="5A3EE2A0" w:rsidR="00450C28" w:rsidRDefault="003F0D71" w:rsidP="001B7836">
      <w:pPr>
        <w:pStyle w:val="AmdtsEntryHd"/>
      </w:pPr>
      <w:r w:rsidRPr="00614D8B">
        <w:t>Terms included in residential tenancy agreements</w:t>
      </w:r>
    </w:p>
    <w:p w14:paraId="3293C57D" w14:textId="299A9FB7" w:rsidR="00450C28" w:rsidRDefault="00450C28" w:rsidP="00E95296">
      <w:pPr>
        <w:pStyle w:val="AmdtsEntries"/>
      </w:pPr>
      <w:r w:rsidRPr="000A2D2A">
        <w:t>s 8</w:t>
      </w:r>
      <w:r>
        <w:tab/>
        <w:t xml:space="preserve">sub </w:t>
      </w:r>
      <w:hyperlink r:id="rId34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6A0C20ED" w14:textId="0C8FDD9E" w:rsidR="00450C28" w:rsidRDefault="00450C28" w:rsidP="00E95296">
      <w:pPr>
        <w:pStyle w:val="AmdtsEntries"/>
      </w:pPr>
      <w:r>
        <w:tab/>
        <w:t xml:space="preserve">am </w:t>
      </w:r>
      <w:hyperlink r:id="rId347"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4, s 5, s 7; pars renum R18 LA (see </w:t>
      </w:r>
      <w:hyperlink r:id="rId348"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6)</w:t>
      </w:r>
      <w:r w:rsidR="00403F30" w:rsidRPr="009D74E7">
        <w:rPr>
          <w:rFonts w:cs="Arial"/>
        </w:rPr>
        <w:t xml:space="preserve">; </w:t>
      </w:r>
      <w:hyperlink r:id="rId34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403F30" w:rsidRPr="009D74E7">
        <w:rPr>
          <w:rFonts w:cs="Arial"/>
        </w:rPr>
        <w:t xml:space="preserve"> amdt 1.595</w:t>
      </w:r>
      <w:r w:rsidR="007D2E7B">
        <w:rPr>
          <w:rFonts w:cs="Arial"/>
        </w:rPr>
        <w:t>;</w:t>
      </w:r>
      <w:r w:rsidR="008B6A1B">
        <w:rPr>
          <w:rFonts w:cs="Arial"/>
        </w:rPr>
        <w:t xml:space="preserve"> </w:t>
      </w:r>
      <w:hyperlink r:id="rId350" w:tooltip="Residential Tenancies Legislation Amendment Act 2016" w:history="1">
        <w:r w:rsidR="008B6A1B" w:rsidRPr="008B6A1B">
          <w:rPr>
            <w:rStyle w:val="charCitHyperlinkAbbrev"/>
          </w:rPr>
          <w:t>A2016-50</w:t>
        </w:r>
      </w:hyperlink>
      <w:r w:rsidR="008B6A1B">
        <w:t xml:space="preserve"> s 4</w:t>
      </w:r>
      <w:r w:rsidR="00F05F14">
        <w:t>, s 5</w:t>
      </w:r>
      <w:r w:rsidR="008B6A1B">
        <w:t>;</w:t>
      </w:r>
      <w:r w:rsidR="006466D8">
        <w:rPr>
          <w:rFonts w:cs="Arial"/>
        </w:rPr>
        <w:t xml:space="preserve"> </w:t>
      </w:r>
      <w:hyperlink r:id="rId351" w:tooltip="Justice and Community Safety Legislation Amendment Act 2017" w:history="1">
        <w:r w:rsidR="006466D8">
          <w:rPr>
            <w:rStyle w:val="Hyperlink"/>
            <w:u w:val="none"/>
          </w:rPr>
          <w:t>A2017-5</w:t>
        </w:r>
      </w:hyperlink>
      <w:r w:rsidR="007D2E7B">
        <w:rPr>
          <w:rFonts w:cs="Arial"/>
        </w:rPr>
        <w:t xml:space="preserve"> </w:t>
      </w:r>
      <w:r w:rsidR="007B379B">
        <w:t>amdt</w:t>
      </w:r>
      <w:r w:rsidR="00E95296">
        <w:t> </w:t>
      </w:r>
      <w:r w:rsidR="007D2E7B">
        <w:t>1.17</w:t>
      </w:r>
      <w:r w:rsidR="008B6A1B">
        <w:t>; pars renum R49 LA</w:t>
      </w:r>
      <w:r w:rsidR="00B31691">
        <w:rPr>
          <w:rFonts w:cs="Arial"/>
        </w:rPr>
        <w:t xml:space="preserve">; </w:t>
      </w:r>
      <w:hyperlink r:id="rId352" w:tooltip="Residential Tenancies Amendment Act 2019" w:history="1">
        <w:r w:rsidR="00B31691">
          <w:rPr>
            <w:rStyle w:val="charCitHyperlinkAbbrev"/>
          </w:rPr>
          <w:t>A2019-5</w:t>
        </w:r>
      </w:hyperlink>
      <w:r w:rsidR="00B31691">
        <w:t xml:space="preserve"> s 4</w:t>
      </w:r>
      <w:r w:rsidR="00372627">
        <w:t xml:space="preserve">; </w:t>
      </w:r>
      <w:hyperlink r:id="rId353" w:tooltip="Residential Tenancies Amendment Act 2020" w:history="1">
        <w:r w:rsidR="00372627">
          <w:rPr>
            <w:rStyle w:val="charCitHyperlinkAbbrev"/>
          </w:rPr>
          <w:t>A2020</w:t>
        </w:r>
        <w:r w:rsidR="00372627">
          <w:rPr>
            <w:rStyle w:val="charCitHyperlinkAbbrev"/>
          </w:rPr>
          <w:noBreakHyphen/>
          <w:t>1</w:t>
        </w:r>
      </w:hyperlink>
      <w:r w:rsidR="00372627">
        <w:t xml:space="preserve"> s 4</w:t>
      </w:r>
      <w:r w:rsidR="00430D23">
        <w:t>,</w:t>
      </w:r>
      <w:r w:rsidR="008E3DD5">
        <w:t xml:space="preserve"> s</w:t>
      </w:r>
      <w:r w:rsidR="00E95296">
        <w:t> </w:t>
      </w:r>
      <w:r w:rsidR="008E3DD5">
        <w:t>5; ss renum R65 LA</w:t>
      </w:r>
    </w:p>
    <w:p w14:paraId="73142053" w14:textId="5466A0AD" w:rsidR="003F0D71" w:rsidRDefault="003F0D71" w:rsidP="00E95296">
      <w:pPr>
        <w:pStyle w:val="AmdtsEntries"/>
      </w:pPr>
      <w:r>
        <w:tab/>
        <w:t xml:space="preserve">sub </w:t>
      </w:r>
      <w:hyperlink r:id="rId354" w:tooltip="Residential Tenancies Legislation Amendment Act 2023" w:history="1">
        <w:r>
          <w:rPr>
            <w:rStyle w:val="charCitHyperlinkAbbrev"/>
          </w:rPr>
          <w:t>A2023</w:t>
        </w:r>
        <w:r>
          <w:rPr>
            <w:rStyle w:val="charCitHyperlinkAbbrev"/>
          </w:rPr>
          <w:noBreakHyphen/>
          <w:t>5</w:t>
        </w:r>
      </w:hyperlink>
      <w:r>
        <w:t xml:space="preserve"> s 5</w:t>
      </w:r>
    </w:p>
    <w:p w14:paraId="23F035F9" w14:textId="2713085A" w:rsidR="00720021" w:rsidRPr="00372627" w:rsidRDefault="00720021" w:rsidP="00E95296">
      <w:pPr>
        <w:pStyle w:val="AmdtsEntries"/>
      </w:pPr>
      <w:r>
        <w:tab/>
        <w:t xml:space="preserve">am </w:t>
      </w:r>
      <w:hyperlink r:id="rId355" w:tooltip="Justice and Community Safety Legislation Amendment Act 2023 (No 3)" w:history="1">
        <w:r>
          <w:rPr>
            <w:rStyle w:val="charCitHyperlinkAbbrev"/>
          </w:rPr>
          <w:t>A2023-57</w:t>
        </w:r>
      </w:hyperlink>
      <w:r>
        <w:t xml:space="preserve"> s 35, s 36</w:t>
      </w:r>
      <w:r w:rsidR="008E2C11">
        <w:t xml:space="preserve">; </w:t>
      </w:r>
      <w:hyperlink r:id="rId356" w:tooltip="Housing and Consumer Affairs Legislation Amendment Act 2024" w:history="1">
        <w:r w:rsidR="008E2C11">
          <w:rPr>
            <w:rStyle w:val="charCitHyperlinkAbbrev"/>
          </w:rPr>
          <w:t>A2024</w:t>
        </w:r>
        <w:r w:rsidR="008E2C11">
          <w:rPr>
            <w:rStyle w:val="charCitHyperlinkAbbrev"/>
          </w:rPr>
          <w:noBreakHyphen/>
          <w:t>29</w:t>
        </w:r>
      </w:hyperlink>
      <w:r w:rsidR="008E2C11">
        <w:t xml:space="preserve"> s 42, s 43; pars renum R78 L</w:t>
      </w:r>
      <w:r w:rsidR="008E2C11" w:rsidRPr="000A2D2A">
        <w:t>A</w:t>
      </w:r>
      <w:r w:rsidR="00A21302" w:rsidRPr="000A2D2A">
        <w:t xml:space="preserve">; </w:t>
      </w:r>
      <w:hyperlink r:id="rId357" w:tooltip="Justice and Community Safety Legislation Amendment Act 2025 (No 3)" w:history="1">
        <w:r w:rsidR="009C6790" w:rsidRPr="000A2D2A">
          <w:rPr>
            <w:rStyle w:val="charCitHyperlinkAbbrev"/>
          </w:rPr>
          <w:t>A2025</w:t>
        </w:r>
        <w:r w:rsidR="009C6790" w:rsidRPr="000A2D2A">
          <w:rPr>
            <w:rStyle w:val="charCitHyperlinkAbbrev"/>
          </w:rPr>
          <w:noBreakHyphen/>
          <w:t>22</w:t>
        </w:r>
      </w:hyperlink>
      <w:r w:rsidR="00A21302" w:rsidRPr="000A2D2A">
        <w:t xml:space="preserve"> s 22, s 23</w:t>
      </w:r>
    </w:p>
    <w:p w14:paraId="6E58201A" w14:textId="77777777" w:rsidR="00450C28" w:rsidRDefault="00450C28">
      <w:pPr>
        <w:pStyle w:val="AmdtsEntryHd"/>
      </w:pPr>
      <w:r>
        <w:t>Inconsistent tenancy terms void</w:t>
      </w:r>
    </w:p>
    <w:p w14:paraId="45D476E3" w14:textId="0DF40F18" w:rsidR="00450C28" w:rsidRDefault="00450C28" w:rsidP="00E95296">
      <w:pPr>
        <w:pStyle w:val="AmdtsEntries"/>
      </w:pPr>
      <w:r>
        <w:t>s 9 hdg</w:t>
      </w:r>
      <w:r>
        <w:tab/>
        <w:t xml:space="preserve">sub </w:t>
      </w:r>
      <w:hyperlink r:id="rId358"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r>
        <w:t xml:space="preserve"> amdt 1.127</w:t>
      </w:r>
    </w:p>
    <w:p w14:paraId="02E1BC9C" w14:textId="2FE693BE" w:rsidR="00450C28" w:rsidRDefault="00450C28">
      <w:pPr>
        <w:pStyle w:val="AmdtsEntries"/>
      </w:pPr>
      <w:r>
        <w:t>s 9</w:t>
      </w:r>
      <w:r>
        <w:tab/>
        <w:t xml:space="preserve">sub </w:t>
      </w:r>
      <w:hyperlink r:id="rId35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290D4D7E" w14:textId="1D6ED629" w:rsidR="00403F30" w:rsidRDefault="00403F30">
      <w:pPr>
        <w:pStyle w:val="AmdtsEntries"/>
      </w:pPr>
      <w:r>
        <w:tab/>
        <w:t xml:space="preserve">am </w:t>
      </w:r>
      <w:hyperlink r:id="rId36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7E62A3AD" w14:textId="77777777" w:rsidR="00433126" w:rsidRPr="00433126" w:rsidRDefault="00450C28" w:rsidP="00433126">
      <w:pPr>
        <w:pStyle w:val="AmdtsEntryHd"/>
      </w:pPr>
      <w:r>
        <w:t xml:space="preserve">Endorsement of inconsistent tenancy terms by </w:t>
      </w:r>
      <w:r w:rsidR="00433126">
        <w:t>ACAT</w:t>
      </w:r>
    </w:p>
    <w:p w14:paraId="292E30F0" w14:textId="589CD9F3" w:rsidR="00450C28" w:rsidRDefault="00450C28" w:rsidP="00E95296">
      <w:pPr>
        <w:pStyle w:val="AmdtsEntries"/>
      </w:pPr>
      <w:r>
        <w:t>s 10 hdg</w:t>
      </w:r>
      <w:r>
        <w:tab/>
        <w:t xml:space="preserve">sub </w:t>
      </w:r>
      <w:hyperlink r:id="rId361"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r>
        <w:t xml:space="preserve"> amdt 1.128</w:t>
      </w:r>
    </w:p>
    <w:p w14:paraId="6C184239" w14:textId="1181900D" w:rsidR="00433126" w:rsidRDefault="00433126" w:rsidP="00E95296">
      <w:pPr>
        <w:pStyle w:val="AmdtsEntries"/>
      </w:pPr>
      <w:r>
        <w:tab/>
        <w:t xml:space="preserve">am </w:t>
      </w:r>
      <w:hyperlink r:id="rId36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79B17924" w14:textId="704BC8C2" w:rsidR="00450C28" w:rsidRDefault="00450C28" w:rsidP="00E95296">
      <w:pPr>
        <w:pStyle w:val="AmdtsEntries"/>
      </w:pPr>
      <w:r>
        <w:t>s 10</w:t>
      </w:r>
      <w:r>
        <w:tab/>
        <w:t xml:space="preserve">sub </w:t>
      </w:r>
      <w:hyperlink r:id="rId36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8</w:t>
      </w:r>
    </w:p>
    <w:p w14:paraId="288164C6" w14:textId="16DE544D" w:rsidR="00450C28" w:rsidRPr="009D74E7" w:rsidRDefault="00450C28">
      <w:pPr>
        <w:pStyle w:val="AmdtsEntries"/>
        <w:rPr>
          <w:rFonts w:cs="Arial"/>
        </w:rPr>
      </w:pPr>
      <w:r>
        <w:tab/>
      </w:r>
      <w:r w:rsidRPr="009D74E7">
        <w:rPr>
          <w:rFonts w:cs="Arial"/>
        </w:rPr>
        <w:t xml:space="preserve">am </w:t>
      </w:r>
      <w:hyperlink r:id="rId364"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8; </w:t>
      </w:r>
      <w:hyperlink r:id="rId365" w:anchor="history" w:tooltip="Housing Assistance Act 2007" w:history="1">
        <w:r w:rsidR="009D74E7" w:rsidRPr="009D74E7">
          <w:rPr>
            <w:rStyle w:val="charCitHyperlinkAbbrev"/>
          </w:rPr>
          <w:t>A2007</w:t>
        </w:r>
        <w:r w:rsidR="009D74E7" w:rsidRPr="009D74E7">
          <w:rPr>
            <w:rStyle w:val="charCitHyperlinkAbbrev"/>
          </w:rPr>
          <w:noBreakHyphen/>
          <w:t>8</w:t>
        </w:r>
      </w:hyperlink>
      <w:r w:rsidRPr="009D74E7">
        <w:rPr>
          <w:rFonts w:cs="Arial"/>
        </w:rPr>
        <w:t xml:space="preserve"> amdt 1.19</w:t>
      </w:r>
      <w:r w:rsidR="00403F30" w:rsidRPr="009D74E7">
        <w:rPr>
          <w:rFonts w:cs="Arial"/>
        </w:rPr>
        <w:t xml:space="preserve">; </w:t>
      </w:r>
      <w:hyperlink r:id="rId36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403F30" w:rsidRPr="009D74E7">
        <w:rPr>
          <w:rFonts w:cs="Arial"/>
        </w:rPr>
        <w:t xml:space="preserve"> amdt 1.595</w:t>
      </w:r>
      <w:r w:rsidR="0056515D">
        <w:rPr>
          <w:rFonts w:cs="Arial"/>
        </w:rPr>
        <w:t xml:space="preserve">; </w:t>
      </w:r>
      <w:hyperlink r:id="rId367" w:tooltip="Statute Law Amendment Act 2025" w:history="1">
        <w:r w:rsidR="0056515D">
          <w:rPr>
            <w:rStyle w:val="charCitHyperlinkAbbrev"/>
          </w:rPr>
          <w:t>A2025</w:t>
        </w:r>
        <w:r w:rsidR="0056515D">
          <w:rPr>
            <w:rStyle w:val="charCitHyperlinkAbbrev"/>
          </w:rPr>
          <w:noBreakHyphen/>
          <w:t>29</w:t>
        </w:r>
      </w:hyperlink>
      <w:r w:rsidR="0056515D">
        <w:rPr>
          <w:rFonts w:cs="Arial"/>
        </w:rPr>
        <w:t xml:space="preserve"> amdt 4.152</w:t>
      </w:r>
    </w:p>
    <w:p w14:paraId="0703BBCD" w14:textId="77777777" w:rsidR="00450C28" w:rsidRDefault="00450C28">
      <w:pPr>
        <w:pStyle w:val="AmdtsEntryHd"/>
      </w:pPr>
      <w:r>
        <w:t>Precontractual obligations</w:t>
      </w:r>
    </w:p>
    <w:p w14:paraId="35485FF8" w14:textId="77777777" w:rsidR="00450C28" w:rsidRDefault="00450C28">
      <w:pPr>
        <w:pStyle w:val="AmdtsEntries"/>
      </w:pPr>
      <w:r>
        <w:t>div 2.2 hdg</w:t>
      </w:r>
      <w:r>
        <w:tab/>
        <w:t>(prev pt 2 div 2 hdg) renum R2 LA</w:t>
      </w:r>
    </w:p>
    <w:p w14:paraId="4F2CC548" w14:textId="2F85051F" w:rsidR="003F0D71" w:rsidRDefault="003F0D71">
      <w:pPr>
        <w:pStyle w:val="AmdtsEntryHd"/>
      </w:pPr>
      <w:r w:rsidRPr="00614D8B">
        <w:t xml:space="preserve">Meaning of </w:t>
      </w:r>
      <w:r w:rsidRPr="00614D8B">
        <w:rPr>
          <w:rStyle w:val="charItals"/>
        </w:rPr>
        <w:t>publish</w:t>
      </w:r>
      <w:r w:rsidRPr="00614D8B">
        <w:t>—div 2.2</w:t>
      </w:r>
    </w:p>
    <w:p w14:paraId="1D223E92" w14:textId="506E8BDF" w:rsidR="003F0D71" w:rsidRPr="003F0D71" w:rsidRDefault="003F0D71" w:rsidP="003F0D71">
      <w:pPr>
        <w:pStyle w:val="AmdtsEntries"/>
      </w:pPr>
      <w:r>
        <w:t>s 10A</w:t>
      </w:r>
      <w:r>
        <w:tab/>
        <w:t xml:space="preserve">ins </w:t>
      </w:r>
      <w:hyperlink r:id="rId368" w:tooltip="Residential Tenancies Legislation Amendment Act 2023" w:history="1">
        <w:r w:rsidR="00F56346">
          <w:rPr>
            <w:rStyle w:val="charCitHyperlinkAbbrev"/>
          </w:rPr>
          <w:t>A2023</w:t>
        </w:r>
        <w:r w:rsidR="00F56346">
          <w:rPr>
            <w:rStyle w:val="charCitHyperlinkAbbrev"/>
          </w:rPr>
          <w:noBreakHyphen/>
          <w:t>5</w:t>
        </w:r>
      </w:hyperlink>
      <w:r>
        <w:t xml:space="preserve"> s 6</w:t>
      </w:r>
    </w:p>
    <w:p w14:paraId="4D61EC39" w14:textId="35D1DD8A" w:rsidR="00722B3C" w:rsidRDefault="00722B3C">
      <w:pPr>
        <w:pStyle w:val="AmdtsEntryHd"/>
      </w:pPr>
      <w:r>
        <w:t>Compliance</w:t>
      </w:r>
    </w:p>
    <w:p w14:paraId="7BB73106" w14:textId="5278689D" w:rsidR="00722B3C" w:rsidRPr="00722B3C" w:rsidRDefault="00722B3C" w:rsidP="00722B3C">
      <w:pPr>
        <w:pStyle w:val="AmdtsEntries"/>
      </w:pPr>
      <w:r>
        <w:t>s 11</w:t>
      </w:r>
      <w:r>
        <w:tab/>
        <w:t xml:space="preserve">am </w:t>
      </w:r>
      <w:hyperlink r:id="rId369" w:tooltip="Statute Law Amendment Act 2022" w:history="1">
        <w:r>
          <w:rPr>
            <w:rStyle w:val="charCitHyperlinkAbbrev"/>
          </w:rPr>
          <w:t>A2022</w:t>
        </w:r>
        <w:r>
          <w:rPr>
            <w:rStyle w:val="charCitHyperlinkAbbrev"/>
          </w:rPr>
          <w:noBreakHyphen/>
          <w:t>14</w:t>
        </w:r>
      </w:hyperlink>
      <w:r>
        <w:t xml:space="preserve"> amdt 3.201</w:t>
      </w:r>
    </w:p>
    <w:p w14:paraId="34968549" w14:textId="29886A64" w:rsidR="00450C28" w:rsidRPr="009D74E7" w:rsidRDefault="00CC097E">
      <w:pPr>
        <w:pStyle w:val="AmdtsEntryHd"/>
      </w:pPr>
      <w:r w:rsidRPr="00626AFC">
        <w:t>Advertising—required information</w:t>
      </w:r>
    </w:p>
    <w:p w14:paraId="0D841358" w14:textId="1EA8A080" w:rsidR="00450C28" w:rsidRDefault="00450C28" w:rsidP="00E95296">
      <w:pPr>
        <w:pStyle w:val="AmdtsEntries"/>
      </w:pPr>
      <w:r>
        <w:t>s 11A</w:t>
      </w:r>
      <w:r>
        <w:tab/>
        <w:t xml:space="preserve">ins </w:t>
      </w:r>
      <w:hyperlink r:id="rId370" w:tooltip="Residential Tenancies (Amendment) Act 1997" w:history="1">
        <w:r w:rsidR="009D74E7" w:rsidRPr="009D74E7">
          <w:rPr>
            <w:rStyle w:val="charCitHyperlinkAbbrev"/>
          </w:rPr>
          <w:t>A1997</w:t>
        </w:r>
        <w:r w:rsidR="009D74E7" w:rsidRPr="009D74E7">
          <w:rPr>
            <w:rStyle w:val="charCitHyperlinkAbbrev"/>
          </w:rPr>
          <w:noBreakHyphen/>
          <w:t>122</w:t>
        </w:r>
      </w:hyperlink>
    </w:p>
    <w:p w14:paraId="1EE6D7EF" w14:textId="256CFA8F" w:rsidR="00450C28" w:rsidRDefault="00450C28">
      <w:pPr>
        <w:pStyle w:val="AmdtsEntries"/>
      </w:pPr>
      <w:r>
        <w:tab/>
        <w:t xml:space="preserve">sub </w:t>
      </w:r>
      <w:hyperlink r:id="rId371" w:tooltip="Criminal Code Harmonisation Act 2005" w:history="1">
        <w:r w:rsidR="009D74E7" w:rsidRPr="009D74E7">
          <w:rPr>
            <w:rStyle w:val="charCitHyperlinkAbbrev"/>
          </w:rPr>
          <w:t>A2005</w:t>
        </w:r>
        <w:r w:rsidR="009D74E7" w:rsidRPr="009D74E7">
          <w:rPr>
            <w:rStyle w:val="charCitHyperlinkAbbrev"/>
          </w:rPr>
          <w:noBreakHyphen/>
          <w:t>54</w:t>
        </w:r>
      </w:hyperlink>
      <w:r>
        <w:t xml:space="preserve"> amdt 1.230</w:t>
      </w:r>
    </w:p>
    <w:p w14:paraId="18F6B1CF" w14:textId="48775379" w:rsidR="00F3174E" w:rsidRDefault="00F3174E">
      <w:pPr>
        <w:pStyle w:val="AmdtsEntries"/>
      </w:pPr>
      <w:r>
        <w:tab/>
        <w:t xml:space="preserve">am </w:t>
      </w:r>
      <w:hyperlink r:id="rId372" w:tooltip="Statute Law Amendment Act 2013 (No 2)" w:history="1">
        <w:r>
          <w:rPr>
            <w:rStyle w:val="charCitHyperlinkAbbrev"/>
          </w:rPr>
          <w:t>A2013</w:t>
        </w:r>
        <w:r>
          <w:rPr>
            <w:rStyle w:val="charCitHyperlinkAbbrev"/>
          </w:rPr>
          <w:noBreakHyphen/>
          <w:t>44</w:t>
        </w:r>
      </w:hyperlink>
      <w:r>
        <w:t xml:space="preserve"> amdt 3.170</w:t>
      </w:r>
      <w:r w:rsidR="00F05F14">
        <w:t xml:space="preserve">; </w:t>
      </w:r>
      <w:hyperlink r:id="rId373" w:tooltip="Residential Tenancies Legislation Amendment Act 2016" w:history="1">
        <w:r w:rsidR="00F05F14" w:rsidRPr="008B6A1B">
          <w:rPr>
            <w:rStyle w:val="charCitHyperlinkAbbrev"/>
          </w:rPr>
          <w:t>A2016-50</w:t>
        </w:r>
      </w:hyperlink>
      <w:r w:rsidR="00F05F14">
        <w:t xml:space="preserve"> s 6</w:t>
      </w:r>
      <w:r w:rsidR="00790F54">
        <w:t xml:space="preserve">; </w:t>
      </w:r>
      <w:hyperlink r:id="rId374" w:tooltip="Planning Legislation Amendment Act 2020" w:history="1">
        <w:r w:rsidR="00790F54">
          <w:rPr>
            <w:rStyle w:val="charCitHyperlinkAbbrev"/>
          </w:rPr>
          <w:t>A2020</w:t>
        </w:r>
        <w:r w:rsidR="00790F54">
          <w:rPr>
            <w:rStyle w:val="charCitHyperlinkAbbrev"/>
          </w:rPr>
          <w:noBreakHyphen/>
          <w:t>44</w:t>
        </w:r>
      </w:hyperlink>
      <w:r w:rsidR="00790F54">
        <w:t xml:space="preserve"> s 16</w:t>
      </w:r>
      <w:r w:rsidR="00F15884">
        <w:t xml:space="preserve">; </w:t>
      </w:r>
      <w:hyperlink r:id="rId375" w:tooltip="Residential Tenancies Legislation Amendment Act 2023" w:history="1">
        <w:r w:rsidR="00F15884">
          <w:rPr>
            <w:rStyle w:val="charCitHyperlinkAbbrev"/>
          </w:rPr>
          <w:t>A2023</w:t>
        </w:r>
        <w:r w:rsidR="00F15884">
          <w:rPr>
            <w:rStyle w:val="charCitHyperlinkAbbrev"/>
          </w:rPr>
          <w:noBreakHyphen/>
          <w:t>5</w:t>
        </w:r>
      </w:hyperlink>
      <w:r w:rsidR="00F15884">
        <w:t xml:space="preserve"> s 7</w:t>
      </w:r>
    </w:p>
    <w:p w14:paraId="45C2DD19" w14:textId="7A38572F" w:rsidR="00CC097E" w:rsidRPr="00790F54" w:rsidRDefault="00CC097E">
      <w:pPr>
        <w:pStyle w:val="AmdtsEntries"/>
      </w:pPr>
      <w:r>
        <w:tab/>
        <w:t xml:space="preserve">sub </w:t>
      </w:r>
      <w:hyperlink r:id="rId376" w:tooltip="Housing and Consumer Affairs Legislation Amendment Act 2024" w:history="1">
        <w:r>
          <w:rPr>
            <w:rStyle w:val="charCitHyperlinkAbbrev"/>
          </w:rPr>
          <w:t>A2024</w:t>
        </w:r>
        <w:r>
          <w:rPr>
            <w:rStyle w:val="charCitHyperlinkAbbrev"/>
          </w:rPr>
          <w:noBreakHyphen/>
          <w:t>29</w:t>
        </w:r>
      </w:hyperlink>
      <w:r>
        <w:t xml:space="preserve"> s 44</w:t>
      </w:r>
    </w:p>
    <w:p w14:paraId="6AD1D356" w14:textId="2D12F326" w:rsidR="00CC097E" w:rsidRDefault="00CC097E" w:rsidP="00B31691">
      <w:pPr>
        <w:pStyle w:val="AmdtsEntryHd"/>
      </w:pPr>
      <w:r w:rsidRPr="00626AFC">
        <w:t>Advertising—false or misleading required information</w:t>
      </w:r>
    </w:p>
    <w:p w14:paraId="04BE2064" w14:textId="5FA743ED" w:rsidR="00CC097E" w:rsidRDefault="00CC097E" w:rsidP="00CC097E">
      <w:pPr>
        <w:pStyle w:val="AmdtsEntries"/>
      </w:pPr>
      <w:r>
        <w:t>s 11AA</w:t>
      </w:r>
      <w:r>
        <w:tab/>
      </w:r>
      <w:r w:rsidR="00055A95">
        <w:t xml:space="preserve">(prev s 11AAB) </w:t>
      </w:r>
      <w:r>
        <w:t xml:space="preserve">ins </w:t>
      </w:r>
      <w:hyperlink r:id="rId377" w:tooltip="Housing and Consumer Affairs Legislation Amendment Act 2024" w:history="1">
        <w:r>
          <w:rPr>
            <w:rStyle w:val="charCitHyperlinkAbbrev"/>
          </w:rPr>
          <w:t>A2024</w:t>
        </w:r>
        <w:r>
          <w:rPr>
            <w:rStyle w:val="charCitHyperlinkAbbrev"/>
          </w:rPr>
          <w:noBreakHyphen/>
          <w:t>29</w:t>
        </w:r>
      </w:hyperlink>
      <w:r>
        <w:t xml:space="preserve"> s 44</w:t>
      </w:r>
    </w:p>
    <w:p w14:paraId="0BA4E8FB" w14:textId="3D135018" w:rsidR="00055A95" w:rsidRPr="00CC097E" w:rsidRDefault="00055A95" w:rsidP="00CC097E">
      <w:pPr>
        <w:pStyle w:val="AmdtsEntries"/>
      </w:pPr>
      <w:r>
        <w:tab/>
        <w:t xml:space="preserve">renum as s 11AA </w:t>
      </w:r>
      <w:hyperlink r:id="rId378" w:tooltip="Housing and Consumer Affairs Legislation Amendment Act 2024" w:history="1">
        <w:r>
          <w:rPr>
            <w:rStyle w:val="charCitHyperlinkAbbrev"/>
          </w:rPr>
          <w:t>A2024</w:t>
        </w:r>
        <w:r>
          <w:rPr>
            <w:rStyle w:val="charCitHyperlinkAbbrev"/>
          </w:rPr>
          <w:noBreakHyphen/>
          <w:t>29</w:t>
        </w:r>
      </w:hyperlink>
      <w:r>
        <w:t xml:space="preserve"> s 45</w:t>
      </w:r>
    </w:p>
    <w:p w14:paraId="4B101EB3" w14:textId="27405A38" w:rsidR="00B31691" w:rsidRDefault="00B31691" w:rsidP="00B31691">
      <w:pPr>
        <w:pStyle w:val="AmdtsEntryHd"/>
      </w:pPr>
      <w:r w:rsidRPr="00604238">
        <w:t>Certain special conditions must be advertised</w:t>
      </w:r>
    </w:p>
    <w:p w14:paraId="15651646" w14:textId="222338F6" w:rsidR="00055A95" w:rsidRDefault="00B31691" w:rsidP="00E95296">
      <w:pPr>
        <w:pStyle w:val="AmdtsEntries"/>
        <w:keepNext/>
      </w:pPr>
      <w:r>
        <w:t>s 11A</w:t>
      </w:r>
      <w:r w:rsidR="00565EF2">
        <w:t>B</w:t>
      </w:r>
      <w:r w:rsidR="00055A95">
        <w:tab/>
      </w:r>
      <w:r w:rsidR="00055A95" w:rsidRPr="00055A95">
        <w:rPr>
          <w:b/>
          <w:bCs/>
        </w:rPr>
        <w:t>orig s 11A</w:t>
      </w:r>
      <w:r w:rsidR="005B4967">
        <w:rPr>
          <w:b/>
          <w:bCs/>
        </w:rPr>
        <w:t>B</w:t>
      </w:r>
    </w:p>
    <w:p w14:paraId="3920B227" w14:textId="45616F38" w:rsidR="00055A95" w:rsidRDefault="00055A95" w:rsidP="00E95296">
      <w:pPr>
        <w:pStyle w:val="AmdtsEntries"/>
        <w:keepNext/>
      </w:pPr>
      <w:r>
        <w:tab/>
        <w:t xml:space="preserve">ins </w:t>
      </w:r>
      <w:hyperlink r:id="rId379" w:tooltip="Residential Tenancies Legislation Amendment Act 2023" w:history="1">
        <w:r>
          <w:rPr>
            <w:rStyle w:val="charCitHyperlinkAbbrev"/>
          </w:rPr>
          <w:t>A2023</w:t>
        </w:r>
        <w:r>
          <w:rPr>
            <w:rStyle w:val="charCitHyperlinkAbbrev"/>
          </w:rPr>
          <w:noBreakHyphen/>
          <w:t>5</w:t>
        </w:r>
      </w:hyperlink>
      <w:r>
        <w:t xml:space="preserve"> s 8</w:t>
      </w:r>
    </w:p>
    <w:p w14:paraId="0881FD80" w14:textId="52082E88" w:rsidR="00055A95" w:rsidRDefault="00055A95">
      <w:pPr>
        <w:pStyle w:val="AmdtsEntries"/>
      </w:pPr>
      <w:r>
        <w:tab/>
        <w:t xml:space="preserve">om </w:t>
      </w:r>
      <w:hyperlink r:id="rId380" w:tooltip="Housing and Consumer Affairs Legislation Amendment Act 2024" w:history="1">
        <w:r w:rsidR="005B4967">
          <w:rPr>
            <w:rStyle w:val="charCitHyperlinkAbbrev"/>
          </w:rPr>
          <w:t>A2024</w:t>
        </w:r>
        <w:r w:rsidR="005B4967">
          <w:rPr>
            <w:rStyle w:val="charCitHyperlinkAbbrev"/>
          </w:rPr>
          <w:noBreakHyphen/>
          <w:t>29</w:t>
        </w:r>
      </w:hyperlink>
      <w:r w:rsidR="005B4967">
        <w:t xml:space="preserve"> s 46</w:t>
      </w:r>
    </w:p>
    <w:p w14:paraId="40E01285" w14:textId="11BC0941" w:rsidR="00055A95" w:rsidRPr="00055A95" w:rsidRDefault="00055A95">
      <w:pPr>
        <w:pStyle w:val="AmdtsEntries"/>
        <w:rPr>
          <w:b/>
          <w:bCs/>
        </w:rPr>
      </w:pPr>
      <w:r>
        <w:tab/>
      </w:r>
      <w:r w:rsidRPr="00055A95">
        <w:rPr>
          <w:b/>
          <w:bCs/>
        </w:rPr>
        <w:t>pres s 11AB</w:t>
      </w:r>
    </w:p>
    <w:p w14:paraId="4476A453" w14:textId="29163204" w:rsidR="00B31691" w:rsidRDefault="00B31691">
      <w:pPr>
        <w:pStyle w:val="AmdtsEntries"/>
      </w:pPr>
      <w:r>
        <w:tab/>
      </w:r>
      <w:r w:rsidR="009D03E2">
        <w:t xml:space="preserve">(prev s 11AA) </w:t>
      </w:r>
      <w:r>
        <w:t xml:space="preserve">ins </w:t>
      </w:r>
      <w:hyperlink r:id="rId381" w:tooltip="Residential Tenancies Amendment Act 2019" w:history="1">
        <w:r>
          <w:rPr>
            <w:rStyle w:val="charCitHyperlinkAbbrev"/>
          </w:rPr>
          <w:t>A2019-5</w:t>
        </w:r>
      </w:hyperlink>
      <w:r>
        <w:t xml:space="preserve"> s 5</w:t>
      </w:r>
    </w:p>
    <w:p w14:paraId="763C7B45" w14:textId="618F35FA" w:rsidR="00055A95" w:rsidRPr="00F05F14" w:rsidRDefault="00055A95">
      <w:pPr>
        <w:pStyle w:val="AmdtsEntries"/>
      </w:pPr>
      <w:r>
        <w:tab/>
        <w:t>renum as s 11AB</w:t>
      </w:r>
      <w:r w:rsidR="005B4967">
        <w:t xml:space="preserve"> </w:t>
      </w:r>
      <w:hyperlink r:id="rId382" w:tooltip="Housing and Consumer Affairs Legislation Amendment Act 2024" w:history="1">
        <w:r w:rsidR="005B4967">
          <w:rPr>
            <w:rStyle w:val="charCitHyperlinkAbbrev"/>
          </w:rPr>
          <w:t>A2024</w:t>
        </w:r>
        <w:r w:rsidR="005B4967">
          <w:rPr>
            <w:rStyle w:val="charCitHyperlinkAbbrev"/>
          </w:rPr>
          <w:noBreakHyphen/>
          <w:t>29</w:t>
        </w:r>
      </w:hyperlink>
      <w:r w:rsidR="005B4967">
        <w:t xml:space="preserve"> s 45</w:t>
      </w:r>
    </w:p>
    <w:p w14:paraId="25334169" w14:textId="4132C916" w:rsidR="003D6266" w:rsidRDefault="003D6266">
      <w:pPr>
        <w:pStyle w:val="AmdtsEntryHd"/>
        <w:rPr>
          <w:lang w:eastAsia="en-AU"/>
        </w:rPr>
      </w:pPr>
      <w:r w:rsidRPr="00445AD0">
        <w:rPr>
          <w:lang w:eastAsia="en-AU"/>
        </w:rPr>
        <w:t>Adaptable housing—advertising</w:t>
      </w:r>
    </w:p>
    <w:p w14:paraId="54591D58" w14:textId="5509991B" w:rsidR="003D6266" w:rsidRDefault="003D6266" w:rsidP="00E95296">
      <w:pPr>
        <w:pStyle w:val="AmdtsEntries"/>
        <w:rPr>
          <w:lang w:eastAsia="en-AU"/>
        </w:rPr>
      </w:pPr>
      <w:r>
        <w:rPr>
          <w:lang w:eastAsia="en-AU"/>
        </w:rPr>
        <w:t>s 11AAA</w:t>
      </w:r>
      <w:r>
        <w:rPr>
          <w:lang w:eastAsia="en-AU"/>
        </w:rPr>
        <w:tab/>
        <w:t xml:space="preserve">ins </w:t>
      </w:r>
      <w:hyperlink r:id="rId383" w:tooltip="Unit Titles Legislation Amendment Act 2020" w:history="1">
        <w:r w:rsidR="00287864" w:rsidRPr="0056405E">
          <w:rPr>
            <w:rStyle w:val="charCitHyperlinkAbbrev"/>
          </w:rPr>
          <w:t>A2020-4</w:t>
        </w:r>
      </w:hyperlink>
      <w:r>
        <w:rPr>
          <w:lang w:eastAsia="en-AU"/>
        </w:rPr>
        <w:t xml:space="preserve"> s 47</w:t>
      </w:r>
    </w:p>
    <w:p w14:paraId="54C2B6FB" w14:textId="753D9308" w:rsidR="004F50D1" w:rsidRPr="003D6266" w:rsidRDefault="004F50D1" w:rsidP="003D6266">
      <w:pPr>
        <w:pStyle w:val="AmdtsEntries"/>
        <w:rPr>
          <w:lang w:eastAsia="en-AU"/>
        </w:rPr>
      </w:pPr>
      <w:r>
        <w:rPr>
          <w:lang w:eastAsia="en-AU"/>
        </w:rPr>
        <w:tab/>
        <w:t xml:space="preserve">am </w:t>
      </w:r>
      <w:hyperlink r:id="rId384" w:tooltip="Justice Legislation Amendment Act 2020" w:history="1">
        <w:r w:rsidRPr="0056405E">
          <w:rPr>
            <w:rStyle w:val="charCitHyperlinkAbbrev"/>
          </w:rPr>
          <w:t>A2020-42</w:t>
        </w:r>
      </w:hyperlink>
      <w:r>
        <w:rPr>
          <w:lang w:eastAsia="en-AU"/>
        </w:rPr>
        <w:t xml:space="preserve"> ss 133-135</w:t>
      </w:r>
    </w:p>
    <w:p w14:paraId="5E4B1AD7" w14:textId="3A323B5A" w:rsidR="00F334C4" w:rsidRDefault="00F334C4" w:rsidP="00F334C4">
      <w:pPr>
        <w:pStyle w:val="AmdtsEntries"/>
      </w:pPr>
      <w:r>
        <w:tab/>
        <w:t xml:space="preserve">om </w:t>
      </w:r>
      <w:hyperlink r:id="rId385" w:tooltip="Housing and Consumer Affairs Legislation Amendment Act 2024" w:history="1">
        <w:r>
          <w:rPr>
            <w:rStyle w:val="charCitHyperlinkAbbrev"/>
          </w:rPr>
          <w:t>A2024</w:t>
        </w:r>
        <w:r>
          <w:rPr>
            <w:rStyle w:val="charCitHyperlinkAbbrev"/>
          </w:rPr>
          <w:noBreakHyphen/>
          <w:t>29</w:t>
        </w:r>
      </w:hyperlink>
      <w:r>
        <w:t xml:space="preserve"> s 46</w:t>
      </w:r>
    </w:p>
    <w:p w14:paraId="24976793" w14:textId="77777777" w:rsidR="00565EF2" w:rsidRDefault="00565EF2" w:rsidP="00565EF2">
      <w:pPr>
        <w:pStyle w:val="AmdtsEntryHd"/>
      </w:pPr>
      <w:r w:rsidRPr="00626AFC">
        <w:t>Advertising—false or misleading required information</w:t>
      </w:r>
    </w:p>
    <w:p w14:paraId="7D7D6A6D" w14:textId="5C7FFB89" w:rsidR="00565EF2" w:rsidRPr="00CC097E" w:rsidRDefault="00565EF2" w:rsidP="00565EF2">
      <w:pPr>
        <w:pStyle w:val="AmdtsEntries"/>
      </w:pPr>
      <w:r>
        <w:t>s 11AAB</w:t>
      </w:r>
      <w:r>
        <w:tab/>
        <w:t>renum as s 11AA</w:t>
      </w:r>
    </w:p>
    <w:p w14:paraId="4C551AC2" w14:textId="360B0899" w:rsidR="00F15884" w:rsidRDefault="00F15884">
      <w:pPr>
        <w:pStyle w:val="AmdtsEntryHd"/>
      </w:pPr>
      <w:r w:rsidRPr="00614D8B">
        <w:t>Lessor or agent must advertise rental rate for premises</w:t>
      </w:r>
    </w:p>
    <w:p w14:paraId="6055B411" w14:textId="26A15F86" w:rsidR="00F15884" w:rsidRPr="00F15884" w:rsidRDefault="00F15884" w:rsidP="00F15884">
      <w:pPr>
        <w:pStyle w:val="AmdtsEntries"/>
      </w:pPr>
      <w:r>
        <w:t>s 11AC</w:t>
      </w:r>
      <w:r>
        <w:tab/>
        <w:t xml:space="preserve">ins </w:t>
      </w:r>
      <w:hyperlink r:id="rId386" w:tooltip="Residential Tenancies Legislation Amendment Act 2023" w:history="1">
        <w:r>
          <w:rPr>
            <w:rStyle w:val="charCitHyperlinkAbbrev"/>
          </w:rPr>
          <w:t>A2023</w:t>
        </w:r>
        <w:r>
          <w:rPr>
            <w:rStyle w:val="charCitHyperlinkAbbrev"/>
          </w:rPr>
          <w:noBreakHyphen/>
          <w:t>5</w:t>
        </w:r>
      </w:hyperlink>
      <w:r>
        <w:t xml:space="preserve"> s 9</w:t>
      </w:r>
    </w:p>
    <w:p w14:paraId="16215CB0" w14:textId="3526314A" w:rsidR="00F15884" w:rsidRDefault="00F15884" w:rsidP="00F15884">
      <w:pPr>
        <w:pStyle w:val="AmdtsEntryHd"/>
      </w:pPr>
      <w:r w:rsidRPr="00614D8B">
        <w:t>Lessor or agent must not solicit rent bidding</w:t>
      </w:r>
    </w:p>
    <w:p w14:paraId="18ED9140" w14:textId="2F5F0E3A" w:rsidR="00F15884" w:rsidRPr="00F15884" w:rsidRDefault="00F15884" w:rsidP="00F15884">
      <w:pPr>
        <w:pStyle w:val="AmdtsEntries"/>
      </w:pPr>
      <w:r>
        <w:t>s 11AD</w:t>
      </w:r>
      <w:r>
        <w:tab/>
        <w:t xml:space="preserve">ins </w:t>
      </w:r>
      <w:hyperlink r:id="rId387" w:tooltip="Residential Tenancies Legislation Amendment Act 2023" w:history="1">
        <w:r>
          <w:rPr>
            <w:rStyle w:val="charCitHyperlinkAbbrev"/>
          </w:rPr>
          <w:t>A2023</w:t>
        </w:r>
        <w:r>
          <w:rPr>
            <w:rStyle w:val="charCitHyperlinkAbbrev"/>
          </w:rPr>
          <w:noBreakHyphen/>
          <w:t>5</w:t>
        </w:r>
      </w:hyperlink>
      <w:r>
        <w:t xml:space="preserve"> s 9</w:t>
      </w:r>
    </w:p>
    <w:p w14:paraId="168AE231" w14:textId="646686FA" w:rsidR="00F05F14" w:rsidRDefault="00F05F14">
      <w:pPr>
        <w:pStyle w:val="AmdtsEntryHd"/>
        <w:rPr>
          <w:noProof/>
        </w:rPr>
      </w:pPr>
      <w:r w:rsidRPr="00E56DA5">
        <w:t>Smoke alarms</w:t>
      </w:r>
    </w:p>
    <w:p w14:paraId="691423B3" w14:textId="7323D716" w:rsidR="00F05F14" w:rsidRDefault="00F05F14" w:rsidP="00F05F14">
      <w:pPr>
        <w:pStyle w:val="AmdtsEntries"/>
      </w:pPr>
      <w:r>
        <w:t>s 11B</w:t>
      </w:r>
      <w:r>
        <w:tab/>
        <w:t xml:space="preserve">ins </w:t>
      </w:r>
      <w:hyperlink r:id="rId388" w:tooltip="Residential Tenancies Legislation Amendment Act 2016" w:history="1">
        <w:r w:rsidRPr="008B6A1B">
          <w:rPr>
            <w:rStyle w:val="charCitHyperlinkAbbrev"/>
          </w:rPr>
          <w:t>A2016-50</w:t>
        </w:r>
      </w:hyperlink>
      <w:r>
        <w:t xml:space="preserve"> s 7</w:t>
      </w:r>
    </w:p>
    <w:p w14:paraId="44AA892E" w14:textId="1CB46E20" w:rsidR="00A308D1" w:rsidRPr="00F05F14" w:rsidRDefault="00A308D1" w:rsidP="00F05F14">
      <w:pPr>
        <w:pStyle w:val="AmdtsEntries"/>
      </w:pPr>
      <w:r>
        <w:tab/>
        <w:t xml:space="preserve">am </w:t>
      </w:r>
      <w:hyperlink r:id="rId389" w:tooltip="Statute Law Amendment Act 2017 (No 2)" w:history="1">
        <w:r>
          <w:rPr>
            <w:rStyle w:val="charCitHyperlinkAbbrev"/>
          </w:rPr>
          <w:t>A2017</w:t>
        </w:r>
        <w:r>
          <w:rPr>
            <w:rStyle w:val="charCitHyperlinkAbbrev"/>
          </w:rPr>
          <w:noBreakHyphen/>
          <w:t>28</w:t>
        </w:r>
      </w:hyperlink>
      <w:r>
        <w:t xml:space="preserve"> amdt 1.4</w:t>
      </w:r>
    </w:p>
    <w:p w14:paraId="5D5D8CEA" w14:textId="77777777" w:rsidR="00450C28" w:rsidRPr="009D74E7" w:rsidRDefault="00450C28">
      <w:pPr>
        <w:pStyle w:val="AmdtsEntryHd"/>
      </w:pPr>
      <w:r>
        <w:rPr>
          <w:noProof/>
        </w:rPr>
        <w:t>Lessor’s obligations</w:t>
      </w:r>
    </w:p>
    <w:p w14:paraId="68F3D9BA" w14:textId="59760904" w:rsidR="00450C28" w:rsidRPr="009D74E7" w:rsidRDefault="00450C28">
      <w:pPr>
        <w:pStyle w:val="AmdtsEntries"/>
      </w:pPr>
      <w:r>
        <w:t>s 12</w:t>
      </w:r>
      <w:r>
        <w:tab/>
        <w:t xml:space="preserve">am </w:t>
      </w:r>
      <w:hyperlink r:id="rId390" w:tooltip="Residential Tenancies (Amendment) Act 1997" w:history="1">
        <w:r w:rsidR="009D74E7" w:rsidRPr="009D74E7">
          <w:rPr>
            <w:rStyle w:val="charCitHyperlinkAbbrev"/>
          </w:rPr>
          <w:t>A1997</w:t>
        </w:r>
        <w:r w:rsidR="009D74E7" w:rsidRPr="009D74E7">
          <w:rPr>
            <w:rStyle w:val="charCitHyperlinkAbbrev"/>
          </w:rPr>
          <w:noBreakHyphen/>
          <w:t>122</w:t>
        </w:r>
      </w:hyperlink>
      <w:r>
        <w:t xml:space="preserve">; </w:t>
      </w:r>
      <w:hyperlink r:id="rId391" w:tooltip="Construction Occupations Legislation Amendment Act 2004" w:history="1">
        <w:r w:rsidR="009D74E7" w:rsidRPr="009D74E7">
          <w:rPr>
            <w:rStyle w:val="charCitHyperlinkAbbrev"/>
          </w:rPr>
          <w:t>A2004</w:t>
        </w:r>
        <w:r w:rsidR="009D74E7" w:rsidRPr="009D74E7">
          <w:rPr>
            <w:rStyle w:val="charCitHyperlinkAbbrev"/>
          </w:rPr>
          <w:noBreakHyphen/>
          <w:t>13</w:t>
        </w:r>
      </w:hyperlink>
      <w:r w:rsidRPr="009D74E7">
        <w:rPr>
          <w:rFonts w:cs="Arial"/>
        </w:rPr>
        <w:t xml:space="preserve"> amdt 2.89; </w:t>
      </w:r>
      <w:hyperlink r:id="rId39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 amdt</w:t>
      </w:r>
      <w:r w:rsidR="00D23ED1">
        <w:t xml:space="preserve"> </w:t>
      </w:r>
      <w:r>
        <w:t xml:space="preserve">2.2; </w:t>
      </w:r>
      <w:hyperlink r:id="rId393"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9, s 10; </w:t>
      </w:r>
      <w:hyperlink r:id="rId394" w:tooltip="Asbestos Legislation Amendment Act 2006" w:history="1">
        <w:r w:rsidR="009D74E7" w:rsidRPr="009D74E7">
          <w:rPr>
            <w:rStyle w:val="charCitHyperlinkAbbrev"/>
          </w:rPr>
          <w:t>A2006</w:t>
        </w:r>
        <w:r w:rsidR="009D74E7" w:rsidRPr="009D74E7">
          <w:rPr>
            <w:rStyle w:val="charCitHyperlinkAbbrev"/>
          </w:rPr>
          <w:noBreakHyphen/>
          <w:t>16</w:t>
        </w:r>
      </w:hyperlink>
      <w:r w:rsidRPr="009D74E7">
        <w:rPr>
          <w:rFonts w:cs="Arial"/>
        </w:rPr>
        <w:t xml:space="preserve"> amdt 1.48</w:t>
      </w:r>
      <w:r w:rsidR="00BE0E96" w:rsidRPr="009D74E7">
        <w:rPr>
          <w:rFonts w:cs="Arial"/>
        </w:rPr>
        <w:t xml:space="preserve">; </w:t>
      </w:r>
      <w:hyperlink r:id="rId395" w:tooltip="Statute Law Amendment Act 2011 (No 2)" w:history="1">
        <w:r w:rsidR="009D74E7" w:rsidRPr="009D74E7">
          <w:rPr>
            <w:rStyle w:val="charCitHyperlinkAbbrev"/>
          </w:rPr>
          <w:t>A2011</w:t>
        </w:r>
        <w:r w:rsidR="009D74E7" w:rsidRPr="009D74E7">
          <w:rPr>
            <w:rStyle w:val="charCitHyperlinkAbbrev"/>
          </w:rPr>
          <w:noBreakHyphen/>
          <w:t>28</w:t>
        </w:r>
      </w:hyperlink>
      <w:r w:rsidR="00BE0E96" w:rsidRPr="009D74E7">
        <w:rPr>
          <w:rFonts w:cs="Arial"/>
        </w:rPr>
        <w:t xml:space="preserve"> amdt 3.209</w:t>
      </w:r>
      <w:r w:rsidR="009F7497">
        <w:rPr>
          <w:rFonts w:cs="Arial"/>
        </w:rPr>
        <w:t xml:space="preserve">; </w:t>
      </w:r>
      <w:hyperlink r:id="rId396" w:tooltip="Unit Titles Legislation Amendment Act 2020" w:history="1">
        <w:r w:rsidR="009F7497" w:rsidRPr="0056405E">
          <w:rPr>
            <w:rStyle w:val="charCitHyperlinkAbbrev"/>
          </w:rPr>
          <w:t>A2020-4</w:t>
        </w:r>
      </w:hyperlink>
      <w:r w:rsidR="009F7497">
        <w:rPr>
          <w:rFonts w:cs="Arial"/>
        </w:rPr>
        <w:t xml:space="preserve"> s 48</w:t>
      </w:r>
      <w:r w:rsidR="004F50D1">
        <w:rPr>
          <w:rFonts w:cs="Arial"/>
        </w:rPr>
        <w:t xml:space="preserve">; </w:t>
      </w:r>
      <w:hyperlink r:id="rId397" w:tooltip="Justice Legislation Amendment Act 2020" w:history="1">
        <w:r w:rsidR="004F50D1" w:rsidRPr="0056405E">
          <w:rPr>
            <w:rStyle w:val="charCitHyperlinkAbbrev"/>
          </w:rPr>
          <w:t>A2020-42</w:t>
        </w:r>
      </w:hyperlink>
      <w:r w:rsidR="004F50D1">
        <w:rPr>
          <w:rFonts w:cs="Arial"/>
        </w:rPr>
        <w:t xml:space="preserve"> s 136</w:t>
      </w:r>
      <w:r w:rsidR="00506D1E">
        <w:rPr>
          <w:rFonts w:cs="Arial"/>
        </w:rPr>
        <w:t xml:space="preserve">; </w:t>
      </w:r>
      <w:hyperlink r:id="rId398" w:tooltip="Justice and Community Safety Legislation Amendment Act 2022" w:history="1">
        <w:r w:rsidR="00506D1E">
          <w:rPr>
            <w:rStyle w:val="charCitHyperlinkAbbrev"/>
          </w:rPr>
          <w:t>A2022</w:t>
        </w:r>
        <w:r w:rsidR="00506D1E">
          <w:rPr>
            <w:rStyle w:val="charCitHyperlinkAbbrev"/>
          </w:rPr>
          <w:noBreakHyphen/>
          <w:t>21</w:t>
        </w:r>
      </w:hyperlink>
      <w:r w:rsidR="00506D1E">
        <w:rPr>
          <w:rFonts w:cs="Arial"/>
        </w:rPr>
        <w:t xml:space="preserve"> s 21</w:t>
      </w:r>
      <w:r w:rsidR="00F15884">
        <w:rPr>
          <w:rFonts w:cs="Arial"/>
        </w:rPr>
        <w:t xml:space="preserve">; </w:t>
      </w:r>
      <w:hyperlink r:id="rId399" w:tooltip="Residential Tenancies Legislation Amendment Act 2023" w:history="1">
        <w:r w:rsidR="00374487">
          <w:rPr>
            <w:rStyle w:val="charCitHyperlinkAbbrev"/>
          </w:rPr>
          <w:t>A2023</w:t>
        </w:r>
        <w:r w:rsidR="00374487">
          <w:rPr>
            <w:rStyle w:val="charCitHyperlinkAbbrev"/>
          </w:rPr>
          <w:noBreakHyphen/>
          <w:t>5</w:t>
        </w:r>
      </w:hyperlink>
      <w:r w:rsidR="00F15884">
        <w:rPr>
          <w:rFonts w:cs="Arial"/>
        </w:rPr>
        <w:t xml:space="preserve"> </w:t>
      </w:r>
      <w:r w:rsidR="00374487">
        <w:rPr>
          <w:rFonts w:cs="Arial"/>
        </w:rPr>
        <w:t>ss 10-13</w:t>
      </w:r>
      <w:r w:rsidR="00E5214E">
        <w:rPr>
          <w:rFonts w:cs="Arial"/>
        </w:rPr>
        <w:t>;</w:t>
      </w:r>
      <w:r w:rsidR="00E5214E">
        <w:t xml:space="preserve"> </w:t>
      </w:r>
      <w:hyperlink r:id="rId400" w:tooltip="Justice and Community Safety Legislation Amendment Act 2023 (No 3)" w:history="1">
        <w:r w:rsidR="00E5214E">
          <w:rPr>
            <w:rStyle w:val="charCitHyperlinkAbbrev"/>
          </w:rPr>
          <w:t>A2023-57</w:t>
        </w:r>
      </w:hyperlink>
      <w:r w:rsidR="00E5214E">
        <w:t xml:space="preserve"> s 37</w:t>
      </w:r>
      <w:r w:rsidR="00073869">
        <w:t>; pars renum R7</w:t>
      </w:r>
      <w:r w:rsidR="00A3755F">
        <w:t>7</w:t>
      </w:r>
      <w:r w:rsidR="00073869">
        <w:t xml:space="preserve"> LA</w:t>
      </w:r>
      <w:r w:rsidR="007F6116">
        <w:t xml:space="preserve">; </w:t>
      </w:r>
      <w:hyperlink r:id="rId401" w:tooltip="Housing and Consumer Affairs Legislation Amendment Act 2024" w:history="1">
        <w:r w:rsidR="007F6116">
          <w:rPr>
            <w:rStyle w:val="charCitHyperlinkAbbrev"/>
          </w:rPr>
          <w:t>A2024</w:t>
        </w:r>
        <w:r w:rsidR="007F6116">
          <w:rPr>
            <w:rStyle w:val="charCitHyperlinkAbbrev"/>
          </w:rPr>
          <w:noBreakHyphen/>
          <w:t>29</w:t>
        </w:r>
      </w:hyperlink>
      <w:r w:rsidR="007F6116">
        <w:t xml:space="preserve"> s 47, s 48</w:t>
      </w:r>
    </w:p>
    <w:p w14:paraId="11B81DB8" w14:textId="77777777" w:rsidR="00AA4B21" w:rsidRDefault="00AA4B21" w:rsidP="00AA4B21">
      <w:pPr>
        <w:pStyle w:val="AmdtsEntryHd"/>
        <w:rPr>
          <w:szCs w:val="24"/>
        </w:rPr>
      </w:pPr>
      <w:r>
        <w:t>Agent’s obligations</w:t>
      </w:r>
    </w:p>
    <w:p w14:paraId="5F58DF0E" w14:textId="06AF8ED0" w:rsidR="00AA4B21" w:rsidRPr="00722B3C" w:rsidRDefault="00AA4B21" w:rsidP="00AA4B21">
      <w:pPr>
        <w:pStyle w:val="AmdtsEntries"/>
      </w:pPr>
      <w:r>
        <w:t>s 14</w:t>
      </w:r>
      <w:r>
        <w:tab/>
        <w:t xml:space="preserve">am </w:t>
      </w:r>
      <w:hyperlink r:id="rId402" w:tooltip="Statute Law Amendment Act 2022" w:history="1">
        <w:r>
          <w:rPr>
            <w:rStyle w:val="charCitHyperlinkAbbrev"/>
          </w:rPr>
          <w:t>A2022</w:t>
        </w:r>
        <w:r>
          <w:rPr>
            <w:rStyle w:val="charCitHyperlinkAbbrev"/>
          </w:rPr>
          <w:noBreakHyphen/>
          <w:t>14</w:t>
        </w:r>
      </w:hyperlink>
      <w:r>
        <w:t xml:space="preserve"> amdt 3.202</w:t>
      </w:r>
    </w:p>
    <w:p w14:paraId="6DF4A3E9" w14:textId="77777777" w:rsidR="00450C28" w:rsidRDefault="00450C28">
      <w:pPr>
        <w:pStyle w:val="AmdtsEntryHd"/>
      </w:pPr>
      <w:r>
        <w:t>Consideration</w:t>
      </w:r>
    </w:p>
    <w:p w14:paraId="5D411EB3" w14:textId="77777777" w:rsidR="00450C28" w:rsidRDefault="00450C28">
      <w:pPr>
        <w:pStyle w:val="AmdtsEntries"/>
      </w:pPr>
      <w:r>
        <w:t>div 2.3 hdg</w:t>
      </w:r>
      <w:r>
        <w:tab/>
        <w:t>(prev pt 2 div 3 hdg) renum R2 LA</w:t>
      </w:r>
    </w:p>
    <w:p w14:paraId="26439903" w14:textId="6FD20631" w:rsidR="00450C28" w:rsidRDefault="00450C28">
      <w:pPr>
        <w:pStyle w:val="AmdtsEntryHd"/>
        <w:rPr>
          <w:szCs w:val="24"/>
        </w:rPr>
      </w:pPr>
      <w:r>
        <w:rPr>
          <w:szCs w:val="24"/>
        </w:rPr>
        <w:t>Rent or a bond only</w:t>
      </w:r>
    </w:p>
    <w:p w14:paraId="0A51D5B8" w14:textId="7AF3240E" w:rsidR="0002011C" w:rsidRPr="00480DD5" w:rsidRDefault="00450C28">
      <w:pPr>
        <w:pStyle w:val="AmdtsEntries"/>
      </w:pPr>
      <w:r>
        <w:t>s 15</w:t>
      </w:r>
      <w:r>
        <w:tab/>
      </w:r>
      <w:r w:rsidRPr="009D74E7">
        <w:rPr>
          <w:rFonts w:cs="Arial"/>
        </w:rPr>
        <w:t xml:space="preserve">am </w:t>
      </w:r>
      <w:hyperlink r:id="rId403"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11; </w:t>
      </w:r>
      <w:hyperlink r:id="rId404" w:anchor="history" w:tooltip="Housing Assistance Act 2007" w:history="1">
        <w:r w:rsidR="009D74E7" w:rsidRPr="009D74E7">
          <w:rPr>
            <w:rStyle w:val="charCitHyperlinkAbbrev"/>
          </w:rPr>
          <w:t>A2007</w:t>
        </w:r>
        <w:r w:rsidR="009D74E7" w:rsidRPr="009D74E7">
          <w:rPr>
            <w:rStyle w:val="charCitHyperlinkAbbrev"/>
          </w:rPr>
          <w:noBreakHyphen/>
          <w:t>8</w:t>
        </w:r>
      </w:hyperlink>
      <w:r w:rsidRPr="009D74E7">
        <w:rPr>
          <w:rFonts w:cs="Arial"/>
        </w:rPr>
        <w:t xml:space="preserve"> amdt 1.19</w:t>
      </w:r>
      <w:r w:rsidR="00403F30" w:rsidRPr="009D74E7">
        <w:rPr>
          <w:rFonts w:cs="Arial"/>
        </w:rPr>
        <w:t xml:space="preserve">; </w:t>
      </w:r>
      <w:hyperlink r:id="rId40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403F30" w:rsidRPr="009D74E7">
        <w:rPr>
          <w:rFonts w:cs="Arial"/>
        </w:rPr>
        <w:t xml:space="preserve"> amdt</w:t>
      </w:r>
      <w:r w:rsidR="00D23ED1">
        <w:rPr>
          <w:rFonts w:cs="Arial"/>
        </w:rPr>
        <w:t xml:space="preserve"> </w:t>
      </w:r>
      <w:r w:rsidR="00403F30" w:rsidRPr="009D74E7">
        <w:rPr>
          <w:rFonts w:cs="Arial"/>
        </w:rPr>
        <w:t>1.595</w:t>
      </w:r>
      <w:r w:rsidR="008A6A87" w:rsidRPr="009D74E7">
        <w:rPr>
          <w:rFonts w:cs="Arial"/>
        </w:rPr>
        <w:t xml:space="preserve">; </w:t>
      </w:r>
      <w:hyperlink r:id="rId406" w:tooltip="Statute Law Amendment Act 2012" w:history="1">
        <w:r w:rsidR="009D74E7" w:rsidRPr="009D74E7">
          <w:rPr>
            <w:rStyle w:val="charCitHyperlinkAbbrev"/>
          </w:rPr>
          <w:t>A2012</w:t>
        </w:r>
        <w:r w:rsidR="009D74E7" w:rsidRPr="009D74E7">
          <w:rPr>
            <w:rStyle w:val="charCitHyperlinkAbbrev"/>
          </w:rPr>
          <w:noBreakHyphen/>
          <w:t>21</w:t>
        </w:r>
      </w:hyperlink>
      <w:r w:rsidR="008A6A87" w:rsidRPr="009D74E7">
        <w:rPr>
          <w:rFonts w:cs="Arial"/>
        </w:rPr>
        <w:t xml:space="preserve"> amdt 3.133</w:t>
      </w:r>
      <w:r w:rsidR="0061426D">
        <w:rPr>
          <w:rFonts w:cs="Arial"/>
        </w:rPr>
        <w:t xml:space="preserve">; </w:t>
      </w:r>
      <w:hyperlink r:id="rId407" w:tooltip="Residential Tenancies Amendment Act 2017" w:history="1">
        <w:r w:rsidR="0061426D">
          <w:rPr>
            <w:rStyle w:val="charCitHyperlinkAbbrev"/>
          </w:rPr>
          <w:t>A2017</w:t>
        </w:r>
        <w:r w:rsidR="0061426D">
          <w:rPr>
            <w:rStyle w:val="charCitHyperlinkAbbrev"/>
          </w:rPr>
          <w:noBreakHyphen/>
          <w:t>32</w:t>
        </w:r>
      </w:hyperlink>
      <w:r w:rsidR="0061426D">
        <w:rPr>
          <w:rFonts w:cs="Arial"/>
        </w:rPr>
        <w:t xml:space="preserve"> amdt 1.1, amdt 1.2</w:t>
      </w:r>
      <w:r w:rsidR="00AA69E9">
        <w:rPr>
          <w:rFonts w:cs="Arial"/>
        </w:rPr>
        <w:t xml:space="preserve">; </w:t>
      </w:r>
      <w:hyperlink r:id="rId408" w:tooltip="Residential Tenancies Amendment Act 2017" w:history="1">
        <w:r w:rsidR="00AA69E9">
          <w:rPr>
            <w:rStyle w:val="charCitHyperlinkAbbrev"/>
          </w:rPr>
          <w:t>A2017</w:t>
        </w:r>
        <w:r w:rsidR="00AA69E9">
          <w:rPr>
            <w:rStyle w:val="charCitHyperlinkAbbrev"/>
          </w:rPr>
          <w:noBreakHyphen/>
          <w:t>32</w:t>
        </w:r>
      </w:hyperlink>
      <w:r w:rsidR="00AA69E9">
        <w:t xml:space="preserve"> amdt 2.1, amdt 2.2</w:t>
      </w:r>
      <w:r w:rsidR="00480DD5">
        <w:t xml:space="preserve">; </w:t>
      </w:r>
      <w:hyperlink r:id="rId409" w:tooltip="Residential Tenancies Amendment Act 2020 (No 2)" w:history="1">
        <w:r w:rsidR="00480DD5">
          <w:rPr>
            <w:rStyle w:val="charCitHyperlinkAbbrev"/>
          </w:rPr>
          <w:t>A2020</w:t>
        </w:r>
        <w:r w:rsidR="00480DD5">
          <w:rPr>
            <w:rStyle w:val="charCitHyperlinkAbbrev"/>
          </w:rPr>
          <w:noBreakHyphen/>
          <w:t>48</w:t>
        </w:r>
      </w:hyperlink>
      <w:r w:rsidR="00480DD5">
        <w:t xml:space="preserve"> s </w:t>
      </w:r>
      <w:r w:rsidR="00F866B7">
        <w:t>10; pars renum R71 LA</w:t>
      </w:r>
    </w:p>
    <w:p w14:paraId="0080AE38" w14:textId="77777777" w:rsidR="0061426D" w:rsidRDefault="0061426D" w:rsidP="0061426D">
      <w:pPr>
        <w:pStyle w:val="AmdtsEntryHd"/>
      </w:pPr>
      <w:r>
        <w:t>Alternative to a bond—guarantee or indemnity</w:t>
      </w:r>
    </w:p>
    <w:p w14:paraId="63A83A90" w14:textId="76640A69" w:rsidR="0061426D" w:rsidRPr="00AA69E9" w:rsidRDefault="0061426D" w:rsidP="0061426D">
      <w:pPr>
        <w:pStyle w:val="AmdtsEntries"/>
      </w:pPr>
      <w:r>
        <w:t>s 16</w:t>
      </w:r>
      <w:r>
        <w:tab/>
        <w:t xml:space="preserve">am </w:t>
      </w:r>
      <w:hyperlink r:id="rId410" w:tooltip="Residential Tenancies Amendment Act 2017" w:history="1">
        <w:r>
          <w:rPr>
            <w:rStyle w:val="charCitHyperlinkAbbrev"/>
          </w:rPr>
          <w:t>A2017</w:t>
        </w:r>
        <w:r>
          <w:rPr>
            <w:rStyle w:val="charCitHyperlinkAbbrev"/>
          </w:rPr>
          <w:noBreakHyphen/>
          <w:t>32</w:t>
        </w:r>
      </w:hyperlink>
      <w:r>
        <w:t xml:space="preserve"> amdt 1.3</w:t>
      </w:r>
      <w:r w:rsidR="00AA69E9">
        <w:t xml:space="preserve">; </w:t>
      </w:r>
      <w:hyperlink r:id="rId411" w:tooltip="Residential Tenancies Amendment Act 2017" w:history="1">
        <w:r w:rsidR="00AA69E9">
          <w:rPr>
            <w:rStyle w:val="charCitHyperlinkAbbrev"/>
          </w:rPr>
          <w:t>A2017</w:t>
        </w:r>
        <w:r w:rsidR="00AA69E9">
          <w:rPr>
            <w:rStyle w:val="charCitHyperlinkAbbrev"/>
          </w:rPr>
          <w:noBreakHyphen/>
          <w:t>32</w:t>
        </w:r>
      </w:hyperlink>
      <w:r w:rsidR="00AA69E9">
        <w:t xml:space="preserve"> amdt 2.3</w:t>
      </w:r>
    </w:p>
    <w:p w14:paraId="47DB8433" w14:textId="77777777" w:rsidR="00450C28" w:rsidRDefault="00450C28">
      <w:pPr>
        <w:pStyle w:val="AmdtsEntryHd"/>
      </w:pPr>
      <w:r>
        <w:t>Alternative to a bond</w:t>
      </w:r>
      <w:r>
        <w:noBreakHyphen/>
        <w:t>insurance</w:t>
      </w:r>
    </w:p>
    <w:p w14:paraId="4B6B6E52" w14:textId="7E912BCD" w:rsidR="00450C28" w:rsidRPr="009D74E7" w:rsidRDefault="00450C28">
      <w:pPr>
        <w:pStyle w:val="AmdtsEntries"/>
      </w:pPr>
      <w:r>
        <w:t>s 17</w:t>
      </w:r>
      <w:r>
        <w:tab/>
        <w:t xml:space="preserve">om </w:t>
      </w:r>
      <w:hyperlink r:id="rId41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9</w:t>
      </w:r>
    </w:p>
    <w:p w14:paraId="737418CD" w14:textId="77777777" w:rsidR="00450C28" w:rsidRDefault="00450C28">
      <w:pPr>
        <w:pStyle w:val="AmdtsEntryHd"/>
      </w:pPr>
      <w:r>
        <w:t>Lessor’s obligations on signing agreement</w:t>
      </w:r>
    </w:p>
    <w:p w14:paraId="47E86895" w14:textId="77777777" w:rsidR="00450C28" w:rsidRDefault="00450C28">
      <w:pPr>
        <w:pStyle w:val="AmdtsEntries"/>
      </w:pPr>
      <w:r>
        <w:t>div 2.4 hdg</w:t>
      </w:r>
      <w:r>
        <w:tab/>
        <w:t>(prev pt 2 div 4 hdg) renum R2 LA</w:t>
      </w:r>
    </w:p>
    <w:p w14:paraId="3A00FC90" w14:textId="77777777" w:rsidR="00450C28" w:rsidRDefault="00450C28">
      <w:pPr>
        <w:pStyle w:val="AmdtsEntryHd"/>
      </w:pPr>
      <w:r>
        <w:t>Copy of agreement to be given to tenant</w:t>
      </w:r>
    </w:p>
    <w:p w14:paraId="52E5F162" w14:textId="1A03CEBC" w:rsidR="00450C28" w:rsidRPr="00BB7DB6" w:rsidRDefault="00450C28">
      <w:pPr>
        <w:pStyle w:val="AmdtsEntries"/>
      </w:pPr>
      <w:r>
        <w:t>s 19</w:t>
      </w:r>
      <w:r>
        <w:tab/>
        <w:t xml:space="preserve">am </w:t>
      </w:r>
      <w:hyperlink r:id="rId41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w:t>
      </w:r>
    </w:p>
    <w:p w14:paraId="41EAAF9E" w14:textId="232F5BB1" w:rsidR="00374487" w:rsidRDefault="00374487">
      <w:pPr>
        <w:pStyle w:val="AmdtsEntryHd"/>
      </w:pPr>
      <w:r w:rsidRPr="00614D8B">
        <w:t>Minimum housing standards</w:t>
      </w:r>
    </w:p>
    <w:p w14:paraId="6ADD4EC5" w14:textId="7907D4E6" w:rsidR="00374487" w:rsidRPr="00374487" w:rsidRDefault="00374487" w:rsidP="00374487">
      <w:pPr>
        <w:pStyle w:val="AmdtsEntries"/>
      </w:pPr>
      <w:r>
        <w:t>div 2.5 hdg</w:t>
      </w:r>
      <w:r>
        <w:tab/>
        <w:t xml:space="preserve">ins </w:t>
      </w:r>
      <w:hyperlink r:id="rId414" w:tooltip="Residential Tenancies Legislation Amendment Act 2023" w:history="1">
        <w:r>
          <w:rPr>
            <w:rStyle w:val="charCitHyperlinkAbbrev"/>
          </w:rPr>
          <w:t>A2023</w:t>
        </w:r>
        <w:r>
          <w:rPr>
            <w:rStyle w:val="charCitHyperlinkAbbrev"/>
          </w:rPr>
          <w:noBreakHyphen/>
          <w:t>5</w:t>
        </w:r>
      </w:hyperlink>
      <w:r>
        <w:t xml:space="preserve"> s 14</w:t>
      </w:r>
    </w:p>
    <w:p w14:paraId="00C321CF" w14:textId="15E4DCE0" w:rsidR="00374487" w:rsidRDefault="00374487" w:rsidP="00374487">
      <w:pPr>
        <w:pStyle w:val="AmdtsEntryHd"/>
      </w:pPr>
      <w:r w:rsidRPr="00614D8B">
        <w:t>Minimum housing standards</w:t>
      </w:r>
    </w:p>
    <w:p w14:paraId="58F4B201" w14:textId="0156F7AE" w:rsidR="00374487" w:rsidRPr="00374487" w:rsidRDefault="00374487" w:rsidP="00374487">
      <w:pPr>
        <w:pStyle w:val="AmdtsEntries"/>
      </w:pPr>
      <w:r>
        <w:t>s 19A</w:t>
      </w:r>
      <w:r>
        <w:tab/>
        <w:t xml:space="preserve">ins </w:t>
      </w:r>
      <w:hyperlink r:id="rId415" w:tooltip="Residential Tenancies Legislation Amendment Act 2023" w:history="1">
        <w:r>
          <w:rPr>
            <w:rStyle w:val="charCitHyperlinkAbbrev"/>
          </w:rPr>
          <w:t>A2023</w:t>
        </w:r>
        <w:r>
          <w:rPr>
            <w:rStyle w:val="charCitHyperlinkAbbrev"/>
          </w:rPr>
          <w:noBreakHyphen/>
          <w:t>5</w:t>
        </w:r>
      </w:hyperlink>
      <w:r>
        <w:t xml:space="preserve"> s 14</w:t>
      </w:r>
    </w:p>
    <w:p w14:paraId="592BB477" w14:textId="5EE9F0DC" w:rsidR="00374487" w:rsidRDefault="00374487" w:rsidP="00374487">
      <w:pPr>
        <w:pStyle w:val="AmdtsEntryHd"/>
      </w:pPr>
      <w:r w:rsidRPr="00614D8B">
        <w:t>Lessor’s obligations about minimum housing standards</w:t>
      </w:r>
    </w:p>
    <w:p w14:paraId="7CB710BE" w14:textId="42D13F4B" w:rsidR="00374487" w:rsidRPr="00374487" w:rsidRDefault="00374487" w:rsidP="00374487">
      <w:pPr>
        <w:pStyle w:val="AmdtsEntries"/>
      </w:pPr>
      <w:r>
        <w:t>s 19B</w:t>
      </w:r>
      <w:r>
        <w:tab/>
        <w:t xml:space="preserve">ins </w:t>
      </w:r>
      <w:hyperlink r:id="rId416" w:tooltip="Residential Tenancies Legislation Amendment Act 2023" w:history="1">
        <w:r>
          <w:rPr>
            <w:rStyle w:val="charCitHyperlinkAbbrev"/>
          </w:rPr>
          <w:t>A2023</w:t>
        </w:r>
        <w:r>
          <w:rPr>
            <w:rStyle w:val="charCitHyperlinkAbbrev"/>
          </w:rPr>
          <w:noBreakHyphen/>
          <w:t>5</w:t>
        </w:r>
      </w:hyperlink>
      <w:r>
        <w:t xml:space="preserve"> s 14</w:t>
      </w:r>
    </w:p>
    <w:p w14:paraId="5A897098" w14:textId="691B79E1" w:rsidR="00374487" w:rsidRDefault="00374487" w:rsidP="00374487">
      <w:pPr>
        <w:pStyle w:val="AmdtsEntryHd"/>
      </w:pPr>
      <w:r w:rsidRPr="00614D8B">
        <w:t>Lessor</w:t>
      </w:r>
      <w:r w:rsidR="00F039D4">
        <w:t xml:space="preserve"> must keep records</w:t>
      </w:r>
      <w:r w:rsidRPr="00614D8B">
        <w:t xml:space="preserve"> about minimum housing standards</w:t>
      </w:r>
    </w:p>
    <w:p w14:paraId="65B16822" w14:textId="79DE01E8" w:rsidR="00374487" w:rsidRPr="00374487" w:rsidRDefault="00374487" w:rsidP="00374487">
      <w:pPr>
        <w:pStyle w:val="AmdtsEntries"/>
      </w:pPr>
      <w:r>
        <w:t>s 19C</w:t>
      </w:r>
      <w:r>
        <w:tab/>
        <w:t xml:space="preserve">ins </w:t>
      </w:r>
      <w:hyperlink r:id="rId417" w:tooltip="Residential Tenancies Legislation Amendment Act 2023" w:history="1">
        <w:r>
          <w:rPr>
            <w:rStyle w:val="charCitHyperlinkAbbrev"/>
          </w:rPr>
          <w:t>A2023</w:t>
        </w:r>
        <w:r>
          <w:rPr>
            <w:rStyle w:val="charCitHyperlinkAbbrev"/>
          </w:rPr>
          <w:noBreakHyphen/>
          <w:t>5</w:t>
        </w:r>
      </w:hyperlink>
      <w:r>
        <w:t xml:space="preserve"> s 14</w:t>
      </w:r>
    </w:p>
    <w:p w14:paraId="5A6A2AF8" w14:textId="38C6E923" w:rsidR="00450C28" w:rsidRDefault="00450C28">
      <w:pPr>
        <w:pStyle w:val="AmdtsEntryHd"/>
      </w:pPr>
      <w:r>
        <w:t>Payment of bonds</w:t>
      </w:r>
    </w:p>
    <w:p w14:paraId="35FF5B4A" w14:textId="77777777" w:rsidR="00450C28" w:rsidRDefault="00450C28">
      <w:pPr>
        <w:pStyle w:val="AmdtsEntries"/>
      </w:pPr>
      <w:r>
        <w:t>div 3.1 hdg</w:t>
      </w:r>
      <w:r>
        <w:tab/>
        <w:t>(prev pt 3 div 1 hdg) renum R2 LA</w:t>
      </w:r>
    </w:p>
    <w:p w14:paraId="205DEEA4" w14:textId="3163B419" w:rsidR="00BB7DB6" w:rsidRDefault="005C6D96" w:rsidP="00BB7DB6">
      <w:pPr>
        <w:pStyle w:val="AmdtsEntryHd"/>
      </w:pPr>
      <w:r w:rsidRPr="00626AFC">
        <w:t>Consecutive tenancy agreements</w:t>
      </w:r>
    </w:p>
    <w:p w14:paraId="4E98CB5D" w14:textId="68DF554F" w:rsidR="00BB7DB6" w:rsidRDefault="00BB7DB6" w:rsidP="00BB7DB6">
      <w:pPr>
        <w:pStyle w:val="AmdtsEntries"/>
      </w:pPr>
      <w:r>
        <w:t>s 22</w:t>
      </w:r>
      <w:r>
        <w:tab/>
        <w:t xml:space="preserve">am </w:t>
      </w:r>
      <w:hyperlink r:id="rId418" w:tooltip="Residential Tenancies Legislation Amendment Act 2016" w:history="1">
        <w:r w:rsidRPr="008B6A1B">
          <w:rPr>
            <w:rStyle w:val="charCitHyperlinkAbbrev"/>
          </w:rPr>
          <w:t>A2016-50</w:t>
        </w:r>
      </w:hyperlink>
      <w:r>
        <w:t xml:space="preserve"> s 8</w:t>
      </w:r>
    </w:p>
    <w:p w14:paraId="406ED952" w14:textId="4220439F" w:rsidR="005C6D96" w:rsidRPr="00F05F14" w:rsidRDefault="005C6D96" w:rsidP="00BB7DB6">
      <w:pPr>
        <w:pStyle w:val="AmdtsEntries"/>
      </w:pPr>
      <w:r>
        <w:tab/>
        <w:t xml:space="preserve">sub </w:t>
      </w:r>
      <w:hyperlink r:id="rId419" w:tooltip="Housing and Consumer Affairs Legislation Amendment Act 2024" w:history="1">
        <w:r>
          <w:rPr>
            <w:rStyle w:val="charCitHyperlinkAbbrev"/>
          </w:rPr>
          <w:t>A2024</w:t>
        </w:r>
        <w:r>
          <w:rPr>
            <w:rStyle w:val="charCitHyperlinkAbbrev"/>
          </w:rPr>
          <w:noBreakHyphen/>
          <w:t>29</w:t>
        </w:r>
      </w:hyperlink>
      <w:r>
        <w:t xml:space="preserve"> s 49</w:t>
      </w:r>
    </w:p>
    <w:p w14:paraId="56BE9B0E" w14:textId="77777777" w:rsidR="00BB7DB6" w:rsidRDefault="00BB7DB6" w:rsidP="00BB7DB6">
      <w:pPr>
        <w:pStyle w:val="AmdtsEntryHd"/>
      </w:pPr>
      <w:r>
        <w:t>Depositing bond</w:t>
      </w:r>
    </w:p>
    <w:p w14:paraId="694F53FB" w14:textId="77777777" w:rsidR="00BB7DB6" w:rsidRDefault="00BB7DB6" w:rsidP="00BB7DB6">
      <w:pPr>
        <w:pStyle w:val="AmdtsEntries"/>
      </w:pPr>
      <w:r>
        <w:t>div 3.2 hdg</w:t>
      </w:r>
      <w:r>
        <w:tab/>
        <w:t>(prev pt 3 div 2 hdg) renum R2 LA</w:t>
      </w:r>
    </w:p>
    <w:p w14:paraId="2355B39B" w14:textId="77777777" w:rsidR="00BB7DB6" w:rsidRDefault="00BB7DB6" w:rsidP="00BB7DB6">
      <w:pPr>
        <w:pStyle w:val="AmdtsEntryHd"/>
      </w:pPr>
      <w:r>
        <w:t>Deposit of bond by lessor</w:t>
      </w:r>
    </w:p>
    <w:p w14:paraId="29D7F89B" w14:textId="250421B2" w:rsidR="00BB7DB6" w:rsidRDefault="00BB7DB6" w:rsidP="00E95296">
      <w:pPr>
        <w:pStyle w:val="AmdtsEntries"/>
      </w:pPr>
      <w:r>
        <w:t>s 23</w:t>
      </w:r>
      <w:r>
        <w:tab/>
        <w:t xml:space="preserve">am </w:t>
      </w:r>
      <w:hyperlink r:id="rId420" w:tooltip="Residential Tenancies Amendment Act 2004" w:history="1">
        <w:r w:rsidRPr="009D74E7">
          <w:rPr>
            <w:rStyle w:val="charCitHyperlinkAbbrev"/>
          </w:rPr>
          <w:t>A2004</w:t>
        </w:r>
        <w:r w:rsidRPr="009D74E7">
          <w:rPr>
            <w:rStyle w:val="charCitHyperlinkAbbrev"/>
          </w:rPr>
          <w:noBreakHyphen/>
          <w:t>58</w:t>
        </w:r>
      </w:hyperlink>
      <w:r>
        <w:t xml:space="preserve"> amdt 2.4</w:t>
      </w:r>
    </w:p>
    <w:p w14:paraId="5D692E18" w14:textId="0CE777FE" w:rsidR="00450C28" w:rsidRDefault="00BB7DB6">
      <w:pPr>
        <w:pStyle w:val="AmdtsEntries"/>
        <w:rPr>
          <w:rFonts w:cs="Arial"/>
        </w:rPr>
      </w:pPr>
      <w:r>
        <w:tab/>
      </w:r>
      <w:r w:rsidRPr="009D74E7">
        <w:rPr>
          <w:rFonts w:cs="Arial"/>
        </w:rPr>
        <w:t xml:space="preserve">sub </w:t>
      </w:r>
      <w:hyperlink r:id="rId421" w:tooltip="Residential Tenancies Amendment Act 2005" w:history="1">
        <w:r w:rsidRPr="009D74E7">
          <w:rPr>
            <w:rStyle w:val="charCitHyperlinkAbbrev"/>
          </w:rPr>
          <w:t>A2005</w:t>
        </w:r>
        <w:r w:rsidRPr="009D74E7">
          <w:rPr>
            <w:rStyle w:val="charCitHyperlinkAbbrev"/>
          </w:rPr>
          <w:noBreakHyphen/>
          <w:t>39</w:t>
        </w:r>
      </w:hyperlink>
      <w:r w:rsidRPr="009D74E7">
        <w:rPr>
          <w:rFonts w:cs="Arial"/>
        </w:rPr>
        <w:t xml:space="preserve"> s 12</w:t>
      </w:r>
    </w:p>
    <w:p w14:paraId="271A3C1E" w14:textId="77777777" w:rsidR="00BB7DB6" w:rsidRDefault="00BB7DB6" w:rsidP="00BB7DB6">
      <w:pPr>
        <w:pStyle w:val="AmdtsEntryHd"/>
      </w:pPr>
      <w:r w:rsidRPr="00582D10">
        <w:t>Deposit of bond by tenant</w:t>
      </w:r>
    </w:p>
    <w:p w14:paraId="348105DE" w14:textId="5642F978" w:rsidR="00BB7DB6" w:rsidRDefault="00BB7DB6">
      <w:pPr>
        <w:pStyle w:val="AmdtsEntries"/>
      </w:pPr>
      <w:r>
        <w:t>s 24</w:t>
      </w:r>
      <w:r>
        <w:tab/>
        <w:t xml:space="preserve">sub </w:t>
      </w:r>
      <w:hyperlink r:id="rId422" w:tooltip="Residential Tenancies Amendment Act 2017" w:history="1">
        <w:r>
          <w:rPr>
            <w:rStyle w:val="charCitHyperlinkAbbrev"/>
          </w:rPr>
          <w:t>A2017</w:t>
        </w:r>
        <w:r>
          <w:rPr>
            <w:rStyle w:val="charCitHyperlinkAbbrev"/>
          </w:rPr>
          <w:noBreakHyphen/>
          <w:t>32</w:t>
        </w:r>
      </w:hyperlink>
      <w:r>
        <w:t xml:space="preserve"> amdt 3.1</w:t>
      </w:r>
    </w:p>
    <w:p w14:paraId="54CAED9D" w14:textId="77777777" w:rsidR="00450C28" w:rsidRDefault="00646CE4">
      <w:pPr>
        <w:pStyle w:val="AmdtsEntryHd"/>
      </w:pPr>
      <w:r w:rsidRPr="00582D10">
        <w:t>Notice about deposit</w:t>
      </w:r>
    </w:p>
    <w:p w14:paraId="080A8352" w14:textId="7D114DB7" w:rsidR="00646CE4" w:rsidRPr="00646CE4" w:rsidRDefault="00450C28">
      <w:pPr>
        <w:pStyle w:val="AmdtsEntries"/>
      </w:pPr>
      <w:r>
        <w:t>s 25</w:t>
      </w:r>
      <w:r w:rsidR="00646CE4">
        <w:t xml:space="preserve"> hdg</w:t>
      </w:r>
      <w:r w:rsidR="00646CE4">
        <w:tab/>
        <w:t xml:space="preserve">sub </w:t>
      </w:r>
      <w:hyperlink r:id="rId423" w:tooltip="Residential Tenancies Amendment Act 2017" w:history="1">
        <w:r w:rsidR="00646CE4">
          <w:rPr>
            <w:rStyle w:val="charCitHyperlinkAbbrev"/>
          </w:rPr>
          <w:t>A2017</w:t>
        </w:r>
        <w:r w:rsidR="00646CE4">
          <w:rPr>
            <w:rStyle w:val="charCitHyperlinkAbbrev"/>
          </w:rPr>
          <w:noBreakHyphen/>
          <w:t>32</w:t>
        </w:r>
      </w:hyperlink>
      <w:r w:rsidR="00646CE4">
        <w:t xml:space="preserve"> amdt 3.2</w:t>
      </w:r>
    </w:p>
    <w:p w14:paraId="165C87C1" w14:textId="7212C3A8" w:rsidR="00450C28" w:rsidRDefault="00646CE4">
      <w:pPr>
        <w:pStyle w:val="AmdtsEntries"/>
      </w:pPr>
      <w:r>
        <w:t>s 25</w:t>
      </w:r>
      <w:r w:rsidR="00450C28">
        <w:tab/>
        <w:t xml:space="preserve">am </w:t>
      </w:r>
      <w:hyperlink r:id="rId424" w:tooltip="Legislation (Consequential Amendments) Act 2001" w:history="1">
        <w:r w:rsidR="009D74E7" w:rsidRPr="009D74E7">
          <w:rPr>
            <w:rStyle w:val="charCitHyperlinkAbbrev"/>
          </w:rPr>
          <w:t>A2001</w:t>
        </w:r>
        <w:r w:rsidR="009D74E7" w:rsidRPr="009D74E7">
          <w:rPr>
            <w:rStyle w:val="charCitHyperlinkAbbrev"/>
          </w:rPr>
          <w:noBreakHyphen/>
          <w:t>44</w:t>
        </w:r>
      </w:hyperlink>
      <w:r w:rsidR="00450C28">
        <w:t xml:space="preserve"> amdt 1.3633, amdt 1.3634</w:t>
      </w:r>
      <w:r w:rsidR="00E6524B">
        <w:t xml:space="preserve">; </w:t>
      </w:r>
      <w:hyperlink r:id="rId425" w:tooltip="Statute Law Amendment Act 2012" w:history="1">
        <w:r w:rsidR="009D74E7" w:rsidRPr="009D74E7">
          <w:rPr>
            <w:rStyle w:val="charCitHyperlinkAbbrev"/>
          </w:rPr>
          <w:t>A2012</w:t>
        </w:r>
        <w:r w:rsidR="009D74E7" w:rsidRPr="009D74E7">
          <w:rPr>
            <w:rStyle w:val="charCitHyperlinkAbbrev"/>
          </w:rPr>
          <w:noBreakHyphen/>
          <w:t>21</w:t>
        </w:r>
      </w:hyperlink>
      <w:r w:rsidR="00E6524B">
        <w:t xml:space="preserve"> amdt</w:t>
      </w:r>
      <w:r w:rsidR="00E95296">
        <w:t> </w:t>
      </w:r>
      <w:r w:rsidR="00E6524B">
        <w:t>3.134</w:t>
      </w:r>
      <w:r w:rsidR="00613CA7">
        <w:t xml:space="preserve">; am </w:t>
      </w:r>
      <w:hyperlink r:id="rId426" w:tooltip="Residential Tenancies Amendment Act 2017" w:history="1">
        <w:r w:rsidR="00613CA7">
          <w:rPr>
            <w:rStyle w:val="charCitHyperlinkAbbrev"/>
          </w:rPr>
          <w:t>A2017</w:t>
        </w:r>
        <w:r w:rsidR="00613CA7">
          <w:rPr>
            <w:rStyle w:val="charCitHyperlinkAbbrev"/>
          </w:rPr>
          <w:noBreakHyphen/>
          <w:t>32</w:t>
        </w:r>
      </w:hyperlink>
      <w:r w:rsidR="00613CA7">
        <w:t xml:space="preserve"> amdt 3.3</w:t>
      </w:r>
      <w:r w:rsidR="0056515D">
        <w:rPr>
          <w:rFonts w:cs="Arial"/>
        </w:rPr>
        <w:t xml:space="preserve">; </w:t>
      </w:r>
      <w:hyperlink r:id="rId427" w:tooltip="Statute Law Amendment Act 2025" w:history="1">
        <w:r w:rsidR="0056515D">
          <w:rPr>
            <w:rStyle w:val="charCitHyperlinkAbbrev"/>
          </w:rPr>
          <w:t>A2025</w:t>
        </w:r>
        <w:r w:rsidR="0056515D">
          <w:rPr>
            <w:rStyle w:val="charCitHyperlinkAbbrev"/>
          </w:rPr>
          <w:noBreakHyphen/>
          <w:t>29</w:t>
        </w:r>
      </w:hyperlink>
      <w:r w:rsidR="0056515D">
        <w:rPr>
          <w:rFonts w:cs="Arial"/>
        </w:rPr>
        <w:t xml:space="preserve"> amdt 4.152</w:t>
      </w:r>
    </w:p>
    <w:p w14:paraId="76D0BBF8" w14:textId="77777777" w:rsidR="00EB5E68" w:rsidRDefault="00EB5E68" w:rsidP="00EB5E68">
      <w:pPr>
        <w:pStyle w:val="AmdtsEntryHd"/>
      </w:pPr>
      <w:r>
        <w:t>Acknowledgment of receipt of bond money</w:t>
      </w:r>
    </w:p>
    <w:p w14:paraId="40C81686" w14:textId="07E75F7B" w:rsidR="00613CA7" w:rsidRDefault="00EB5E68" w:rsidP="00E95296">
      <w:pPr>
        <w:pStyle w:val="AmdtsEntries"/>
      </w:pPr>
      <w:r>
        <w:t>s 26</w:t>
      </w:r>
      <w:r>
        <w:tab/>
        <w:t xml:space="preserve">am </w:t>
      </w:r>
      <w:hyperlink r:id="rId428" w:tooltip="Statute Law Amendment Act 2012" w:history="1">
        <w:r w:rsidR="009D74E7" w:rsidRPr="009D74E7">
          <w:rPr>
            <w:rStyle w:val="charCitHyperlinkAbbrev"/>
          </w:rPr>
          <w:t>A2012</w:t>
        </w:r>
        <w:r w:rsidR="009D74E7" w:rsidRPr="009D74E7">
          <w:rPr>
            <w:rStyle w:val="charCitHyperlinkAbbrev"/>
          </w:rPr>
          <w:noBreakHyphen/>
          <w:t>21</w:t>
        </w:r>
      </w:hyperlink>
      <w:r>
        <w:t xml:space="preserve"> amdt 3.135, amdt 3.136</w:t>
      </w:r>
    </w:p>
    <w:p w14:paraId="5714EF37" w14:textId="7D5FEEDD" w:rsidR="00EB5E68" w:rsidRPr="00EB5E68" w:rsidRDefault="00613CA7" w:rsidP="00EB5E68">
      <w:pPr>
        <w:pStyle w:val="AmdtsEntries"/>
      </w:pPr>
      <w:r>
        <w:tab/>
        <w:t xml:space="preserve">sub </w:t>
      </w:r>
      <w:hyperlink r:id="rId429" w:tooltip="Residential Tenancies Amendment Act 2017" w:history="1">
        <w:r w:rsidR="00646CE4">
          <w:rPr>
            <w:rStyle w:val="charCitHyperlinkAbbrev"/>
          </w:rPr>
          <w:t>A2017</w:t>
        </w:r>
        <w:r w:rsidR="00646CE4">
          <w:rPr>
            <w:rStyle w:val="charCitHyperlinkAbbrev"/>
          </w:rPr>
          <w:noBreakHyphen/>
          <w:t>32</w:t>
        </w:r>
      </w:hyperlink>
      <w:r w:rsidR="00646CE4">
        <w:t xml:space="preserve"> amdt 3.4</w:t>
      </w:r>
    </w:p>
    <w:p w14:paraId="5929F755" w14:textId="77777777" w:rsidR="00403F30" w:rsidRDefault="00064045" w:rsidP="00403F30">
      <w:pPr>
        <w:pStyle w:val="AmdtsEntryHd"/>
      </w:pPr>
      <w:r>
        <w:t>Payment of bond money into trust account</w:t>
      </w:r>
    </w:p>
    <w:p w14:paraId="3A02565D" w14:textId="1936E318" w:rsidR="00403F30" w:rsidRDefault="00403F30" w:rsidP="00403F30">
      <w:pPr>
        <w:pStyle w:val="AmdtsEntries"/>
      </w:pPr>
      <w:r>
        <w:t>s 27</w:t>
      </w:r>
      <w:r>
        <w:tab/>
        <w:t xml:space="preserve">am </w:t>
      </w:r>
      <w:hyperlink r:id="rId43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r w:rsidR="00E5214E">
        <w:t xml:space="preserve">; </w:t>
      </w:r>
      <w:hyperlink r:id="rId431" w:tooltip="Justice and Community Safety Legislation Amendment Act 2023 (No 3)" w:history="1">
        <w:r w:rsidR="00E5214E">
          <w:rPr>
            <w:rStyle w:val="charCitHyperlinkAbbrev"/>
          </w:rPr>
          <w:t>A2023-57</w:t>
        </w:r>
      </w:hyperlink>
      <w:r w:rsidR="00E5214E">
        <w:t xml:space="preserve"> s 38</w:t>
      </w:r>
    </w:p>
    <w:p w14:paraId="06B80980" w14:textId="77777777" w:rsidR="00450C28" w:rsidRPr="009D74E7" w:rsidRDefault="00450C28">
      <w:pPr>
        <w:pStyle w:val="AmdtsEntryHd"/>
      </w:pPr>
      <w:r>
        <w:t>Interest on amounts in trust account</w:t>
      </w:r>
    </w:p>
    <w:p w14:paraId="5D513390" w14:textId="262DE080" w:rsidR="00450C28" w:rsidRPr="009D74E7" w:rsidRDefault="00450C28" w:rsidP="00E95296">
      <w:pPr>
        <w:pStyle w:val="AmdtsEntries"/>
        <w:rPr>
          <w:rFonts w:cs="Arial"/>
        </w:rPr>
      </w:pPr>
      <w:r>
        <w:t>s 28</w:t>
      </w:r>
      <w:r>
        <w:tab/>
        <w:t xml:space="preserve">am </w:t>
      </w:r>
      <w:hyperlink r:id="rId432"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 </w:t>
      </w:r>
      <w:hyperlink r:id="rId433" w:tooltip="Justice and Community Safety Legislation Amendment Act 2002" w:history="1">
        <w:r w:rsidR="009D74E7" w:rsidRPr="009D74E7">
          <w:rPr>
            <w:rStyle w:val="charCitHyperlinkAbbrev"/>
          </w:rPr>
          <w:t>A2002</w:t>
        </w:r>
        <w:r w:rsidR="009D74E7" w:rsidRPr="009D74E7">
          <w:rPr>
            <w:rStyle w:val="charCitHyperlinkAbbrev"/>
          </w:rPr>
          <w:noBreakHyphen/>
          <w:t>27</w:t>
        </w:r>
      </w:hyperlink>
      <w:r w:rsidRPr="009D74E7">
        <w:rPr>
          <w:rFonts w:cs="Arial"/>
        </w:rPr>
        <w:t xml:space="preserve"> s 62</w:t>
      </w:r>
    </w:p>
    <w:p w14:paraId="0F3400C5" w14:textId="2D7198E0" w:rsidR="00450C28" w:rsidRPr="009D74E7" w:rsidRDefault="00450C28" w:rsidP="00E95296">
      <w:pPr>
        <w:pStyle w:val="AmdtsEntries"/>
        <w:rPr>
          <w:rFonts w:cs="Arial"/>
        </w:rPr>
      </w:pPr>
      <w:r w:rsidRPr="009D74E7">
        <w:rPr>
          <w:rFonts w:cs="Arial"/>
        </w:rPr>
        <w:tab/>
        <w:t xml:space="preserve">sub </w:t>
      </w:r>
      <w:hyperlink r:id="rId434"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r w:rsidRPr="009D74E7">
        <w:rPr>
          <w:rFonts w:cs="Arial"/>
        </w:rPr>
        <w:t xml:space="preserve"> amdt 1.129</w:t>
      </w:r>
    </w:p>
    <w:p w14:paraId="590E36CB" w14:textId="77777777" w:rsidR="00450C28" w:rsidRDefault="00450C28" w:rsidP="00E95296">
      <w:pPr>
        <w:pStyle w:val="AmdtsEntries"/>
      </w:pPr>
      <w:r>
        <w:tab/>
        <w:t>(4)-(7) exp 22 March 2006 (s 28 (7))</w:t>
      </w:r>
    </w:p>
    <w:p w14:paraId="1158F08D" w14:textId="51D1EB70" w:rsidR="00EA4201" w:rsidRDefault="00EA4201">
      <w:pPr>
        <w:pStyle w:val="AmdtsEntries"/>
      </w:pPr>
      <w:r>
        <w:tab/>
        <w:t xml:space="preserve">sub </w:t>
      </w:r>
      <w:hyperlink r:id="rId435" w:tooltip="ACT Civil and Administrative Tribunal Legislation Amendment Act 2008 (No 2)" w:history="1">
        <w:r w:rsidR="009D74E7" w:rsidRPr="009D74E7">
          <w:rPr>
            <w:rStyle w:val="charCitHyperlinkAbbrev"/>
          </w:rPr>
          <w:t>A2008</w:t>
        </w:r>
        <w:r w:rsidR="009D74E7" w:rsidRPr="009D74E7">
          <w:rPr>
            <w:rStyle w:val="charCitHyperlinkAbbrev"/>
          </w:rPr>
          <w:noBreakHyphen/>
          <w:t>37</w:t>
        </w:r>
      </w:hyperlink>
      <w:r>
        <w:t xml:space="preserve"> amdt 1.424</w:t>
      </w:r>
    </w:p>
    <w:p w14:paraId="1C110CCB" w14:textId="680DAC0A" w:rsidR="00E55764" w:rsidRDefault="00E55764">
      <w:pPr>
        <w:pStyle w:val="AmdtsEntries"/>
      </w:pPr>
      <w:r>
        <w:tab/>
        <w:t xml:space="preserve">am </w:t>
      </w:r>
      <w:hyperlink r:id="rId436" w:tooltip="Administrative (One ACT Public Service Miscellaneous Amendments) Act 2011" w:history="1">
        <w:r w:rsidR="009D74E7" w:rsidRPr="009D74E7">
          <w:rPr>
            <w:rStyle w:val="charCitHyperlinkAbbrev"/>
          </w:rPr>
          <w:t>A2011</w:t>
        </w:r>
        <w:r w:rsidR="009D74E7" w:rsidRPr="009D74E7">
          <w:rPr>
            <w:rStyle w:val="charCitHyperlinkAbbrev"/>
          </w:rPr>
          <w:noBreakHyphen/>
          <w:t>22</w:t>
        </w:r>
      </w:hyperlink>
      <w:r>
        <w:t xml:space="preserve"> amdt </w:t>
      </w:r>
      <w:r w:rsidR="008C5FA2">
        <w:t>1.382</w:t>
      </w:r>
    </w:p>
    <w:p w14:paraId="55248ABB" w14:textId="77777777" w:rsidR="00450C28" w:rsidRDefault="00450C28">
      <w:pPr>
        <w:pStyle w:val="AmdtsEntryHd"/>
        <w:keepNext w:val="0"/>
      </w:pPr>
      <w:r>
        <w:t>Condition of premises and deductions from bond</w:t>
      </w:r>
    </w:p>
    <w:p w14:paraId="75EB109B" w14:textId="77777777" w:rsidR="00450C28" w:rsidRDefault="00450C28">
      <w:pPr>
        <w:pStyle w:val="AmdtsEntries"/>
      </w:pPr>
      <w:r>
        <w:t>div 3.3 hdg</w:t>
      </w:r>
      <w:r>
        <w:tab/>
        <w:t>(prev pt 3 div 3 hdg) renum R2 LA</w:t>
      </w:r>
    </w:p>
    <w:p w14:paraId="55E900FE" w14:textId="5C78D2B9" w:rsidR="00450C28" w:rsidRDefault="005C6D96">
      <w:pPr>
        <w:pStyle w:val="AmdtsEntryHd"/>
      </w:pPr>
      <w:r w:rsidRPr="00626AFC">
        <w:t>Condition report—start of tenancy</w:t>
      </w:r>
    </w:p>
    <w:p w14:paraId="66D805AF" w14:textId="34901797" w:rsidR="00EE2FFB" w:rsidRDefault="00EE2FFB">
      <w:pPr>
        <w:pStyle w:val="AmdtsEntries"/>
      </w:pPr>
      <w:r>
        <w:t>s 29 hdg</w:t>
      </w:r>
      <w:r>
        <w:tab/>
        <w:t xml:space="preserve">sub </w:t>
      </w:r>
      <w:hyperlink r:id="rId437" w:tooltip="Residential Tenancies Legislation Amendment Act 2016" w:history="1">
        <w:r w:rsidRPr="008B6A1B">
          <w:rPr>
            <w:rStyle w:val="charCitHyperlinkAbbrev"/>
          </w:rPr>
          <w:t>A2016-50</w:t>
        </w:r>
      </w:hyperlink>
      <w:r>
        <w:t xml:space="preserve"> s 9</w:t>
      </w:r>
    </w:p>
    <w:p w14:paraId="085EFC9E" w14:textId="58A660D9" w:rsidR="00450C28" w:rsidRPr="009D74E7" w:rsidRDefault="00450C28">
      <w:pPr>
        <w:pStyle w:val="AmdtsEntries"/>
        <w:rPr>
          <w:rFonts w:cs="Arial"/>
        </w:rPr>
      </w:pPr>
      <w:r>
        <w:t>s 29</w:t>
      </w:r>
      <w:r>
        <w:tab/>
        <w:t xml:space="preserve">am </w:t>
      </w:r>
      <w:hyperlink r:id="rId438"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1.3635, amdt 1.3636; </w:t>
      </w:r>
      <w:hyperlink r:id="rId439" w:tooltip="Residential Tenancies Amendment Act 2004" w:history="1">
        <w:r w:rsidR="009D74E7" w:rsidRPr="009D74E7">
          <w:rPr>
            <w:rStyle w:val="charCitHyperlinkAbbrev"/>
          </w:rPr>
          <w:t>A2004</w:t>
        </w:r>
        <w:r w:rsidR="009D74E7" w:rsidRPr="009D74E7">
          <w:rPr>
            <w:rStyle w:val="charCitHyperlinkAbbrev"/>
          </w:rPr>
          <w:noBreakHyphen/>
          <w:t>58</w:t>
        </w:r>
      </w:hyperlink>
      <w:r w:rsidR="00EA4201">
        <w:t xml:space="preserve"> </w:t>
      </w:r>
      <w:r>
        <w:t>ss</w:t>
      </w:r>
      <w:r w:rsidR="00D23ED1">
        <w:t xml:space="preserve"> </w:t>
      </w:r>
      <w:r>
        <w:t>10</w:t>
      </w:r>
      <w:r w:rsidR="00EA4201">
        <w:noBreakHyphen/>
      </w:r>
      <w:r>
        <w:t xml:space="preserve">13, amdt 2.5; </w:t>
      </w:r>
      <w:hyperlink r:id="rId440"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13</w:t>
      </w:r>
    </w:p>
    <w:p w14:paraId="018709E1" w14:textId="4872C2FF" w:rsidR="005C6D96" w:rsidRPr="00F05F14" w:rsidRDefault="005C6D96" w:rsidP="005C6D96">
      <w:pPr>
        <w:pStyle w:val="AmdtsEntries"/>
      </w:pPr>
      <w:r>
        <w:tab/>
        <w:t xml:space="preserve">sub </w:t>
      </w:r>
      <w:hyperlink r:id="rId441" w:tooltip="Housing and Consumer Affairs Legislation Amendment Act 2024" w:history="1">
        <w:r>
          <w:rPr>
            <w:rStyle w:val="charCitHyperlinkAbbrev"/>
          </w:rPr>
          <w:t>A2024</w:t>
        </w:r>
        <w:r>
          <w:rPr>
            <w:rStyle w:val="charCitHyperlinkAbbrev"/>
          </w:rPr>
          <w:noBreakHyphen/>
          <w:t>29</w:t>
        </w:r>
      </w:hyperlink>
      <w:r>
        <w:t xml:space="preserve"> s 50</w:t>
      </w:r>
    </w:p>
    <w:p w14:paraId="5D6D0B6E" w14:textId="2D9311F8" w:rsidR="005C6D96" w:rsidRDefault="005C6D96" w:rsidP="00064045">
      <w:pPr>
        <w:pStyle w:val="AmdtsEntryHd"/>
      </w:pPr>
      <w:r>
        <w:t>Evidence of condition of premises</w:t>
      </w:r>
    </w:p>
    <w:p w14:paraId="7E2A0914" w14:textId="6CD8B68B" w:rsidR="005C6D96" w:rsidRPr="005C6D96" w:rsidRDefault="005C6D96" w:rsidP="005C6D96">
      <w:pPr>
        <w:pStyle w:val="AmdtsEntries"/>
      </w:pPr>
      <w:r>
        <w:t>s 30</w:t>
      </w:r>
      <w:r>
        <w:tab/>
        <w:t xml:space="preserve">am </w:t>
      </w:r>
      <w:hyperlink r:id="rId442" w:tooltip="Housing and Consumer Affairs Legislation Amendment Act 2024" w:history="1">
        <w:r>
          <w:rPr>
            <w:rStyle w:val="charCitHyperlinkAbbrev"/>
          </w:rPr>
          <w:t>A2024</w:t>
        </w:r>
        <w:r>
          <w:rPr>
            <w:rStyle w:val="charCitHyperlinkAbbrev"/>
          </w:rPr>
          <w:noBreakHyphen/>
          <w:t>29</w:t>
        </w:r>
      </w:hyperlink>
      <w:r>
        <w:t xml:space="preserve"> s 51</w:t>
      </w:r>
    </w:p>
    <w:p w14:paraId="5FC71BA6" w14:textId="52597717" w:rsidR="005C6D96" w:rsidRDefault="005C6D96" w:rsidP="00064045">
      <w:pPr>
        <w:pStyle w:val="AmdtsEntryHd"/>
      </w:pPr>
      <w:r w:rsidRPr="00626AFC">
        <w:t>Evidence of condition of premises—consecutive tenancy agreement</w:t>
      </w:r>
    </w:p>
    <w:p w14:paraId="578D855B" w14:textId="356108F9" w:rsidR="005C6D96" w:rsidRPr="005C6D96" w:rsidRDefault="005C6D96" w:rsidP="005C6D96">
      <w:pPr>
        <w:pStyle w:val="AmdtsEntries"/>
      </w:pPr>
      <w:r>
        <w:t>s 30AA</w:t>
      </w:r>
      <w:r>
        <w:tab/>
        <w:t xml:space="preserve">ins </w:t>
      </w:r>
      <w:hyperlink r:id="rId443" w:tooltip="Housing and Consumer Affairs Legislation Amendment Act 2024" w:history="1">
        <w:r>
          <w:rPr>
            <w:rStyle w:val="charCitHyperlinkAbbrev"/>
          </w:rPr>
          <w:t>A2024</w:t>
        </w:r>
        <w:r>
          <w:rPr>
            <w:rStyle w:val="charCitHyperlinkAbbrev"/>
          </w:rPr>
          <w:noBreakHyphen/>
          <w:t>29</w:t>
        </w:r>
      </w:hyperlink>
      <w:r>
        <w:t xml:space="preserve"> s 52</w:t>
      </w:r>
    </w:p>
    <w:p w14:paraId="3F0DFE68" w14:textId="20D67EB1" w:rsidR="00EE2FFB" w:rsidRDefault="00EE2FFB" w:rsidP="00064045">
      <w:pPr>
        <w:pStyle w:val="AmdtsEntryHd"/>
        <w:rPr>
          <w:szCs w:val="24"/>
        </w:rPr>
      </w:pPr>
      <w:r w:rsidRPr="00E56DA5">
        <w:t>Final inspection and condition report—end of tenancy</w:t>
      </w:r>
    </w:p>
    <w:p w14:paraId="16E5C0CA" w14:textId="6FD33FBD" w:rsidR="00EE2FFB" w:rsidRDefault="00EE2FFB" w:rsidP="00EE2FFB">
      <w:pPr>
        <w:pStyle w:val="AmdtsEntries"/>
      </w:pPr>
      <w:r>
        <w:t>s 30A</w:t>
      </w:r>
      <w:r>
        <w:tab/>
        <w:t xml:space="preserve">ins </w:t>
      </w:r>
      <w:hyperlink r:id="rId444" w:tooltip="Residential Tenancies Legislation Amendment Act 2016" w:history="1">
        <w:r w:rsidRPr="008B6A1B">
          <w:rPr>
            <w:rStyle w:val="charCitHyperlinkAbbrev"/>
          </w:rPr>
          <w:t>A2016-50</w:t>
        </w:r>
      </w:hyperlink>
      <w:r>
        <w:t xml:space="preserve"> s 10</w:t>
      </w:r>
    </w:p>
    <w:p w14:paraId="5E8D2341" w14:textId="5E745457" w:rsidR="005C6D96" w:rsidRPr="00EE2FFB" w:rsidRDefault="005C6D96" w:rsidP="00EE2FFB">
      <w:pPr>
        <w:pStyle w:val="AmdtsEntries"/>
      </w:pPr>
      <w:r>
        <w:tab/>
        <w:t xml:space="preserve">am </w:t>
      </w:r>
      <w:hyperlink r:id="rId445" w:tooltip="Housing and Consumer Affairs Legislation Amendment Act 2024" w:history="1">
        <w:r>
          <w:rPr>
            <w:rStyle w:val="charCitHyperlinkAbbrev"/>
          </w:rPr>
          <w:t>A2024</w:t>
        </w:r>
        <w:r>
          <w:rPr>
            <w:rStyle w:val="charCitHyperlinkAbbrev"/>
          </w:rPr>
          <w:noBreakHyphen/>
          <w:t>29</w:t>
        </w:r>
      </w:hyperlink>
      <w:r>
        <w:t xml:space="preserve"> s 53</w:t>
      </w:r>
    </w:p>
    <w:p w14:paraId="0721B32B" w14:textId="77777777" w:rsidR="00064045" w:rsidRDefault="00064045" w:rsidP="00064045">
      <w:pPr>
        <w:pStyle w:val="AmdtsEntryHd"/>
      </w:pPr>
      <w:r>
        <w:rPr>
          <w:szCs w:val="24"/>
        </w:rPr>
        <w:t>Deductions from bond</w:t>
      </w:r>
    </w:p>
    <w:p w14:paraId="32E32B6C" w14:textId="457CE110" w:rsidR="00064045" w:rsidRDefault="00064045" w:rsidP="00064045">
      <w:pPr>
        <w:pStyle w:val="AmdtsEntries"/>
      </w:pPr>
      <w:r>
        <w:t>s 31</w:t>
      </w:r>
      <w:r>
        <w:tab/>
        <w:t xml:space="preserve">am </w:t>
      </w:r>
      <w:hyperlink r:id="rId44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r w:rsidR="00A53457">
        <w:t xml:space="preserve">; </w:t>
      </w:r>
      <w:hyperlink r:id="rId447" w:tooltip="Statute Law Amendment Act 2017" w:history="1">
        <w:r w:rsidR="00A53457" w:rsidRPr="0038160B">
          <w:rPr>
            <w:rStyle w:val="charCitHyperlinkAbbrev"/>
          </w:rPr>
          <w:t>A2017</w:t>
        </w:r>
        <w:r w:rsidR="00A53457" w:rsidRPr="0038160B">
          <w:rPr>
            <w:rStyle w:val="charCitHyperlinkAbbrev"/>
          </w:rPr>
          <w:noBreakHyphen/>
          <w:t>4</w:t>
        </w:r>
      </w:hyperlink>
      <w:r w:rsidR="00A53457">
        <w:t xml:space="preserve"> amdt 3.168, amdt 3.169</w:t>
      </w:r>
      <w:r w:rsidR="00EE2FFB">
        <w:t xml:space="preserve">; </w:t>
      </w:r>
      <w:hyperlink r:id="rId448" w:tooltip="Residential Tenancies Legislation Amendment Act 2016" w:history="1">
        <w:r w:rsidR="00EE2FFB" w:rsidRPr="008B6A1B">
          <w:rPr>
            <w:rStyle w:val="charCitHyperlinkAbbrev"/>
          </w:rPr>
          <w:t>A2016-50</w:t>
        </w:r>
      </w:hyperlink>
      <w:r w:rsidR="00EE2FFB">
        <w:t xml:space="preserve"> ss 11-13; pars renum R49 LA</w:t>
      </w:r>
    </w:p>
    <w:p w14:paraId="5005ADEB" w14:textId="77777777" w:rsidR="00450C28" w:rsidRDefault="00450C28">
      <w:pPr>
        <w:pStyle w:val="AmdtsEntryHd"/>
      </w:pPr>
      <w:r>
        <w:t>Release of bond money</w:t>
      </w:r>
    </w:p>
    <w:p w14:paraId="04EDE87E" w14:textId="77777777" w:rsidR="00450C28" w:rsidRDefault="00450C28">
      <w:pPr>
        <w:pStyle w:val="AmdtsEntries"/>
      </w:pPr>
      <w:r>
        <w:t>div 3.4 hdg</w:t>
      </w:r>
      <w:r>
        <w:tab/>
        <w:t>(prev pt 3 div 4 hdg) renum R2 LA</w:t>
      </w:r>
    </w:p>
    <w:p w14:paraId="35FCCE44" w14:textId="77777777" w:rsidR="00450C28" w:rsidRPr="009D74E7" w:rsidRDefault="00EE2FFB">
      <w:pPr>
        <w:pStyle w:val="AmdtsEntryHd"/>
      </w:pPr>
      <w:r w:rsidRPr="00E56DA5">
        <w:t>Definitions—div 3.4</w:t>
      </w:r>
    </w:p>
    <w:p w14:paraId="3E81CBCA" w14:textId="13E05EE1" w:rsidR="00450C28" w:rsidRDefault="00450C28">
      <w:pPr>
        <w:pStyle w:val="AmdtsEntries"/>
      </w:pPr>
      <w:r>
        <w:t>s 32</w:t>
      </w:r>
      <w:r>
        <w:tab/>
        <w:t xml:space="preserve">am </w:t>
      </w:r>
      <w:hyperlink r:id="rId449"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 </w:t>
      </w:r>
      <w:hyperlink r:id="rId450"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1.3637, amdt 1.3638; R2 LA</w:t>
      </w:r>
      <w:r w:rsidR="00D52C57">
        <w:t xml:space="preserve">; </w:t>
      </w:r>
      <w:hyperlink r:id="rId45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D52C57">
        <w:t xml:space="preserve"> amdt 1.583</w:t>
      </w:r>
      <w:r w:rsidR="00CE249E">
        <w:t>, amdt 1.595</w:t>
      </w:r>
      <w:r w:rsidR="00E55764">
        <w:t xml:space="preserve">; </w:t>
      </w:r>
      <w:hyperlink r:id="rId452" w:tooltip="Administrative (One ACT Public Service Miscellaneous Amendments) Act 2011" w:history="1">
        <w:r w:rsidR="009D74E7" w:rsidRPr="009D74E7">
          <w:rPr>
            <w:rStyle w:val="charCitHyperlinkAbbrev"/>
          </w:rPr>
          <w:t>A2011</w:t>
        </w:r>
        <w:r w:rsidR="009D74E7" w:rsidRPr="009D74E7">
          <w:rPr>
            <w:rStyle w:val="charCitHyperlinkAbbrev"/>
          </w:rPr>
          <w:noBreakHyphen/>
          <w:t>22</w:t>
        </w:r>
      </w:hyperlink>
      <w:r w:rsidR="00E55764">
        <w:t xml:space="preserve"> amdt</w:t>
      </w:r>
      <w:r w:rsidR="00D23ED1">
        <w:t xml:space="preserve"> </w:t>
      </w:r>
      <w:r w:rsidR="008C5FA2">
        <w:t>1.383</w:t>
      </w:r>
    </w:p>
    <w:p w14:paraId="1473C9FF" w14:textId="42F62A8C" w:rsidR="00EE2FFB" w:rsidRDefault="00EE2FFB">
      <w:pPr>
        <w:pStyle w:val="AmdtsEntries"/>
      </w:pPr>
      <w:r>
        <w:tab/>
        <w:t xml:space="preserve">sub </w:t>
      </w:r>
      <w:hyperlink r:id="rId453" w:tooltip="Residential Tenancies Legislation Amendment Act 2016" w:history="1">
        <w:r w:rsidRPr="008B6A1B">
          <w:rPr>
            <w:rStyle w:val="charCitHyperlinkAbbrev"/>
          </w:rPr>
          <w:t>A2016-50</w:t>
        </w:r>
      </w:hyperlink>
      <w:r>
        <w:t xml:space="preserve"> s 14</w:t>
      </w:r>
    </w:p>
    <w:p w14:paraId="3918E54C" w14:textId="21E7E610" w:rsidR="00EE2FFB" w:rsidRDefault="00EE2FFB">
      <w:pPr>
        <w:pStyle w:val="AmdtsEntries"/>
      </w:pPr>
      <w:r>
        <w:tab/>
        <w:t xml:space="preserve">def </w:t>
      </w:r>
      <w:r w:rsidRPr="00E56DA5">
        <w:rPr>
          <w:rStyle w:val="charBoldItals"/>
        </w:rPr>
        <w:t>bond release application</w:t>
      </w:r>
      <w:r>
        <w:t xml:space="preserve"> ins </w:t>
      </w:r>
      <w:hyperlink r:id="rId454" w:tooltip="Residential Tenancies Legislation Amendment Act 2016" w:history="1">
        <w:r w:rsidRPr="008B6A1B">
          <w:rPr>
            <w:rStyle w:val="charCitHyperlinkAbbrev"/>
          </w:rPr>
          <w:t>A2016-50</w:t>
        </w:r>
      </w:hyperlink>
      <w:r>
        <w:t xml:space="preserve"> s 14</w:t>
      </w:r>
    </w:p>
    <w:p w14:paraId="0B216E27" w14:textId="77777777" w:rsidR="00EE2FFB" w:rsidRDefault="00EE2FFB">
      <w:pPr>
        <w:pStyle w:val="AmdtsEntryHd"/>
        <w:rPr>
          <w:noProof/>
        </w:rPr>
      </w:pPr>
      <w:r w:rsidRPr="00E56DA5">
        <w:t>Bond release application—general</w:t>
      </w:r>
    </w:p>
    <w:p w14:paraId="1C8B83F8" w14:textId="1FA95FD4" w:rsidR="00EE2FFB" w:rsidRDefault="00EE2FFB" w:rsidP="00EE2FFB">
      <w:pPr>
        <w:pStyle w:val="AmdtsEntries"/>
      </w:pPr>
      <w:r>
        <w:t>s 33</w:t>
      </w:r>
      <w:r>
        <w:tab/>
        <w:t xml:space="preserve">sub </w:t>
      </w:r>
      <w:hyperlink r:id="rId455" w:tooltip="Residential Tenancies Legislation Amendment Act 2016" w:history="1">
        <w:r w:rsidRPr="008B6A1B">
          <w:rPr>
            <w:rStyle w:val="charCitHyperlinkAbbrev"/>
          </w:rPr>
          <w:t>A2016-50</w:t>
        </w:r>
      </w:hyperlink>
      <w:r>
        <w:t xml:space="preserve"> s 14</w:t>
      </w:r>
    </w:p>
    <w:p w14:paraId="5982FCB7" w14:textId="5C52A127" w:rsidR="0056515D" w:rsidRPr="00EE2FFB" w:rsidRDefault="0056515D" w:rsidP="00EE2FFB">
      <w:pPr>
        <w:pStyle w:val="AmdtsEntries"/>
      </w:pPr>
      <w:r>
        <w:tab/>
        <w:t>am</w:t>
      </w:r>
      <w:r>
        <w:rPr>
          <w:rFonts w:cs="Arial"/>
        </w:rPr>
        <w:t xml:space="preserve"> </w:t>
      </w:r>
      <w:hyperlink r:id="rId456" w:tooltip="Statute Law Amendment Act 2025" w:history="1">
        <w:r>
          <w:rPr>
            <w:rStyle w:val="charCitHyperlinkAbbrev"/>
          </w:rPr>
          <w:t>A2025</w:t>
        </w:r>
        <w:r>
          <w:rPr>
            <w:rStyle w:val="charCitHyperlinkAbbrev"/>
          </w:rPr>
          <w:noBreakHyphen/>
          <w:t>29</w:t>
        </w:r>
      </w:hyperlink>
      <w:r>
        <w:rPr>
          <w:rFonts w:cs="Arial"/>
        </w:rPr>
        <w:t xml:space="preserve"> amdt 4.152</w:t>
      </w:r>
    </w:p>
    <w:p w14:paraId="2F52849B" w14:textId="77777777" w:rsidR="00450C28" w:rsidRPr="009D74E7" w:rsidRDefault="0057511F">
      <w:pPr>
        <w:pStyle w:val="AmdtsEntryHd"/>
      </w:pPr>
      <w:r w:rsidRPr="00E56DA5">
        <w:t>Bond release application—lessor’s obligations</w:t>
      </w:r>
    </w:p>
    <w:p w14:paraId="0BB5FB0A" w14:textId="020E720D" w:rsidR="00450C28" w:rsidRDefault="00450C28">
      <w:pPr>
        <w:pStyle w:val="AmdtsEntries"/>
      </w:pPr>
      <w:r>
        <w:t>s 34</w:t>
      </w:r>
      <w:r>
        <w:tab/>
        <w:t xml:space="preserve">am </w:t>
      </w:r>
      <w:hyperlink r:id="rId457"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 </w:t>
      </w:r>
      <w:hyperlink r:id="rId45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2.6</w:t>
      </w:r>
      <w:r w:rsidR="00CE249E">
        <w:t xml:space="preserve">; </w:t>
      </w:r>
      <w:hyperlink r:id="rId45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CE249E">
        <w:t xml:space="preserve"> amdt</w:t>
      </w:r>
      <w:r w:rsidR="00D23ED1">
        <w:t xml:space="preserve"> </w:t>
      </w:r>
      <w:r w:rsidR="00CE249E">
        <w:t>1.595</w:t>
      </w:r>
    </w:p>
    <w:p w14:paraId="5F6C621B" w14:textId="72CB57D8" w:rsidR="0057511F" w:rsidRDefault="0057511F">
      <w:pPr>
        <w:pStyle w:val="AmdtsEntries"/>
      </w:pPr>
      <w:r>
        <w:tab/>
        <w:t xml:space="preserve">sub </w:t>
      </w:r>
      <w:hyperlink r:id="rId460" w:tooltip="Residential Tenancies Legislation Amendment Act 2016" w:history="1">
        <w:r w:rsidRPr="008B6A1B">
          <w:rPr>
            <w:rStyle w:val="charCitHyperlinkAbbrev"/>
          </w:rPr>
          <w:t>A2016-50</w:t>
        </w:r>
      </w:hyperlink>
      <w:r>
        <w:t xml:space="preserve"> s 14</w:t>
      </w:r>
    </w:p>
    <w:p w14:paraId="4DF0FA10" w14:textId="06D0E2D9" w:rsidR="00F00E1E" w:rsidRPr="00F00E1E" w:rsidRDefault="00F00E1E">
      <w:pPr>
        <w:pStyle w:val="AmdtsEntries"/>
      </w:pPr>
      <w:r>
        <w:tab/>
        <w:t xml:space="preserve">am </w:t>
      </w:r>
      <w:hyperlink r:id="rId461" w:tooltip="Residential Tenancies Amendment Act 2020 (No 2)" w:history="1">
        <w:r>
          <w:rPr>
            <w:rStyle w:val="charCitHyperlinkAbbrev"/>
          </w:rPr>
          <w:t>A2020</w:t>
        </w:r>
        <w:r>
          <w:rPr>
            <w:rStyle w:val="charCitHyperlinkAbbrev"/>
          </w:rPr>
          <w:noBreakHyphen/>
          <w:t>48</w:t>
        </w:r>
      </w:hyperlink>
      <w:r>
        <w:t xml:space="preserve"> s 11</w:t>
      </w:r>
      <w:r w:rsidR="005C6D96">
        <w:t xml:space="preserve">; </w:t>
      </w:r>
      <w:hyperlink r:id="rId462" w:tooltip="Housing and Consumer Affairs Legislation Amendment Act 2024" w:history="1">
        <w:r w:rsidR="005C6D96">
          <w:rPr>
            <w:rStyle w:val="charCitHyperlinkAbbrev"/>
          </w:rPr>
          <w:t>A2024</w:t>
        </w:r>
        <w:r w:rsidR="005C6D96">
          <w:rPr>
            <w:rStyle w:val="charCitHyperlinkAbbrev"/>
          </w:rPr>
          <w:noBreakHyphen/>
          <w:t>29</w:t>
        </w:r>
      </w:hyperlink>
      <w:r w:rsidR="005C6D96">
        <w:t xml:space="preserve"> s 54</w:t>
      </w:r>
    </w:p>
    <w:p w14:paraId="5BFC9DD8" w14:textId="77777777" w:rsidR="0057511F" w:rsidRDefault="0057511F">
      <w:pPr>
        <w:pStyle w:val="AmdtsEntryHd"/>
      </w:pPr>
      <w:r w:rsidRPr="00E56DA5">
        <w:t>Bond release application—joint application</w:t>
      </w:r>
    </w:p>
    <w:p w14:paraId="054040DD" w14:textId="618E9CE7" w:rsidR="0057511F" w:rsidRDefault="0057511F" w:rsidP="0057511F">
      <w:pPr>
        <w:pStyle w:val="AmdtsEntries"/>
      </w:pPr>
      <w:r>
        <w:t>s 34A</w:t>
      </w:r>
      <w:r>
        <w:tab/>
        <w:t xml:space="preserve">ins </w:t>
      </w:r>
      <w:hyperlink r:id="rId463" w:tooltip="Residential Tenancies Legislation Amendment Act 2016" w:history="1">
        <w:r w:rsidRPr="008B6A1B">
          <w:rPr>
            <w:rStyle w:val="charCitHyperlinkAbbrev"/>
          </w:rPr>
          <w:t>A2016-50</w:t>
        </w:r>
      </w:hyperlink>
      <w:r>
        <w:t xml:space="preserve"> s 14</w:t>
      </w:r>
    </w:p>
    <w:p w14:paraId="4B6A3913" w14:textId="4E1C90CD" w:rsidR="00F00E1E" w:rsidRPr="00F00E1E" w:rsidRDefault="00F00E1E" w:rsidP="0057511F">
      <w:pPr>
        <w:pStyle w:val="AmdtsEntries"/>
      </w:pPr>
      <w:r>
        <w:tab/>
        <w:t xml:space="preserve">am </w:t>
      </w:r>
      <w:hyperlink r:id="rId464" w:tooltip="Residential Tenancies Amendment Act 2020 (No 2)" w:history="1">
        <w:r>
          <w:rPr>
            <w:rStyle w:val="charCitHyperlinkAbbrev"/>
          </w:rPr>
          <w:t>A2020</w:t>
        </w:r>
        <w:r>
          <w:rPr>
            <w:rStyle w:val="charCitHyperlinkAbbrev"/>
          </w:rPr>
          <w:noBreakHyphen/>
          <w:t>48</w:t>
        </w:r>
      </w:hyperlink>
      <w:r>
        <w:t xml:space="preserve"> s 12, s 13</w:t>
      </w:r>
    </w:p>
    <w:p w14:paraId="0D050627" w14:textId="77777777" w:rsidR="0057511F" w:rsidRDefault="0057511F">
      <w:pPr>
        <w:pStyle w:val="AmdtsEntryHd"/>
      </w:pPr>
      <w:r w:rsidRPr="00E56DA5">
        <w:t>Bond release application—application by tenant</w:t>
      </w:r>
    </w:p>
    <w:p w14:paraId="14C9AB8F" w14:textId="4E9A8E9C" w:rsidR="0057511F" w:rsidRDefault="0057511F" w:rsidP="0057511F">
      <w:pPr>
        <w:pStyle w:val="AmdtsEntries"/>
      </w:pPr>
      <w:r>
        <w:t>s 34B</w:t>
      </w:r>
      <w:r>
        <w:tab/>
        <w:t xml:space="preserve">ins </w:t>
      </w:r>
      <w:hyperlink r:id="rId465" w:tooltip="Residential Tenancies Legislation Amendment Act 2016" w:history="1">
        <w:r w:rsidRPr="008B6A1B">
          <w:rPr>
            <w:rStyle w:val="charCitHyperlinkAbbrev"/>
          </w:rPr>
          <w:t>A2016-50</w:t>
        </w:r>
      </w:hyperlink>
      <w:r>
        <w:t xml:space="preserve"> s 14</w:t>
      </w:r>
    </w:p>
    <w:p w14:paraId="44F57B02" w14:textId="1DBE7020" w:rsidR="00F00E1E" w:rsidRPr="00F00E1E" w:rsidRDefault="00F00E1E" w:rsidP="0057511F">
      <w:pPr>
        <w:pStyle w:val="AmdtsEntries"/>
      </w:pPr>
      <w:r>
        <w:tab/>
        <w:t xml:space="preserve">am </w:t>
      </w:r>
      <w:hyperlink r:id="rId466" w:tooltip="Residential Tenancies Amendment Act 2020 (No 2)" w:history="1">
        <w:r>
          <w:rPr>
            <w:rStyle w:val="charCitHyperlinkAbbrev"/>
          </w:rPr>
          <w:t>A2020</w:t>
        </w:r>
        <w:r>
          <w:rPr>
            <w:rStyle w:val="charCitHyperlinkAbbrev"/>
          </w:rPr>
          <w:noBreakHyphen/>
          <w:t>48</w:t>
        </w:r>
      </w:hyperlink>
      <w:r>
        <w:t xml:space="preserve"> s 14, s 15</w:t>
      </w:r>
    </w:p>
    <w:p w14:paraId="17C758EE" w14:textId="77777777" w:rsidR="0057511F" w:rsidRDefault="0057511F">
      <w:pPr>
        <w:pStyle w:val="AmdtsEntryHd"/>
      </w:pPr>
      <w:r w:rsidRPr="00E56DA5">
        <w:t>Bond release application—application by lessor</w:t>
      </w:r>
    </w:p>
    <w:p w14:paraId="55AB5CFB" w14:textId="0D00042C" w:rsidR="0057511F" w:rsidRPr="0057511F" w:rsidRDefault="0057511F" w:rsidP="0057511F">
      <w:pPr>
        <w:pStyle w:val="AmdtsEntries"/>
      </w:pPr>
      <w:r>
        <w:t>s 34C</w:t>
      </w:r>
      <w:r>
        <w:tab/>
        <w:t xml:space="preserve">ins </w:t>
      </w:r>
      <w:hyperlink r:id="rId467" w:tooltip="Residential Tenancies Legislation Amendment Act 2016" w:history="1">
        <w:r w:rsidRPr="008B6A1B">
          <w:rPr>
            <w:rStyle w:val="charCitHyperlinkAbbrev"/>
          </w:rPr>
          <w:t>A2016-50</w:t>
        </w:r>
      </w:hyperlink>
      <w:r>
        <w:t xml:space="preserve"> s 14</w:t>
      </w:r>
    </w:p>
    <w:p w14:paraId="2A1ADDB4" w14:textId="77777777" w:rsidR="0057511F" w:rsidRDefault="0057511F">
      <w:pPr>
        <w:pStyle w:val="AmdtsEntryHd"/>
      </w:pPr>
      <w:r w:rsidRPr="00E56DA5">
        <w:t>Bond release application before end of agreement</w:t>
      </w:r>
    </w:p>
    <w:p w14:paraId="63B81808" w14:textId="027EE070" w:rsidR="0057511F" w:rsidRDefault="0057511F" w:rsidP="0057511F">
      <w:pPr>
        <w:pStyle w:val="AmdtsEntries"/>
      </w:pPr>
      <w:r>
        <w:t>s 34D</w:t>
      </w:r>
      <w:r>
        <w:tab/>
        <w:t xml:space="preserve">ins </w:t>
      </w:r>
      <w:hyperlink r:id="rId468" w:tooltip="Residential Tenancies Legislation Amendment Act 2016" w:history="1">
        <w:r w:rsidRPr="008B6A1B">
          <w:rPr>
            <w:rStyle w:val="charCitHyperlinkAbbrev"/>
          </w:rPr>
          <w:t>A2016-50</w:t>
        </w:r>
      </w:hyperlink>
      <w:r>
        <w:t xml:space="preserve"> s 14</w:t>
      </w:r>
    </w:p>
    <w:p w14:paraId="787D8C57" w14:textId="188AADC7" w:rsidR="0056515D" w:rsidRPr="0057511F" w:rsidRDefault="0056515D" w:rsidP="0057511F">
      <w:pPr>
        <w:pStyle w:val="AmdtsEntries"/>
      </w:pPr>
      <w:r>
        <w:tab/>
        <w:t>am</w:t>
      </w:r>
      <w:r>
        <w:rPr>
          <w:rFonts w:cs="Arial"/>
        </w:rPr>
        <w:t xml:space="preserve"> </w:t>
      </w:r>
      <w:hyperlink r:id="rId469" w:tooltip="Statute Law Amendment Act 2025" w:history="1">
        <w:r>
          <w:rPr>
            <w:rStyle w:val="charCitHyperlinkAbbrev"/>
          </w:rPr>
          <w:t>A2025</w:t>
        </w:r>
        <w:r>
          <w:rPr>
            <w:rStyle w:val="charCitHyperlinkAbbrev"/>
          </w:rPr>
          <w:noBreakHyphen/>
          <w:t>29</w:t>
        </w:r>
      </w:hyperlink>
      <w:r>
        <w:rPr>
          <w:rFonts w:cs="Arial"/>
        </w:rPr>
        <w:t xml:space="preserve"> amdt 4.152</w:t>
      </w:r>
    </w:p>
    <w:p w14:paraId="287EDC59" w14:textId="77777777" w:rsidR="0057511F" w:rsidRDefault="0057511F">
      <w:pPr>
        <w:pStyle w:val="AmdtsEntryHd"/>
      </w:pPr>
      <w:r w:rsidRPr="00E56DA5">
        <w:t>Bond release application—ACAT order</w:t>
      </w:r>
    </w:p>
    <w:p w14:paraId="25D81C53" w14:textId="03209B4D" w:rsidR="0057511F" w:rsidRDefault="0057511F" w:rsidP="0057511F">
      <w:pPr>
        <w:pStyle w:val="AmdtsEntries"/>
      </w:pPr>
      <w:r>
        <w:t>s 34E</w:t>
      </w:r>
      <w:r>
        <w:tab/>
        <w:t xml:space="preserve">ins </w:t>
      </w:r>
      <w:hyperlink r:id="rId470" w:tooltip="Residential Tenancies Legislation Amendment Act 2016" w:history="1">
        <w:r w:rsidRPr="008B6A1B">
          <w:rPr>
            <w:rStyle w:val="charCitHyperlinkAbbrev"/>
          </w:rPr>
          <w:t>A2016-50</w:t>
        </w:r>
      </w:hyperlink>
      <w:r>
        <w:t xml:space="preserve"> s 14</w:t>
      </w:r>
    </w:p>
    <w:p w14:paraId="6EC695F2" w14:textId="3A2DB07E" w:rsidR="001E2F5B" w:rsidRPr="0057511F" w:rsidRDefault="001E2F5B" w:rsidP="0057511F">
      <w:pPr>
        <w:pStyle w:val="AmdtsEntries"/>
      </w:pPr>
      <w:r>
        <w:tab/>
        <w:t>am</w:t>
      </w:r>
      <w:r>
        <w:rPr>
          <w:rFonts w:cs="Arial"/>
        </w:rPr>
        <w:t xml:space="preserve"> </w:t>
      </w:r>
      <w:hyperlink r:id="rId471" w:tooltip="Statute Law Amendment Act 2025" w:history="1">
        <w:r>
          <w:rPr>
            <w:rStyle w:val="charCitHyperlinkAbbrev"/>
          </w:rPr>
          <w:t>A2025</w:t>
        </w:r>
        <w:r>
          <w:rPr>
            <w:rStyle w:val="charCitHyperlinkAbbrev"/>
          </w:rPr>
          <w:noBreakHyphen/>
          <w:t>29</w:t>
        </w:r>
      </w:hyperlink>
      <w:r>
        <w:rPr>
          <w:rFonts w:cs="Arial"/>
        </w:rPr>
        <w:t xml:space="preserve"> amdt 4.152</w:t>
      </w:r>
    </w:p>
    <w:p w14:paraId="58F33BF4" w14:textId="5A3E6F2C" w:rsidR="00F02A92" w:rsidRDefault="00F02A92">
      <w:pPr>
        <w:pStyle w:val="AmdtsEntryHd"/>
      </w:pPr>
      <w:r w:rsidRPr="0085558E">
        <w:t>Bond release application—discrepancy in named tenant</w:t>
      </w:r>
    </w:p>
    <w:p w14:paraId="013AF7DF" w14:textId="6367C146" w:rsidR="00F02A92" w:rsidRDefault="00F02A92" w:rsidP="00F02A92">
      <w:pPr>
        <w:pStyle w:val="AmdtsEntries"/>
      </w:pPr>
      <w:r>
        <w:t>s 34F</w:t>
      </w:r>
      <w:r>
        <w:tab/>
        <w:t xml:space="preserve">ins </w:t>
      </w:r>
      <w:hyperlink r:id="rId472" w:tooltip="Residential Tenancies Amendment Act 2020 (No 2)" w:history="1">
        <w:r>
          <w:rPr>
            <w:rStyle w:val="charCitHyperlinkAbbrev"/>
          </w:rPr>
          <w:t>A2020</w:t>
        </w:r>
        <w:r>
          <w:rPr>
            <w:rStyle w:val="charCitHyperlinkAbbrev"/>
          </w:rPr>
          <w:noBreakHyphen/>
          <w:t>48</w:t>
        </w:r>
      </w:hyperlink>
      <w:r>
        <w:t xml:space="preserve"> s 16</w:t>
      </w:r>
    </w:p>
    <w:p w14:paraId="354E8AF4" w14:textId="13D30EAA" w:rsidR="007E2008" w:rsidRPr="00F02A92" w:rsidRDefault="007E2008" w:rsidP="00F02A92">
      <w:pPr>
        <w:pStyle w:val="AmdtsEntries"/>
      </w:pPr>
      <w:r>
        <w:tab/>
        <w:t xml:space="preserve">am </w:t>
      </w:r>
      <w:hyperlink r:id="rId473" w:tooltip="Housing and Consumer Affairs Legislation Amendment Act 2024" w:history="1">
        <w:r>
          <w:rPr>
            <w:rStyle w:val="charCitHyperlinkAbbrev"/>
          </w:rPr>
          <w:t>A2024</w:t>
        </w:r>
        <w:r>
          <w:rPr>
            <w:rStyle w:val="charCitHyperlinkAbbrev"/>
          </w:rPr>
          <w:noBreakHyphen/>
          <w:t>29</w:t>
        </w:r>
      </w:hyperlink>
      <w:r>
        <w:t xml:space="preserve"> s 55, s 56; pars renum R78 LA</w:t>
      </w:r>
    </w:p>
    <w:p w14:paraId="6EC35565" w14:textId="5916C0E7" w:rsidR="00450C28" w:rsidRDefault="00D52C57">
      <w:pPr>
        <w:pStyle w:val="AmdtsEntryHd"/>
      </w:pPr>
      <w:r>
        <w:t>Disputes about all or part of bond</w:t>
      </w:r>
    </w:p>
    <w:p w14:paraId="56AFFB33" w14:textId="7920CA46" w:rsidR="00450C28" w:rsidRDefault="00450C28" w:rsidP="00E95296">
      <w:pPr>
        <w:pStyle w:val="AmdtsEntries"/>
      </w:pPr>
      <w:r>
        <w:t>s 35</w:t>
      </w:r>
      <w:r>
        <w:tab/>
        <w:t xml:space="preserve">am </w:t>
      </w:r>
      <w:hyperlink r:id="rId47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2.7</w:t>
      </w:r>
    </w:p>
    <w:p w14:paraId="3844C8F1" w14:textId="72A3B80C" w:rsidR="00D52C57" w:rsidRDefault="00D52C57" w:rsidP="00E95296">
      <w:pPr>
        <w:pStyle w:val="AmdtsEntries"/>
      </w:pPr>
      <w:r>
        <w:tab/>
        <w:t xml:space="preserve">sub </w:t>
      </w:r>
      <w:hyperlink r:id="rId47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1.584</w:t>
      </w:r>
    </w:p>
    <w:p w14:paraId="41DD913B" w14:textId="63200806" w:rsidR="0057511F" w:rsidRDefault="0057511F">
      <w:pPr>
        <w:pStyle w:val="AmdtsEntries"/>
      </w:pPr>
      <w:r>
        <w:tab/>
        <w:t xml:space="preserve">am </w:t>
      </w:r>
      <w:hyperlink r:id="rId476" w:tooltip="Residential Tenancies Legislation Amendment Act 2016" w:history="1">
        <w:r w:rsidRPr="008B6A1B">
          <w:rPr>
            <w:rStyle w:val="charCitHyperlinkAbbrev"/>
          </w:rPr>
          <w:t>A2016-50</w:t>
        </w:r>
      </w:hyperlink>
      <w:r>
        <w:t xml:space="preserve"> s 15</w:t>
      </w:r>
      <w:r w:rsidR="00430D23">
        <w:t xml:space="preserve">; </w:t>
      </w:r>
      <w:hyperlink r:id="rId477" w:tooltip="Residential Tenancies Amendment Act 2020" w:history="1">
        <w:r w:rsidR="00430D23">
          <w:rPr>
            <w:rStyle w:val="charCitHyperlinkAbbrev"/>
          </w:rPr>
          <w:t>A2020</w:t>
        </w:r>
        <w:r w:rsidR="00430D23">
          <w:rPr>
            <w:rStyle w:val="charCitHyperlinkAbbrev"/>
          </w:rPr>
          <w:noBreakHyphen/>
          <w:t>1</w:t>
        </w:r>
      </w:hyperlink>
      <w:r w:rsidR="00430D23">
        <w:t xml:space="preserve"> s 6; ss renum R65 LA</w:t>
      </w:r>
    </w:p>
    <w:p w14:paraId="11F0CE81" w14:textId="1928FDC5" w:rsidR="00F02A92" w:rsidRDefault="002B2740">
      <w:pPr>
        <w:pStyle w:val="AmdtsEntryHd"/>
      </w:pPr>
      <w:r w:rsidRPr="0085558E">
        <w:t>Co-tenancies</w:t>
      </w:r>
    </w:p>
    <w:p w14:paraId="42ADBDE5" w14:textId="7054C30A" w:rsidR="00F02A92" w:rsidRPr="00F02A92" w:rsidRDefault="002B2740" w:rsidP="00F02A92">
      <w:pPr>
        <w:pStyle w:val="AmdtsEntries"/>
      </w:pPr>
      <w:r>
        <w:t>pt 3A hdg</w:t>
      </w:r>
      <w:r w:rsidR="00F02A92">
        <w:tab/>
        <w:t xml:space="preserve">ins </w:t>
      </w:r>
      <w:hyperlink r:id="rId478"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099C4456" w14:textId="54442C2C" w:rsidR="002A221E" w:rsidRDefault="002A221E" w:rsidP="002A221E">
      <w:pPr>
        <w:pStyle w:val="AmdtsEntryHd"/>
      </w:pPr>
      <w:r w:rsidRPr="0085558E">
        <w:t>Co-tenant may leave residential tenancy agreement</w:t>
      </w:r>
    </w:p>
    <w:p w14:paraId="4AF65D4D" w14:textId="58735136" w:rsidR="002A221E" w:rsidRDefault="002A221E" w:rsidP="002A221E">
      <w:pPr>
        <w:pStyle w:val="AmdtsEntries"/>
      </w:pPr>
      <w:r>
        <w:t>s 35A</w:t>
      </w:r>
      <w:r>
        <w:tab/>
        <w:t xml:space="preserve">ins </w:t>
      </w:r>
      <w:hyperlink r:id="rId479" w:tooltip="Residential Tenancies Amendment Act 2020 (No 2)" w:history="1">
        <w:r>
          <w:rPr>
            <w:rStyle w:val="charCitHyperlinkAbbrev"/>
          </w:rPr>
          <w:t>A2020</w:t>
        </w:r>
        <w:r>
          <w:rPr>
            <w:rStyle w:val="charCitHyperlinkAbbrev"/>
          </w:rPr>
          <w:noBreakHyphen/>
          <w:t>48</w:t>
        </w:r>
      </w:hyperlink>
      <w:r>
        <w:t xml:space="preserve"> s 17</w:t>
      </w:r>
    </w:p>
    <w:p w14:paraId="48A45D11" w14:textId="470CE062" w:rsidR="003439BD" w:rsidRPr="00F02A92" w:rsidRDefault="003439BD" w:rsidP="002A221E">
      <w:pPr>
        <w:pStyle w:val="AmdtsEntries"/>
      </w:pPr>
      <w:r>
        <w:tab/>
        <w:t xml:space="preserve">am </w:t>
      </w:r>
      <w:hyperlink r:id="rId480" w:tooltip="Justice and Community Safety Legislation Amendment Act 2022" w:history="1">
        <w:r>
          <w:rPr>
            <w:rStyle w:val="charCitHyperlinkAbbrev"/>
          </w:rPr>
          <w:t>A2022</w:t>
        </w:r>
        <w:r>
          <w:rPr>
            <w:rStyle w:val="charCitHyperlinkAbbrev"/>
          </w:rPr>
          <w:noBreakHyphen/>
          <w:t>21</w:t>
        </w:r>
      </w:hyperlink>
      <w:r>
        <w:t xml:space="preserve"> s 22</w:t>
      </w:r>
      <w:r w:rsidR="007E2008">
        <w:t xml:space="preserve">; </w:t>
      </w:r>
      <w:hyperlink r:id="rId481" w:tooltip="Housing and Consumer Affairs Legislation Amendment Act 2024" w:history="1">
        <w:r w:rsidR="007E2008">
          <w:rPr>
            <w:rStyle w:val="charCitHyperlinkAbbrev"/>
          </w:rPr>
          <w:t>A2024</w:t>
        </w:r>
        <w:r w:rsidR="007E2008">
          <w:rPr>
            <w:rStyle w:val="charCitHyperlinkAbbrev"/>
          </w:rPr>
          <w:noBreakHyphen/>
          <w:t>29</w:t>
        </w:r>
      </w:hyperlink>
      <w:r w:rsidR="007E2008">
        <w:t xml:space="preserve"> s 57</w:t>
      </w:r>
    </w:p>
    <w:p w14:paraId="0999AB7B" w14:textId="1856E87F" w:rsidR="00F02A92" w:rsidRDefault="002B2740">
      <w:pPr>
        <w:pStyle w:val="AmdtsEntryHd"/>
      </w:pPr>
      <w:r w:rsidRPr="0085558E">
        <w:t xml:space="preserve">Repayment of bond to </w:t>
      </w:r>
      <w:r w:rsidRPr="0085558E">
        <w:rPr>
          <w:lang w:val="en" w:eastAsia="en-AU"/>
        </w:rPr>
        <w:t>leaving</w:t>
      </w:r>
      <w:r w:rsidRPr="0085558E">
        <w:t xml:space="preserve"> co-tenant</w:t>
      </w:r>
    </w:p>
    <w:p w14:paraId="405F67C8" w14:textId="75915E7A" w:rsidR="00F02A92" w:rsidRPr="00F02A92" w:rsidRDefault="002B2740" w:rsidP="00F02A92">
      <w:pPr>
        <w:pStyle w:val="AmdtsEntries"/>
      </w:pPr>
      <w:r>
        <w:t>s 35B</w:t>
      </w:r>
      <w:r w:rsidR="00F02A92">
        <w:tab/>
        <w:t xml:space="preserve">ins </w:t>
      </w:r>
      <w:hyperlink r:id="rId482"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7F5480C8" w14:textId="557E1B45" w:rsidR="003439BD" w:rsidRPr="00F02A92" w:rsidRDefault="003439BD" w:rsidP="003439BD">
      <w:pPr>
        <w:pStyle w:val="AmdtsEntries"/>
      </w:pPr>
      <w:r>
        <w:tab/>
        <w:t xml:space="preserve">am </w:t>
      </w:r>
      <w:hyperlink r:id="rId483" w:tooltip="Justice and Community Safety Legislation Amendment Act 2022" w:history="1">
        <w:r>
          <w:rPr>
            <w:rStyle w:val="charCitHyperlinkAbbrev"/>
          </w:rPr>
          <w:t>A2022</w:t>
        </w:r>
        <w:r>
          <w:rPr>
            <w:rStyle w:val="charCitHyperlinkAbbrev"/>
          </w:rPr>
          <w:noBreakHyphen/>
          <w:t>21</w:t>
        </w:r>
      </w:hyperlink>
      <w:r>
        <w:t xml:space="preserve"> s 23</w:t>
      </w:r>
      <w:r w:rsidR="007E2008">
        <w:t xml:space="preserve">; </w:t>
      </w:r>
      <w:hyperlink r:id="rId484" w:tooltip="Housing and Consumer Affairs Legislation Amendment Act 2024" w:history="1">
        <w:r w:rsidR="007E2008">
          <w:rPr>
            <w:rStyle w:val="charCitHyperlinkAbbrev"/>
          </w:rPr>
          <w:t>A2024</w:t>
        </w:r>
        <w:r w:rsidR="007E2008">
          <w:rPr>
            <w:rStyle w:val="charCitHyperlinkAbbrev"/>
          </w:rPr>
          <w:noBreakHyphen/>
          <w:t>29</w:t>
        </w:r>
      </w:hyperlink>
      <w:r w:rsidR="007E2008">
        <w:t xml:space="preserve"> s 58</w:t>
      </w:r>
    </w:p>
    <w:p w14:paraId="7F029635" w14:textId="0C5F7F00" w:rsidR="007E2008" w:rsidRDefault="007E2008">
      <w:pPr>
        <w:pStyle w:val="AmdtsEntryHd"/>
      </w:pPr>
      <w:r w:rsidRPr="00626AFC">
        <w:t>Repayment of bond to former co-tenant—consecutive tenancy agreement</w:t>
      </w:r>
    </w:p>
    <w:p w14:paraId="20DDB8CD" w14:textId="4243DDBD" w:rsidR="007E2008" w:rsidRDefault="007E2008" w:rsidP="007E2008">
      <w:pPr>
        <w:pStyle w:val="AmdtsEntries"/>
      </w:pPr>
      <w:r>
        <w:t>s 35BA</w:t>
      </w:r>
      <w:r>
        <w:tab/>
        <w:t xml:space="preserve">ins </w:t>
      </w:r>
      <w:hyperlink r:id="rId485" w:tooltip="Housing and Consumer Affairs Legislation Amendment Act 2024" w:history="1">
        <w:r>
          <w:rPr>
            <w:rStyle w:val="charCitHyperlinkAbbrev"/>
          </w:rPr>
          <w:t>A2024</w:t>
        </w:r>
        <w:r>
          <w:rPr>
            <w:rStyle w:val="charCitHyperlinkAbbrev"/>
          </w:rPr>
          <w:noBreakHyphen/>
          <w:t>29</w:t>
        </w:r>
      </w:hyperlink>
      <w:r>
        <w:t xml:space="preserve"> s 59</w:t>
      </w:r>
    </w:p>
    <w:p w14:paraId="4B57D4F1" w14:textId="19D7E3A2" w:rsidR="00634BE5" w:rsidRPr="007E2008" w:rsidRDefault="00634BE5" w:rsidP="007E2008">
      <w:pPr>
        <w:pStyle w:val="AmdtsEntries"/>
      </w:pPr>
      <w:r>
        <w:tab/>
        <w:t xml:space="preserve">am </w:t>
      </w:r>
      <w:hyperlink r:id="rId486" w:tooltip="Justice and Community Safety Legislation Amendment Act 2025" w:history="1">
        <w:r>
          <w:rPr>
            <w:rStyle w:val="charCitHyperlinkAbbrev"/>
          </w:rPr>
          <w:t>A2025-2</w:t>
        </w:r>
      </w:hyperlink>
      <w:r>
        <w:t xml:space="preserve"> s 42; pars renum R80 LA</w:t>
      </w:r>
    </w:p>
    <w:p w14:paraId="121BF7F0" w14:textId="2B8DEE7A" w:rsidR="00F02A92" w:rsidRDefault="002B2740">
      <w:pPr>
        <w:pStyle w:val="AmdtsEntryHd"/>
      </w:pPr>
      <w:r w:rsidRPr="0085558E">
        <w:t>Becoming a co-tenant under existing residential tenancy agreement—generally</w:t>
      </w:r>
    </w:p>
    <w:p w14:paraId="58D36494" w14:textId="7EE7933E" w:rsidR="00F02A92" w:rsidRDefault="002B2740" w:rsidP="00F02A92">
      <w:pPr>
        <w:pStyle w:val="AmdtsEntries"/>
      </w:pPr>
      <w:r>
        <w:t>s 35C</w:t>
      </w:r>
      <w:r w:rsidR="00F02A92">
        <w:tab/>
        <w:t xml:space="preserve">ins </w:t>
      </w:r>
      <w:hyperlink r:id="rId487"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5CCFF4B8" w14:textId="0BC1C549" w:rsidR="007E2008" w:rsidRPr="00F02A92" w:rsidRDefault="007E2008" w:rsidP="00F02A92">
      <w:pPr>
        <w:pStyle w:val="AmdtsEntries"/>
      </w:pPr>
      <w:r>
        <w:tab/>
        <w:t xml:space="preserve">am </w:t>
      </w:r>
      <w:hyperlink r:id="rId488" w:tooltip="Housing and Consumer Affairs Legislation Amendment Act 2024" w:history="1">
        <w:r>
          <w:rPr>
            <w:rStyle w:val="charCitHyperlinkAbbrev"/>
          </w:rPr>
          <w:t>A2024</w:t>
        </w:r>
        <w:r>
          <w:rPr>
            <w:rStyle w:val="charCitHyperlinkAbbrev"/>
          </w:rPr>
          <w:noBreakHyphen/>
          <w:t>29</w:t>
        </w:r>
      </w:hyperlink>
      <w:r>
        <w:t xml:space="preserve"> s 60</w:t>
      </w:r>
    </w:p>
    <w:p w14:paraId="47360F12" w14:textId="280A7D4E" w:rsidR="00F02A92" w:rsidRDefault="002B2740">
      <w:pPr>
        <w:pStyle w:val="AmdtsEntryHd"/>
      </w:pPr>
      <w:r w:rsidRPr="0085558E">
        <w:t>Co-tenancy on application to ACAT</w:t>
      </w:r>
    </w:p>
    <w:p w14:paraId="4705BCC7" w14:textId="3B087B5E" w:rsidR="00F02A92" w:rsidRPr="00F02A92" w:rsidRDefault="002B2740" w:rsidP="00F02A92">
      <w:pPr>
        <w:pStyle w:val="AmdtsEntries"/>
      </w:pPr>
      <w:r>
        <w:t>s 35D</w:t>
      </w:r>
      <w:r w:rsidR="00F02A92">
        <w:tab/>
        <w:t xml:space="preserve">ins </w:t>
      </w:r>
      <w:hyperlink r:id="rId489"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4FBCB5FE" w14:textId="1B8BF934" w:rsidR="00F02A92" w:rsidRDefault="002B2740">
      <w:pPr>
        <w:pStyle w:val="AmdtsEntryHd"/>
      </w:pPr>
      <w:r w:rsidRPr="0085558E">
        <w:t>Becoming a co-tenant under existing residential tenancy agreement—social housing dwelling and crisis accommodation</w:t>
      </w:r>
    </w:p>
    <w:p w14:paraId="18C4AE56" w14:textId="54718724" w:rsidR="00F02A92" w:rsidRPr="00F02A92" w:rsidRDefault="002B2740" w:rsidP="00F02A92">
      <w:pPr>
        <w:pStyle w:val="AmdtsEntries"/>
      </w:pPr>
      <w:r>
        <w:t>s 35E</w:t>
      </w:r>
      <w:r w:rsidR="00F02A92">
        <w:tab/>
        <w:t xml:space="preserve">ins </w:t>
      </w:r>
      <w:hyperlink r:id="rId490"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7B31A334" w14:textId="08FED10A" w:rsidR="007E2008" w:rsidRDefault="007E2008" w:rsidP="007E2008">
      <w:pPr>
        <w:pStyle w:val="AmdtsEntryHd"/>
      </w:pPr>
      <w:r w:rsidRPr="00626AFC">
        <w:t>Becoming a co-tenant at start of consecutive tenancy agreement</w:t>
      </w:r>
    </w:p>
    <w:p w14:paraId="3A4EEB77" w14:textId="005085D4" w:rsidR="007E2008" w:rsidRPr="007E2008" w:rsidRDefault="007E2008" w:rsidP="007E2008">
      <w:pPr>
        <w:pStyle w:val="AmdtsEntries"/>
      </w:pPr>
      <w:r>
        <w:t>s 35EA</w:t>
      </w:r>
      <w:r>
        <w:tab/>
        <w:t xml:space="preserve">ins </w:t>
      </w:r>
      <w:hyperlink r:id="rId491" w:tooltip="Housing and Consumer Affairs Legislation Amendment Act 2024" w:history="1">
        <w:r>
          <w:rPr>
            <w:rStyle w:val="charCitHyperlinkAbbrev"/>
          </w:rPr>
          <w:t>A2024</w:t>
        </w:r>
        <w:r>
          <w:rPr>
            <w:rStyle w:val="charCitHyperlinkAbbrev"/>
          </w:rPr>
          <w:noBreakHyphen/>
          <w:t>29</w:t>
        </w:r>
      </w:hyperlink>
      <w:r>
        <w:t xml:space="preserve"> s 61</w:t>
      </w:r>
    </w:p>
    <w:p w14:paraId="3599CE03" w14:textId="3E87645F" w:rsidR="00F02A92" w:rsidRDefault="002B2740">
      <w:pPr>
        <w:pStyle w:val="AmdtsEntryHd"/>
      </w:pPr>
      <w:r w:rsidRPr="0085558E">
        <w:t>Payment of bond by new co-tenant</w:t>
      </w:r>
    </w:p>
    <w:p w14:paraId="2350FAA3" w14:textId="7E16B440" w:rsidR="00F02A92" w:rsidRPr="00F02A92" w:rsidRDefault="002B2740" w:rsidP="00F02A92">
      <w:pPr>
        <w:pStyle w:val="AmdtsEntries"/>
      </w:pPr>
      <w:r>
        <w:t>s 35F</w:t>
      </w:r>
      <w:r w:rsidR="00F02A92">
        <w:tab/>
        <w:t xml:space="preserve">ins </w:t>
      </w:r>
      <w:hyperlink r:id="rId492"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2EF7CBBE" w14:textId="26CFE04C" w:rsidR="007E2008" w:rsidRDefault="006D2920" w:rsidP="007E2008">
      <w:pPr>
        <w:pStyle w:val="AmdtsEntryHd"/>
      </w:pPr>
      <w:r w:rsidRPr="00626AFC">
        <w:t>Payment of bond by new co-tenant—consecutive tenancy agreement</w:t>
      </w:r>
    </w:p>
    <w:p w14:paraId="73500965" w14:textId="585826C9" w:rsidR="007E2008" w:rsidRPr="007E2008" w:rsidRDefault="007E2008" w:rsidP="007E2008">
      <w:pPr>
        <w:pStyle w:val="AmdtsEntries"/>
      </w:pPr>
      <w:r>
        <w:t>s 35FA</w:t>
      </w:r>
      <w:r>
        <w:tab/>
        <w:t xml:space="preserve">ins </w:t>
      </w:r>
      <w:hyperlink r:id="rId493" w:tooltip="Housing and Consumer Affairs Legislation Amendment Act 2024" w:history="1">
        <w:r>
          <w:rPr>
            <w:rStyle w:val="charCitHyperlinkAbbrev"/>
          </w:rPr>
          <w:t>A2024</w:t>
        </w:r>
        <w:r>
          <w:rPr>
            <w:rStyle w:val="charCitHyperlinkAbbrev"/>
          </w:rPr>
          <w:noBreakHyphen/>
          <w:t>29</w:t>
        </w:r>
      </w:hyperlink>
      <w:r>
        <w:t xml:space="preserve"> s 6</w:t>
      </w:r>
      <w:r w:rsidR="006D2920">
        <w:t>2</w:t>
      </w:r>
    </w:p>
    <w:p w14:paraId="0BEB3F0E" w14:textId="267BD07C" w:rsidR="00634BE5" w:rsidRPr="007E2008" w:rsidRDefault="00634BE5" w:rsidP="00634BE5">
      <w:pPr>
        <w:pStyle w:val="AmdtsEntries"/>
      </w:pPr>
      <w:r>
        <w:tab/>
        <w:t xml:space="preserve">am </w:t>
      </w:r>
      <w:hyperlink r:id="rId494" w:tooltip="Justice and Community Safety Legislation Amendment Act 2025" w:history="1">
        <w:r>
          <w:rPr>
            <w:rStyle w:val="charCitHyperlinkAbbrev"/>
          </w:rPr>
          <w:t>A2025-2</w:t>
        </w:r>
      </w:hyperlink>
      <w:r>
        <w:t xml:space="preserve"> s 43; pars renum R80 LA</w:t>
      </w:r>
    </w:p>
    <w:p w14:paraId="2D8B9509" w14:textId="46427905" w:rsidR="00F02A92" w:rsidRDefault="002B2740">
      <w:pPr>
        <w:pStyle w:val="AmdtsEntryHd"/>
      </w:pPr>
      <w:r w:rsidRPr="0085558E">
        <w:t>ACAT orders—co-tenancy matters</w:t>
      </w:r>
    </w:p>
    <w:p w14:paraId="108EE00F" w14:textId="6A6A390C" w:rsidR="00F02A92" w:rsidRPr="00F02A92" w:rsidRDefault="002B2740" w:rsidP="00F02A92">
      <w:pPr>
        <w:pStyle w:val="AmdtsEntries"/>
      </w:pPr>
      <w:r>
        <w:t>s 35G</w:t>
      </w:r>
      <w:r w:rsidR="00F02A92">
        <w:tab/>
        <w:t xml:space="preserve">ins </w:t>
      </w:r>
      <w:hyperlink r:id="rId495" w:tooltip="Residential Tenancies Amendment Act 2020 (No 2)" w:history="1">
        <w:r w:rsidR="00F02A92">
          <w:rPr>
            <w:rStyle w:val="charCitHyperlinkAbbrev"/>
          </w:rPr>
          <w:t>A2020</w:t>
        </w:r>
        <w:r w:rsidR="00F02A92">
          <w:rPr>
            <w:rStyle w:val="charCitHyperlinkAbbrev"/>
          </w:rPr>
          <w:noBreakHyphen/>
          <w:t>48</w:t>
        </w:r>
      </w:hyperlink>
      <w:r w:rsidR="00F02A92">
        <w:t xml:space="preserve"> s 17</w:t>
      </w:r>
    </w:p>
    <w:p w14:paraId="6C194971" w14:textId="5383C878" w:rsidR="00450C28" w:rsidRDefault="00450C28">
      <w:pPr>
        <w:pStyle w:val="AmdtsEntryHd"/>
      </w:pPr>
      <w:r>
        <w:t>General</w:t>
      </w:r>
    </w:p>
    <w:p w14:paraId="2123590E" w14:textId="77777777" w:rsidR="00450C28" w:rsidRDefault="00450C28">
      <w:pPr>
        <w:pStyle w:val="AmdtsEntries"/>
      </w:pPr>
      <w:r>
        <w:t>div 4.1 hdg</w:t>
      </w:r>
      <w:r>
        <w:tab/>
        <w:t>(prev pt 4 div 1 hdg) renum R2 LA</w:t>
      </w:r>
    </w:p>
    <w:p w14:paraId="641C423B" w14:textId="77777777" w:rsidR="00450C28" w:rsidRDefault="00450C28">
      <w:pPr>
        <w:pStyle w:val="AmdtsEntryHd"/>
      </w:pPr>
      <w:r>
        <w:t>Termination</w:t>
      </w:r>
    </w:p>
    <w:p w14:paraId="2B25AA9A" w14:textId="4E58BD04" w:rsidR="00450C28" w:rsidRPr="003C606A" w:rsidRDefault="00450C28">
      <w:pPr>
        <w:pStyle w:val="AmdtsEntries"/>
      </w:pPr>
      <w:r w:rsidRPr="000A2D2A">
        <w:t>s 36</w:t>
      </w:r>
      <w:r>
        <w:tab/>
        <w:t xml:space="preserve">am </w:t>
      </w:r>
      <w:hyperlink r:id="rId496"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1.3639; pars renum R15 LA; </w:t>
      </w:r>
      <w:hyperlink r:id="rId497"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w:t>
      </w:r>
      <w:r w:rsidR="00E95296">
        <w:rPr>
          <w:rFonts w:cs="Arial"/>
        </w:rPr>
        <w:t> </w:t>
      </w:r>
      <w:r w:rsidRPr="009D74E7">
        <w:rPr>
          <w:rFonts w:cs="Arial"/>
        </w:rPr>
        <w:t>14</w:t>
      </w:r>
      <w:r w:rsidR="00CE249E">
        <w:t xml:space="preserve">; </w:t>
      </w:r>
      <w:hyperlink r:id="rId49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CE249E">
        <w:t xml:space="preserve"> amdt 1.595</w:t>
      </w:r>
      <w:r w:rsidR="00BE11A8">
        <w:t xml:space="preserve">; </w:t>
      </w:r>
      <w:hyperlink r:id="rId499" w:tooltip="Dangerous Substances (Loose-fill Asbestos Eradication) Legislation Amendment Act 2015" w:history="1">
        <w:r w:rsidR="00BE11A8">
          <w:rPr>
            <w:rStyle w:val="charCitHyperlinkAbbrev"/>
          </w:rPr>
          <w:t>A2015</w:t>
        </w:r>
        <w:r w:rsidR="00BE11A8">
          <w:rPr>
            <w:rStyle w:val="charCitHyperlinkAbbrev"/>
          </w:rPr>
          <w:noBreakHyphen/>
          <w:t>6</w:t>
        </w:r>
      </w:hyperlink>
      <w:r w:rsidR="00BE11A8">
        <w:t xml:space="preserve"> amdt 1.15</w:t>
      </w:r>
      <w:r w:rsidR="003C606A">
        <w:t xml:space="preserve">; </w:t>
      </w:r>
      <w:hyperlink r:id="rId500" w:tooltip="Building (Loose-fill Asbestos Eradication) Legislation Amendment Act 2015" w:history="1">
        <w:r w:rsidR="003C606A">
          <w:rPr>
            <w:rStyle w:val="charCitHyperlinkAbbrev"/>
          </w:rPr>
          <w:t>A2015</w:t>
        </w:r>
        <w:r w:rsidR="003C606A">
          <w:rPr>
            <w:rStyle w:val="charCitHyperlinkAbbrev"/>
          </w:rPr>
          <w:noBreakHyphen/>
          <w:t>42</w:t>
        </w:r>
      </w:hyperlink>
      <w:r w:rsidR="007B379B">
        <w:t xml:space="preserve"> s</w:t>
      </w:r>
      <w:r w:rsidR="00E95296">
        <w:t> </w:t>
      </w:r>
      <w:r w:rsidR="003C606A">
        <w:t>52</w:t>
      </w:r>
      <w:r w:rsidR="007D2E7B">
        <w:t xml:space="preserve">; </w:t>
      </w:r>
      <w:hyperlink r:id="rId501" w:tooltip="Residential Tenancies Legislation Amendment Act 2016" w:history="1">
        <w:r w:rsidR="0057511F" w:rsidRPr="008B6A1B">
          <w:rPr>
            <w:rStyle w:val="charCitHyperlinkAbbrev"/>
          </w:rPr>
          <w:t>A2016-50</w:t>
        </w:r>
      </w:hyperlink>
      <w:r w:rsidR="008155CA">
        <w:t xml:space="preserve"> s 16,</w:t>
      </w:r>
      <w:r w:rsidR="0057511F">
        <w:t xml:space="preserve"> s 17</w:t>
      </w:r>
      <w:r w:rsidR="008155CA">
        <w:t xml:space="preserve">; </w:t>
      </w:r>
      <w:hyperlink r:id="rId502" w:tooltip="Justice and Community Safety Legislation Amendment Act 2017" w:history="1">
        <w:r w:rsidR="008155CA">
          <w:rPr>
            <w:rStyle w:val="Hyperlink"/>
            <w:u w:val="none"/>
          </w:rPr>
          <w:t>A2017-5</w:t>
        </w:r>
      </w:hyperlink>
      <w:r w:rsidR="008155CA">
        <w:t xml:space="preserve"> amdt 1.18</w:t>
      </w:r>
      <w:r w:rsidR="00B828ED">
        <w:t xml:space="preserve">; </w:t>
      </w:r>
      <w:hyperlink r:id="rId503" w:tooltip="Residential Tenancies Amendment Act 2019" w:history="1">
        <w:r w:rsidR="00B828ED">
          <w:rPr>
            <w:rStyle w:val="charCitHyperlinkAbbrev"/>
          </w:rPr>
          <w:t>A2019-5</w:t>
        </w:r>
      </w:hyperlink>
      <w:r w:rsidR="00B828ED">
        <w:t xml:space="preserve"> s 6</w:t>
      </w:r>
      <w:r w:rsidR="0015487E">
        <w:t xml:space="preserve">; </w:t>
      </w:r>
      <w:hyperlink r:id="rId504" w:tooltip="Residential Tenancies Amendment Act 2020" w:history="1">
        <w:r w:rsidR="00BB18BD">
          <w:rPr>
            <w:rStyle w:val="charCitHyperlinkAbbrev"/>
          </w:rPr>
          <w:t>A2020</w:t>
        </w:r>
        <w:r w:rsidR="00BB18BD">
          <w:rPr>
            <w:rStyle w:val="charCitHyperlinkAbbrev"/>
          </w:rPr>
          <w:noBreakHyphen/>
          <w:t>1</w:t>
        </w:r>
      </w:hyperlink>
      <w:r w:rsidR="0015487E">
        <w:t xml:space="preserve"> s 7; pars renum R</w:t>
      </w:r>
      <w:r w:rsidR="00BB18BD">
        <w:t>62</w:t>
      </w:r>
      <w:r w:rsidR="006F69E3">
        <w:t xml:space="preserve"> LA</w:t>
      </w:r>
      <w:r w:rsidR="00374487">
        <w:t xml:space="preserve">; </w:t>
      </w:r>
      <w:hyperlink r:id="rId505" w:tooltip="Residential Tenancies Legislation Amendment Act 2023" w:history="1">
        <w:r w:rsidR="00374487">
          <w:rPr>
            <w:rStyle w:val="charCitHyperlinkAbbrev"/>
          </w:rPr>
          <w:t>A2023</w:t>
        </w:r>
        <w:r w:rsidR="00374487">
          <w:rPr>
            <w:rStyle w:val="charCitHyperlinkAbbrev"/>
          </w:rPr>
          <w:noBreakHyphen/>
          <w:t>5</w:t>
        </w:r>
      </w:hyperlink>
      <w:r w:rsidR="00374487">
        <w:t xml:space="preserve"> ss 15-17</w:t>
      </w:r>
      <w:r w:rsidR="006D2920">
        <w:t xml:space="preserve">; </w:t>
      </w:r>
      <w:hyperlink r:id="rId506" w:tooltip="Housing and Consumer Affairs Legislation Amendment Act 2024" w:history="1">
        <w:r w:rsidR="006D2920">
          <w:rPr>
            <w:rStyle w:val="charCitHyperlinkAbbrev"/>
          </w:rPr>
          <w:t>A2024</w:t>
        </w:r>
        <w:r w:rsidR="006D2920">
          <w:rPr>
            <w:rStyle w:val="charCitHyperlinkAbbrev"/>
          </w:rPr>
          <w:noBreakHyphen/>
          <w:t>29</w:t>
        </w:r>
      </w:hyperlink>
      <w:r w:rsidR="006D2920">
        <w:t xml:space="preserve"> s 63, s 64; pars renum R78 LA</w:t>
      </w:r>
      <w:r w:rsidR="00E3067C">
        <w:t xml:space="preserve">; </w:t>
      </w:r>
      <w:hyperlink r:id="rId507" w:tooltip="Justice and Community Safety Legislation Amendment Act 2025 (No 3)" w:history="1">
        <w:r w:rsidR="00E3067C" w:rsidRPr="000A2D2A">
          <w:rPr>
            <w:rStyle w:val="charCitHyperlinkAbbrev"/>
          </w:rPr>
          <w:t>A2025</w:t>
        </w:r>
        <w:r w:rsidR="00E3067C" w:rsidRPr="000A2D2A">
          <w:rPr>
            <w:rStyle w:val="charCitHyperlinkAbbrev"/>
          </w:rPr>
          <w:noBreakHyphen/>
          <w:t>22</w:t>
        </w:r>
      </w:hyperlink>
      <w:r w:rsidR="00E3067C" w:rsidRPr="000A2D2A">
        <w:t xml:space="preserve"> s 24, s</w:t>
      </w:r>
      <w:r w:rsidR="00E95296">
        <w:t> </w:t>
      </w:r>
      <w:r w:rsidR="00E3067C" w:rsidRPr="000A2D2A">
        <w:t>25</w:t>
      </w:r>
    </w:p>
    <w:p w14:paraId="5F0E8F44" w14:textId="77777777" w:rsidR="00CE249E" w:rsidRPr="009D74E7" w:rsidRDefault="0034402F" w:rsidP="00CE249E">
      <w:pPr>
        <w:pStyle w:val="AmdtsEntryHd"/>
      </w:pPr>
      <w:r>
        <w:rPr>
          <w:szCs w:val="24"/>
        </w:rPr>
        <w:t>Entry for eviction purposes</w:t>
      </w:r>
    </w:p>
    <w:p w14:paraId="4C9AFBD1" w14:textId="119F2624" w:rsidR="00CE249E" w:rsidRPr="00CE249E" w:rsidRDefault="00CE249E" w:rsidP="00CE249E">
      <w:pPr>
        <w:pStyle w:val="AmdtsEntries"/>
      </w:pPr>
      <w:r>
        <w:t>s 37</w:t>
      </w:r>
      <w:r>
        <w:tab/>
        <w:t xml:space="preserve">am </w:t>
      </w:r>
      <w:hyperlink r:id="rId50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r w:rsidR="0057511F">
        <w:t xml:space="preserve">; </w:t>
      </w:r>
      <w:hyperlink r:id="rId509" w:tooltip="Residential Tenancies Legislation Amendment Act 2016" w:history="1">
        <w:r w:rsidR="0057511F" w:rsidRPr="008B6A1B">
          <w:rPr>
            <w:rStyle w:val="charCitHyperlinkAbbrev"/>
          </w:rPr>
          <w:t>A2016-50</w:t>
        </w:r>
      </w:hyperlink>
      <w:r w:rsidR="0057511F">
        <w:t xml:space="preserve"> s 18</w:t>
      </w:r>
    </w:p>
    <w:p w14:paraId="70BB7224" w14:textId="77777777" w:rsidR="00CE249E" w:rsidRPr="009D74E7" w:rsidRDefault="0034402F" w:rsidP="00CE249E">
      <w:pPr>
        <w:pStyle w:val="AmdtsEntryHd"/>
      </w:pPr>
      <w:r>
        <w:rPr>
          <w:szCs w:val="24"/>
        </w:rPr>
        <w:t>General duty to mitigate</w:t>
      </w:r>
    </w:p>
    <w:p w14:paraId="6216BA86" w14:textId="4F7E44CD" w:rsidR="00CE249E" w:rsidRPr="00CE249E" w:rsidRDefault="00CE249E" w:rsidP="00CE249E">
      <w:pPr>
        <w:pStyle w:val="AmdtsEntries"/>
      </w:pPr>
      <w:r>
        <w:t>s 38</w:t>
      </w:r>
      <w:r>
        <w:tab/>
        <w:t xml:space="preserve">am </w:t>
      </w:r>
      <w:hyperlink r:id="rId51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1CFE92CE" w14:textId="77777777" w:rsidR="00CE249E" w:rsidRPr="009D74E7" w:rsidRDefault="0034402F" w:rsidP="00CE249E">
      <w:pPr>
        <w:pStyle w:val="AmdtsEntryHd"/>
      </w:pPr>
      <w:r>
        <w:t>Content of termination and possession orders</w:t>
      </w:r>
    </w:p>
    <w:p w14:paraId="6D52A06E" w14:textId="4FA2A03A" w:rsidR="00CE249E" w:rsidRPr="00CE249E" w:rsidRDefault="00CE249E" w:rsidP="00CE249E">
      <w:pPr>
        <w:pStyle w:val="AmdtsEntries"/>
      </w:pPr>
      <w:r>
        <w:t>s 39</w:t>
      </w:r>
      <w:r>
        <w:tab/>
        <w:t xml:space="preserve">am </w:t>
      </w:r>
      <w:hyperlink r:id="rId51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15E193A0" w14:textId="77777777" w:rsidR="00450C28" w:rsidRDefault="00450C28">
      <w:pPr>
        <w:pStyle w:val="AmdtsEntryHd"/>
      </w:pPr>
      <w:r>
        <w:t>Warrants for eviction</w:t>
      </w:r>
    </w:p>
    <w:p w14:paraId="09E917C0" w14:textId="77777777" w:rsidR="00450C28" w:rsidRDefault="00450C28">
      <w:pPr>
        <w:pStyle w:val="AmdtsEntries"/>
      </w:pPr>
      <w:r>
        <w:t>div 4.2 hdg</w:t>
      </w:r>
      <w:r>
        <w:tab/>
        <w:t>(prev pt 4 div 2 hdg) renum R2 LA</w:t>
      </w:r>
    </w:p>
    <w:p w14:paraId="4E40E42F" w14:textId="77777777" w:rsidR="00450C28" w:rsidRPr="009D74E7" w:rsidRDefault="00450C28">
      <w:pPr>
        <w:pStyle w:val="AmdtsEntryHd"/>
        <w:rPr>
          <w:rFonts w:cs="Arial"/>
        </w:rPr>
      </w:pPr>
      <w:r w:rsidRPr="009D74E7">
        <w:rPr>
          <w:rFonts w:cs="Arial"/>
        </w:rPr>
        <w:t>Content of warrant</w:t>
      </w:r>
    </w:p>
    <w:p w14:paraId="2A7ECB33" w14:textId="1AAAA5B1" w:rsidR="00450C28" w:rsidRPr="009D74E7" w:rsidRDefault="00450C28">
      <w:pPr>
        <w:pStyle w:val="AmdtsEntries"/>
      </w:pPr>
      <w:r>
        <w:t>s 40</w:t>
      </w:r>
      <w:r>
        <w:tab/>
      </w:r>
      <w:r w:rsidRPr="009D74E7">
        <w:rPr>
          <w:rFonts w:cs="Arial"/>
        </w:rPr>
        <w:t xml:space="preserve">sub </w:t>
      </w:r>
      <w:hyperlink r:id="rId51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15</w:t>
      </w:r>
    </w:p>
    <w:p w14:paraId="5D461B1F" w14:textId="77777777" w:rsidR="00DA243A" w:rsidRPr="009D74E7" w:rsidRDefault="008B3AA8" w:rsidP="00DA243A">
      <w:pPr>
        <w:pStyle w:val="AmdtsEntryHd"/>
      </w:pPr>
      <w:r w:rsidRPr="00483A42">
        <w:t>Warrant—termination and possession order</w:t>
      </w:r>
    </w:p>
    <w:p w14:paraId="658B6BEC" w14:textId="5250BE98" w:rsidR="00DA243A" w:rsidRDefault="00DA243A" w:rsidP="00DA243A">
      <w:pPr>
        <w:pStyle w:val="AmdtsEntries"/>
      </w:pPr>
      <w:r>
        <w:t>s 41</w:t>
      </w:r>
      <w:r>
        <w:tab/>
        <w:t xml:space="preserve">am </w:t>
      </w:r>
      <w:hyperlink r:id="rId51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30B819A6" w14:textId="3FCB650B" w:rsidR="008B3AA8" w:rsidRPr="008B3AA8" w:rsidRDefault="008B3AA8" w:rsidP="00DA243A">
      <w:pPr>
        <w:pStyle w:val="AmdtsEntries"/>
      </w:pPr>
      <w:r>
        <w:tab/>
        <w:t xml:space="preserve">sub </w:t>
      </w:r>
      <w:hyperlink r:id="rId514" w:tooltip="Residential Tenancies Amendment Act 2018" w:history="1">
        <w:r>
          <w:rPr>
            <w:rStyle w:val="charCitHyperlinkAbbrev"/>
          </w:rPr>
          <w:t>A2018</w:t>
        </w:r>
        <w:r>
          <w:rPr>
            <w:rStyle w:val="charCitHyperlinkAbbrev"/>
          </w:rPr>
          <w:noBreakHyphen/>
          <w:t>20</w:t>
        </w:r>
      </w:hyperlink>
      <w:r>
        <w:t xml:space="preserve"> s 4</w:t>
      </w:r>
    </w:p>
    <w:p w14:paraId="21BCB1C6" w14:textId="77777777" w:rsidR="00450C28" w:rsidRDefault="00450C28">
      <w:pPr>
        <w:pStyle w:val="AmdtsEntryHd"/>
      </w:pPr>
      <w:r>
        <w:t>Conditional orders</w:t>
      </w:r>
    </w:p>
    <w:p w14:paraId="5EFCC2CF" w14:textId="33DE78C6" w:rsidR="00450C28" w:rsidRPr="009D74E7" w:rsidRDefault="00450C28" w:rsidP="00E95296">
      <w:pPr>
        <w:pStyle w:val="AmdtsEntries"/>
        <w:rPr>
          <w:rFonts w:cs="Arial"/>
        </w:rPr>
      </w:pPr>
      <w:r>
        <w:t>s 42</w:t>
      </w:r>
      <w:r>
        <w:tab/>
      </w:r>
      <w:r w:rsidRPr="009D74E7">
        <w:rPr>
          <w:rFonts w:cs="Arial"/>
        </w:rPr>
        <w:t xml:space="preserve">sub </w:t>
      </w:r>
      <w:hyperlink r:id="rId515"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16</w:t>
      </w:r>
    </w:p>
    <w:p w14:paraId="21CA5CC9" w14:textId="02F1BF46" w:rsidR="00450C28" w:rsidRDefault="00450C28">
      <w:pPr>
        <w:pStyle w:val="AmdtsEntries"/>
        <w:rPr>
          <w:rFonts w:cs="Arial"/>
        </w:rPr>
      </w:pPr>
      <w:r w:rsidRPr="009D74E7">
        <w:rPr>
          <w:rFonts w:cs="Arial"/>
        </w:rPr>
        <w:tab/>
        <w:t xml:space="preserve">am </w:t>
      </w:r>
      <w:hyperlink r:id="rId516"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rsidRPr="009D74E7">
        <w:rPr>
          <w:rFonts w:cs="Arial"/>
        </w:rPr>
        <w:t xml:space="preserve"> amdt 1.47; ss renum R28 LA</w:t>
      </w:r>
      <w:r w:rsidR="00A43A92" w:rsidRPr="009D74E7">
        <w:rPr>
          <w:rFonts w:cs="Arial"/>
        </w:rPr>
        <w:t xml:space="preserve">; </w:t>
      </w:r>
      <w:hyperlink r:id="rId51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43A92" w:rsidRPr="009D74E7">
        <w:rPr>
          <w:rFonts w:cs="Arial"/>
        </w:rPr>
        <w:t xml:space="preserve"> amdt</w:t>
      </w:r>
      <w:r w:rsidR="00E95296">
        <w:rPr>
          <w:rFonts w:cs="Arial"/>
        </w:rPr>
        <w:t> </w:t>
      </w:r>
      <w:r w:rsidR="00A43A92" w:rsidRPr="009D74E7">
        <w:rPr>
          <w:rFonts w:cs="Arial"/>
        </w:rPr>
        <w:t>1.595</w:t>
      </w:r>
      <w:r w:rsidR="00BE0E96" w:rsidRPr="009D74E7">
        <w:rPr>
          <w:rFonts w:cs="Arial"/>
        </w:rPr>
        <w:t xml:space="preserve">; </w:t>
      </w:r>
      <w:hyperlink r:id="rId518" w:tooltip="Statute Law Amendment Act 2011 (No 2)" w:history="1">
        <w:r w:rsidR="009D74E7" w:rsidRPr="009D74E7">
          <w:rPr>
            <w:rStyle w:val="charCitHyperlinkAbbrev"/>
          </w:rPr>
          <w:t>A2011</w:t>
        </w:r>
        <w:r w:rsidR="009D74E7" w:rsidRPr="009D74E7">
          <w:rPr>
            <w:rStyle w:val="charCitHyperlinkAbbrev"/>
          </w:rPr>
          <w:noBreakHyphen/>
          <w:t>28</w:t>
        </w:r>
      </w:hyperlink>
      <w:r w:rsidR="00BE0E96" w:rsidRPr="009D74E7">
        <w:rPr>
          <w:rFonts w:cs="Arial"/>
        </w:rPr>
        <w:t xml:space="preserve"> amdt 3.210</w:t>
      </w:r>
    </w:p>
    <w:p w14:paraId="6B565FD6" w14:textId="2C159969" w:rsidR="008B3AA8" w:rsidRPr="008B3AA8" w:rsidRDefault="008B3AA8">
      <w:pPr>
        <w:pStyle w:val="AmdtsEntries"/>
      </w:pPr>
      <w:r>
        <w:rPr>
          <w:rFonts w:cs="Arial"/>
        </w:rPr>
        <w:tab/>
        <w:t xml:space="preserve">om </w:t>
      </w:r>
      <w:hyperlink r:id="rId519" w:tooltip="Residential Tenancies Amendment Act 2018" w:history="1">
        <w:r>
          <w:rPr>
            <w:rStyle w:val="charCitHyperlinkAbbrev"/>
          </w:rPr>
          <w:t>A2018</w:t>
        </w:r>
        <w:r>
          <w:rPr>
            <w:rStyle w:val="charCitHyperlinkAbbrev"/>
          </w:rPr>
          <w:noBreakHyphen/>
          <w:t>20</w:t>
        </w:r>
      </w:hyperlink>
      <w:r>
        <w:t xml:space="preserve"> s 4</w:t>
      </w:r>
    </w:p>
    <w:p w14:paraId="6BA78642" w14:textId="77777777" w:rsidR="00450C28" w:rsidRDefault="00450C28">
      <w:pPr>
        <w:pStyle w:val="AmdtsEntryHd"/>
      </w:pPr>
      <w:r>
        <w:t>Failure to comply with conditional order</w:t>
      </w:r>
    </w:p>
    <w:p w14:paraId="14D67303" w14:textId="6421EAD1" w:rsidR="00450C28" w:rsidRPr="009D74E7" w:rsidRDefault="00450C28" w:rsidP="00E95296">
      <w:pPr>
        <w:pStyle w:val="AmdtsEntries"/>
        <w:rPr>
          <w:rFonts w:cs="Arial"/>
        </w:rPr>
      </w:pPr>
      <w:r>
        <w:t>s 42A</w:t>
      </w:r>
      <w:r>
        <w:tab/>
      </w:r>
      <w:r w:rsidRPr="009D74E7">
        <w:rPr>
          <w:rFonts w:cs="Arial"/>
        </w:rPr>
        <w:t xml:space="preserve">ins </w:t>
      </w:r>
      <w:hyperlink r:id="rId520"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16</w:t>
      </w:r>
    </w:p>
    <w:p w14:paraId="0206F643" w14:textId="624988A1" w:rsidR="00450C28" w:rsidRDefault="00450C28">
      <w:pPr>
        <w:pStyle w:val="AmdtsEntries"/>
        <w:rPr>
          <w:rFonts w:cs="Arial"/>
        </w:rPr>
      </w:pPr>
      <w:r w:rsidRPr="009D74E7">
        <w:rPr>
          <w:rFonts w:cs="Arial"/>
        </w:rPr>
        <w:tab/>
        <w:t xml:space="preserve">am </w:t>
      </w:r>
      <w:hyperlink r:id="rId521"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rsidRPr="009D74E7">
        <w:rPr>
          <w:rFonts w:cs="Arial"/>
        </w:rPr>
        <w:t xml:space="preserve"> amdts 1.48-1.50</w:t>
      </w:r>
      <w:r w:rsidR="00A43A92" w:rsidRPr="009D74E7">
        <w:rPr>
          <w:rFonts w:cs="Arial"/>
        </w:rPr>
        <w:t xml:space="preserve">; </w:t>
      </w:r>
      <w:hyperlink r:id="rId52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43A92" w:rsidRPr="009D74E7">
        <w:rPr>
          <w:rFonts w:cs="Arial"/>
        </w:rPr>
        <w:t xml:space="preserve"> amdt 1.595</w:t>
      </w:r>
    </w:p>
    <w:p w14:paraId="60221658" w14:textId="65D2D3A1" w:rsidR="008B3AA8" w:rsidRPr="009D74E7" w:rsidRDefault="008B3AA8">
      <w:pPr>
        <w:pStyle w:val="AmdtsEntries"/>
        <w:rPr>
          <w:rFonts w:cs="Arial"/>
        </w:rPr>
      </w:pPr>
      <w:r>
        <w:rPr>
          <w:rFonts w:cs="Arial"/>
        </w:rPr>
        <w:tab/>
        <w:t xml:space="preserve">om </w:t>
      </w:r>
      <w:hyperlink r:id="rId523" w:tooltip="Residential Tenancies Amendment Act 2018" w:history="1">
        <w:r>
          <w:rPr>
            <w:rStyle w:val="charCitHyperlinkAbbrev"/>
          </w:rPr>
          <w:t>A2018</w:t>
        </w:r>
        <w:r>
          <w:rPr>
            <w:rStyle w:val="charCitHyperlinkAbbrev"/>
          </w:rPr>
          <w:noBreakHyphen/>
          <w:t>20</w:t>
        </w:r>
      </w:hyperlink>
      <w:r>
        <w:rPr>
          <w:rStyle w:val="charCitHyperlinkAbbrev"/>
        </w:rPr>
        <w:t xml:space="preserve"> </w:t>
      </w:r>
      <w:r w:rsidRPr="008B3AA8">
        <w:t>s 4</w:t>
      </w:r>
    </w:p>
    <w:p w14:paraId="16C01C0B" w14:textId="77777777" w:rsidR="00450C28" w:rsidRDefault="00450C28">
      <w:pPr>
        <w:pStyle w:val="AmdtsEntryHd"/>
      </w:pPr>
      <w:r>
        <w:t>Hearing of application</w:t>
      </w:r>
    </w:p>
    <w:p w14:paraId="630095F4" w14:textId="7BC4903C" w:rsidR="00450C28" w:rsidRPr="009D74E7" w:rsidRDefault="00450C28" w:rsidP="00E95296">
      <w:pPr>
        <w:pStyle w:val="AmdtsEntries"/>
        <w:rPr>
          <w:rFonts w:cs="Arial"/>
        </w:rPr>
      </w:pPr>
      <w:r>
        <w:t>s 42B</w:t>
      </w:r>
      <w:r>
        <w:tab/>
      </w:r>
      <w:r w:rsidRPr="009D74E7">
        <w:rPr>
          <w:rFonts w:cs="Arial"/>
        </w:rPr>
        <w:t xml:space="preserve">ins </w:t>
      </w:r>
      <w:hyperlink r:id="rId524"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16</w:t>
      </w:r>
    </w:p>
    <w:p w14:paraId="2885A82E" w14:textId="3A88C0A8" w:rsidR="00450C28" w:rsidRDefault="00450C28">
      <w:pPr>
        <w:pStyle w:val="AmdtsEntries"/>
        <w:rPr>
          <w:rFonts w:cs="Arial"/>
        </w:rPr>
      </w:pPr>
      <w:r w:rsidRPr="009D74E7">
        <w:rPr>
          <w:rFonts w:cs="Arial"/>
        </w:rPr>
        <w:tab/>
        <w:t xml:space="preserve">am </w:t>
      </w:r>
      <w:hyperlink r:id="rId525"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rsidRPr="009D74E7">
        <w:rPr>
          <w:rFonts w:cs="Arial"/>
        </w:rPr>
        <w:t xml:space="preserve"> amdt 1.51</w:t>
      </w:r>
      <w:r w:rsidR="00A43A92" w:rsidRPr="009D74E7">
        <w:rPr>
          <w:rFonts w:cs="Arial"/>
        </w:rPr>
        <w:t xml:space="preserve">; </w:t>
      </w:r>
      <w:hyperlink r:id="rId52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43A92" w:rsidRPr="009D74E7">
        <w:rPr>
          <w:rFonts w:cs="Arial"/>
        </w:rPr>
        <w:t xml:space="preserve"> amdt 1.595</w:t>
      </w:r>
    </w:p>
    <w:p w14:paraId="2A91ADD3" w14:textId="44F06DFD" w:rsidR="008B3AA8" w:rsidRPr="008B3AA8" w:rsidRDefault="008B3AA8">
      <w:pPr>
        <w:pStyle w:val="AmdtsEntries"/>
      </w:pPr>
      <w:r>
        <w:rPr>
          <w:rFonts w:cs="Arial"/>
        </w:rPr>
        <w:tab/>
        <w:t xml:space="preserve">om </w:t>
      </w:r>
      <w:hyperlink r:id="rId527" w:tooltip="Residential Tenancies Amendment Act 2018" w:history="1">
        <w:r>
          <w:rPr>
            <w:rStyle w:val="charCitHyperlinkAbbrev"/>
          </w:rPr>
          <w:t>A2018</w:t>
        </w:r>
        <w:r>
          <w:rPr>
            <w:rStyle w:val="charCitHyperlinkAbbrev"/>
          </w:rPr>
          <w:noBreakHyphen/>
          <w:t>20</w:t>
        </w:r>
      </w:hyperlink>
      <w:r>
        <w:t xml:space="preserve"> s 4</w:t>
      </w:r>
    </w:p>
    <w:p w14:paraId="31C64B93" w14:textId="77777777" w:rsidR="00450C28" w:rsidRDefault="00450C28">
      <w:pPr>
        <w:pStyle w:val="AmdtsEntryHd"/>
      </w:pPr>
      <w:r>
        <w:t>Termination initiated by tenant</w:t>
      </w:r>
    </w:p>
    <w:p w14:paraId="1F4E0AAA" w14:textId="77777777" w:rsidR="00450C28" w:rsidRDefault="00450C28">
      <w:pPr>
        <w:pStyle w:val="AmdtsEntries"/>
      </w:pPr>
      <w:r>
        <w:t>div 4.3 hdg</w:t>
      </w:r>
      <w:r>
        <w:tab/>
        <w:t>(prev pt 4 div 3 hdg) renum R2 LA</w:t>
      </w:r>
    </w:p>
    <w:p w14:paraId="0FFBE172" w14:textId="77777777" w:rsidR="00450C28" w:rsidRDefault="00450C28">
      <w:pPr>
        <w:pStyle w:val="AmdtsEntryHd"/>
      </w:pPr>
      <w:r>
        <w:t>Breach of standard residential tenancy terms</w:t>
      </w:r>
    </w:p>
    <w:p w14:paraId="4D04830B" w14:textId="7B99CE99" w:rsidR="00450C28" w:rsidRDefault="00450C28" w:rsidP="00E95296">
      <w:pPr>
        <w:pStyle w:val="AmdtsEntries"/>
      </w:pPr>
      <w:r>
        <w:t>s 43 hdg</w:t>
      </w:r>
      <w:r>
        <w:tab/>
        <w:t xml:space="preserve">sub </w:t>
      </w:r>
      <w:hyperlink r:id="rId52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2.8</w:t>
      </w:r>
    </w:p>
    <w:p w14:paraId="4124126A" w14:textId="3983BA79" w:rsidR="00450C28" w:rsidRDefault="00450C28">
      <w:pPr>
        <w:pStyle w:val="AmdtsEntries"/>
      </w:pPr>
      <w:r>
        <w:t>s 43</w:t>
      </w:r>
      <w:r>
        <w:tab/>
        <w:t xml:space="preserve">am </w:t>
      </w:r>
      <w:hyperlink r:id="rId52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2.9</w:t>
      </w:r>
      <w:r w:rsidR="00A43A92" w:rsidRPr="009D74E7">
        <w:rPr>
          <w:rFonts w:cs="Arial"/>
        </w:rPr>
        <w:t xml:space="preserve">; </w:t>
      </w:r>
      <w:hyperlink r:id="rId53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43A92" w:rsidRPr="009D74E7">
        <w:rPr>
          <w:rFonts w:cs="Arial"/>
        </w:rPr>
        <w:t xml:space="preserve"> amdt 1.595</w:t>
      </w:r>
    </w:p>
    <w:p w14:paraId="1FE3490C" w14:textId="77777777" w:rsidR="00450C28" w:rsidRDefault="00450C28">
      <w:pPr>
        <w:pStyle w:val="AmdtsEntryHd"/>
      </w:pPr>
      <w:r>
        <w:t>Significant hardship</w:t>
      </w:r>
    </w:p>
    <w:p w14:paraId="6D761158" w14:textId="46C8AAC7" w:rsidR="00450C28" w:rsidRPr="006466D8" w:rsidRDefault="00450C28">
      <w:pPr>
        <w:pStyle w:val="AmdtsEntries"/>
      </w:pPr>
      <w:r>
        <w:t>s 44</w:t>
      </w:r>
      <w:r>
        <w:tab/>
        <w:t xml:space="preserve">am </w:t>
      </w:r>
      <w:hyperlink r:id="rId531" w:tooltip="Statute Law Amendment Act 2002" w:history="1">
        <w:r w:rsidR="009D74E7" w:rsidRPr="009D74E7">
          <w:rPr>
            <w:rStyle w:val="charCitHyperlinkAbbrev"/>
          </w:rPr>
          <w:t>A2002</w:t>
        </w:r>
        <w:r w:rsidR="009D74E7" w:rsidRPr="009D74E7">
          <w:rPr>
            <w:rStyle w:val="charCitHyperlinkAbbrev"/>
          </w:rPr>
          <w:noBreakHyphen/>
          <w:t>30</w:t>
        </w:r>
      </w:hyperlink>
      <w:r>
        <w:t xml:space="preserve"> amdt 3.662</w:t>
      </w:r>
      <w:r w:rsidR="00A43A92" w:rsidRPr="009D74E7">
        <w:rPr>
          <w:rFonts w:cs="Arial"/>
        </w:rPr>
        <w:t xml:space="preserve">; </w:t>
      </w:r>
      <w:hyperlink r:id="rId53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43A92" w:rsidRPr="009D74E7">
        <w:rPr>
          <w:rFonts w:cs="Arial"/>
        </w:rPr>
        <w:t xml:space="preserve"> amdt 1.595</w:t>
      </w:r>
      <w:r w:rsidR="006466D8">
        <w:rPr>
          <w:rFonts w:cs="Arial"/>
        </w:rPr>
        <w:t xml:space="preserve">; </w:t>
      </w:r>
      <w:hyperlink r:id="rId533" w:tooltip="Residential Tenancies Legislation Amendment Act 2016" w:history="1">
        <w:r w:rsidR="006466D8">
          <w:rPr>
            <w:rStyle w:val="Hyperlink"/>
            <w:u w:val="none"/>
          </w:rPr>
          <w:t>A2016-50</w:t>
        </w:r>
      </w:hyperlink>
      <w:r w:rsidR="006466D8">
        <w:t xml:space="preserve"> s</w:t>
      </w:r>
      <w:r w:rsidR="00E95296">
        <w:t> </w:t>
      </w:r>
      <w:r w:rsidR="006466D8">
        <w:t>19</w:t>
      </w:r>
    </w:p>
    <w:p w14:paraId="658461D1" w14:textId="77777777" w:rsidR="00A43A92" w:rsidRDefault="00A43A92" w:rsidP="00A43A92">
      <w:pPr>
        <w:pStyle w:val="AmdtsEntryHd"/>
      </w:pPr>
      <w:r>
        <w:t>Damage, injury or intention to damage or injure</w:t>
      </w:r>
    </w:p>
    <w:p w14:paraId="22A96AB7" w14:textId="5CFEED79" w:rsidR="00A43A92" w:rsidRDefault="00A43A92" w:rsidP="00A43A92">
      <w:pPr>
        <w:pStyle w:val="AmdtsEntries"/>
      </w:pPr>
      <w:r>
        <w:t>s 45</w:t>
      </w:r>
      <w:r>
        <w:tab/>
        <w:t xml:space="preserve">am </w:t>
      </w:r>
      <w:hyperlink r:id="rId53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2A560B37" w14:textId="4C0E50CA" w:rsidR="00522CF5" w:rsidRDefault="00522CF5" w:rsidP="0012511B">
      <w:pPr>
        <w:pStyle w:val="AmdtsEntryHd"/>
      </w:pPr>
      <w:r w:rsidRPr="00614D8B">
        <w:t>Threats, harassment, intimidation or abuse by lessor etc</w:t>
      </w:r>
    </w:p>
    <w:p w14:paraId="2413B8F9" w14:textId="1BBB5D2E" w:rsidR="00522CF5" w:rsidRPr="00522CF5" w:rsidRDefault="00522CF5" w:rsidP="00522CF5">
      <w:pPr>
        <w:pStyle w:val="AmdtsEntries"/>
      </w:pPr>
      <w:r>
        <w:t>s 45A</w:t>
      </w:r>
      <w:r>
        <w:tab/>
        <w:t xml:space="preserve">ins </w:t>
      </w:r>
      <w:hyperlink r:id="rId535" w:tooltip="Residential Tenancies Legislation Amendment Act 2023" w:history="1">
        <w:r>
          <w:rPr>
            <w:rStyle w:val="charCitHyperlinkAbbrev"/>
          </w:rPr>
          <w:t>A2023</w:t>
        </w:r>
        <w:r>
          <w:rPr>
            <w:rStyle w:val="charCitHyperlinkAbbrev"/>
          </w:rPr>
          <w:noBreakHyphen/>
          <w:t>5</w:t>
        </w:r>
      </w:hyperlink>
      <w:r>
        <w:t xml:space="preserve"> s 18</w:t>
      </w:r>
    </w:p>
    <w:p w14:paraId="586FB583" w14:textId="619EF626" w:rsidR="0012511B" w:rsidRDefault="0012511B" w:rsidP="0012511B">
      <w:pPr>
        <w:pStyle w:val="AmdtsEntryHd"/>
      </w:pPr>
      <w:r>
        <w:t>False or misleading statements</w:t>
      </w:r>
    </w:p>
    <w:p w14:paraId="509343EC" w14:textId="578FB436" w:rsidR="0012511B" w:rsidRDefault="0012511B" w:rsidP="0012511B">
      <w:pPr>
        <w:pStyle w:val="AmdtsEntries"/>
      </w:pPr>
      <w:r>
        <w:t>s 46</w:t>
      </w:r>
      <w:r>
        <w:tab/>
        <w:t xml:space="preserve">am </w:t>
      </w:r>
      <w:hyperlink r:id="rId53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494B41A5" w14:textId="085A15DC" w:rsidR="00522CF5" w:rsidRDefault="00522CF5">
      <w:pPr>
        <w:pStyle w:val="AmdtsEntryHd"/>
      </w:pPr>
      <w:r w:rsidRPr="00614D8B">
        <w:t>Termination of agreement for failure to comply with minimum housing standards</w:t>
      </w:r>
    </w:p>
    <w:p w14:paraId="0305498E" w14:textId="31D933EF" w:rsidR="00522CF5" w:rsidRPr="00522CF5" w:rsidRDefault="00522CF5" w:rsidP="00522CF5">
      <w:pPr>
        <w:pStyle w:val="AmdtsEntries"/>
      </w:pPr>
      <w:r>
        <w:t>s 46AA</w:t>
      </w:r>
      <w:r>
        <w:tab/>
        <w:t xml:space="preserve">ins </w:t>
      </w:r>
      <w:hyperlink r:id="rId537" w:tooltip="Residential Tenancies Legislation Amendment Act 2023" w:history="1">
        <w:r>
          <w:rPr>
            <w:rStyle w:val="charCitHyperlinkAbbrev"/>
          </w:rPr>
          <w:t>A2023</w:t>
        </w:r>
        <w:r>
          <w:rPr>
            <w:rStyle w:val="charCitHyperlinkAbbrev"/>
          </w:rPr>
          <w:noBreakHyphen/>
          <w:t>5</w:t>
        </w:r>
      </w:hyperlink>
      <w:r>
        <w:t xml:space="preserve"> s 19</w:t>
      </w:r>
    </w:p>
    <w:p w14:paraId="3CA18CB3" w14:textId="2706C1F3" w:rsidR="00BB18BD" w:rsidRDefault="00BB18BD">
      <w:pPr>
        <w:pStyle w:val="AmdtsEntryHd"/>
      </w:pPr>
      <w:r w:rsidRPr="006A0235">
        <w:t>Termination of agreement for aged care or social housing needs</w:t>
      </w:r>
    </w:p>
    <w:p w14:paraId="1C9F924F" w14:textId="4017DA3E" w:rsidR="00BB18BD" w:rsidRDefault="00BB18BD" w:rsidP="00BB18BD">
      <w:pPr>
        <w:pStyle w:val="AmdtsEntries"/>
      </w:pPr>
      <w:r>
        <w:t>s 46A</w:t>
      </w:r>
      <w:r>
        <w:tab/>
        <w:t xml:space="preserve">ins </w:t>
      </w:r>
      <w:hyperlink r:id="rId538" w:tooltip="Residential Tenancies Amendment Act 2020" w:history="1">
        <w:r>
          <w:rPr>
            <w:rStyle w:val="charCitHyperlinkAbbrev"/>
          </w:rPr>
          <w:t>A2020</w:t>
        </w:r>
        <w:r>
          <w:rPr>
            <w:rStyle w:val="charCitHyperlinkAbbrev"/>
          </w:rPr>
          <w:noBreakHyphen/>
          <w:t>1</w:t>
        </w:r>
      </w:hyperlink>
      <w:r>
        <w:t xml:space="preserve"> s 8</w:t>
      </w:r>
    </w:p>
    <w:p w14:paraId="52935799" w14:textId="6BFCA192" w:rsidR="00522CF5" w:rsidRPr="00BB18BD" w:rsidRDefault="00522CF5" w:rsidP="00BB18BD">
      <w:pPr>
        <w:pStyle w:val="AmdtsEntries"/>
      </w:pPr>
      <w:r>
        <w:tab/>
        <w:t xml:space="preserve">am </w:t>
      </w:r>
      <w:hyperlink r:id="rId539" w:tooltip="Residential Tenancies Legislation Amendment Act 2023" w:history="1">
        <w:r>
          <w:rPr>
            <w:rStyle w:val="charCitHyperlinkAbbrev"/>
          </w:rPr>
          <w:t>A2023</w:t>
        </w:r>
        <w:r>
          <w:rPr>
            <w:rStyle w:val="charCitHyperlinkAbbrev"/>
          </w:rPr>
          <w:noBreakHyphen/>
          <w:t>5</w:t>
        </w:r>
      </w:hyperlink>
      <w:r>
        <w:t xml:space="preserve"> s 20</w:t>
      </w:r>
      <w:r w:rsidR="006D2920">
        <w:t xml:space="preserve">; </w:t>
      </w:r>
      <w:hyperlink r:id="rId540" w:tooltip="Housing and Consumer Affairs Legislation Amendment Act 2024" w:history="1">
        <w:r w:rsidR="006D2920">
          <w:rPr>
            <w:rStyle w:val="charCitHyperlinkAbbrev"/>
          </w:rPr>
          <w:t>A2024</w:t>
        </w:r>
        <w:r w:rsidR="006D2920">
          <w:rPr>
            <w:rStyle w:val="charCitHyperlinkAbbrev"/>
          </w:rPr>
          <w:noBreakHyphen/>
          <w:t>29</w:t>
        </w:r>
      </w:hyperlink>
      <w:r w:rsidR="006D2920">
        <w:t xml:space="preserve"> s 65; ss renum R78 LA</w:t>
      </w:r>
      <w:r w:rsidR="00790856">
        <w:t xml:space="preserve">; </w:t>
      </w:r>
      <w:hyperlink r:id="rId541" w:tooltip="Justice and Community Safety Legislation Amendment Act 2025 (No 3)" w:history="1">
        <w:r w:rsidR="00790856">
          <w:rPr>
            <w:rStyle w:val="charCitHyperlinkAbbrev"/>
          </w:rPr>
          <w:t>A2025</w:t>
        </w:r>
        <w:r w:rsidR="00790856">
          <w:rPr>
            <w:rStyle w:val="charCitHyperlinkAbbrev"/>
          </w:rPr>
          <w:noBreakHyphen/>
          <w:t>22</w:t>
        </w:r>
      </w:hyperlink>
      <w:r w:rsidR="00790856">
        <w:t xml:space="preserve"> amdt 1.12, amdt 1.13</w:t>
      </w:r>
    </w:p>
    <w:p w14:paraId="30BCAE07" w14:textId="77777777" w:rsidR="00430D23" w:rsidRDefault="00430D23" w:rsidP="00430D23">
      <w:pPr>
        <w:pStyle w:val="AmdtsEntryHd"/>
      </w:pPr>
      <w:r w:rsidRPr="006A0235">
        <w:t>Termination of fixed term agreements if premises for sale</w:t>
      </w:r>
    </w:p>
    <w:p w14:paraId="516D0767" w14:textId="0FE37C53" w:rsidR="00430D23" w:rsidRDefault="00430D23" w:rsidP="00430D23">
      <w:pPr>
        <w:pStyle w:val="AmdtsEntries"/>
      </w:pPr>
      <w:r>
        <w:t>s 46B</w:t>
      </w:r>
      <w:r>
        <w:tab/>
        <w:t xml:space="preserve">ins </w:t>
      </w:r>
      <w:hyperlink r:id="rId542" w:tooltip="Residential Tenancies Amendment Act 2020" w:history="1">
        <w:r>
          <w:rPr>
            <w:rStyle w:val="charCitHyperlinkAbbrev"/>
          </w:rPr>
          <w:t>A2020</w:t>
        </w:r>
        <w:r>
          <w:rPr>
            <w:rStyle w:val="charCitHyperlinkAbbrev"/>
          </w:rPr>
          <w:noBreakHyphen/>
          <w:t>1</w:t>
        </w:r>
      </w:hyperlink>
      <w:r>
        <w:t xml:space="preserve"> s 8</w:t>
      </w:r>
    </w:p>
    <w:p w14:paraId="672A9B5C" w14:textId="1FF15608" w:rsidR="006D2920" w:rsidRPr="00BB18BD" w:rsidRDefault="006D2920" w:rsidP="00430D23">
      <w:pPr>
        <w:pStyle w:val="AmdtsEntries"/>
      </w:pPr>
      <w:r>
        <w:tab/>
        <w:t xml:space="preserve">am </w:t>
      </w:r>
      <w:hyperlink r:id="rId543" w:tooltip="Housing and Consumer Affairs Legislation Amendment Act 2024" w:history="1">
        <w:r>
          <w:rPr>
            <w:rStyle w:val="charCitHyperlinkAbbrev"/>
          </w:rPr>
          <w:t>A2024</w:t>
        </w:r>
        <w:r>
          <w:rPr>
            <w:rStyle w:val="charCitHyperlinkAbbrev"/>
          </w:rPr>
          <w:noBreakHyphen/>
          <w:t>29</w:t>
        </w:r>
      </w:hyperlink>
      <w:r>
        <w:t xml:space="preserve"> s 66</w:t>
      </w:r>
    </w:p>
    <w:p w14:paraId="6B29FAF3" w14:textId="15FAA1A0" w:rsidR="006D2920" w:rsidRDefault="00E32B35">
      <w:pPr>
        <w:pStyle w:val="AmdtsEntryHd"/>
        <w:rPr>
          <w:lang w:eastAsia="en-AU"/>
        </w:rPr>
      </w:pPr>
      <w:r w:rsidRPr="00626AFC">
        <w:rPr>
          <w:lang w:eastAsia="en-AU"/>
        </w:rPr>
        <w:t>Termination initiated by tenant—termination for family violence</w:t>
      </w:r>
    </w:p>
    <w:p w14:paraId="4B0AF81B" w14:textId="6CB09977" w:rsidR="00E32B35" w:rsidRPr="00E32B35" w:rsidRDefault="00E32B35" w:rsidP="00E32B35">
      <w:pPr>
        <w:pStyle w:val="AmdtsEntries"/>
        <w:rPr>
          <w:lang w:eastAsia="en-AU"/>
        </w:rPr>
      </w:pPr>
      <w:r>
        <w:rPr>
          <w:lang w:eastAsia="en-AU"/>
        </w:rPr>
        <w:t>div 4.3A hdg</w:t>
      </w:r>
      <w:r>
        <w:rPr>
          <w:lang w:eastAsia="en-AU"/>
        </w:rPr>
        <w:tab/>
        <w:t xml:space="preserve">ins </w:t>
      </w:r>
      <w:hyperlink r:id="rId544"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45FCE07F" w14:textId="7B5D8561" w:rsidR="00E32B35" w:rsidRDefault="00E32B35" w:rsidP="00E32B35">
      <w:pPr>
        <w:pStyle w:val="AmdtsEntryHd"/>
        <w:rPr>
          <w:lang w:eastAsia="en-AU"/>
        </w:rPr>
      </w:pPr>
      <w:r w:rsidRPr="00626AFC">
        <w:rPr>
          <w:lang w:eastAsia="en-AU"/>
        </w:rPr>
        <w:t>Definitions—div 4.3A</w:t>
      </w:r>
    </w:p>
    <w:p w14:paraId="113D4BA5" w14:textId="66EDDD1B" w:rsidR="00E32B35" w:rsidRDefault="00E32B35" w:rsidP="00E32B35">
      <w:pPr>
        <w:pStyle w:val="AmdtsEntries"/>
        <w:rPr>
          <w:lang w:eastAsia="en-AU"/>
        </w:rPr>
      </w:pPr>
      <w:r>
        <w:rPr>
          <w:lang w:eastAsia="en-AU"/>
        </w:rPr>
        <w:t>s 46C</w:t>
      </w:r>
      <w:r>
        <w:rPr>
          <w:lang w:eastAsia="en-AU"/>
        </w:rPr>
        <w:tab/>
        <w:t xml:space="preserve">ins </w:t>
      </w:r>
      <w:hyperlink r:id="rId545"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6AC35469" w14:textId="4759CC9E" w:rsidR="00E32B35" w:rsidRPr="00E32B35" w:rsidRDefault="00E32B35" w:rsidP="00E32B35">
      <w:pPr>
        <w:pStyle w:val="AmdtsEntries"/>
        <w:rPr>
          <w:lang w:eastAsia="en-AU"/>
        </w:rPr>
      </w:pPr>
      <w:r>
        <w:rPr>
          <w:lang w:eastAsia="en-AU"/>
        </w:rPr>
        <w:tab/>
        <w:t xml:space="preserve">def </w:t>
      </w:r>
      <w:r w:rsidRPr="00E32B35">
        <w:rPr>
          <w:rStyle w:val="charBoldItals"/>
        </w:rPr>
        <w:t>competent person</w:t>
      </w:r>
      <w:r>
        <w:rPr>
          <w:lang w:eastAsia="en-AU"/>
        </w:rPr>
        <w:t xml:space="preserve"> ins </w:t>
      </w:r>
      <w:hyperlink r:id="rId546"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5DA9EFB5" w14:textId="66ADA1E9" w:rsidR="00E32B35" w:rsidRPr="00E32B35" w:rsidRDefault="00E32B35" w:rsidP="00E32B35">
      <w:pPr>
        <w:pStyle w:val="AmdtsEntries"/>
        <w:rPr>
          <w:lang w:eastAsia="en-AU"/>
        </w:rPr>
      </w:pPr>
      <w:r>
        <w:rPr>
          <w:lang w:eastAsia="en-AU"/>
        </w:rPr>
        <w:tab/>
        <w:t xml:space="preserve">def </w:t>
      </w:r>
      <w:r w:rsidRPr="00E32B35">
        <w:rPr>
          <w:rStyle w:val="charBoldItals"/>
        </w:rPr>
        <w:t>competent person</w:t>
      </w:r>
      <w:r>
        <w:rPr>
          <w:rStyle w:val="charBoldItals"/>
        </w:rPr>
        <w:t xml:space="preserve"> declaration</w:t>
      </w:r>
      <w:r>
        <w:rPr>
          <w:lang w:eastAsia="en-AU"/>
        </w:rPr>
        <w:t xml:space="preserve"> ins </w:t>
      </w:r>
      <w:hyperlink r:id="rId547"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554C667E" w14:textId="029F02BF" w:rsidR="00023E23" w:rsidRPr="00E32B35" w:rsidRDefault="00023E23" w:rsidP="00023E23">
      <w:pPr>
        <w:pStyle w:val="AmdtsEntries"/>
        <w:rPr>
          <w:lang w:eastAsia="en-AU"/>
        </w:rPr>
      </w:pPr>
      <w:r>
        <w:rPr>
          <w:lang w:eastAsia="en-AU"/>
        </w:rPr>
        <w:tab/>
        <w:t xml:space="preserve">def </w:t>
      </w:r>
      <w:r>
        <w:rPr>
          <w:rStyle w:val="charBoldItals"/>
        </w:rPr>
        <w:t>family violence</w:t>
      </w:r>
      <w:r>
        <w:rPr>
          <w:lang w:eastAsia="en-AU"/>
        </w:rPr>
        <w:t xml:space="preserve"> ins </w:t>
      </w:r>
      <w:hyperlink r:id="rId548"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0AB7D8E6" w14:textId="0A5C46BC" w:rsidR="00023E23" w:rsidRPr="00E32B35" w:rsidRDefault="00023E23" w:rsidP="00023E23">
      <w:pPr>
        <w:pStyle w:val="AmdtsEntries"/>
        <w:rPr>
          <w:lang w:eastAsia="en-AU"/>
        </w:rPr>
      </w:pPr>
      <w:r>
        <w:rPr>
          <w:lang w:eastAsia="en-AU"/>
        </w:rPr>
        <w:tab/>
        <w:t xml:space="preserve">def </w:t>
      </w:r>
      <w:r>
        <w:rPr>
          <w:rStyle w:val="charBoldItals"/>
        </w:rPr>
        <w:t>family violence order</w:t>
      </w:r>
      <w:r>
        <w:rPr>
          <w:lang w:eastAsia="en-AU"/>
        </w:rPr>
        <w:t xml:space="preserve"> ins </w:t>
      </w:r>
      <w:hyperlink r:id="rId549"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407FD208" w14:textId="053BC23F" w:rsidR="00023E23" w:rsidRPr="00E32B35" w:rsidRDefault="00023E23" w:rsidP="00023E23">
      <w:pPr>
        <w:pStyle w:val="AmdtsEntries"/>
        <w:rPr>
          <w:lang w:eastAsia="en-AU"/>
        </w:rPr>
      </w:pPr>
      <w:r>
        <w:rPr>
          <w:lang w:eastAsia="en-AU"/>
        </w:rPr>
        <w:tab/>
        <w:t xml:space="preserve">def </w:t>
      </w:r>
      <w:r>
        <w:rPr>
          <w:rStyle w:val="charBoldItals"/>
        </w:rPr>
        <w:t>family violence termination notice</w:t>
      </w:r>
      <w:r>
        <w:rPr>
          <w:lang w:eastAsia="en-AU"/>
        </w:rPr>
        <w:t xml:space="preserve"> ins </w:t>
      </w:r>
      <w:hyperlink r:id="rId550"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6E418CC0" w14:textId="31A93E38" w:rsidR="00023E23" w:rsidRDefault="00023E23" w:rsidP="00023E23">
      <w:pPr>
        <w:pStyle w:val="AmdtsEntries"/>
        <w:rPr>
          <w:lang w:eastAsia="en-AU"/>
        </w:rPr>
      </w:pPr>
      <w:r>
        <w:rPr>
          <w:lang w:eastAsia="en-AU"/>
        </w:rPr>
        <w:tab/>
        <w:t xml:space="preserve">def </w:t>
      </w:r>
      <w:r>
        <w:rPr>
          <w:rStyle w:val="charBoldItals"/>
        </w:rPr>
        <w:t>notice of continuing tenancy</w:t>
      </w:r>
      <w:r>
        <w:rPr>
          <w:lang w:eastAsia="en-AU"/>
        </w:rPr>
        <w:t xml:space="preserve"> ins </w:t>
      </w:r>
      <w:hyperlink r:id="rId551"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35C9557E" w14:textId="4B0BD7BB" w:rsidR="00FA356F" w:rsidRPr="00E32B35" w:rsidRDefault="00FA356F" w:rsidP="00FA356F">
      <w:pPr>
        <w:pStyle w:val="AmdtsEntriesDefL2"/>
        <w:rPr>
          <w:lang w:eastAsia="en-AU"/>
        </w:rPr>
      </w:pPr>
      <w:r>
        <w:rPr>
          <w:lang w:eastAsia="en-AU"/>
        </w:rPr>
        <w:tab/>
        <w:t xml:space="preserve">sub </w:t>
      </w:r>
      <w:hyperlink r:id="rId552" w:tooltip="Justice and Community Safety Legislation Amendment Act 2025" w:history="1">
        <w:r>
          <w:rPr>
            <w:rStyle w:val="charCitHyperlinkAbbrev"/>
          </w:rPr>
          <w:t>A2025-2</w:t>
        </w:r>
      </w:hyperlink>
      <w:r>
        <w:rPr>
          <w:lang w:eastAsia="en-AU"/>
        </w:rPr>
        <w:t xml:space="preserve"> s 44</w:t>
      </w:r>
    </w:p>
    <w:p w14:paraId="36BA6DD3" w14:textId="1BEDDD92" w:rsidR="00023E23" w:rsidRPr="00E32B35" w:rsidRDefault="00023E23" w:rsidP="00023E23">
      <w:pPr>
        <w:pStyle w:val="AmdtsEntries"/>
        <w:rPr>
          <w:lang w:eastAsia="en-AU"/>
        </w:rPr>
      </w:pPr>
      <w:r>
        <w:rPr>
          <w:lang w:eastAsia="en-AU"/>
        </w:rPr>
        <w:tab/>
        <w:t xml:space="preserve">def </w:t>
      </w:r>
      <w:r>
        <w:rPr>
          <w:rStyle w:val="charBoldItals"/>
        </w:rPr>
        <w:t>supporting document</w:t>
      </w:r>
      <w:r>
        <w:rPr>
          <w:lang w:eastAsia="en-AU"/>
        </w:rPr>
        <w:t xml:space="preserve"> ins </w:t>
      </w:r>
      <w:hyperlink r:id="rId553"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0198E526" w14:textId="08F7FB92" w:rsidR="00023E23" w:rsidRPr="00E32B35" w:rsidRDefault="00023E23" w:rsidP="00023E23">
      <w:pPr>
        <w:pStyle w:val="AmdtsEntries"/>
        <w:rPr>
          <w:lang w:eastAsia="en-AU"/>
        </w:rPr>
      </w:pPr>
      <w:r>
        <w:rPr>
          <w:lang w:eastAsia="en-AU"/>
        </w:rPr>
        <w:tab/>
        <w:t xml:space="preserve">def </w:t>
      </w:r>
      <w:r>
        <w:rPr>
          <w:rStyle w:val="charBoldItals"/>
        </w:rPr>
        <w:t>vacating day</w:t>
      </w:r>
      <w:r>
        <w:rPr>
          <w:lang w:eastAsia="en-AU"/>
        </w:rPr>
        <w:t xml:space="preserve"> ins </w:t>
      </w:r>
      <w:hyperlink r:id="rId554"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44628B07" w14:textId="6C62EEE5" w:rsidR="00023E23" w:rsidRDefault="00023E23" w:rsidP="00023E23">
      <w:pPr>
        <w:pStyle w:val="AmdtsEntryHd"/>
        <w:rPr>
          <w:lang w:eastAsia="en-AU"/>
        </w:rPr>
      </w:pPr>
      <w:r w:rsidRPr="00626AFC">
        <w:rPr>
          <w:lang w:eastAsia="en-AU"/>
        </w:rPr>
        <w:t>Termination for family violence</w:t>
      </w:r>
    </w:p>
    <w:p w14:paraId="137C61B7" w14:textId="7FD04C69" w:rsidR="00023E23" w:rsidRDefault="00023E23" w:rsidP="00023E23">
      <w:pPr>
        <w:pStyle w:val="AmdtsEntries"/>
        <w:rPr>
          <w:lang w:eastAsia="en-AU"/>
        </w:rPr>
      </w:pPr>
      <w:r>
        <w:rPr>
          <w:lang w:eastAsia="en-AU"/>
        </w:rPr>
        <w:t>s 46D</w:t>
      </w:r>
      <w:r>
        <w:rPr>
          <w:lang w:eastAsia="en-AU"/>
        </w:rPr>
        <w:tab/>
        <w:t xml:space="preserve">ins </w:t>
      </w:r>
      <w:hyperlink r:id="rId555"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6F7D2273" w14:textId="2470573F" w:rsidR="00023E23" w:rsidRDefault="00023E23" w:rsidP="00023E23">
      <w:pPr>
        <w:pStyle w:val="AmdtsEntryHd"/>
        <w:rPr>
          <w:lang w:eastAsia="en-AU"/>
        </w:rPr>
      </w:pPr>
      <w:r w:rsidRPr="00626AFC">
        <w:rPr>
          <w:lang w:eastAsia="en-AU"/>
        </w:rPr>
        <w:t>Sole tenancies—effect of serving family violence termination notice</w:t>
      </w:r>
    </w:p>
    <w:p w14:paraId="2E9F8A38" w14:textId="0E95E608" w:rsidR="00023E23" w:rsidRDefault="00023E23" w:rsidP="00023E23">
      <w:pPr>
        <w:pStyle w:val="AmdtsEntries"/>
        <w:rPr>
          <w:lang w:eastAsia="en-AU"/>
        </w:rPr>
      </w:pPr>
      <w:r>
        <w:rPr>
          <w:lang w:eastAsia="en-AU"/>
        </w:rPr>
        <w:t>s 46E</w:t>
      </w:r>
      <w:r>
        <w:rPr>
          <w:lang w:eastAsia="en-AU"/>
        </w:rPr>
        <w:tab/>
        <w:t xml:space="preserve">ins </w:t>
      </w:r>
      <w:hyperlink r:id="rId556"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7EA26547" w14:textId="20EDA120" w:rsidR="00023E23" w:rsidRDefault="00667FF0" w:rsidP="00023E23">
      <w:pPr>
        <w:pStyle w:val="AmdtsEntryHd"/>
        <w:rPr>
          <w:lang w:eastAsia="en-AU"/>
        </w:rPr>
      </w:pPr>
      <w:r w:rsidRPr="00381F7E">
        <w:t>Co-tenancies—lessor to give notice to other co-tenants and Territory</w:t>
      </w:r>
    </w:p>
    <w:p w14:paraId="371453CC" w14:textId="38725DC6" w:rsidR="00023E23" w:rsidRDefault="00023E23" w:rsidP="00B009F0">
      <w:pPr>
        <w:pStyle w:val="AmdtsEntries"/>
        <w:keepNext/>
        <w:rPr>
          <w:lang w:eastAsia="en-AU"/>
        </w:rPr>
      </w:pPr>
      <w:r>
        <w:rPr>
          <w:lang w:eastAsia="en-AU"/>
        </w:rPr>
        <w:t>s 46F</w:t>
      </w:r>
      <w:r>
        <w:rPr>
          <w:lang w:eastAsia="en-AU"/>
        </w:rPr>
        <w:tab/>
        <w:t xml:space="preserve">ins </w:t>
      </w:r>
      <w:hyperlink r:id="rId557"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719AF0E1" w14:textId="6B6A3D46" w:rsidR="00667FF0" w:rsidRDefault="00667FF0" w:rsidP="00023E23">
      <w:pPr>
        <w:pStyle w:val="AmdtsEntries"/>
        <w:rPr>
          <w:lang w:eastAsia="en-AU"/>
        </w:rPr>
      </w:pPr>
      <w:r>
        <w:rPr>
          <w:lang w:eastAsia="en-AU"/>
        </w:rPr>
        <w:tab/>
        <w:t xml:space="preserve">sub </w:t>
      </w:r>
      <w:hyperlink r:id="rId558" w:tooltip="Justice and Community Safety Legislation Amendment Act 2025" w:history="1">
        <w:r>
          <w:rPr>
            <w:rStyle w:val="charCitHyperlinkAbbrev"/>
          </w:rPr>
          <w:t>A2025-2</w:t>
        </w:r>
      </w:hyperlink>
      <w:r>
        <w:rPr>
          <w:lang w:eastAsia="en-AU"/>
        </w:rPr>
        <w:t xml:space="preserve"> s 45</w:t>
      </w:r>
    </w:p>
    <w:p w14:paraId="1440EC66" w14:textId="471F204E" w:rsidR="00023E23" w:rsidRDefault="00023E23" w:rsidP="00023E23">
      <w:pPr>
        <w:pStyle w:val="AmdtsEntryHd"/>
        <w:rPr>
          <w:lang w:eastAsia="en-AU"/>
        </w:rPr>
      </w:pPr>
      <w:r w:rsidRPr="00626AFC">
        <w:rPr>
          <w:lang w:eastAsia="en-AU"/>
        </w:rPr>
        <w:t>Co-tenancies—effect of serving family violence termination notice</w:t>
      </w:r>
    </w:p>
    <w:p w14:paraId="19B9AFB1" w14:textId="33B4D461" w:rsidR="00023E23" w:rsidRDefault="00023E23" w:rsidP="00023E23">
      <w:pPr>
        <w:pStyle w:val="AmdtsEntries"/>
        <w:rPr>
          <w:lang w:eastAsia="en-AU"/>
        </w:rPr>
      </w:pPr>
      <w:r>
        <w:rPr>
          <w:lang w:eastAsia="en-AU"/>
        </w:rPr>
        <w:t>s 46G</w:t>
      </w:r>
      <w:r>
        <w:rPr>
          <w:lang w:eastAsia="en-AU"/>
        </w:rPr>
        <w:tab/>
        <w:t xml:space="preserve">ins </w:t>
      </w:r>
      <w:hyperlink r:id="rId559"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4042F641" w14:textId="4B558EE0" w:rsidR="00667FF0" w:rsidRDefault="00667FF0" w:rsidP="00667FF0">
      <w:pPr>
        <w:pStyle w:val="AmdtsEntries"/>
        <w:rPr>
          <w:lang w:eastAsia="en-AU"/>
        </w:rPr>
      </w:pPr>
      <w:r>
        <w:rPr>
          <w:lang w:eastAsia="en-AU"/>
        </w:rPr>
        <w:tab/>
        <w:t xml:space="preserve">am </w:t>
      </w:r>
      <w:hyperlink r:id="rId560" w:tooltip="Justice and Community Safety Legislation Amendment Act 2025" w:history="1">
        <w:r>
          <w:rPr>
            <w:rStyle w:val="charCitHyperlinkAbbrev"/>
          </w:rPr>
          <w:t>A2025-2</w:t>
        </w:r>
      </w:hyperlink>
      <w:r>
        <w:rPr>
          <w:lang w:eastAsia="en-AU"/>
        </w:rPr>
        <w:t xml:space="preserve"> s 46</w:t>
      </w:r>
    </w:p>
    <w:p w14:paraId="4556A013" w14:textId="1F2C8D0A" w:rsidR="00023E23" w:rsidRDefault="00023E23" w:rsidP="00023E23">
      <w:pPr>
        <w:pStyle w:val="AmdtsEntryHd"/>
        <w:rPr>
          <w:lang w:eastAsia="en-AU"/>
        </w:rPr>
      </w:pPr>
      <w:r w:rsidRPr="00626AFC">
        <w:rPr>
          <w:lang w:eastAsia="en-AU"/>
        </w:rPr>
        <w:t>Lessor not to require other information</w:t>
      </w:r>
    </w:p>
    <w:p w14:paraId="2747DC09" w14:textId="21A28379" w:rsidR="00023E23" w:rsidRDefault="00023E23" w:rsidP="00023E23">
      <w:pPr>
        <w:pStyle w:val="AmdtsEntries"/>
        <w:rPr>
          <w:lang w:eastAsia="en-AU"/>
        </w:rPr>
      </w:pPr>
      <w:r>
        <w:rPr>
          <w:lang w:eastAsia="en-AU"/>
        </w:rPr>
        <w:t>s 46H</w:t>
      </w:r>
      <w:r>
        <w:rPr>
          <w:lang w:eastAsia="en-AU"/>
        </w:rPr>
        <w:tab/>
        <w:t xml:space="preserve">ins </w:t>
      </w:r>
      <w:hyperlink r:id="rId561"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65455F37" w14:textId="053152CA" w:rsidR="00023E23" w:rsidRDefault="00023E23" w:rsidP="00023E23">
      <w:pPr>
        <w:pStyle w:val="AmdtsEntryHd"/>
        <w:rPr>
          <w:lang w:eastAsia="en-AU"/>
        </w:rPr>
      </w:pPr>
      <w:r w:rsidRPr="00626AFC">
        <w:rPr>
          <w:lang w:eastAsia="en-AU"/>
        </w:rPr>
        <w:t>Competent person declaration</w:t>
      </w:r>
    </w:p>
    <w:p w14:paraId="3162A7A2" w14:textId="2B527813" w:rsidR="00023E23" w:rsidRDefault="00023E23" w:rsidP="00023E23">
      <w:pPr>
        <w:pStyle w:val="AmdtsEntries"/>
        <w:rPr>
          <w:lang w:eastAsia="en-AU"/>
        </w:rPr>
      </w:pPr>
      <w:r>
        <w:rPr>
          <w:lang w:eastAsia="en-AU"/>
        </w:rPr>
        <w:t>s 46I</w:t>
      </w:r>
      <w:r>
        <w:rPr>
          <w:lang w:eastAsia="en-AU"/>
        </w:rPr>
        <w:tab/>
        <w:t xml:space="preserve">ins </w:t>
      </w:r>
      <w:hyperlink r:id="rId562"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2EDA1832" w14:textId="4F7C66B1" w:rsidR="00023E23" w:rsidRDefault="00023E23" w:rsidP="00023E23">
      <w:pPr>
        <w:pStyle w:val="AmdtsEntryHd"/>
        <w:rPr>
          <w:lang w:eastAsia="en-AU"/>
        </w:rPr>
      </w:pPr>
      <w:r w:rsidRPr="00626AFC">
        <w:rPr>
          <w:lang w:eastAsia="en-AU"/>
        </w:rPr>
        <w:t>Offence—using or disclosing information in supporting documents without authorisation</w:t>
      </w:r>
    </w:p>
    <w:p w14:paraId="7FDEF985" w14:textId="2D8DE727" w:rsidR="00023E23" w:rsidRDefault="00023E23" w:rsidP="00023E23">
      <w:pPr>
        <w:pStyle w:val="AmdtsEntries"/>
        <w:rPr>
          <w:lang w:eastAsia="en-AU"/>
        </w:rPr>
      </w:pPr>
      <w:r>
        <w:rPr>
          <w:lang w:eastAsia="en-AU"/>
        </w:rPr>
        <w:t>s 46J</w:t>
      </w:r>
      <w:r>
        <w:rPr>
          <w:lang w:eastAsia="en-AU"/>
        </w:rPr>
        <w:tab/>
        <w:t xml:space="preserve">ins </w:t>
      </w:r>
      <w:hyperlink r:id="rId563"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4FF50105" w14:textId="2E79687E" w:rsidR="00023E23" w:rsidRDefault="00023E23" w:rsidP="00023E23">
      <w:pPr>
        <w:pStyle w:val="AmdtsEntryHd"/>
        <w:rPr>
          <w:lang w:eastAsia="en-AU"/>
        </w:rPr>
      </w:pPr>
      <w:r w:rsidRPr="00626AFC">
        <w:t>Supporting documents to be securely stored or destroyed</w:t>
      </w:r>
    </w:p>
    <w:p w14:paraId="0534F948" w14:textId="159885AA" w:rsidR="00023E23" w:rsidRDefault="00023E23" w:rsidP="00023E23">
      <w:pPr>
        <w:pStyle w:val="AmdtsEntries"/>
        <w:rPr>
          <w:lang w:eastAsia="en-AU"/>
        </w:rPr>
      </w:pPr>
      <w:r>
        <w:rPr>
          <w:lang w:eastAsia="en-AU"/>
        </w:rPr>
        <w:t>s 46K</w:t>
      </w:r>
      <w:r>
        <w:rPr>
          <w:lang w:eastAsia="en-AU"/>
        </w:rPr>
        <w:tab/>
        <w:t xml:space="preserve">ins </w:t>
      </w:r>
      <w:hyperlink r:id="rId564"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318155B2" w14:textId="56C2B105" w:rsidR="00023E23" w:rsidRDefault="00023E23" w:rsidP="00023E23">
      <w:pPr>
        <w:pStyle w:val="AmdtsEntryHd"/>
        <w:rPr>
          <w:lang w:eastAsia="en-AU"/>
        </w:rPr>
      </w:pPr>
      <w:r w:rsidRPr="00626AFC">
        <w:t>ACAT not to decide if family violence happens</w:t>
      </w:r>
    </w:p>
    <w:p w14:paraId="49C1694D" w14:textId="6D4B8D30" w:rsidR="00023E23" w:rsidRDefault="00023E23" w:rsidP="00023E23">
      <w:pPr>
        <w:pStyle w:val="AmdtsEntries"/>
        <w:rPr>
          <w:lang w:eastAsia="en-AU"/>
        </w:rPr>
      </w:pPr>
      <w:r>
        <w:rPr>
          <w:lang w:eastAsia="en-AU"/>
        </w:rPr>
        <w:t>s 46L</w:t>
      </w:r>
      <w:r>
        <w:rPr>
          <w:lang w:eastAsia="en-AU"/>
        </w:rPr>
        <w:tab/>
        <w:t xml:space="preserve">ins </w:t>
      </w:r>
      <w:hyperlink r:id="rId565"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0E985005" w14:textId="419B8A6E" w:rsidR="00023E23" w:rsidRDefault="00023E23" w:rsidP="00023E23">
      <w:pPr>
        <w:pStyle w:val="AmdtsEntryHd"/>
        <w:rPr>
          <w:lang w:eastAsia="en-AU"/>
        </w:rPr>
      </w:pPr>
      <w:r w:rsidRPr="00626AFC">
        <w:t>Offences—giving false or misleading information</w:t>
      </w:r>
    </w:p>
    <w:p w14:paraId="0442841F" w14:textId="3BD29FD3" w:rsidR="00023E23" w:rsidRDefault="00023E23" w:rsidP="00023E23">
      <w:pPr>
        <w:pStyle w:val="AmdtsEntries"/>
        <w:rPr>
          <w:lang w:eastAsia="en-AU"/>
        </w:rPr>
      </w:pPr>
      <w:r>
        <w:rPr>
          <w:lang w:eastAsia="en-AU"/>
        </w:rPr>
        <w:t>s 46M</w:t>
      </w:r>
      <w:r>
        <w:rPr>
          <w:lang w:eastAsia="en-AU"/>
        </w:rPr>
        <w:tab/>
        <w:t xml:space="preserve">ins </w:t>
      </w:r>
      <w:hyperlink r:id="rId566" w:tooltip="Housing and Consumer Affairs Legislation Amendment Act 2024" w:history="1">
        <w:r>
          <w:rPr>
            <w:rStyle w:val="charCitHyperlinkAbbrev"/>
          </w:rPr>
          <w:t>A2024</w:t>
        </w:r>
        <w:r>
          <w:rPr>
            <w:rStyle w:val="charCitHyperlinkAbbrev"/>
          </w:rPr>
          <w:noBreakHyphen/>
          <w:t>29</w:t>
        </w:r>
      </w:hyperlink>
      <w:r>
        <w:rPr>
          <w:lang w:eastAsia="en-AU"/>
        </w:rPr>
        <w:t xml:space="preserve"> s 67</w:t>
      </w:r>
    </w:p>
    <w:p w14:paraId="5EC1D17C" w14:textId="50265F7C" w:rsidR="00450C28" w:rsidRDefault="00450C28">
      <w:pPr>
        <w:pStyle w:val="AmdtsEntryHd"/>
      </w:pPr>
      <w:r>
        <w:t>Termination initiated by lessor</w:t>
      </w:r>
    </w:p>
    <w:p w14:paraId="4C8E5E6F" w14:textId="77777777" w:rsidR="00450C28" w:rsidRDefault="00450C28">
      <w:pPr>
        <w:pStyle w:val="AmdtsEntries"/>
      </w:pPr>
      <w:r>
        <w:t>div 4.4 hdg</w:t>
      </w:r>
      <w:r>
        <w:tab/>
        <w:t>(prev pt 4 div 4 hdg) renum R2 LA</w:t>
      </w:r>
    </w:p>
    <w:p w14:paraId="0CC9A0BE" w14:textId="77777777" w:rsidR="00450C28" w:rsidRDefault="00450C28">
      <w:pPr>
        <w:pStyle w:val="AmdtsEntryHd"/>
      </w:pPr>
      <w:r>
        <w:t>No breach of standard residential tenancy terms</w:t>
      </w:r>
    </w:p>
    <w:p w14:paraId="2E285963" w14:textId="2C800675" w:rsidR="00450C28" w:rsidRDefault="00450C28" w:rsidP="00E95296">
      <w:pPr>
        <w:pStyle w:val="AmdtsEntries"/>
      </w:pPr>
      <w:r>
        <w:t>s 47 hdg</w:t>
      </w:r>
      <w:r>
        <w:tab/>
        <w:t xml:space="preserve">sub </w:t>
      </w:r>
      <w:hyperlink r:id="rId56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2.10</w:t>
      </w:r>
    </w:p>
    <w:p w14:paraId="5CFA05ED" w14:textId="407D0020" w:rsidR="00450C28" w:rsidRDefault="00450C28">
      <w:pPr>
        <w:pStyle w:val="AmdtsEntries"/>
        <w:rPr>
          <w:rFonts w:cs="Arial"/>
        </w:rPr>
      </w:pPr>
      <w:r>
        <w:t>s 47</w:t>
      </w:r>
      <w:r>
        <w:tab/>
        <w:t xml:space="preserve">am </w:t>
      </w:r>
      <w:hyperlink r:id="rId568"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1.3640; </w:t>
      </w:r>
      <w:hyperlink r:id="rId56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2.11, amdt 2.12</w:t>
      </w:r>
      <w:r w:rsidR="00E06178" w:rsidRPr="009D74E7">
        <w:rPr>
          <w:rFonts w:cs="Arial"/>
        </w:rPr>
        <w:t xml:space="preserve">; </w:t>
      </w:r>
      <w:hyperlink r:id="rId57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E06178" w:rsidRPr="009D74E7">
        <w:rPr>
          <w:rFonts w:cs="Arial"/>
        </w:rPr>
        <w:t xml:space="preserve"> amdt 1.595</w:t>
      </w:r>
    </w:p>
    <w:p w14:paraId="4171954E" w14:textId="7AFF4E54" w:rsidR="00522CF5" w:rsidRDefault="00522CF5">
      <w:pPr>
        <w:pStyle w:val="AmdtsEntries"/>
        <w:rPr>
          <w:rFonts w:cs="Arial"/>
        </w:rPr>
      </w:pPr>
      <w:r>
        <w:rPr>
          <w:rFonts w:cs="Arial"/>
        </w:rPr>
        <w:tab/>
        <w:t xml:space="preserve">sub </w:t>
      </w:r>
      <w:hyperlink r:id="rId571" w:tooltip="Residential Tenancies Legislation Amendment Act 2023" w:history="1">
        <w:r>
          <w:rPr>
            <w:rStyle w:val="charCitHyperlinkAbbrev"/>
          </w:rPr>
          <w:t>A2023</w:t>
        </w:r>
        <w:r>
          <w:rPr>
            <w:rStyle w:val="charCitHyperlinkAbbrev"/>
          </w:rPr>
          <w:noBreakHyphen/>
          <w:t>5</w:t>
        </w:r>
      </w:hyperlink>
      <w:r>
        <w:rPr>
          <w:rFonts w:cs="Arial"/>
        </w:rPr>
        <w:t xml:space="preserve"> s 21</w:t>
      </w:r>
    </w:p>
    <w:p w14:paraId="18074DA2" w14:textId="48224924" w:rsidR="00E5214E" w:rsidRDefault="00E5214E">
      <w:pPr>
        <w:pStyle w:val="AmdtsEntries"/>
      </w:pPr>
      <w:r>
        <w:rPr>
          <w:rFonts w:cs="Arial"/>
        </w:rPr>
        <w:tab/>
        <w:t>am</w:t>
      </w:r>
      <w:r>
        <w:t xml:space="preserve"> </w:t>
      </w:r>
      <w:hyperlink r:id="rId572" w:tooltip="Justice and Community Safety Legislation Amendment Act 2023 (No 3)" w:history="1">
        <w:r>
          <w:rPr>
            <w:rStyle w:val="charCitHyperlinkAbbrev"/>
          </w:rPr>
          <w:t>A2023-57</w:t>
        </w:r>
      </w:hyperlink>
      <w:r>
        <w:t xml:space="preserve"> s 39</w:t>
      </w:r>
      <w:r w:rsidR="00023E23">
        <w:t xml:space="preserve">; </w:t>
      </w:r>
      <w:hyperlink r:id="rId573" w:tooltip="Housing and Consumer Affairs Legislation Amendment Act 2024" w:history="1">
        <w:r w:rsidR="0022017C">
          <w:rPr>
            <w:rStyle w:val="charCitHyperlinkAbbrev"/>
          </w:rPr>
          <w:t>A2024</w:t>
        </w:r>
        <w:r w:rsidR="0022017C">
          <w:rPr>
            <w:rStyle w:val="charCitHyperlinkAbbrev"/>
          </w:rPr>
          <w:noBreakHyphen/>
          <w:t>29</w:t>
        </w:r>
      </w:hyperlink>
      <w:r w:rsidR="00023E23">
        <w:t xml:space="preserve"> s 68</w:t>
      </w:r>
    </w:p>
    <w:p w14:paraId="7EC24290" w14:textId="77777777" w:rsidR="00450C28" w:rsidRDefault="00450C28">
      <w:pPr>
        <w:pStyle w:val="AmdtsEntryHd"/>
      </w:pPr>
      <w:r>
        <w:t>Certain breaches of standard residential tenancy terms</w:t>
      </w:r>
    </w:p>
    <w:p w14:paraId="7D809CF9" w14:textId="10701910" w:rsidR="00450C28" w:rsidRDefault="00450C28" w:rsidP="00E95296">
      <w:pPr>
        <w:pStyle w:val="AmdtsEntries"/>
      </w:pPr>
      <w:r>
        <w:t>s 48 hdg</w:t>
      </w:r>
      <w:r>
        <w:tab/>
        <w:t xml:space="preserve">sub </w:t>
      </w:r>
      <w:hyperlink r:id="rId57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2.13</w:t>
      </w:r>
    </w:p>
    <w:p w14:paraId="4A12F6AA" w14:textId="43C5764E" w:rsidR="00450C28" w:rsidRDefault="00450C28">
      <w:pPr>
        <w:pStyle w:val="AmdtsEntries"/>
      </w:pPr>
      <w:r>
        <w:t>s 48</w:t>
      </w:r>
      <w:r>
        <w:tab/>
        <w:t xml:space="preserve">am </w:t>
      </w:r>
      <w:hyperlink r:id="rId575"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1.3640; </w:t>
      </w:r>
      <w:hyperlink r:id="rId57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2.14, amdt 2.15; </w:t>
      </w:r>
      <w:hyperlink r:id="rId577"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t xml:space="preserve"> amdt 1.52; </w:t>
      </w:r>
      <w:hyperlink r:id="rId578"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3.148</w:t>
      </w:r>
      <w:r w:rsidR="00E06178" w:rsidRPr="009D74E7">
        <w:rPr>
          <w:rFonts w:cs="Arial"/>
        </w:rPr>
        <w:t xml:space="preserve">; </w:t>
      </w:r>
      <w:hyperlink r:id="rId57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E06178" w:rsidRPr="009D74E7">
        <w:rPr>
          <w:rFonts w:cs="Arial"/>
        </w:rPr>
        <w:t xml:space="preserve"> amdt</w:t>
      </w:r>
      <w:r w:rsidR="00E95296">
        <w:rPr>
          <w:rFonts w:cs="Arial"/>
        </w:rPr>
        <w:t> </w:t>
      </w:r>
      <w:r w:rsidR="00E06178" w:rsidRPr="009D74E7">
        <w:rPr>
          <w:rFonts w:cs="Arial"/>
        </w:rPr>
        <w:t>1.595</w:t>
      </w:r>
      <w:r w:rsidR="008B6365" w:rsidRPr="009D74E7">
        <w:rPr>
          <w:rFonts w:cs="Arial"/>
        </w:rPr>
        <w:t xml:space="preserve">; </w:t>
      </w:r>
      <w:hyperlink r:id="rId580" w:tooltip="Justice and Community Safety Legislation Amendment Act 2009 (No 3)" w:history="1">
        <w:r w:rsidR="009D74E7" w:rsidRPr="009D74E7">
          <w:rPr>
            <w:rStyle w:val="charCitHyperlinkAbbrev"/>
          </w:rPr>
          <w:t>A2009</w:t>
        </w:r>
        <w:r w:rsidR="009D74E7" w:rsidRPr="009D74E7">
          <w:rPr>
            <w:rStyle w:val="charCitHyperlinkAbbrev"/>
          </w:rPr>
          <w:noBreakHyphen/>
          <w:t>44</w:t>
        </w:r>
      </w:hyperlink>
      <w:r w:rsidR="008B6365" w:rsidRPr="009D74E7">
        <w:rPr>
          <w:rFonts w:cs="Arial"/>
        </w:rPr>
        <w:t xml:space="preserve"> amdt 1.34</w:t>
      </w:r>
      <w:r w:rsidR="00430D23">
        <w:rPr>
          <w:rFonts w:cs="Arial"/>
        </w:rPr>
        <w:t xml:space="preserve">; </w:t>
      </w:r>
      <w:hyperlink r:id="rId581" w:tooltip="Residential Tenancies Amendment Act 2020" w:history="1">
        <w:r w:rsidR="00430D23">
          <w:rPr>
            <w:rStyle w:val="charCitHyperlinkAbbrev"/>
          </w:rPr>
          <w:t>A2020</w:t>
        </w:r>
        <w:r w:rsidR="00430D23">
          <w:rPr>
            <w:rStyle w:val="charCitHyperlinkAbbrev"/>
          </w:rPr>
          <w:noBreakHyphen/>
          <w:t>1</w:t>
        </w:r>
      </w:hyperlink>
      <w:r w:rsidR="00430D23">
        <w:rPr>
          <w:rFonts w:cs="Arial"/>
        </w:rPr>
        <w:t xml:space="preserve"> s 9</w:t>
      </w:r>
      <w:r w:rsidR="00722B3C">
        <w:rPr>
          <w:rFonts w:cs="Arial"/>
        </w:rPr>
        <w:t xml:space="preserve">; </w:t>
      </w:r>
      <w:hyperlink r:id="rId582" w:tooltip="Statute Law Amendment Act 2022" w:history="1">
        <w:r w:rsidR="00722B3C">
          <w:rPr>
            <w:rStyle w:val="charCitHyperlinkAbbrev"/>
          </w:rPr>
          <w:t>A2022</w:t>
        </w:r>
        <w:r w:rsidR="00722B3C">
          <w:rPr>
            <w:rStyle w:val="charCitHyperlinkAbbrev"/>
          </w:rPr>
          <w:noBreakHyphen/>
          <w:t>14</w:t>
        </w:r>
      </w:hyperlink>
      <w:r w:rsidR="00722B3C">
        <w:t xml:space="preserve"> amdt 3.203</w:t>
      </w:r>
    </w:p>
    <w:p w14:paraId="548DBB7D" w14:textId="77777777" w:rsidR="00450C28" w:rsidRDefault="00542426">
      <w:pPr>
        <w:pStyle w:val="AmdtsEntryHd"/>
      </w:pPr>
      <w:r w:rsidRPr="00483A42">
        <w:t>Failure to pay rent—termination and possession order</w:t>
      </w:r>
    </w:p>
    <w:p w14:paraId="5C5E7B2E" w14:textId="44CDCF0F" w:rsidR="00450C28" w:rsidRDefault="00450C28">
      <w:pPr>
        <w:pStyle w:val="AmdtsEntries"/>
        <w:rPr>
          <w:rFonts w:cs="Arial"/>
        </w:rPr>
      </w:pPr>
      <w:r>
        <w:t>s 49</w:t>
      </w:r>
      <w:r>
        <w:tab/>
        <w:t xml:space="preserve">am </w:t>
      </w:r>
      <w:hyperlink r:id="rId583"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1.3640; </w:t>
      </w:r>
      <w:hyperlink r:id="rId58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2.16; </w:t>
      </w:r>
      <w:hyperlink r:id="rId585"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t xml:space="preserve"> amdt 1.53; </w:t>
      </w:r>
      <w:hyperlink r:id="rId586"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amdts 3.149-3.151; ss renum R29 LA</w:t>
      </w:r>
      <w:r w:rsidR="00E06178" w:rsidRPr="009D74E7">
        <w:rPr>
          <w:rFonts w:cs="Arial"/>
        </w:rPr>
        <w:t xml:space="preserve">; </w:t>
      </w:r>
      <w:hyperlink r:id="rId58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E06178" w:rsidRPr="009D74E7">
        <w:rPr>
          <w:rFonts w:cs="Arial"/>
        </w:rPr>
        <w:t xml:space="preserve"> amdt 1.595</w:t>
      </w:r>
    </w:p>
    <w:p w14:paraId="2FA88C92" w14:textId="1555A8D3" w:rsidR="00542426" w:rsidRDefault="00542426">
      <w:pPr>
        <w:pStyle w:val="AmdtsEntries"/>
      </w:pPr>
      <w:r>
        <w:rPr>
          <w:rFonts w:cs="Arial"/>
        </w:rPr>
        <w:tab/>
        <w:t xml:space="preserve">sub </w:t>
      </w:r>
      <w:hyperlink r:id="rId588" w:tooltip="Residential Tenancies Amendment Act 2018" w:history="1">
        <w:r>
          <w:rPr>
            <w:rStyle w:val="charCitHyperlinkAbbrev"/>
          </w:rPr>
          <w:t>A2018</w:t>
        </w:r>
        <w:r>
          <w:rPr>
            <w:rStyle w:val="charCitHyperlinkAbbrev"/>
          </w:rPr>
          <w:noBreakHyphen/>
          <w:t>20</w:t>
        </w:r>
      </w:hyperlink>
      <w:r>
        <w:t xml:space="preserve"> s 5</w:t>
      </w:r>
    </w:p>
    <w:p w14:paraId="7025965A" w14:textId="77777777" w:rsidR="00542426" w:rsidRDefault="00542426" w:rsidP="00542426">
      <w:pPr>
        <w:pStyle w:val="AmdtsEntryHd"/>
      </w:pPr>
      <w:r w:rsidRPr="00483A42">
        <w:t>Failure to pay rent—payment order</w:t>
      </w:r>
    </w:p>
    <w:p w14:paraId="6D05E850" w14:textId="66B1325A" w:rsidR="00542426" w:rsidRDefault="00542426" w:rsidP="00B009F0">
      <w:pPr>
        <w:pStyle w:val="AmdtsEntries"/>
        <w:keepNext/>
      </w:pPr>
      <w:r>
        <w:t>s 49A</w:t>
      </w:r>
      <w:r>
        <w:tab/>
        <w:t xml:space="preserve">ins </w:t>
      </w:r>
      <w:hyperlink r:id="rId589" w:tooltip="Residential Tenancies Amendment Act 2018" w:history="1">
        <w:r>
          <w:rPr>
            <w:rStyle w:val="charCitHyperlinkAbbrev"/>
          </w:rPr>
          <w:t>A2018</w:t>
        </w:r>
        <w:r>
          <w:rPr>
            <w:rStyle w:val="charCitHyperlinkAbbrev"/>
          </w:rPr>
          <w:noBreakHyphen/>
          <w:t>20</w:t>
        </w:r>
      </w:hyperlink>
      <w:r>
        <w:t xml:space="preserve"> s 5</w:t>
      </w:r>
    </w:p>
    <w:p w14:paraId="16AE3B61" w14:textId="3A42B6AC" w:rsidR="003D0A13" w:rsidRPr="003B7B49" w:rsidRDefault="003D0A13">
      <w:pPr>
        <w:pStyle w:val="AmdtsEntries"/>
      </w:pPr>
      <w:r>
        <w:tab/>
        <w:t xml:space="preserve">am </w:t>
      </w:r>
      <w:hyperlink r:id="rId590" w:tooltip="Justice and Community Safety Legislation Amendment Act 2019" w:history="1">
        <w:r>
          <w:rPr>
            <w:rStyle w:val="charCitHyperlinkAbbrev"/>
          </w:rPr>
          <w:t>A2019</w:t>
        </w:r>
        <w:r>
          <w:rPr>
            <w:rStyle w:val="charCitHyperlinkAbbrev"/>
          </w:rPr>
          <w:noBreakHyphen/>
          <w:t>17</w:t>
        </w:r>
      </w:hyperlink>
      <w:r>
        <w:t xml:space="preserve"> s 32</w:t>
      </w:r>
      <w:r w:rsidR="00C9545F">
        <w:t>; ss renum R57 LA</w:t>
      </w:r>
      <w:r w:rsidR="00430D23">
        <w:t xml:space="preserve">; </w:t>
      </w:r>
      <w:hyperlink r:id="rId591" w:tooltip="Residential Tenancies Amendment Act 2020" w:history="1">
        <w:r w:rsidR="00430D23">
          <w:rPr>
            <w:rStyle w:val="charCitHyperlinkAbbrev"/>
          </w:rPr>
          <w:t>A2020</w:t>
        </w:r>
        <w:r w:rsidR="00430D23">
          <w:rPr>
            <w:rStyle w:val="charCitHyperlinkAbbrev"/>
          </w:rPr>
          <w:noBreakHyphen/>
          <w:t>1</w:t>
        </w:r>
      </w:hyperlink>
      <w:r w:rsidR="00430D23">
        <w:t xml:space="preserve"> s 10</w:t>
      </w:r>
      <w:r w:rsidR="003B7B49">
        <w:t xml:space="preserve">; </w:t>
      </w:r>
      <w:hyperlink r:id="rId592" w:tooltip="Residential Tenancies Amendment Act 2020 (No 2)" w:history="1">
        <w:r w:rsidR="003B7B49">
          <w:rPr>
            <w:rStyle w:val="charCitHyperlinkAbbrev"/>
          </w:rPr>
          <w:t>A2020</w:t>
        </w:r>
        <w:r w:rsidR="003B7B49">
          <w:rPr>
            <w:rStyle w:val="charCitHyperlinkAbbrev"/>
          </w:rPr>
          <w:noBreakHyphen/>
          <w:t>48</w:t>
        </w:r>
      </w:hyperlink>
      <w:r w:rsidR="003B7B49">
        <w:t xml:space="preserve"> s 18</w:t>
      </w:r>
      <w:r w:rsidR="00722B3C">
        <w:t xml:space="preserve">; </w:t>
      </w:r>
      <w:hyperlink r:id="rId593" w:tooltip="Statute Law Amendment Act 2022" w:history="1">
        <w:r w:rsidR="00722B3C">
          <w:rPr>
            <w:rStyle w:val="charCitHyperlinkAbbrev"/>
          </w:rPr>
          <w:t>A2022</w:t>
        </w:r>
        <w:r w:rsidR="00722B3C">
          <w:rPr>
            <w:rStyle w:val="charCitHyperlinkAbbrev"/>
          </w:rPr>
          <w:noBreakHyphen/>
          <w:t>14</w:t>
        </w:r>
      </w:hyperlink>
      <w:r w:rsidR="00722B3C">
        <w:t xml:space="preserve"> amdt 3.204</w:t>
      </w:r>
    </w:p>
    <w:p w14:paraId="3528A486" w14:textId="77777777" w:rsidR="00542426" w:rsidRDefault="00542426" w:rsidP="00542426">
      <w:pPr>
        <w:pStyle w:val="AmdtsEntryHd"/>
      </w:pPr>
      <w:r w:rsidRPr="00483A42">
        <w:t>Failure to comply with payment order</w:t>
      </w:r>
    </w:p>
    <w:p w14:paraId="733C6991" w14:textId="79394F02" w:rsidR="00542426" w:rsidRPr="00542426" w:rsidRDefault="00542426">
      <w:pPr>
        <w:pStyle w:val="AmdtsEntries"/>
      </w:pPr>
      <w:r>
        <w:t>s 49B</w:t>
      </w:r>
      <w:r>
        <w:tab/>
        <w:t xml:space="preserve">ins </w:t>
      </w:r>
      <w:hyperlink r:id="rId594" w:tooltip="Residential Tenancies Amendment Act 2018" w:history="1">
        <w:r>
          <w:rPr>
            <w:rStyle w:val="charCitHyperlinkAbbrev"/>
          </w:rPr>
          <w:t>A2018</w:t>
        </w:r>
        <w:r>
          <w:rPr>
            <w:rStyle w:val="charCitHyperlinkAbbrev"/>
          </w:rPr>
          <w:noBreakHyphen/>
          <w:t>20</w:t>
        </w:r>
      </w:hyperlink>
      <w:r>
        <w:t xml:space="preserve"> s 5</w:t>
      </w:r>
    </w:p>
    <w:p w14:paraId="6FAAC50D" w14:textId="77777777" w:rsidR="00542426" w:rsidRDefault="00542426" w:rsidP="00542426">
      <w:pPr>
        <w:pStyle w:val="AmdtsEntryHd"/>
      </w:pPr>
      <w:r w:rsidRPr="00483A42">
        <w:t>Hearing of application—failure to comply with payment order</w:t>
      </w:r>
    </w:p>
    <w:p w14:paraId="05567ACA" w14:textId="53F5DDEF" w:rsidR="00542426" w:rsidRPr="00542426" w:rsidRDefault="00542426">
      <w:pPr>
        <w:pStyle w:val="AmdtsEntries"/>
      </w:pPr>
      <w:r>
        <w:t>s 49C</w:t>
      </w:r>
      <w:r>
        <w:tab/>
        <w:t xml:space="preserve">ins </w:t>
      </w:r>
      <w:hyperlink r:id="rId595" w:tooltip="Residential Tenancies Amendment Act 2018" w:history="1">
        <w:r>
          <w:rPr>
            <w:rStyle w:val="charCitHyperlinkAbbrev"/>
          </w:rPr>
          <w:t>A2018</w:t>
        </w:r>
        <w:r>
          <w:rPr>
            <w:rStyle w:val="charCitHyperlinkAbbrev"/>
          </w:rPr>
          <w:noBreakHyphen/>
          <w:t>20</w:t>
        </w:r>
      </w:hyperlink>
      <w:r>
        <w:t xml:space="preserve"> s 5</w:t>
      </w:r>
    </w:p>
    <w:p w14:paraId="61B13C9F" w14:textId="77777777" w:rsidR="00E06178" w:rsidRDefault="00E06178" w:rsidP="00E06178">
      <w:pPr>
        <w:pStyle w:val="AmdtsEntryHd"/>
      </w:pPr>
      <w:r>
        <w:rPr>
          <w:szCs w:val="24"/>
        </w:rPr>
        <w:t>Significant hardship</w:t>
      </w:r>
    </w:p>
    <w:p w14:paraId="676F842A" w14:textId="072CBEFA" w:rsidR="00E06178" w:rsidRDefault="00E06178" w:rsidP="00E06178">
      <w:pPr>
        <w:pStyle w:val="AmdtsEntries"/>
      </w:pPr>
      <w:r>
        <w:t>s 50</w:t>
      </w:r>
      <w:r>
        <w:tab/>
        <w:t xml:space="preserve">am </w:t>
      </w:r>
      <w:hyperlink r:id="rId59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3C2E2862" w14:textId="77777777" w:rsidR="00450C28" w:rsidRDefault="00450C28">
      <w:pPr>
        <w:pStyle w:val="AmdtsEntryHd"/>
      </w:pPr>
      <w:r>
        <w:t>Damage, injury or intention to damage or injure</w:t>
      </w:r>
    </w:p>
    <w:p w14:paraId="51D00B5F" w14:textId="5D4D6A40" w:rsidR="00450C28" w:rsidRDefault="00450C28" w:rsidP="00E95296">
      <w:pPr>
        <w:pStyle w:val="AmdtsEntries"/>
      </w:pPr>
      <w:r>
        <w:t>s 51</w:t>
      </w:r>
      <w:r>
        <w:tab/>
        <w:t xml:space="preserve">sub </w:t>
      </w:r>
      <w:hyperlink r:id="rId59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14</w:t>
      </w:r>
    </w:p>
    <w:p w14:paraId="35511833" w14:textId="7EA714C5" w:rsidR="00450C28" w:rsidRPr="009D74E7" w:rsidRDefault="00450C28" w:rsidP="00E95296">
      <w:pPr>
        <w:pStyle w:val="AmdtsEntries"/>
      </w:pPr>
      <w:r>
        <w:tab/>
        <w:t xml:space="preserve">am </w:t>
      </w:r>
      <w:hyperlink r:id="rId598" w:tooltip="Justice and Community Safety Legislation Amendment Act 2005 (No 3)" w:history="1">
        <w:r w:rsidR="009D74E7" w:rsidRPr="009D74E7">
          <w:rPr>
            <w:rStyle w:val="charCitHyperlinkAbbrev"/>
          </w:rPr>
          <w:t>A2005</w:t>
        </w:r>
        <w:r w:rsidR="009D74E7" w:rsidRPr="009D74E7">
          <w:rPr>
            <w:rStyle w:val="charCitHyperlinkAbbrev"/>
          </w:rPr>
          <w:noBreakHyphen/>
          <w:t>43</w:t>
        </w:r>
      </w:hyperlink>
      <w:r>
        <w:t xml:space="preserve"> amdt 1.31; </w:t>
      </w:r>
      <w:hyperlink r:id="rId599"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17</w:t>
      </w:r>
      <w:r w:rsidR="00CB3162" w:rsidRPr="009D74E7">
        <w:rPr>
          <w:rFonts w:cs="Arial"/>
        </w:rPr>
        <w:t xml:space="preserve">; </w:t>
      </w:r>
      <w:hyperlink r:id="rId60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CB3162" w:rsidRPr="009D74E7">
        <w:rPr>
          <w:rFonts w:cs="Arial"/>
        </w:rPr>
        <w:t xml:space="preserve"> amdt</w:t>
      </w:r>
      <w:r w:rsidR="00E95296">
        <w:rPr>
          <w:rFonts w:cs="Arial"/>
        </w:rPr>
        <w:t> </w:t>
      </w:r>
      <w:r w:rsidR="00CB3162" w:rsidRPr="009D74E7">
        <w:rPr>
          <w:rFonts w:cs="Arial"/>
        </w:rPr>
        <w:t>1.595</w:t>
      </w:r>
    </w:p>
    <w:p w14:paraId="3C2ED5E0" w14:textId="264B0637" w:rsidR="00522CF5" w:rsidRDefault="00522CF5" w:rsidP="00CB3162">
      <w:pPr>
        <w:pStyle w:val="AmdtsEntryHd"/>
      </w:pPr>
      <w:r w:rsidRPr="00614D8B">
        <w:t>Threats, harassment, intimidation or abuse by tenant</w:t>
      </w:r>
    </w:p>
    <w:p w14:paraId="3E5E7636" w14:textId="7D8FFBDE" w:rsidR="00522CF5" w:rsidRPr="00522CF5" w:rsidRDefault="00522CF5" w:rsidP="00522CF5">
      <w:pPr>
        <w:pStyle w:val="AmdtsEntries"/>
      </w:pPr>
      <w:r>
        <w:t>s 51A</w:t>
      </w:r>
      <w:r>
        <w:tab/>
        <w:t xml:space="preserve">ins </w:t>
      </w:r>
      <w:hyperlink r:id="rId601" w:tooltip="Residential Tenancies Legislation Amendment Act 2023" w:history="1">
        <w:r>
          <w:rPr>
            <w:rStyle w:val="charCitHyperlinkAbbrev"/>
          </w:rPr>
          <w:t>A2023</w:t>
        </w:r>
        <w:r>
          <w:rPr>
            <w:rStyle w:val="charCitHyperlinkAbbrev"/>
          </w:rPr>
          <w:noBreakHyphen/>
          <w:t>5</w:t>
        </w:r>
      </w:hyperlink>
      <w:r>
        <w:t xml:space="preserve"> s 22</w:t>
      </w:r>
    </w:p>
    <w:p w14:paraId="031A2A75" w14:textId="0A78179F" w:rsidR="00CB3162" w:rsidRDefault="00CB3162" w:rsidP="00CB3162">
      <w:pPr>
        <w:pStyle w:val="AmdtsEntryHd"/>
      </w:pPr>
      <w:r>
        <w:t>False or misleading statements</w:t>
      </w:r>
    </w:p>
    <w:p w14:paraId="1DDB7A63" w14:textId="7CE2ECCE" w:rsidR="00CB3162" w:rsidRDefault="00CB3162" w:rsidP="00CB3162">
      <w:pPr>
        <w:pStyle w:val="AmdtsEntries"/>
      </w:pPr>
      <w:r>
        <w:t>s 52</w:t>
      </w:r>
      <w:r>
        <w:tab/>
        <w:t xml:space="preserve">am </w:t>
      </w:r>
      <w:hyperlink r:id="rId60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07F2DE12" w14:textId="77777777" w:rsidR="00CB3162" w:rsidRDefault="00CB3162" w:rsidP="00CB3162">
      <w:pPr>
        <w:pStyle w:val="AmdtsEntryHd"/>
      </w:pPr>
      <w:r>
        <w:t>Employer-provided accommodation</w:t>
      </w:r>
    </w:p>
    <w:p w14:paraId="0B3E0234" w14:textId="282938D3" w:rsidR="00CB3162" w:rsidRDefault="00CB3162" w:rsidP="00CB3162">
      <w:pPr>
        <w:pStyle w:val="AmdtsEntries"/>
      </w:pPr>
      <w:r>
        <w:t>s 53</w:t>
      </w:r>
      <w:r>
        <w:tab/>
        <w:t xml:space="preserve">am </w:t>
      </w:r>
      <w:hyperlink r:id="rId60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64E73811" w14:textId="37F2AD86" w:rsidR="00450C28" w:rsidRDefault="003127E3">
      <w:pPr>
        <w:pStyle w:val="AmdtsEntryHd"/>
      </w:pPr>
      <w:r w:rsidRPr="0085558E">
        <w:t>Purported co-tenancy, assignment or subletting</w:t>
      </w:r>
    </w:p>
    <w:p w14:paraId="3A533C22" w14:textId="52E0628A" w:rsidR="00AA3B1A" w:rsidRPr="00AA3B1A" w:rsidRDefault="00450C28" w:rsidP="00E95296">
      <w:pPr>
        <w:pStyle w:val="AmdtsEntries"/>
      </w:pPr>
      <w:r>
        <w:t>s 54</w:t>
      </w:r>
      <w:r w:rsidR="00AA3B1A">
        <w:t xml:space="preserve"> hdg</w:t>
      </w:r>
      <w:r w:rsidR="00AA3B1A">
        <w:tab/>
        <w:t xml:space="preserve">sub </w:t>
      </w:r>
      <w:hyperlink r:id="rId604" w:tooltip="Residential Tenancies Amendment Act 2020 (No 2)" w:history="1">
        <w:r w:rsidR="00AA3B1A">
          <w:rPr>
            <w:rStyle w:val="charCitHyperlinkAbbrev"/>
          </w:rPr>
          <w:t>A2020</w:t>
        </w:r>
        <w:r w:rsidR="00AA3B1A">
          <w:rPr>
            <w:rStyle w:val="charCitHyperlinkAbbrev"/>
          </w:rPr>
          <w:noBreakHyphen/>
          <w:t>48</w:t>
        </w:r>
      </w:hyperlink>
      <w:r w:rsidR="00AA3B1A">
        <w:t xml:space="preserve"> s 19</w:t>
      </w:r>
    </w:p>
    <w:p w14:paraId="155EC057" w14:textId="485C8987" w:rsidR="00450C28" w:rsidRPr="00AA3B1A" w:rsidRDefault="00AA3B1A">
      <w:pPr>
        <w:pStyle w:val="AmdtsEntries"/>
      </w:pPr>
      <w:r>
        <w:t>s 54</w:t>
      </w:r>
      <w:r w:rsidR="00450C28">
        <w:tab/>
        <w:t xml:space="preserve">am </w:t>
      </w:r>
      <w:hyperlink r:id="rId605" w:tooltip="Legislation (Consequential Amendments) Act 2001" w:history="1">
        <w:r w:rsidR="009D74E7" w:rsidRPr="009D74E7">
          <w:rPr>
            <w:rStyle w:val="charCitHyperlinkAbbrev"/>
          </w:rPr>
          <w:t>A2001</w:t>
        </w:r>
        <w:r w:rsidR="009D74E7" w:rsidRPr="009D74E7">
          <w:rPr>
            <w:rStyle w:val="charCitHyperlinkAbbrev"/>
          </w:rPr>
          <w:noBreakHyphen/>
          <w:t>44</w:t>
        </w:r>
      </w:hyperlink>
      <w:r w:rsidR="00450C28">
        <w:t xml:space="preserve"> amdt 1.3640; </w:t>
      </w:r>
      <w:hyperlink r:id="rId606" w:tooltip="Residential Tenancies Amendment Act 2004" w:history="1">
        <w:r w:rsidR="009D74E7" w:rsidRPr="009D74E7">
          <w:rPr>
            <w:rStyle w:val="charCitHyperlinkAbbrev"/>
          </w:rPr>
          <w:t>A2004</w:t>
        </w:r>
        <w:r w:rsidR="009D74E7" w:rsidRPr="009D74E7">
          <w:rPr>
            <w:rStyle w:val="charCitHyperlinkAbbrev"/>
          </w:rPr>
          <w:noBreakHyphen/>
          <w:t>58</w:t>
        </w:r>
      </w:hyperlink>
      <w:r w:rsidR="00450C28">
        <w:t xml:space="preserve"> amdt 2.17, amdt 2.18</w:t>
      </w:r>
      <w:r w:rsidR="00B015CA" w:rsidRPr="009D74E7">
        <w:rPr>
          <w:rFonts w:cs="Arial"/>
        </w:rPr>
        <w:t xml:space="preserve">; </w:t>
      </w:r>
      <w:hyperlink r:id="rId60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B015CA" w:rsidRPr="009D74E7">
        <w:rPr>
          <w:rFonts w:cs="Arial"/>
        </w:rPr>
        <w:t xml:space="preserve"> amdt 1.595</w:t>
      </w:r>
      <w:r>
        <w:rPr>
          <w:rFonts w:cs="Arial"/>
        </w:rPr>
        <w:t xml:space="preserve">; </w:t>
      </w:r>
      <w:hyperlink r:id="rId608" w:tooltip="Residential Tenancies Amendment Act 2020 (No 2)" w:history="1">
        <w:r>
          <w:rPr>
            <w:rStyle w:val="charCitHyperlinkAbbrev"/>
          </w:rPr>
          <w:t>A2020</w:t>
        </w:r>
        <w:r>
          <w:rPr>
            <w:rStyle w:val="charCitHyperlinkAbbrev"/>
          </w:rPr>
          <w:noBreakHyphen/>
          <w:t>48</w:t>
        </w:r>
      </w:hyperlink>
      <w:r>
        <w:t xml:space="preserve"> ss 20-22</w:t>
      </w:r>
    </w:p>
    <w:p w14:paraId="6F058D1D" w14:textId="77777777" w:rsidR="00B015CA" w:rsidRDefault="00B015CA" w:rsidP="00B015CA">
      <w:pPr>
        <w:pStyle w:val="AmdtsEntryHd"/>
      </w:pPr>
      <w:r>
        <w:rPr>
          <w:szCs w:val="24"/>
        </w:rPr>
        <w:t>Repudiation without vacation</w:t>
      </w:r>
    </w:p>
    <w:p w14:paraId="430384A0" w14:textId="379E68C9" w:rsidR="00B015CA" w:rsidRDefault="00B015CA" w:rsidP="00B015CA">
      <w:pPr>
        <w:pStyle w:val="AmdtsEntries"/>
      </w:pPr>
      <w:r>
        <w:t>s 55</w:t>
      </w:r>
      <w:r>
        <w:tab/>
        <w:t xml:space="preserve">am </w:t>
      </w:r>
      <w:hyperlink r:id="rId60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7903C7F6" w14:textId="77777777" w:rsidR="002D5F39" w:rsidRDefault="002D5F39">
      <w:pPr>
        <w:pStyle w:val="AmdtsEntryHd"/>
      </w:pPr>
      <w:r w:rsidRPr="00E17C2E">
        <w:t>Affected residential premises</w:t>
      </w:r>
    </w:p>
    <w:p w14:paraId="211B2068" w14:textId="0CD656BB" w:rsidR="002D5F39" w:rsidRPr="002D5F39" w:rsidRDefault="002D5F39" w:rsidP="002D5F39">
      <w:pPr>
        <w:pStyle w:val="AmdtsEntries"/>
      </w:pPr>
      <w:r>
        <w:t>s 55A</w:t>
      </w:r>
      <w:r>
        <w:tab/>
        <w:t xml:space="preserve">ins </w:t>
      </w:r>
      <w:hyperlink r:id="rId610" w:tooltip="Dangerous Substances (Loose-fill Asbestos Eradication) Legislation Amendment Act 2015" w:history="1">
        <w:r>
          <w:rPr>
            <w:rStyle w:val="charCitHyperlinkAbbrev"/>
          </w:rPr>
          <w:t>A2015</w:t>
        </w:r>
        <w:r>
          <w:rPr>
            <w:rStyle w:val="charCitHyperlinkAbbrev"/>
          </w:rPr>
          <w:noBreakHyphen/>
          <w:t>6</w:t>
        </w:r>
      </w:hyperlink>
      <w:r>
        <w:t xml:space="preserve"> amdt 1.16</w:t>
      </w:r>
    </w:p>
    <w:p w14:paraId="28B6E8F6" w14:textId="77777777" w:rsidR="003C606A" w:rsidRDefault="003C606A">
      <w:pPr>
        <w:pStyle w:val="AmdtsEntryHd"/>
      </w:pPr>
      <w:r w:rsidRPr="00667352">
        <w:t>Eligible impacted property</w:t>
      </w:r>
    </w:p>
    <w:p w14:paraId="0C13DB2B" w14:textId="02E58923" w:rsidR="003C606A" w:rsidRPr="003C606A" w:rsidRDefault="003C606A" w:rsidP="003C606A">
      <w:pPr>
        <w:pStyle w:val="AmdtsEntries"/>
      </w:pPr>
      <w:r>
        <w:t>s 55B</w:t>
      </w:r>
      <w:r>
        <w:tab/>
        <w:t xml:space="preserve">ins </w:t>
      </w:r>
      <w:hyperlink r:id="rId611" w:tooltip="Building (Loose-fill Asbestos Eradication) Legislation Amendment Act 2015" w:history="1">
        <w:r>
          <w:rPr>
            <w:rStyle w:val="charCitHyperlinkAbbrev"/>
          </w:rPr>
          <w:t>A2015</w:t>
        </w:r>
        <w:r>
          <w:rPr>
            <w:rStyle w:val="charCitHyperlinkAbbrev"/>
          </w:rPr>
          <w:noBreakHyphen/>
          <w:t>42</w:t>
        </w:r>
      </w:hyperlink>
      <w:r>
        <w:t xml:space="preserve"> s 53</w:t>
      </w:r>
    </w:p>
    <w:p w14:paraId="70CBC421" w14:textId="77777777" w:rsidR="00450C28" w:rsidRDefault="00450C28">
      <w:pPr>
        <w:pStyle w:val="AmdtsEntryHd"/>
      </w:pPr>
      <w:r>
        <w:t>Compensation to lessor</w:t>
      </w:r>
    </w:p>
    <w:p w14:paraId="54301914" w14:textId="7AB59D95" w:rsidR="00450C28" w:rsidRDefault="00450C28">
      <w:pPr>
        <w:pStyle w:val="AmdtsEntries"/>
      </w:pPr>
      <w:r>
        <w:t>s 56</w:t>
      </w:r>
      <w:r>
        <w:tab/>
        <w:t xml:space="preserve">am </w:t>
      </w:r>
      <w:hyperlink r:id="rId61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2.19</w:t>
      </w:r>
      <w:r w:rsidR="00B015CA" w:rsidRPr="009D74E7">
        <w:rPr>
          <w:rFonts w:cs="Arial"/>
        </w:rPr>
        <w:t xml:space="preserve">; </w:t>
      </w:r>
      <w:hyperlink r:id="rId61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B015CA" w:rsidRPr="009D74E7">
        <w:rPr>
          <w:rFonts w:cs="Arial"/>
        </w:rPr>
        <w:t xml:space="preserve"> amdt 1.595</w:t>
      </w:r>
    </w:p>
    <w:p w14:paraId="543EEE1B" w14:textId="77777777" w:rsidR="00450C28" w:rsidRDefault="00450C28">
      <w:pPr>
        <w:pStyle w:val="AmdtsEntryHd"/>
      </w:pPr>
      <w:r>
        <w:t>Retaliatory applications</w:t>
      </w:r>
    </w:p>
    <w:p w14:paraId="0D41537C" w14:textId="46E54C3F" w:rsidR="00450C28" w:rsidRDefault="00450C28" w:rsidP="00E95296">
      <w:pPr>
        <w:pStyle w:val="AmdtsEntries"/>
      </w:pPr>
      <w:r>
        <w:t>s 57</w:t>
      </w:r>
      <w:r>
        <w:tab/>
        <w:t xml:space="preserve">sub </w:t>
      </w:r>
      <w:hyperlink r:id="rId61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15</w:t>
      </w:r>
    </w:p>
    <w:p w14:paraId="1E2C6F13" w14:textId="66C171FE" w:rsidR="00B015CA" w:rsidRDefault="00B015CA">
      <w:pPr>
        <w:pStyle w:val="AmdtsEntries"/>
      </w:pPr>
      <w:r>
        <w:tab/>
        <w:t xml:space="preserve">am </w:t>
      </w:r>
      <w:hyperlink r:id="rId61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71CFE74D" w14:textId="5BD99FD5" w:rsidR="0011419D" w:rsidRPr="009D74E7" w:rsidRDefault="0011419D">
      <w:pPr>
        <w:pStyle w:val="AmdtsEntries"/>
      </w:pPr>
      <w:r>
        <w:tab/>
        <w:t xml:space="preserve">sub </w:t>
      </w:r>
      <w:hyperlink r:id="rId616" w:tooltip="Residential Tenancies Legislation Amendment Act 2023" w:history="1">
        <w:r>
          <w:rPr>
            <w:rStyle w:val="charCitHyperlinkAbbrev"/>
          </w:rPr>
          <w:t>A2023</w:t>
        </w:r>
        <w:r>
          <w:rPr>
            <w:rStyle w:val="charCitHyperlinkAbbrev"/>
          </w:rPr>
          <w:noBreakHyphen/>
          <w:t>5</w:t>
        </w:r>
      </w:hyperlink>
      <w:r>
        <w:t xml:space="preserve"> s 23</w:t>
      </w:r>
    </w:p>
    <w:p w14:paraId="29ADFA21" w14:textId="77777777" w:rsidR="00450C28" w:rsidRDefault="00450C28">
      <w:pPr>
        <w:pStyle w:val="AmdtsEntryHd"/>
      </w:pPr>
      <w:r>
        <w:t>Defective termination notices</w:t>
      </w:r>
    </w:p>
    <w:p w14:paraId="12618FBE" w14:textId="77777777" w:rsidR="00450C28" w:rsidRDefault="00450C28">
      <w:pPr>
        <w:pStyle w:val="AmdtsEntries"/>
      </w:pPr>
      <w:r>
        <w:t>div 4.5 hdg</w:t>
      </w:r>
      <w:r>
        <w:tab/>
        <w:t>(prev pt 4 div 5 hdg) renum R2 LA</w:t>
      </w:r>
    </w:p>
    <w:p w14:paraId="43D43800" w14:textId="24DCA162" w:rsidR="00450C28" w:rsidRDefault="0011419D">
      <w:pPr>
        <w:pStyle w:val="AmdtsEntryHd"/>
      </w:pPr>
      <w:r w:rsidRPr="00614D8B">
        <w:t>Lessor’s defective termination notice if tenant vacates</w:t>
      </w:r>
    </w:p>
    <w:p w14:paraId="3F7538E2" w14:textId="5B8E9C8F" w:rsidR="00450C28" w:rsidRDefault="00450C28">
      <w:pPr>
        <w:pStyle w:val="AmdtsEntries"/>
      </w:pPr>
      <w:r>
        <w:t>s 58</w:t>
      </w:r>
      <w:r>
        <w:tab/>
        <w:t xml:space="preserve">am </w:t>
      </w:r>
      <w:hyperlink r:id="rId617"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1.3641, amdt 1.3642</w:t>
      </w:r>
      <w:r w:rsidR="00161866" w:rsidRPr="009D74E7">
        <w:rPr>
          <w:rFonts w:cs="Arial"/>
        </w:rPr>
        <w:t xml:space="preserve">; </w:t>
      </w:r>
      <w:hyperlink r:id="rId61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161866" w:rsidRPr="009D74E7">
        <w:rPr>
          <w:rFonts w:cs="Arial"/>
        </w:rPr>
        <w:t xml:space="preserve"> amdt</w:t>
      </w:r>
      <w:r w:rsidR="00E95296">
        <w:rPr>
          <w:rFonts w:cs="Arial"/>
        </w:rPr>
        <w:t> </w:t>
      </w:r>
      <w:r w:rsidR="00161866" w:rsidRPr="009D74E7">
        <w:rPr>
          <w:rFonts w:cs="Arial"/>
        </w:rPr>
        <w:t>1.595</w:t>
      </w:r>
      <w:r w:rsidR="00A53457">
        <w:rPr>
          <w:rFonts w:cs="Arial"/>
        </w:rPr>
        <w:t xml:space="preserve">; </w:t>
      </w:r>
      <w:hyperlink r:id="rId619" w:tooltip="Statute Law Amendment Act 2017" w:history="1">
        <w:r w:rsidR="00A53457" w:rsidRPr="0038160B">
          <w:rPr>
            <w:rStyle w:val="charCitHyperlinkAbbrev"/>
          </w:rPr>
          <w:t>A2017</w:t>
        </w:r>
        <w:r w:rsidR="00A53457" w:rsidRPr="0038160B">
          <w:rPr>
            <w:rStyle w:val="charCitHyperlinkAbbrev"/>
          </w:rPr>
          <w:noBreakHyphen/>
          <w:t>4</w:t>
        </w:r>
      </w:hyperlink>
      <w:r w:rsidR="00A53457">
        <w:rPr>
          <w:rFonts w:cs="Arial"/>
        </w:rPr>
        <w:t xml:space="preserve"> amdt 3.170</w:t>
      </w:r>
    </w:p>
    <w:p w14:paraId="351D83D8" w14:textId="21B716B2" w:rsidR="0011419D" w:rsidRPr="009D74E7" w:rsidRDefault="0011419D" w:rsidP="0011419D">
      <w:pPr>
        <w:pStyle w:val="AmdtsEntries"/>
      </w:pPr>
      <w:r>
        <w:tab/>
        <w:t xml:space="preserve">sub </w:t>
      </w:r>
      <w:hyperlink r:id="rId620" w:tooltip="Residential Tenancies Legislation Amendment Act 2023" w:history="1">
        <w:r>
          <w:rPr>
            <w:rStyle w:val="charCitHyperlinkAbbrev"/>
          </w:rPr>
          <w:t>A2023</w:t>
        </w:r>
        <w:r>
          <w:rPr>
            <w:rStyle w:val="charCitHyperlinkAbbrev"/>
          </w:rPr>
          <w:noBreakHyphen/>
          <w:t>5</w:t>
        </w:r>
      </w:hyperlink>
      <w:r>
        <w:t xml:space="preserve"> s 24</w:t>
      </w:r>
    </w:p>
    <w:p w14:paraId="0F140AA0" w14:textId="7CEADD6D" w:rsidR="00450C28" w:rsidRDefault="0011419D">
      <w:pPr>
        <w:pStyle w:val="AmdtsEntryHd"/>
      </w:pPr>
      <w:r w:rsidRPr="00614D8B">
        <w:t>Lessor’s defective termination notice if tenant does not vacate</w:t>
      </w:r>
    </w:p>
    <w:p w14:paraId="0EE84B68" w14:textId="572D8C36" w:rsidR="00450C28" w:rsidRDefault="00450C28">
      <w:pPr>
        <w:pStyle w:val="AmdtsEntries"/>
      </w:pPr>
      <w:r>
        <w:t>s 59</w:t>
      </w:r>
      <w:r>
        <w:tab/>
        <w:t xml:space="preserve">am </w:t>
      </w:r>
      <w:hyperlink r:id="rId621"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1.3643; </w:t>
      </w:r>
      <w:hyperlink r:id="rId62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2.20</w:t>
      </w:r>
      <w:r w:rsidR="00161866" w:rsidRPr="009D74E7">
        <w:rPr>
          <w:rFonts w:cs="Arial"/>
        </w:rPr>
        <w:t xml:space="preserve">; </w:t>
      </w:r>
      <w:hyperlink r:id="rId62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161866" w:rsidRPr="009D74E7">
        <w:rPr>
          <w:rFonts w:cs="Arial"/>
        </w:rPr>
        <w:t xml:space="preserve"> amdt 1.595</w:t>
      </w:r>
      <w:r w:rsidR="00A53457">
        <w:rPr>
          <w:rFonts w:cs="Arial"/>
        </w:rPr>
        <w:t xml:space="preserve">; </w:t>
      </w:r>
      <w:hyperlink r:id="rId624" w:tooltip="Statute Law Amendment Act 2017" w:history="1">
        <w:r w:rsidR="00A53457" w:rsidRPr="0038160B">
          <w:rPr>
            <w:rStyle w:val="charCitHyperlinkAbbrev"/>
          </w:rPr>
          <w:t>A2017</w:t>
        </w:r>
        <w:r w:rsidR="00A53457" w:rsidRPr="0038160B">
          <w:rPr>
            <w:rStyle w:val="charCitHyperlinkAbbrev"/>
          </w:rPr>
          <w:noBreakHyphen/>
          <w:t>4</w:t>
        </w:r>
      </w:hyperlink>
      <w:r w:rsidR="00A53457">
        <w:rPr>
          <w:rFonts w:cs="Arial"/>
        </w:rPr>
        <w:t xml:space="preserve"> amdt 3.170</w:t>
      </w:r>
    </w:p>
    <w:p w14:paraId="4B543F23" w14:textId="1739B52D" w:rsidR="0011419D" w:rsidRPr="009D74E7" w:rsidRDefault="0011419D" w:rsidP="0011419D">
      <w:pPr>
        <w:pStyle w:val="AmdtsEntries"/>
      </w:pPr>
      <w:r>
        <w:tab/>
        <w:t xml:space="preserve">sub </w:t>
      </w:r>
      <w:hyperlink r:id="rId625" w:tooltip="Residential Tenancies Legislation Amendment Act 2023" w:history="1">
        <w:r>
          <w:rPr>
            <w:rStyle w:val="charCitHyperlinkAbbrev"/>
          </w:rPr>
          <w:t>A2023</w:t>
        </w:r>
        <w:r>
          <w:rPr>
            <w:rStyle w:val="charCitHyperlinkAbbrev"/>
          </w:rPr>
          <w:noBreakHyphen/>
          <w:t>5</w:t>
        </w:r>
      </w:hyperlink>
      <w:r>
        <w:t xml:space="preserve"> s 24</w:t>
      </w:r>
    </w:p>
    <w:p w14:paraId="00A19FDD" w14:textId="77777777" w:rsidR="00450C28" w:rsidRDefault="00450C28">
      <w:pPr>
        <w:pStyle w:val="AmdtsEntryHd"/>
        <w:keepNext w:val="0"/>
      </w:pPr>
      <w:r>
        <w:t>Tenant’s defective termination notice</w:t>
      </w:r>
    </w:p>
    <w:p w14:paraId="537E94E9" w14:textId="0176B89F" w:rsidR="00450C28" w:rsidRDefault="00450C28">
      <w:pPr>
        <w:pStyle w:val="AmdtsEntries"/>
      </w:pPr>
      <w:r>
        <w:t>s 60</w:t>
      </w:r>
      <w:r>
        <w:tab/>
        <w:t xml:space="preserve">am </w:t>
      </w:r>
      <w:hyperlink r:id="rId626"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1.3644, 1.3646</w:t>
      </w:r>
      <w:r w:rsidR="00161866" w:rsidRPr="009D74E7">
        <w:rPr>
          <w:rFonts w:cs="Arial"/>
        </w:rPr>
        <w:t xml:space="preserve">; </w:t>
      </w:r>
      <w:hyperlink r:id="rId62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161866" w:rsidRPr="009D74E7">
        <w:rPr>
          <w:rFonts w:cs="Arial"/>
        </w:rPr>
        <w:t xml:space="preserve"> amdt 1.595</w:t>
      </w:r>
    </w:p>
    <w:p w14:paraId="1DE0A6E5" w14:textId="74A4D929" w:rsidR="0011419D" w:rsidRDefault="0011419D" w:rsidP="0011419D">
      <w:pPr>
        <w:pStyle w:val="AmdtsEntries"/>
      </w:pPr>
      <w:r>
        <w:tab/>
        <w:t xml:space="preserve">sub </w:t>
      </w:r>
      <w:hyperlink r:id="rId628" w:tooltip="Residential Tenancies Legislation Amendment Act 2023" w:history="1">
        <w:r>
          <w:rPr>
            <w:rStyle w:val="charCitHyperlinkAbbrev"/>
          </w:rPr>
          <w:t>A2023</w:t>
        </w:r>
        <w:r>
          <w:rPr>
            <w:rStyle w:val="charCitHyperlinkAbbrev"/>
          </w:rPr>
          <w:noBreakHyphen/>
          <w:t>5</w:t>
        </w:r>
      </w:hyperlink>
      <w:r>
        <w:t xml:space="preserve"> s 24</w:t>
      </w:r>
    </w:p>
    <w:p w14:paraId="43B93AAF" w14:textId="79F8394F" w:rsidR="0022017C" w:rsidRPr="009D74E7" w:rsidRDefault="0022017C" w:rsidP="0011419D">
      <w:pPr>
        <w:pStyle w:val="AmdtsEntries"/>
      </w:pPr>
      <w:r>
        <w:tab/>
        <w:t xml:space="preserve">am </w:t>
      </w:r>
      <w:hyperlink r:id="rId629" w:tooltip="Housing and Consumer Affairs Legislation Amendment Act 2024" w:history="1">
        <w:r>
          <w:rPr>
            <w:rStyle w:val="charCitHyperlinkAbbrev"/>
          </w:rPr>
          <w:t>A2024</w:t>
        </w:r>
        <w:r>
          <w:rPr>
            <w:rStyle w:val="charCitHyperlinkAbbrev"/>
          </w:rPr>
          <w:noBreakHyphen/>
          <w:t>29</w:t>
        </w:r>
      </w:hyperlink>
      <w:r>
        <w:t xml:space="preserve"> s 69</w:t>
      </w:r>
    </w:p>
    <w:p w14:paraId="3A238E41" w14:textId="77777777" w:rsidR="00450C28" w:rsidRDefault="00450C28">
      <w:pPr>
        <w:pStyle w:val="AmdtsEntryHd"/>
      </w:pPr>
      <w:r>
        <w:t>Abandonment of premises</w:t>
      </w:r>
    </w:p>
    <w:p w14:paraId="0115303B" w14:textId="77777777" w:rsidR="00450C28" w:rsidRDefault="00450C28">
      <w:pPr>
        <w:pStyle w:val="AmdtsEntries"/>
      </w:pPr>
      <w:r>
        <w:t>div 4.6 hdg</w:t>
      </w:r>
      <w:r>
        <w:tab/>
        <w:t>(prev pt 4 div 6 hdg) renum R2 LA</w:t>
      </w:r>
    </w:p>
    <w:p w14:paraId="24E7E808" w14:textId="77777777" w:rsidR="00450C28" w:rsidRDefault="00450C28">
      <w:pPr>
        <w:pStyle w:val="AmdtsEntryHd"/>
        <w:rPr>
          <w:noProof/>
        </w:rPr>
      </w:pPr>
      <w:r>
        <w:rPr>
          <w:noProof/>
        </w:rPr>
        <w:t>Effect of abandonment</w:t>
      </w:r>
    </w:p>
    <w:p w14:paraId="6FBD2EE8" w14:textId="3576A86A" w:rsidR="00450C28" w:rsidRPr="009D74E7" w:rsidRDefault="00450C28">
      <w:pPr>
        <w:pStyle w:val="AmdtsEntries"/>
      </w:pPr>
      <w:r>
        <w:t>s 61</w:t>
      </w:r>
      <w:r>
        <w:tab/>
        <w:t xml:space="preserve">am </w:t>
      </w:r>
      <w:hyperlink r:id="rId63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16</w:t>
      </w:r>
      <w:r w:rsidR="00D52C57">
        <w:t xml:space="preserve">; </w:t>
      </w:r>
      <w:hyperlink r:id="rId63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D52C57">
        <w:t xml:space="preserve"> amdt 1.585</w:t>
      </w:r>
    </w:p>
    <w:p w14:paraId="47BD61DF" w14:textId="77777777" w:rsidR="0057511F" w:rsidRDefault="0057511F">
      <w:pPr>
        <w:pStyle w:val="AmdtsEntryHd"/>
        <w:rPr>
          <w:noProof/>
        </w:rPr>
      </w:pPr>
      <w:r w:rsidRPr="00E56DA5">
        <w:t>Lessor may enter premises to confirm abandonment</w:t>
      </w:r>
    </w:p>
    <w:p w14:paraId="47607351" w14:textId="22B8D21F" w:rsidR="0057511F" w:rsidRPr="0057511F" w:rsidRDefault="0057511F" w:rsidP="0057511F">
      <w:pPr>
        <w:pStyle w:val="AmdtsEntries"/>
      </w:pPr>
      <w:r>
        <w:t>s 61A</w:t>
      </w:r>
      <w:r>
        <w:tab/>
        <w:t xml:space="preserve">ins </w:t>
      </w:r>
      <w:hyperlink r:id="rId632" w:tooltip="Residential Tenancies Legislation Amendment Act 2016" w:history="1">
        <w:r w:rsidRPr="008B6A1B">
          <w:rPr>
            <w:rStyle w:val="charCitHyperlinkAbbrev"/>
          </w:rPr>
          <w:t>A2016-50</w:t>
        </w:r>
      </w:hyperlink>
      <w:r>
        <w:t xml:space="preserve"> s 20</w:t>
      </w:r>
    </w:p>
    <w:p w14:paraId="5A34B2F5" w14:textId="77777777" w:rsidR="00450C28" w:rsidRPr="009D74E7" w:rsidRDefault="00450C28">
      <w:pPr>
        <w:pStyle w:val="AmdtsEntryHd"/>
      </w:pPr>
      <w:r>
        <w:rPr>
          <w:noProof/>
        </w:rPr>
        <w:t>Abandonment during fixed term</w:t>
      </w:r>
    </w:p>
    <w:p w14:paraId="32C23440" w14:textId="3B8D6666" w:rsidR="00450C28" w:rsidRDefault="00450C28">
      <w:pPr>
        <w:pStyle w:val="AmdtsEntries"/>
      </w:pPr>
      <w:r>
        <w:t>s 62</w:t>
      </w:r>
      <w:r>
        <w:tab/>
        <w:t xml:space="preserve">am </w:t>
      </w:r>
      <w:hyperlink r:id="rId633" w:tooltip="Residential Tenancies (Amendment) Act 1998" w:history="1">
        <w:r w:rsidR="009D74E7" w:rsidRPr="009D74E7">
          <w:rPr>
            <w:rStyle w:val="charCitHyperlinkAbbrev"/>
          </w:rPr>
          <w:t>A1998</w:t>
        </w:r>
        <w:r w:rsidR="009D74E7" w:rsidRPr="009D74E7">
          <w:rPr>
            <w:rStyle w:val="charCitHyperlinkAbbrev"/>
          </w:rPr>
          <w:noBreakHyphen/>
          <w:t>5</w:t>
        </w:r>
      </w:hyperlink>
      <w:r w:rsidR="00161866" w:rsidRPr="009D74E7">
        <w:rPr>
          <w:rFonts w:cs="Arial"/>
        </w:rPr>
        <w:t xml:space="preserve">; </w:t>
      </w:r>
      <w:hyperlink r:id="rId63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161866" w:rsidRPr="009D74E7">
        <w:rPr>
          <w:rFonts w:cs="Arial"/>
        </w:rPr>
        <w:t xml:space="preserve"> amdt 1.595</w:t>
      </w:r>
    </w:p>
    <w:p w14:paraId="5F5B4D85" w14:textId="77777777" w:rsidR="00E03C18" w:rsidRDefault="00E03C18">
      <w:pPr>
        <w:pStyle w:val="AmdtsEntryHd"/>
      </w:pPr>
      <w:r>
        <w:t>Abandonment during periodic agreement</w:t>
      </w:r>
    </w:p>
    <w:p w14:paraId="4CB9D217" w14:textId="01DF76D7" w:rsidR="00E03C18" w:rsidRPr="00E03C18" w:rsidRDefault="00E03C18" w:rsidP="00E03C18">
      <w:pPr>
        <w:pStyle w:val="AmdtsEntries"/>
      </w:pPr>
      <w:r>
        <w:t>s 63</w:t>
      </w:r>
      <w:r>
        <w:tab/>
        <w:t xml:space="preserve">am </w:t>
      </w:r>
      <w:hyperlink r:id="rId635" w:tooltip="Statute Law Amendment Act 2017" w:history="1">
        <w:r w:rsidRPr="0038160B">
          <w:rPr>
            <w:rStyle w:val="charCitHyperlinkAbbrev"/>
          </w:rPr>
          <w:t>A2017</w:t>
        </w:r>
        <w:r w:rsidRPr="0038160B">
          <w:rPr>
            <w:rStyle w:val="charCitHyperlinkAbbrev"/>
          </w:rPr>
          <w:noBreakHyphen/>
          <w:t>4</w:t>
        </w:r>
      </w:hyperlink>
      <w:r>
        <w:t xml:space="preserve"> amdt 3.171</w:t>
      </w:r>
      <w:r w:rsidR="00430D23">
        <w:t xml:space="preserve">; </w:t>
      </w:r>
      <w:hyperlink r:id="rId636" w:tooltip="Residential Tenancies Amendment Act 2020" w:history="1">
        <w:r w:rsidR="00430D23">
          <w:rPr>
            <w:rStyle w:val="charCitHyperlinkAbbrev"/>
          </w:rPr>
          <w:t>A2020</w:t>
        </w:r>
        <w:r w:rsidR="00430D23">
          <w:rPr>
            <w:rStyle w:val="charCitHyperlinkAbbrev"/>
          </w:rPr>
          <w:noBreakHyphen/>
          <w:t>1</w:t>
        </w:r>
      </w:hyperlink>
      <w:r w:rsidR="00430D23">
        <w:t xml:space="preserve"> s 11</w:t>
      </w:r>
    </w:p>
    <w:p w14:paraId="0FBD8FFB" w14:textId="77777777" w:rsidR="00450C28" w:rsidRDefault="00450C28">
      <w:pPr>
        <w:pStyle w:val="AmdtsEntryHd"/>
      </w:pPr>
      <w:r>
        <w:t>Miscellaneous</w:t>
      </w:r>
    </w:p>
    <w:p w14:paraId="76493891" w14:textId="77777777" w:rsidR="00450C28" w:rsidRDefault="00450C28">
      <w:pPr>
        <w:pStyle w:val="AmdtsEntries"/>
      </w:pPr>
      <w:r>
        <w:t>div 4.7 hdg</w:t>
      </w:r>
      <w:r>
        <w:tab/>
        <w:t>(prev pt 4 div 7 hdg) renum R2 LA</w:t>
      </w:r>
    </w:p>
    <w:p w14:paraId="720C0F34" w14:textId="77777777" w:rsidR="00450C28" w:rsidRPr="009D74E7" w:rsidRDefault="00450C28">
      <w:pPr>
        <w:pStyle w:val="AmdtsEntryHd"/>
      </w:pPr>
      <w:r>
        <w:rPr>
          <w:noProof/>
        </w:rPr>
        <w:t>Successor in title to lessor</w:t>
      </w:r>
    </w:p>
    <w:p w14:paraId="53B039E5" w14:textId="3BED313D" w:rsidR="00450C28" w:rsidRPr="009D74E7" w:rsidRDefault="00450C28">
      <w:pPr>
        <w:pStyle w:val="AmdtsEntries"/>
      </w:pPr>
      <w:r>
        <w:t>s 64</w:t>
      </w:r>
      <w:r>
        <w:tab/>
        <w:t xml:space="preserve">am </w:t>
      </w:r>
      <w:hyperlink r:id="rId637" w:tooltip="Residential Tenancies (Amendment) Act 1998" w:history="1">
        <w:r w:rsidR="009D74E7" w:rsidRPr="009D74E7">
          <w:rPr>
            <w:rStyle w:val="charCitHyperlinkAbbrev"/>
          </w:rPr>
          <w:t>A1998</w:t>
        </w:r>
        <w:r w:rsidR="009D74E7" w:rsidRPr="009D74E7">
          <w:rPr>
            <w:rStyle w:val="charCitHyperlinkAbbrev"/>
          </w:rPr>
          <w:noBreakHyphen/>
          <w:t>5</w:t>
        </w:r>
      </w:hyperlink>
      <w:r>
        <w:t xml:space="preserve">; </w:t>
      </w:r>
      <w:hyperlink r:id="rId638"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amdts </w:t>
      </w:r>
      <w:r w:rsidRPr="006A6D55">
        <w:t>1.3646-1.</w:t>
      </w:r>
      <w:r>
        <w:t xml:space="preserve">3648, </w:t>
      </w:r>
      <w:hyperlink r:id="rId63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w:t>
      </w:r>
      <w:r w:rsidR="00D23ED1">
        <w:t xml:space="preserve"> </w:t>
      </w:r>
      <w:r>
        <w:t>17, s</w:t>
      </w:r>
      <w:r w:rsidR="00D23ED1">
        <w:t xml:space="preserve"> </w:t>
      </w:r>
      <w:r>
        <w:t xml:space="preserve">18; ss renum R10 LA (see </w:t>
      </w:r>
      <w:hyperlink r:id="rId64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19)</w:t>
      </w:r>
      <w:r w:rsidR="001E2F5B">
        <w:rPr>
          <w:rFonts w:cs="Arial"/>
        </w:rPr>
        <w:t xml:space="preserve">; </w:t>
      </w:r>
      <w:hyperlink r:id="rId641" w:tooltip="Statute Law Amendment Act 2025" w:history="1">
        <w:r w:rsidR="001E2F5B">
          <w:rPr>
            <w:rStyle w:val="charCitHyperlinkAbbrev"/>
          </w:rPr>
          <w:t>A2025</w:t>
        </w:r>
        <w:r w:rsidR="001E2F5B">
          <w:rPr>
            <w:rStyle w:val="charCitHyperlinkAbbrev"/>
          </w:rPr>
          <w:noBreakHyphen/>
          <w:t>29</w:t>
        </w:r>
      </w:hyperlink>
      <w:r w:rsidR="001E2F5B">
        <w:rPr>
          <w:rFonts w:cs="Arial"/>
        </w:rPr>
        <w:t xml:space="preserve"> amdt</w:t>
      </w:r>
      <w:r w:rsidR="00E95296">
        <w:rPr>
          <w:rFonts w:cs="Arial"/>
        </w:rPr>
        <w:t> </w:t>
      </w:r>
      <w:r w:rsidR="001E2F5B">
        <w:rPr>
          <w:rFonts w:cs="Arial"/>
        </w:rPr>
        <w:t>4.152</w:t>
      </w:r>
    </w:p>
    <w:p w14:paraId="2AA9F7B6" w14:textId="77777777" w:rsidR="00F67EC5" w:rsidRDefault="00F67EC5" w:rsidP="00F67EC5">
      <w:pPr>
        <w:pStyle w:val="AmdtsEntryHd"/>
      </w:pPr>
      <w:r w:rsidRPr="00E17C2E">
        <w:t>Termination—affected residential premises</w:t>
      </w:r>
    </w:p>
    <w:p w14:paraId="5590BBB6" w14:textId="6DFB9E1F" w:rsidR="00F67EC5" w:rsidRDefault="00F67EC5" w:rsidP="00F67EC5">
      <w:pPr>
        <w:pStyle w:val="AmdtsEntries"/>
      </w:pPr>
      <w:r>
        <w:t>s 64AA</w:t>
      </w:r>
      <w:r>
        <w:tab/>
        <w:t xml:space="preserve">ins </w:t>
      </w:r>
      <w:hyperlink r:id="rId642" w:tooltip="Dangerous Substances (Loose-fill Asbestos Eradication) Legislation Amendment Act 2015" w:history="1">
        <w:r>
          <w:rPr>
            <w:rStyle w:val="charCitHyperlinkAbbrev"/>
          </w:rPr>
          <w:t>A2015</w:t>
        </w:r>
        <w:r>
          <w:rPr>
            <w:rStyle w:val="charCitHyperlinkAbbrev"/>
          </w:rPr>
          <w:noBreakHyphen/>
          <w:t>6</w:t>
        </w:r>
      </w:hyperlink>
      <w:r>
        <w:t xml:space="preserve"> amdt 1.17</w:t>
      </w:r>
    </w:p>
    <w:p w14:paraId="5C7440F8" w14:textId="0A669D97" w:rsidR="0022017C" w:rsidRPr="002D5F39" w:rsidRDefault="0022017C" w:rsidP="00F67EC5">
      <w:pPr>
        <w:pStyle w:val="AmdtsEntries"/>
      </w:pPr>
      <w:r>
        <w:tab/>
        <w:t xml:space="preserve">am </w:t>
      </w:r>
      <w:hyperlink r:id="rId643" w:tooltip="Housing and Consumer Affairs Legislation Amendment Act 2024" w:history="1">
        <w:r>
          <w:rPr>
            <w:rStyle w:val="charCitHyperlinkAbbrev"/>
          </w:rPr>
          <w:t>A2024</w:t>
        </w:r>
        <w:r>
          <w:rPr>
            <w:rStyle w:val="charCitHyperlinkAbbrev"/>
          </w:rPr>
          <w:noBreakHyphen/>
          <w:t>29</w:t>
        </w:r>
      </w:hyperlink>
      <w:r>
        <w:t xml:space="preserve"> s 70</w:t>
      </w:r>
    </w:p>
    <w:p w14:paraId="2C7E109B" w14:textId="77777777" w:rsidR="00F67EC5" w:rsidRDefault="00F67EC5" w:rsidP="00F67EC5">
      <w:pPr>
        <w:pStyle w:val="AmdtsEntryHd"/>
      </w:pPr>
      <w:r w:rsidRPr="00667352">
        <w:t>Termination—eligible impacted property</w:t>
      </w:r>
    </w:p>
    <w:p w14:paraId="7B4FDBD4" w14:textId="46F51FA0" w:rsidR="00F67EC5" w:rsidRPr="003C606A" w:rsidRDefault="00F67EC5" w:rsidP="00F67EC5">
      <w:pPr>
        <w:pStyle w:val="AmdtsEntries"/>
      </w:pPr>
      <w:r>
        <w:t>s 64AB</w:t>
      </w:r>
      <w:r>
        <w:tab/>
        <w:t xml:space="preserve">ins </w:t>
      </w:r>
      <w:hyperlink r:id="rId644" w:tooltip="Building (Loose-fill Asbestos Eradication) Legislation Amendment Act 2015" w:history="1">
        <w:r>
          <w:rPr>
            <w:rStyle w:val="charCitHyperlinkAbbrev"/>
          </w:rPr>
          <w:t>A2015</w:t>
        </w:r>
        <w:r>
          <w:rPr>
            <w:rStyle w:val="charCitHyperlinkAbbrev"/>
          </w:rPr>
          <w:noBreakHyphen/>
          <w:t>42</w:t>
        </w:r>
      </w:hyperlink>
      <w:r>
        <w:t xml:space="preserve"> s 54</w:t>
      </w:r>
    </w:p>
    <w:p w14:paraId="0AD9851A" w14:textId="3EE66BC6" w:rsidR="0022017C" w:rsidRPr="002D5F39" w:rsidRDefault="0022017C" w:rsidP="0022017C">
      <w:pPr>
        <w:pStyle w:val="AmdtsEntries"/>
      </w:pPr>
      <w:r>
        <w:tab/>
        <w:t xml:space="preserve">am </w:t>
      </w:r>
      <w:hyperlink r:id="rId645" w:tooltip="Housing and Consumer Affairs Legislation Amendment Act 2024" w:history="1">
        <w:r>
          <w:rPr>
            <w:rStyle w:val="charCitHyperlinkAbbrev"/>
          </w:rPr>
          <w:t>A2024</w:t>
        </w:r>
        <w:r>
          <w:rPr>
            <w:rStyle w:val="charCitHyperlinkAbbrev"/>
          </w:rPr>
          <w:noBreakHyphen/>
          <w:t>29</w:t>
        </w:r>
      </w:hyperlink>
      <w:r>
        <w:t xml:space="preserve"> s 71</w:t>
      </w:r>
    </w:p>
    <w:p w14:paraId="41B145D5" w14:textId="77777777" w:rsidR="00F67EC5" w:rsidRDefault="00F67EC5" w:rsidP="00F67EC5">
      <w:pPr>
        <w:pStyle w:val="AmdtsEntryHd"/>
      </w:pPr>
      <w:r w:rsidRPr="00BC795F">
        <w:t>No new residential tenancy agreements etc for affected residential premises</w:t>
      </w:r>
    </w:p>
    <w:p w14:paraId="48D0D2EC" w14:textId="1C412264" w:rsidR="00F67EC5" w:rsidRPr="008E6C95" w:rsidRDefault="00F67EC5" w:rsidP="00F67EC5">
      <w:pPr>
        <w:pStyle w:val="AmdtsEntries"/>
      </w:pPr>
      <w:r>
        <w:t>s 64AC</w:t>
      </w:r>
      <w:r>
        <w:tab/>
        <w:t xml:space="preserve">ins </w:t>
      </w:r>
      <w:hyperlink r:id="rId646" w:tooltip="Loose-fill Asbestos Legislation Amendment Act 2020" w:history="1">
        <w:r>
          <w:rPr>
            <w:rStyle w:val="charCitHyperlinkAbbrev"/>
          </w:rPr>
          <w:t>A2020</w:t>
        </w:r>
        <w:r>
          <w:rPr>
            <w:rStyle w:val="charCitHyperlinkAbbrev"/>
          </w:rPr>
          <w:noBreakHyphen/>
          <w:t>20</w:t>
        </w:r>
      </w:hyperlink>
      <w:r>
        <w:t xml:space="preserve"> s 53</w:t>
      </w:r>
    </w:p>
    <w:p w14:paraId="4E164E86" w14:textId="3C01CEAC" w:rsidR="0011419D" w:rsidRDefault="0011419D">
      <w:pPr>
        <w:pStyle w:val="AmdtsEntryHd"/>
      </w:pPr>
      <w:r w:rsidRPr="00614D8B">
        <w:t>Disallowing retaliatory notices to vacate</w:t>
      </w:r>
    </w:p>
    <w:p w14:paraId="22B72288" w14:textId="34B10727" w:rsidR="0011419D" w:rsidRPr="0011419D" w:rsidRDefault="0011419D" w:rsidP="0011419D">
      <w:pPr>
        <w:pStyle w:val="AmdtsEntries"/>
      </w:pPr>
      <w:r>
        <w:t>s 64AD</w:t>
      </w:r>
      <w:r>
        <w:tab/>
        <w:t xml:space="preserve">ins </w:t>
      </w:r>
      <w:hyperlink r:id="rId647" w:tooltip="Residential Tenancies Legislation Amendment Act 2023" w:history="1">
        <w:r>
          <w:rPr>
            <w:rStyle w:val="charCitHyperlinkAbbrev"/>
          </w:rPr>
          <w:t>A2023</w:t>
        </w:r>
        <w:r>
          <w:rPr>
            <w:rStyle w:val="charCitHyperlinkAbbrev"/>
          </w:rPr>
          <w:noBreakHyphen/>
          <w:t>5</w:t>
        </w:r>
      </w:hyperlink>
      <w:r>
        <w:t xml:space="preserve"> s 25</w:t>
      </w:r>
    </w:p>
    <w:p w14:paraId="237DF81D" w14:textId="3155D6D3" w:rsidR="0022017C" w:rsidRDefault="0022017C">
      <w:pPr>
        <w:pStyle w:val="AmdtsEntryHd"/>
      </w:pPr>
      <w:r w:rsidRPr="001B6737">
        <w:t xml:space="preserve">Meaning of </w:t>
      </w:r>
      <w:r w:rsidRPr="00F27F7D">
        <w:rPr>
          <w:rStyle w:val="charItals"/>
        </w:rPr>
        <w:t>rental rate increase</w:t>
      </w:r>
      <w:r w:rsidRPr="001B6737">
        <w:t>—pt</w:t>
      </w:r>
      <w:r>
        <w:t xml:space="preserve"> </w:t>
      </w:r>
      <w:r w:rsidRPr="001B6737">
        <w:t>5</w:t>
      </w:r>
    </w:p>
    <w:p w14:paraId="2843CD05" w14:textId="01CC2323" w:rsidR="0022017C" w:rsidRPr="0022017C" w:rsidRDefault="0022017C" w:rsidP="0022017C">
      <w:pPr>
        <w:pStyle w:val="AmdtsEntries"/>
      </w:pPr>
      <w:r>
        <w:t>s 64AE</w:t>
      </w:r>
      <w:r>
        <w:tab/>
        <w:t xml:space="preserve">ins </w:t>
      </w:r>
      <w:hyperlink r:id="rId648" w:tooltip="Housing and Consumer Affairs Legislation Amendment Act 2024" w:history="1">
        <w:r>
          <w:rPr>
            <w:rStyle w:val="charCitHyperlinkAbbrev"/>
          </w:rPr>
          <w:t>A2024</w:t>
        </w:r>
        <w:r>
          <w:rPr>
            <w:rStyle w:val="charCitHyperlinkAbbrev"/>
          </w:rPr>
          <w:noBreakHyphen/>
          <w:t>29</w:t>
        </w:r>
      </w:hyperlink>
      <w:r>
        <w:t xml:space="preserve"> s 72</w:t>
      </w:r>
    </w:p>
    <w:p w14:paraId="0E3879B6" w14:textId="6BA5181E" w:rsidR="001D7131" w:rsidRDefault="0022017C">
      <w:pPr>
        <w:pStyle w:val="AmdtsEntryHd"/>
      </w:pPr>
      <w:r w:rsidRPr="001B6737">
        <w:t>Pre-amendment fixed term agreements—increase in rent</w:t>
      </w:r>
    </w:p>
    <w:p w14:paraId="27A1E3A8" w14:textId="53705355" w:rsidR="001D7131" w:rsidRDefault="001D7131" w:rsidP="001D7131">
      <w:pPr>
        <w:pStyle w:val="AmdtsEntries"/>
      </w:pPr>
      <w:r>
        <w:t>s 64A</w:t>
      </w:r>
      <w:r>
        <w:tab/>
        <w:t xml:space="preserve">ins </w:t>
      </w:r>
      <w:hyperlink r:id="rId649" w:tooltip="Justice and Community Safety Legislation Amendment Act 2009 (No 2)" w:history="1">
        <w:r w:rsidR="009D74E7" w:rsidRPr="009D74E7">
          <w:rPr>
            <w:rStyle w:val="charCitHyperlinkAbbrev"/>
          </w:rPr>
          <w:t>A2009</w:t>
        </w:r>
        <w:r w:rsidR="009D74E7" w:rsidRPr="009D74E7">
          <w:rPr>
            <w:rStyle w:val="charCitHyperlinkAbbrev"/>
          </w:rPr>
          <w:noBreakHyphen/>
          <w:t>19</w:t>
        </w:r>
      </w:hyperlink>
      <w:r>
        <w:t xml:space="preserve"> s 66</w:t>
      </w:r>
    </w:p>
    <w:p w14:paraId="79C0260F" w14:textId="1E5B0011" w:rsidR="0022017C" w:rsidRDefault="0022017C" w:rsidP="001D7131">
      <w:pPr>
        <w:pStyle w:val="AmdtsEntries"/>
      </w:pPr>
      <w:r>
        <w:tab/>
        <w:t xml:space="preserve">sub </w:t>
      </w:r>
      <w:hyperlink r:id="rId650" w:tooltip="Housing and Consumer Affairs Legislation Amendment Act 2024" w:history="1">
        <w:r>
          <w:rPr>
            <w:rStyle w:val="charCitHyperlinkAbbrev"/>
          </w:rPr>
          <w:t>A2024</w:t>
        </w:r>
        <w:r>
          <w:rPr>
            <w:rStyle w:val="charCitHyperlinkAbbrev"/>
          </w:rPr>
          <w:noBreakHyphen/>
          <w:t>29</w:t>
        </w:r>
      </w:hyperlink>
      <w:r>
        <w:t xml:space="preserve"> s 73</w:t>
      </w:r>
    </w:p>
    <w:p w14:paraId="29CE0AA2" w14:textId="1E318171" w:rsidR="0022017C" w:rsidRDefault="004809EA" w:rsidP="0022017C">
      <w:pPr>
        <w:pStyle w:val="AmdtsEntryHd"/>
      </w:pPr>
      <w:r w:rsidRPr="00626AFC">
        <w:t>Limitation on rent increases—frequency</w:t>
      </w:r>
    </w:p>
    <w:p w14:paraId="607AC1CA" w14:textId="3C2E4548" w:rsidR="0022017C" w:rsidRPr="0022017C" w:rsidRDefault="0022017C" w:rsidP="0022017C">
      <w:pPr>
        <w:pStyle w:val="AmdtsEntries"/>
      </w:pPr>
      <w:r>
        <w:t>s 64AAA</w:t>
      </w:r>
      <w:r>
        <w:tab/>
        <w:t xml:space="preserve">ins </w:t>
      </w:r>
      <w:hyperlink r:id="rId651" w:tooltip="Housing and Consumer Affairs Legislation Amendment Act 2024" w:history="1">
        <w:r>
          <w:rPr>
            <w:rStyle w:val="charCitHyperlinkAbbrev"/>
          </w:rPr>
          <w:t>A2024</w:t>
        </w:r>
        <w:r>
          <w:rPr>
            <w:rStyle w:val="charCitHyperlinkAbbrev"/>
          </w:rPr>
          <w:noBreakHyphen/>
          <w:t>29</w:t>
        </w:r>
      </w:hyperlink>
      <w:r>
        <w:t xml:space="preserve"> s 7</w:t>
      </w:r>
      <w:r w:rsidR="004809EA">
        <w:t>4</w:t>
      </w:r>
    </w:p>
    <w:p w14:paraId="6182CA36" w14:textId="4D1BD868" w:rsidR="004809EA" w:rsidRDefault="004809EA" w:rsidP="004809EA">
      <w:pPr>
        <w:pStyle w:val="AmdtsEntryHd"/>
      </w:pPr>
      <w:r w:rsidRPr="00626AFC">
        <w:t>Rent increases—housing commissioner</w:t>
      </w:r>
    </w:p>
    <w:p w14:paraId="71946E81" w14:textId="59BEE69E" w:rsidR="004809EA" w:rsidRPr="0022017C" w:rsidRDefault="004809EA" w:rsidP="004809EA">
      <w:pPr>
        <w:pStyle w:val="AmdtsEntries"/>
      </w:pPr>
      <w:r>
        <w:t>s 64AAB</w:t>
      </w:r>
      <w:r>
        <w:tab/>
        <w:t xml:space="preserve">ins </w:t>
      </w:r>
      <w:hyperlink r:id="rId652" w:tooltip="Housing and Consumer Affairs Legislation Amendment Act 2024" w:history="1">
        <w:r>
          <w:rPr>
            <w:rStyle w:val="charCitHyperlinkAbbrev"/>
          </w:rPr>
          <w:t>A2024</w:t>
        </w:r>
        <w:r>
          <w:rPr>
            <w:rStyle w:val="charCitHyperlinkAbbrev"/>
          </w:rPr>
          <w:noBreakHyphen/>
          <w:t>29</w:t>
        </w:r>
      </w:hyperlink>
      <w:r>
        <w:t xml:space="preserve"> s 74</w:t>
      </w:r>
    </w:p>
    <w:p w14:paraId="08A761C7" w14:textId="77777777" w:rsidR="007D3982" w:rsidRDefault="007D3982" w:rsidP="007D3982">
      <w:pPr>
        <w:pStyle w:val="AmdtsEntryHd"/>
      </w:pPr>
      <w:r w:rsidRPr="00604238">
        <w:t>Limitation on rent increases</w:t>
      </w:r>
    </w:p>
    <w:p w14:paraId="16BA5FAD" w14:textId="6596C580" w:rsidR="004809EA" w:rsidRDefault="004809EA" w:rsidP="001D7131">
      <w:pPr>
        <w:pStyle w:val="AmdtsEntries"/>
      </w:pPr>
      <w:r>
        <w:t>s 64B hdg</w:t>
      </w:r>
      <w:r>
        <w:tab/>
        <w:t xml:space="preserve">sub </w:t>
      </w:r>
      <w:hyperlink r:id="rId653" w:tooltip="Housing and Consumer Affairs Legislation Amendment Act 2024" w:history="1">
        <w:r>
          <w:rPr>
            <w:rStyle w:val="charCitHyperlinkAbbrev"/>
          </w:rPr>
          <w:t>A2024</w:t>
        </w:r>
        <w:r>
          <w:rPr>
            <w:rStyle w:val="charCitHyperlinkAbbrev"/>
          </w:rPr>
          <w:noBreakHyphen/>
          <w:t>29</w:t>
        </w:r>
      </w:hyperlink>
      <w:r>
        <w:t xml:space="preserve"> s 75</w:t>
      </w:r>
    </w:p>
    <w:p w14:paraId="185EB62F" w14:textId="482848F6" w:rsidR="007D3982" w:rsidRDefault="007D3982" w:rsidP="001D7131">
      <w:pPr>
        <w:pStyle w:val="AmdtsEntries"/>
      </w:pPr>
      <w:r>
        <w:t>s 64B</w:t>
      </w:r>
      <w:r>
        <w:tab/>
        <w:t xml:space="preserve">ins </w:t>
      </w:r>
      <w:hyperlink r:id="rId654" w:tooltip="Residential Tenancies Amendment Act 2019" w:history="1">
        <w:r>
          <w:rPr>
            <w:rStyle w:val="charCitHyperlinkAbbrev"/>
          </w:rPr>
          <w:t>A2019-5</w:t>
        </w:r>
      </w:hyperlink>
      <w:r>
        <w:t xml:space="preserve"> s 7</w:t>
      </w:r>
    </w:p>
    <w:p w14:paraId="6ECD8AC9" w14:textId="7BFF6FF0" w:rsidR="004809EA" w:rsidRDefault="004809EA" w:rsidP="001D7131">
      <w:pPr>
        <w:pStyle w:val="AmdtsEntries"/>
      </w:pPr>
      <w:r>
        <w:tab/>
        <w:t xml:space="preserve">am </w:t>
      </w:r>
      <w:hyperlink r:id="rId655" w:tooltip="Housing and Consumer Affairs Legislation Amendment Act 2024" w:history="1">
        <w:r>
          <w:rPr>
            <w:rStyle w:val="charCitHyperlinkAbbrev"/>
          </w:rPr>
          <w:t>A2024</w:t>
        </w:r>
        <w:r>
          <w:rPr>
            <w:rStyle w:val="charCitHyperlinkAbbrev"/>
          </w:rPr>
          <w:noBreakHyphen/>
          <w:t>29</w:t>
        </w:r>
      </w:hyperlink>
      <w:r>
        <w:t xml:space="preserve"> s 76</w:t>
      </w:r>
    </w:p>
    <w:p w14:paraId="047FE6F8" w14:textId="77777777" w:rsidR="007D3982" w:rsidRDefault="007D3982" w:rsidP="007D3982">
      <w:pPr>
        <w:pStyle w:val="AmdtsEntryHd"/>
      </w:pPr>
      <w:r w:rsidRPr="00604238">
        <w:t>Tenant may apply for review</w:t>
      </w:r>
    </w:p>
    <w:p w14:paraId="39CC6CEB" w14:textId="007E422F" w:rsidR="007D3982" w:rsidRPr="001D7131" w:rsidRDefault="007D3982" w:rsidP="001D7131">
      <w:pPr>
        <w:pStyle w:val="AmdtsEntries"/>
      </w:pPr>
      <w:r>
        <w:t>s 64C</w:t>
      </w:r>
      <w:r>
        <w:tab/>
        <w:t xml:space="preserve">ins </w:t>
      </w:r>
      <w:hyperlink r:id="rId656" w:tooltip="Residential Tenancies Amendment Act 2019" w:history="1">
        <w:r>
          <w:rPr>
            <w:rStyle w:val="charCitHyperlinkAbbrev"/>
          </w:rPr>
          <w:t>A2019-5</w:t>
        </w:r>
      </w:hyperlink>
      <w:r>
        <w:t xml:space="preserve"> s 7</w:t>
      </w:r>
    </w:p>
    <w:p w14:paraId="727B4F61" w14:textId="77777777" w:rsidR="00450C28" w:rsidRPr="009D74E7" w:rsidRDefault="00450C28">
      <w:pPr>
        <w:pStyle w:val="AmdtsEntryHd"/>
      </w:pPr>
      <w:r>
        <w:t>Waiver of notice requirements</w:t>
      </w:r>
    </w:p>
    <w:p w14:paraId="7FA13E89" w14:textId="1481CD47" w:rsidR="00450C28" w:rsidRDefault="00450C28">
      <w:pPr>
        <w:pStyle w:val="AmdtsEntries"/>
      </w:pPr>
      <w:r>
        <w:t>s 65</w:t>
      </w:r>
      <w:r>
        <w:tab/>
        <w:t xml:space="preserve">am </w:t>
      </w:r>
      <w:hyperlink r:id="rId657"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amdts </w:t>
      </w:r>
      <w:r w:rsidRPr="006A6D55">
        <w:t>1.3649-1.</w:t>
      </w:r>
      <w:r>
        <w:t xml:space="preserve">3651; </w:t>
      </w:r>
      <w:hyperlink r:id="rId65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2.21</w:t>
      </w:r>
      <w:r w:rsidR="00161866" w:rsidRPr="009D74E7">
        <w:rPr>
          <w:rFonts w:cs="Arial"/>
        </w:rPr>
        <w:t xml:space="preserve">; </w:t>
      </w:r>
      <w:hyperlink r:id="rId65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161866" w:rsidRPr="009D74E7">
        <w:rPr>
          <w:rFonts w:cs="Arial"/>
        </w:rPr>
        <w:t xml:space="preserve"> amdt 1.595</w:t>
      </w:r>
      <w:r w:rsidR="001D35BB">
        <w:rPr>
          <w:rFonts w:cs="Arial"/>
        </w:rPr>
        <w:t xml:space="preserve">; </w:t>
      </w:r>
      <w:hyperlink r:id="rId660" w:tooltip="Residential Tenancies Legislation Amendment Act 2023" w:history="1">
        <w:r w:rsidR="001D35BB">
          <w:rPr>
            <w:rStyle w:val="charCitHyperlinkAbbrev"/>
          </w:rPr>
          <w:t>A2023</w:t>
        </w:r>
        <w:r w:rsidR="001D35BB">
          <w:rPr>
            <w:rStyle w:val="charCitHyperlinkAbbrev"/>
          </w:rPr>
          <w:noBreakHyphen/>
          <w:t>5</w:t>
        </w:r>
      </w:hyperlink>
      <w:r w:rsidR="001D35BB">
        <w:rPr>
          <w:rFonts w:cs="Arial"/>
        </w:rPr>
        <w:t xml:space="preserve"> s 26</w:t>
      </w:r>
    </w:p>
    <w:p w14:paraId="67E9092D" w14:textId="77777777" w:rsidR="00161866" w:rsidRDefault="00161866" w:rsidP="00161866">
      <w:pPr>
        <w:pStyle w:val="AmdtsEntryHd"/>
        <w:rPr>
          <w:noProof/>
        </w:rPr>
      </w:pPr>
      <w:r>
        <w:rPr>
          <w:szCs w:val="24"/>
        </w:rPr>
        <w:t>Freezing rents</w:t>
      </w:r>
    </w:p>
    <w:p w14:paraId="7211E37A" w14:textId="4AA4D9E7" w:rsidR="00161866" w:rsidRPr="009D74E7" w:rsidRDefault="00161866" w:rsidP="00161866">
      <w:pPr>
        <w:pStyle w:val="AmdtsEntries"/>
      </w:pPr>
      <w:r>
        <w:t>s 66</w:t>
      </w:r>
      <w:r>
        <w:tab/>
        <w:t xml:space="preserve">am </w:t>
      </w:r>
      <w:hyperlink r:id="rId66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1.585</w:t>
      </w:r>
    </w:p>
    <w:p w14:paraId="3350C13F" w14:textId="77777777" w:rsidR="00161866" w:rsidRDefault="00506A5D" w:rsidP="00161866">
      <w:pPr>
        <w:pStyle w:val="AmdtsEntryHd"/>
        <w:rPr>
          <w:noProof/>
        </w:rPr>
      </w:pPr>
      <w:r>
        <w:rPr>
          <w:szCs w:val="24"/>
        </w:rPr>
        <w:t>Orders</w:t>
      </w:r>
    </w:p>
    <w:p w14:paraId="3C126687" w14:textId="77777777" w:rsidR="00161866" w:rsidRPr="009D74E7" w:rsidRDefault="00506A5D" w:rsidP="00161866">
      <w:pPr>
        <w:pStyle w:val="AmdtsEntries"/>
      </w:pPr>
      <w:r>
        <w:t>s 67</w:t>
      </w:r>
      <w:r w:rsidR="00161866">
        <w:tab/>
      </w:r>
      <w:r w:rsidR="00E84120">
        <w:t>reloc as s 68A</w:t>
      </w:r>
    </w:p>
    <w:p w14:paraId="28F41E50" w14:textId="77777777" w:rsidR="00450C28" w:rsidRDefault="00450C28">
      <w:pPr>
        <w:pStyle w:val="AmdtsEntryHd"/>
      </w:pPr>
      <w:r>
        <w:t>Guideline for orders</w:t>
      </w:r>
    </w:p>
    <w:p w14:paraId="383BB1AA" w14:textId="6925CE17" w:rsidR="00450C28" w:rsidRDefault="00450C28">
      <w:pPr>
        <w:pStyle w:val="AmdtsEntries"/>
        <w:rPr>
          <w:rFonts w:cs="Arial"/>
        </w:rPr>
      </w:pPr>
      <w:r>
        <w:t>s 68</w:t>
      </w:r>
      <w:r>
        <w:tab/>
        <w:t xml:space="preserve">am </w:t>
      </w:r>
      <w:hyperlink r:id="rId66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20, amdt 2.22; pars renum R15 LA</w:t>
      </w:r>
      <w:r w:rsidR="005077BB" w:rsidRPr="009D74E7">
        <w:rPr>
          <w:rFonts w:cs="Arial"/>
        </w:rPr>
        <w:t xml:space="preserve">; </w:t>
      </w:r>
      <w:hyperlink r:id="rId66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5077BB" w:rsidRPr="009D74E7">
        <w:rPr>
          <w:rFonts w:cs="Arial"/>
        </w:rPr>
        <w:t xml:space="preserve"> amdt 1.595</w:t>
      </w:r>
      <w:r w:rsidR="00E55F83">
        <w:rPr>
          <w:rFonts w:cs="Arial"/>
        </w:rPr>
        <w:t>;</w:t>
      </w:r>
      <w:r w:rsidR="00E55F83">
        <w:t xml:space="preserve"> </w:t>
      </w:r>
      <w:hyperlink r:id="rId664" w:tooltip="Residential Tenancies Amendment Act 2019" w:history="1">
        <w:r w:rsidR="00E55F83">
          <w:rPr>
            <w:rStyle w:val="charCitHyperlinkAbbrev"/>
          </w:rPr>
          <w:t>A2019-5</w:t>
        </w:r>
      </w:hyperlink>
      <w:r w:rsidR="00E55F83">
        <w:t xml:space="preserve"> s 10, s </w:t>
      </w:r>
      <w:r w:rsidR="00A5347A">
        <w:t>11</w:t>
      </w:r>
      <w:r w:rsidR="006C03F1">
        <w:t>; ss renum R58 LA</w:t>
      </w:r>
      <w:r w:rsidR="004809EA">
        <w:t xml:space="preserve">; </w:t>
      </w:r>
      <w:hyperlink r:id="rId665" w:tooltip="Housing and Consumer Affairs Legislation Amendment Act 2024" w:history="1">
        <w:r w:rsidR="004809EA">
          <w:rPr>
            <w:rStyle w:val="charCitHyperlinkAbbrev"/>
          </w:rPr>
          <w:t>A2024</w:t>
        </w:r>
        <w:r w:rsidR="004809EA">
          <w:rPr>
            <w:rStyle w:val="charCitHyperlinkAbbrev"/>
          </w:rPr>
          <w:noBreakHyphen/>
          <w:t>29</w:t>
        </w:r>
      </w:hyperlink>
      <w:r w:rsidR="004809EA">
        <w:t xml:space="preserve"> s 77</w:t>
      </w:r>
    </w:p>
    <w:p w14:paraId="651B8EFD" w14:textId="77777777" w:rsidR="00E84120" w:rsidRDefault="00E84120" w:rsidP="00E84120">
      <w:pPr>
        <w:pStyle w:val="AmdtsEntryHd"/>
        <w:rPr>
          <w:noProof/>
        </w:rPr>
      </w:pPr>
      <w:r>
        <w:rPr>
          <w:szCs w:val="24"/>
        </w:rPr>
        <w:t>Orders</w:t>
      </w:r>
    </w:p>
    <w:p w14:paraId="6D495DA5" w14:textId="3F545158" w:rsidR="00E84120" w:rsidRDefault="00E84120" w:rsidP="00E84120">
      <w:pPr>
        <w:pStyle w:val="AmdtsEntries"/>
      </w:pPr>
      <w:r>
        <w:t>s 68A</w:t>
      </w:r>
      <w:r>
        <w:tab/>
        <w:t xml:space="preserve">(prev s 67) am </w:t>
      </w:r>
      <w:hyperlink r:id="rId666" w:tooltip="ACT Civil and Administrative Tribunal Legislation Amendment Act 2008" w:history="1">
        <w:r w:rsidRPr="009D74E7">
          <w:rPr>
            <w:rStyle w:val="charCitHyperlinkAbbrev"/>
          </w:rPr>
          <w:t>A2008</w:t>
        </w:r>
        <w:r w:rsidRPr="009D74E7">
          <w:rPr>
            <w:rStyle w:val="charCitHyperlinkAbbrev"/>
          </w:rPr>
          <w:noBreakHyphen/>
          <w:t>36</w:t>
        </w:r>
      </w:hyperlink>
      <w:r>
        <w:t xml:space="preserve"> amdt 1.585; </w:t>
      </w:r>
      <w:hyperlink r:id="rId667" w:tooltip="Residential Tenancies Amendment Act 2019" w:history="1">
        <w:r>
          <w:rPr>
            <w:rStyle w:val="charCitHyperlinkAbbrev"/>
          </w:rPr>
          <w:t>A2019-5</w:t>
        </w:r>
      </w:hyperlink>
      <w:r>
        <w:t xml:space="preserve"> s 8</w:t>
      </w:r>
    </w:p>
    <w:p w14:paraId="329A65B3" w14:textId="362ED4F2" w:rsidR="00E84120" w:rsidRPr="009D74E7" w:rsidRDefault="00E84120" w:rsidP="00E84120">
      <w:pPr>
        <w:pStyle w:val="AmdtsEntries"/>
      </w:pPr>
      <w:r>
        <w:tab/>
        <w:t xml:space="preserve">reloc as s 68A </w:t>
      </w:r>
      <w:hyperlink r:id="rId668" w:tooltip="Residential Tenancies Amendment Act 2019" w:history="1">
        <w:r>
          <w:rPr>
            <w:rStyle w:val="charCitHyperlinkAbbrev"/>
          </w:rPr>
          <w:t>A2019-5</w:t>
        </w:r>
      </w:hyperlink>
      <w:r>
        <w:t xml:space="preserve"> s 9</w:t>
      </w:r>
    </w:p>
    <w:p w14:paraId="683C4716" w14:textId="77777777" w:rsidR="005077BB" w:rsidRDefault="005077BB" w:rsidP="005077BB">
      <w:pPr>
        <w:pStyle w:val="AmdtsEntryHd"/>
        <w:rPr>
          <w:noProof/>
        </w:rPr>
      </w:pPr>
      <w:r>
        <w:rPr>
          <w:szCs w:val="24"/>
        </w:rPr>
        <w:t>Effect of orders</w:t>
      </w:r>
    </w:p>
    <w:p w14:paraId="6B8006A2" w14:textId="705825D7" w:rsidR="005077BB" w:rsidRPr="009D74E7" w:rsidRDefault="005077BB" w:rsidP="005077BB">
      <w:pPr>
        <w:pStyle w:val="AmdtsEntries"/>
      </w:pPr>
      <w:r>
        <w:t>s 69</w:t>
      </w:r>
      <w:r>
        <w:tab/>
        <w:t xml:space="preserve">am </w:t>
      </w:r>
      <w:hyperlink r:id="rId66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1.585</w:t>
      </w:r>
      <w:r w:rsidR="006613E9">
        <w:t xml:space="preserve">; </w:t>
      </w:r>
      <w:hyperlink r:id="rId670" w:tooltip="Residential Tenancies Amendment Act 2019" w:history="1">
        <w:r w:rsidR="006613E9">
          <w:rPr>
            <w:rStyle w:val="charCitHyperlinkAbbrev"/>
          </w:rPr>
          <w:t>A2019-5</w:t>
        </w:r>
      </w:hyperlink>
      <w:r w:rsidR="006613E9">
        <w:t xml:space="preserve"> s 12, s 13</w:t>
      </w:r>
    </w:p>
    <w:p w14:paraId="298B676B" w14:textId="77777777" w:rsidR="005077BB" w:rsidRDefault="005077BB" w:rsidP="005077BB">
      <w:pPr>
        <w:pStyle w:val="AmdtsEntryHd"/>
        <w:rPr>
          <w:noProof/>
        </w:rPr>
      </w:pPr>
      <w:r>
        <w:rPr>
          <w:szCs w:val="24"/>
        </w:rPr>
        <w:t>Further increases</w:t>
      </w:r>
    </w:p>
    <w:p w14:paraId="640B435E" w14:textId="14CF0847" w:rsidR="005077BB" w:rsidRPr="009D74E7" w:rsidRDefault="005077BB" w:rsidP="005077BB">
      <w:pPr>
        <w:pStyle w:val="AmdtsEntries"/>
      </w:pPr>
      <w:r>
        <w:t>s 70</w:t>
      </w:r>
      <w:r>
        <w:tab/>
        <w:t xml:space="preserve">am </w:t>
      </w:r>
      <w:hyperlink r:id="rId67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1.585</w:t>
      </w:r>
    </w:p>
    <w:p w14:paraId="1F2462A3" w14:textId="77777777" w:rsidR="00450C28" w:rsidRDefault="00450C28">
      <w:pPr>
        <w:pStyle w:val="AmdtsEntryHd"/>
      </w:pPr>
      <w:r>
        <w:t>Reduction of existing rent</w:t>
      </w:r>
    </w:p>
    <w:p w14:paraId="51E8D9DC" w14:textId="65661A3A" w:rsidR="00450C28" w:rsidRDefault="00450C28">
      <w:pPr>
        <w:pStyle w:val="AmdtsEntries"/>
        <w:rPr>
          <w:rFonts w:cs="Arial"/>
        </w:rPr>
      </w:pPr>
      <w:r>
        <w:t>s 71</w:t>
      </w:r>
      <w:r>
        <w:tab/>
        <w:t xml:space="preserve">am </w:t>
      </w:r>
      <w:hyperlink r:id="rId67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21; ss renum R10 LA (see </w:t>
      </w:r>
      <w:hyperlink r:id="rId67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22)</w:t>
      </w:r>
      <w:r w:rsidR="005077BB" w:rsidRPr="009D74E7">
        <w:rPr>
          <w:rFonts w:cs="Arial"/>
        </w:rPr>
        <w:t xml:space="preserve">; </w:t>
      </w:r>
      <w:hyperlink r:id="rId67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5077BB" w:rsidRPr="009D74E7">
        <w:rPr>
          <w:rFonts w:cs="Arial"/>
        </w:rPr>
        <w:t xml:space="preserve"> amdt 1.595</w:t>
      </w:r>
      <w:r w:rsidR="004809EA">
        <w:rPr>
          <w:rFonts w:cs="Arial"/>
        </w:rPr>
        <w:t xml:space="preserve">; </w:t>
      </w:r>
      <w:hyperlink r:id="rId675" w:tooltip="Housing and Consumer Affairs Legislation Amendment Act 2024" w:history="1">
        <w:r w:rsidR="004809EA">
          <w:rPr>
            <w:rStyle w:val="charCitHyperlinkAbbrev"/>
          </w:rPr>
          <w:t>A2024</w:t>
        </w:r>
        <w:r w:rsidR="004809EA">
          <w:rPr>
            <w:rStyle w:val="charCitHyperlinkAbbrev"/>
          </w:rPr>
          <w:noBreakHyphen/>
          <w:t>29</w:t>
        </w:r>
      </w:hyperlink>
      <w:r w:rsidR="004809EA">
        <w:rPr>
          <w:rFonts w:cs="Arial"/>
        </w:rPr>
        <w:t xml:space="preserve"> s 78</w:t>
      </w:r>
    </w:p>
    <w:p w14:paraId="6B926885" w14:textId="57B59B0E" w:rsidR="001D35BB" w:rsidRDefault="001D35BB" w:rsidP="005D08CF">
      <w:pPr>
        <w:pStyle w:val="AmdtsEntryHd"/>
      </w:pPr>
      <w:r w:rsidRPr="00614D8B">
        <w:t>Rent reduction for lessor’s failure to comply with a minimum housing standard</w:t>
      </w:r>
    </w:p>
    <w:p w14:paraId="6D0A39E8" w14:textId="08FAE6E6" w:rsidR="001D35BB" w:rsidRDefault="001D35BB" w:rsidP="00931630">
      <w:pPr>
        <w:pStyle w:val="AmdtsEntries"/>
        <w:keepNext/>
      </w:pPr>
      <w:r>
        <w:t>s 71AAA</w:t>
      </w:r>
      <w:r>
        <w:tab/>
        <w:t xml:space="preserve">ins </w:t>
      </w:r>
      <w:hyperlink r:id="rId676" w:tooltip="Residential Tenancies Legislation Amendment Act 2023" w:history="1">
        <w:r>
          <w:rPr>
            <w:rStyle w:val="charCitHyperlinkAbbrev"/>
          </w:rPr>
          <w:t>A2023</w:t>
        </w:r>
        <w:r>
          <w:rPr>
            <w:rStyle w:val="charCitHyperlinkAbbrev"/>
          </w:rPr>
          <w:noBreakHyphen/>
          <w:t>5</w:t>
        </w:r>
      </w:hyperlink>
      <w:r>
        <w:t xml:space="preserve"> s 27</w:t>
      </w:r>
    </w:p>
    <w:p w14:paraId="069298DF" w14:textId="5D42A661" w:rsidR="004809EA" w:rsidRPr="001D35BB" w:rsidRDefault="004809EA" w:rsidP="001D35BB">
      <w:pPr>
        <w:pStyle w:val="AmdtsEntries"/>
      </w:pPr>
      <w:r>
        <w:tab/>
        <w:t xml:space="preserve">am </w:t>
      </w:r>
      <w:hyperlink r:id="rId677" w:tooltip="Housing and Consumer Affairs Legislation Amendment Act 2024" w:history="1">
        <w:r>
          <w:rPr>
            <w:rStyle w:val="charCitHyperlinkAbbrev"/>
          </w:rPr>
          <w:t>A2024</w:t>
        </w:r>
        <w:r>
          <w:rPr>
            <w:rStyle w:val="charCitHyperlinkAbbrev"/>
          </w:rPr>
          <w:noBreakHyphen/>
          <w:t>29</w:t>
        </w:r>
      </w:hyperlink>
      <w:r>
        <w:t xml:space="preserve"> s 78</w:t>
      </w:r>
    </w:p>
    <w:p w14:paraId="6CFAB42C" w14:textId="57A18C5B" w:rsidR="005D08CF" w:rsidRDefault="005D08CF" w:rsidP="005D08CF">
      <w:pPr>
        <w:pStyle w:val="AmdtsEntryHd"/>
      </w:pPr>
      <w:r w:rsidRPr="00604238">
        <w:t>Lessor’s consent in certain matters</w:t>
      </w:r>
    </w:p>
    <w:p w14:paraId="68DEE15C" w14:textId="502C14AF" w:rsidR="005D08CF" w:rsidRDefault="005D08CF">
      <w:pPr>
        <w:pStyle w:val="AmdtsEntries"/>
      </w:pPr>
      <w:r>
        <w:t>pt 5AA hdg</w:t>
      </w:r>
      <w:r>
        <w:tab/>
        <w:t xml:space="preserve">ins </w:t>
      </w:r>
      <w:hyperlink r:id="rId678" w:tooltip="Residential Tenancies Amendment Act 2019" w:history="1">
        <w:r>
          <w:rPr>
            <w:rStyle w:val="charCitHyperlinkAbbrev"/>
          </w:rPr>
          <w:t>A2019-5</w:t>
        </w:r>
      </w:hyperlink>
      <w:r>
        <w:t xml:space="preserve"> s 14</w:t>
      </w:r>
    </w:p>
    <w:p w14:paraId="49787D7C" w14:textId="77777777" w:rsidR="00557277" w:rsidRDefault="00557277" w:rsidP="00D22D42">
      <w:pPr>
        <w:pStyle w:val="AmdtsEntryHd"/>
      </w:pPr>
      <w:r w:rsidRPr="00604238">
        <w:t>Definitions—pt 5AA</w:t>
      </w:r>
    </w:p>
    <w:p w14:paraId="2E72C993" w14:textId="2CE541AD" w:rsidR="00557277" w:rsidRDefault="00557277">
      <w:pPr>
        <w:pStyle w:val="AmdtsEntries"/>
      </w:pPr>
      <w:r>
        <w:t>s 71AA</w:t>
      </w:r>
      <w:r>
        <w:tab/>
        <w:t xml:space="preserve">ins </w:t>
      </w:r>
      <w:hyperlink r:id="rId679" w:tooltip="Residential Tenancies Amendment Act 2019" w:history="1">
        <w:r>
          <w:rPr>
            <w:rStyle w:val="charCitHyperlinkAbbrev"/>
          </w:rPr>
          <w:t>A2019-5</w:t>
        </w:r>
      </w:hyperlink>
      <w:r>
        <w:t xml:space="preserve"> s 14</w:t>
      </w:r>
    </w:p>
    <w:p w14:paraId="04ABE9D8" w14:textId="35E0F3AD" w:rsidR="00F02179" w:rsidRDefault="00F02179">
      <w:pPr>
        <w:pStyle w:val="AmdtsEntries"/>
      </w:pPr>
      <w:r>
        <w:tab/>
        <w:t xml:space="preserve">def </w:t>
      </w:r>
      <w:r w:rsidRPr="00F02179">
        <w:rPr>
          <w:b/>
          <w:bCs/>
          <w:i/>
          <w:iCs/>
        </w:rPr>
        <w:t>minor modification</w:t>
      </w:r>
      <w:r>
        <w:t xml:space="preserve"> ins </w:t>
      </w:r>
      <w:hyperlink r:id="rId680" w:tooltip="Residential Tenancies Amendment Act 2019" w:history="1">
        <w:r>
          <w:rPr>
            <w:rStyle w:val="charCitHyperlinkAbbrev"/>
          </w:rPr>
          <w:t>A2019-5</w:t>
        </w:r>
      </w:hyperlink>
      <w:r>
        <w:t xml:space="preserve"> s 14</w:t>
      </w:r>
    </w:p>
    <w:p w14:paraId="5236A3FD" w14:textId="66483A63" w:rsidR="00F02179" w:rsidRDefault="00F02179">
      <w:pPr>
        <w:pStyle w:val="AmdtsEntries"/>
      </w:pPr>
      <w:r>
        <w:tab/>
        <w:t xml:space="preserve">def </w:t>
      </w:r>
      <w:r w:rsidRPr="00F02179">
        <w:rPr>
          <w:b/>
          <w:bCs/>
          <w:i/>
          <w:iCs/>
        </w:rPr>
        <w:t>special modification</w:t>
      </w:r>
      <w:r>
        <w:t xml:space="preserve"> ins </w:t>
      </w:r>
      <w:hyperlink r:id="rId681" w:tooltip="Residential Tenancies Amendment Act 2019" w:history="1">
        <w:r>
          <w:rPr>
            <w:rStyle w:val="charCitHyperlinkAbbrev"/>
          </w:rPr>
          <w:t>A2019-5</w:t>
        </w:r>
      </w:hyperlink>
      <w:r>
        <w:t xml:space="preserve"> s 14</w:t>
      </w:r>
    </w:p>
    <w:p w14:paraId="153DF44F" w14:textId="77777777" w:rsidR="00557277" w:rsidRDefault="00557277" w:rsidP="00D22D42">
      <w:pPr>
        <w:pStyle w:val="AmdtsEntryHd"/>
      </w:pPr>
      <w:r w:rsidRPr="00604238">
        <w:t>Process for tenant seeking consent—modifications generally</w:t>
      </w:r>
    </w:p>
    <w:p w14:paraId="04D2348C" w14:textId="7845C74C" w:rsidR="00557277" w:rsidRDefault="00D22D42">
      <w:pPr>
        <w:pStyle w:val="AmdtsEntries"/>
      </w:pPr>
      <w:r>
        <w:t>s 71AB</w:t>
      </w:r>
      <w:r w:rsidR="00557277">
        <w:tab/>
        <w:t xml:space="preserve">ins </w:t>
      </w:r>
      <w:hyperlink r:id="rId682" w:tooltip="Residential Tenancies Amendment Act 2019" w:history="1">
        <w:r w:rsidR="00557277">
          <w:rPr>
            <w:rStyle w:val="charCitHyperlinkAbbrev"/>
          </w:rPr>
          <w:t>A2019-5</w:t>
        </w:r>
      </w:hyperlink>
      <w:r w:rsidR="00557277">
        <w:t xml:space="preserve"> s 14</w:t>
      </w:r>
    </w:p>
    <w:p w14:paraId="0F369B08" w14:textId="77777777" w:rsidR="00557277" w:rsidRDefault="00557277" w:rsidP="00D22D42">
      <w:pPr>
        <w:pStyle w:val="AmdtsEntryHd"/>
      </w:pPr>
      <w:r w:rsidRPr="00604238">
        <w:t>Lessor to apply to ACAT for refusal—special modifications</w:t>
      </w:r>
    </w:p>
    <w:p w14:paraId="3CE62FEA" w14:textId="7C7CBE2B" w:rsidR="00557277" w:rsidRDefault="00D22D42">
      <w:pPr>
        <w:pStyle w:val="AmdtsEntries"/>
      </w:pPr>
      <w:r>
        <w:t>s 71AC</w:t>
      </w:r>
      <w:r w:rsidR="00557277">
        <w:tab/>
        <w:t xml:space="preserve">ins </w:t>
      </w:r>
      <w:hyperlink r:id="rId683" w:tooltip="Residential Tenancies Amendment Act 2019" w:history="1">
        <w:r w:rsidR="00557277">
          <w:rPr>
            <w:rStyle w:val="charCitHyperlinkAbbrev"/>
          </w:rPr>
          <w:t>A2019-5</w:t>
        </w:r>
      </w:hyperlink>
      <w:r w:rsidR="00557277">
        <w:t xml:space="preserve"> s 14</w:t>
      </w:r>
    </w:p>
    <w:p w14:paraId="65C8EBB6" w14:textId="77777777" w:rsidR="00557277" w:rsidRDefault="00557277" w:rsidP="00D22D42">
      <w:pPr>
        <w:pStyle w:val="AmdtsEntryHd"/>
      </w:pPr>
      <w:r w:rsidRPr="00604238">
        <w:t>Tenant may apply to ACAT for review of refusal—other modifications</w:t>
      </w:r>
    </w:p>
    <w:p w14:paraId="68079ECC" w14:textId="6D563EAB" w:rsidR="00557277" w:rsidRDefault="00D22D42">
      <w:pPr>
        <w:pStyle w:val="AmdtsEntries"/>
      </w:pPr>
      <w:r>
        <w:t>s 71AD</w:t>
      </w:r>
      <w:r w:rsidR="00557277">
        <w:tab/>
        <w:t xml:space="preserve">ins </w:t>
      </w:r>
      <w:hyperlink r:id="rId684" w:tooltip="Residential Tenancies Amendment Act 2019" w:history="1">
        <w:r w:rsidR="00557277">
          <w:rPr>
            <w:rStyle w:val="charCitHyperlinkAbbrev"/>
          </w:rPr>
          <w:t>A2019-5</w:t>
        </w:r>
      </w:hyperlink>
      <w:r w:rsidR="00557277">
        <w:t xml:space="preserve"> s 14</w:t>
      </w:r>
    </w:p>
    <w:p w14:paraId="0763F7B7" w14:textId="77777777" w:rsidR="00557277" w:rsidRDefault="00D22D42" w:rsidP="00D22D42">
      <w:pPr>
        <w:pStyle w:val="AmdtsEntryHd"/>
      </w:pPr>
      <w:r w:rsidRPr="00604238">
        <w:t>Process for tenant seeking consent—animals</w:t>
      </w:r>
    </w:p>
    <w:p w14:paraId="2122E7C5" w14:textId="78BD42B9" w:rsidR="00557277" w:rsidRDefault="00D22D42">
      <w:pPr>
        <w:pStyle w:val="AmdtsEntries"/>
      </w:pPr>
      <w:r>
        <w:t>s 71AE</w:t>
      </w:r>
      <w:r w:rsidR="00557277">
        <w:tab/>
        <w:t xml:space="preserve">ins </w:t>
      </w:r>
      <w:hyperlink r:id="rId685" w:tooltip="Residential Tenancies Amendment Act 2019" w:history="1">
        <w:r w:rsidR="00557277">
          <w:rPr>
            <w:rStyle w:val="charCitHyperlinkAbbrev"/>
          </w:rPr>
          <w:t>A2019-5</w:t>
        </w:r>
      </w:hyperlink>
      <w:r w:rsidR="00557277">
        <w:t xml:space="preserve"> s 14</w:t>
      </w:r>
    </w:p>
    <w:p w14:paraId="5322448F" w14:textId="77777777" w:rsidR="00557277" w:rsidRDefault="00D22D42" w:rsidP="00D22D42">
      <w:pPr>
        <w:pStyle w:val="AmdtsEntryHd"/>
      </w:pPr>
      <w:r w:rsidRPr="00604238">
        <w:t>Lessor to apply to ACAT for refusal—animals</w:t>
      </w:r>
    </w:p>
    <w:p w14:paraId="64AD138A" w14:textId="484639C0" w:rsidR="00557277" w:rsidRDefault="00D22D42">
      <w:pPr>
        <w:pStyle w:val="AmdtsEntries"/>
      </w:pPr>
      <w:r>
        <w:t>s 71AF</w:t>
      </w:r>
      <w:r w:rsidR="00557277">
        <w:tab/>
        <w:t xml:space="preserve">ins </w:t>
      </w:r>
      <w:hyperlink r:id="rId686" w:tooltip="Residential Tenancies Amendment Act 2019" w:history="1">
        <w:r w:rsidR="00557277">
          <w:rPr>
            <w:rStyle w:val="charCitHyperlinkAbbrev"/>
          </w:rPr>
          <w:t>A2019-5</w:t>
        </w:r>
      </w:hyperlink>
      <w:r w:rsidR="00557277">
        <w:t xml:space="preserve"> s 14</w:t>
      </w:r>
    </w:p>
    <w:p w14:paraId="5ED37D0F" w14:textId="77777777" w:rsidR="00557277" w:rsidRDefault="00D22D42" w:rsidP="00D22D42">
      <w:pPr>
        <w:pStyle w:val="AmdtsEntryHd"/>
      </w:pPr>
      <w:r w:rsidRPr="00604238">
        <w:t>Limitation on lessor’s liability</w:t>
      </w:r>
    </w:p>
    <w:p w14:paraId="72717FD0" w14:textId="46F400EE" w:rsidR="00557277" w:rsidRPr="009D74E7" w:rsidRDefault="00D22D42">
      <w:pPr>
        <w:pStyle w:val="AmdtsEntries"/>
      </w:pPr>
      <w:r>
        <w:t>s 71AG</w:t>
      </w:r>
      <w:r w:rsidR="00557277">
        <w:tab/>
        <w:t xml:space="preserve">ins </w:t>
      </w:r>
      <w:hyperlink r:id="rId687" w:tooltip="Residential Tenancies Amendment Act 2019" w:history="1">
        <w:r w:rsidR="00557277">
          <w:rPr>
            <w:rStyle w:val="charCitHyperlinkAbbrev"/>
          </w:rPr>
          <w:t>A2019-5</w:t>
        </w:r>
      </w:hyperlink>
      <w:r w:rsidR="00557277">
        <w:t xml:space="preserve"> s 14</w:t>
      </w:r>
    </w:p>
    <w:p w14:paraId="074146D4" w14:textId="77777777" w:rsidR="00450C28" w:rsidRDefault="00450C28">
      <w:pPr>
        <w:pStyle w:val="AmdtsEntryHd"/>
      </w:pPr>
      <w:r>
        <w:t>Occupancy agreements</w:t>
      </w:r>
    </w:p>
    <w:p w14:paraId="6E46D4A8" w14:textId="092C2C6A" w:rsidR="00450C28" w:rsidRDefault="00450C28">
      <w:pPr>
        <w:pStyle w:val="AmdtsEntries"/>
      </w:pPr>
      <w:r>
        <w:t>pt 5A hdg</w:t>
      </w:r>
      <w:r>
        <w:tab/>
        <w:t xml:space="preserve">ins </w:t>
      </w:r>
      <w:hyperlink r:id="rId68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2E59203A" w14:textId="77777777" w:rsidR="00450C28" w:rsidRPr="009D74E7" w:rsidRDefault="00450C28">
      <w:pPr>
        <w:pStyle w:val="AmdtsEntryHd"/>
        <w:rPr>
          <w:rStyle w:val="charItals"/>
        </w:rPr>
      </w:pPr>
      <w:r>
        <w:t xml:space="preserve">Who is </w:t>
      </w:r>
      <w:r w:rsidRPr="009D74E7">
        <w:rPr>
          <w:rStyle w:val="charItals"/>
        </w:rPr>
        <w:t>grantor?</w:t>
      </w:r>
    </w:p>
    <w:p w14:paraId="2C3619D4" w14:textId="589ACE2C" w:rsidR="00450C28" w:rsidRDefault="00450C28">
      <w:pPr>
        <w:pStyle w:val="AmdtsEntries"/>
      </w:pPr>
      <w:r>
        <w:t>s 71A</w:t>
      </w:r>
      <w:r>
        <w:tab/>
        <w:t xml:space="preserve">ins </w:t>
      </w:r>
      <w:hyperlink r:id="rId68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32899BCE" w14:textId="77777777" w:rsidR="00450C28" w:rsidRPr="009D74E7" w:rsidRDefault="00450C28">
      <w:pPr>
        <w:pStyle w:val="AmdtsEntryHd"/>
        <w:rPr>
          <w:rStyle w:val="charItals"/>
        </w:rPr>
      </w:pPr>
      <w:r>
        <w:t xml:space="preserve">Who is an </w:t>
      </w:r>
      <w:r w:rsidRPr="009D74E7">
        <w:rPr>
          <w:rStyle w:val="charItals"/>
        </w:rPr>
        <w:t>occupant?</w:t>
      </w:r>
    </w:p>
    <w:p w14:paraId="642AF3BE" w14:textId="639864D2" w:rsidR="00450C28" w:rsidRDefault="00450C28">
      <w:pPr>
        <w:pStyle w:val="AmdtsEntries"/>
      </w:pPr>
      <w:r>
        <w:t>s 71B</w:t>
      </w:r>
      <w:r>
        <w:tab/>
        <w:t xml:space="preserve">ins </w:t>
      </w:r>
      <w:hyperlink r:id="rId69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5ED5ABEB" w14:textId="77777777" w:rsidR="00450C28" w:rsidRDefault="00450C28">
      <w:pPr>
        <w:pStyle w:val="AmdtsEntryHd"/>
      </w:pPr>
      <w:r>
        <w:t>What is an occupancy agreement?</w:t>
      </w:r>
    </w:p>
    <w:p w14:paraId="463145CA" w14:textId="6086FE00" w:rsidR="00450C28" w:rsidRDefault="00450C28" w:rsidP="00F166AE">
      <w:pPr>
        <w:pStyle w:val="AmdtsEntries"/>
      </w:pPr>
      <w:r>
        <w:t>s 71C</w:t>
      </w:r>
      <w:r>
        <w:tab/>
        <w:t xml:space="preserve">ins </w:t>
      </w:r>
      <w:hyperlink r:id="rId69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6B4F340A" w14:textId="679F730D" w:rsidR="00450C28" w:rsidRDefault="00450C28">
      <w:pPr>
        <w:pStyle w:val="AmdtsEntries"/>
      </w:pPr>
      <w:r>
        <w:tab/>
        <w:t xml:space="preserve">am </w:t>
      </w:r>
      <w:hyperlink r:id="rId692"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1.32</w:t>
      </w:r>
      <w:r w:rsidR="00F3174E">
        <w:t xml:space="preserve">; </w:t>
      </w:r>
      <w:hyperlink r:id="rId693" w:tooltip="Statute Law Amendment Act 2013 (No 2)" w:history="1">
        <w:r w:rsidR="00F3174E">
          <w:rPr>
            <w:rStyle w:val="charCitHyperlinkAbbrev"/>
          </w:rPr>
          <w:t>A2013</w:t>
        </w:r>
        <w:r w:rsidR="00F3174E">
          <w:rPr>
            <w:rStyle w:val="charCitHyperlinkAbbrev"/>
          </w:rPr>
          <w:noBreakHyphen/>
          <w:t>44</w:t>
        </w:r>
      </w:hyperlink>
      <w:r w:rsidR="00F3174E">
        <w:t xml:space="preserve"> amdt 3.171</w:t>
      </w:r>
      <w:r w:rsidR="002C429A">
        <w:t xml:space="preserve">; </w:t>
      </w:r>
      <w:hyperlink r:id="rId694" w:tooltip="Residential Tenancies Amendment Act 2020 (No 2)" w:history="1">
        <w:r w:rsidR="002C429A">
          <w:rPr>
            <w:rStyle w:val="charCitHyperlinkAbbrev"/>
          </w:rPr>
          <w:t>A2020</w:t>
        </w:r>
        <w:r w:rsidR="002C429A">
          <w:rPr>
            <w:rStyle w:val="charCitHyperlinkAbbrev"/>
          </w:rPr>
          <w:noBreakHyphen/>
          <w:t>48</w:t>
        </w:r>
      </w:hyperlink>
      <w:r w:rsidR="002C429A">
        <w:t xml:space="preserve"> s</w:t>
      </w:r>
      <w:r w:rsidR="00E95296">
        <w:t> </w:t>
      </w:r>
      <w:r w:rsidR="002C429A">
        <w:t>23, s 24</w:t>
      </w:r>
      <w:r w:rsidR="00700FC8">
        <w:t>, amdt 2.2; pars renum R72 LA</w:t>
      </w:r>
      <w:r w:rsidR="00A632DB">
        <w:t xml:space="preserve">; </w:t>
      </w:r>
      <w:hyperlink r:id="rId695" w:tooltip="Statute Law Amendment Act 2022" w:history="1">
        <w:r w:rsidR="00A632DB">
          <w:rPr>
            <w:rStyle w:val="charCitHyperlinkAbbrev"/>
          </w:rPr>
          <w:t>A2022</w:t>
        </w:r>
        <w:r w:rsidR="00A632DB">
          <w:rPr>
            <w:rStyle w:val="charCitHyperlinkAbbrev"/>
          </w:rPr>
          <w:noBreakHyphen/>
          <w:t>14</w:t>
        </w:r>
      </w:hyperlink>
      <w:r w:rsidR="00A632DB">
        <w:t xml:space="preserve"> amdt</w:t>
      </w:r>
      <w:r w:rsidR="00F166AE">
        <w:t> </w:t>
      </w:r>
      <w:r w:rsidR="00A632DB">
        <w:t>3.205</w:t>
      </w:r>
    </w:p>
    <w:p w14:paraId="74C56B12" w14:textId="1BFA582D" w:rsidR="006B2950" w:rsidRPr="00700FC8" w:rsidRDefault="006B2950">
      <w:pPr>
        <w:pStyle w:val="AmdtsEntries"/>
      </w:pPr>
      <w:r>
        <w:tab/>
      </w:r>
      <w:r w:rsidRPr="00700FC8">
        <w:t>(1)</w:t>
      </w:r>
      <w:r w:rsidR="00977B1D" w:rsidRPr="00700FC8">
        <w:t>,</w:t>
      </w:r>
      <w:r w:rsidRPr="00700FC8">
        <w:t xml:space="preserve"> note 2 exp 29 January 2022 (s 159)</w:t>
      </w:r>
    </w:p>
    <w:p w14:paraId="7363D0FE" w14:textId="1805F250" w:rsidR="003127E3" w:rsidRDefault="003127E3">
      <w:pPr>
        <w:pStyle w:val="AmdtsEntryHd"/>
      </w:pPr>
      <w:r w:rsidRPr="0085558E">
        <w:t>Certain types of agreements not occupancy agreements</w:t>
      </w:r>
    </w:p>
    <w:p w14:paraId="31F1B4BA" w14:textId="03E58159" w:rsidR="0079446B" w:rsidRDefault="003127E3" w:rsidP="003127E3">
      <w:pPr>
        <w:pStyle w:val="AmdtsEntries"/>
      </w:pPr>
      <w:r>
        <w:t>s 71CA</w:t>
      </w:r>
      <w:r>
        <w:tab/>
        <w:t xml:space="preserve">ins </w:t>
      </w:r>
      <w:hyperlink r:id="rId696" w:tooltip="Residential Tenancies Amendment Act 2020 (No 2)" w:history="1">
        <w:r>
          <w:rPr>
            <w:rStyle w:val="charCitHyperlinkAbbrev"/>
          </w:rPr>
          <w:t>A2020</w:t>
        </w:r>
        <w:r>
          <w:rPr>
            <w:rStyle w:val="charCitHyperlinkAbbrev"/>
          </w:rPr>
          <w:noBreakHyphen/>
          <w:t>48</w:t>
        </w:r>
      </w:hyperlink>
      <w:r>
        <w:t xml:space="preserve"> s 25</w:t>
      </w:r>
    </w:p>
    <w:p w14:paraId="475FDEE3" w14:textId="113DCFAA" w:rsidR="003127E3" w:rsidRPr="003127E3" w:rsidRDefault="0079446B" w:rsidP="003127E3">
      <w:pPr>
        <w:pStyle w:val="AmdtsEntries"/>
      </w:pPr>
      <w:r>
        <w:tab/>
        <w:t xml:space="preserve">am </w:t>
      </w:r>
      <w:hyperlink r:id="rId697" w:tooltip="Justice and Community Safety Legislation Amendment Act 2021" w:history="1">
        <w:r>
          <w:rPr>
            <w:rStyle w:val="charCitHyperlinkAbbrev"/>
          </w:rPr>
          <w:t>A2021</w:t>
        </w:r>
        <w:r>
          <w:rPr>
            <w:rStyle w:val="charCitHyperlinkAbbrev"/>
          </w:rPr>
          <w:noBreakHyphen/>
          <w:t>3</w:t>
        </w:r>
      </w:hyperlink>
      <w:r>
        <w:t xml:space="preserve"> s 39; </w:t>
      </w:r>
      <w:r w:rsidR="003127E3">
        <w:t>pars renum R71 LA</w:t>
      </w:r>
    </w:p>
    <w:p w14:paraId="49E0363D" w14:textId="7517BBB0" w:rsidR="003127E3" w:rsidRDefault="003127E3">
      <w:pPr>
        <w:pStyle w:val="AmdtsEntryHd"/>
      </w:pPr>
      <w:r w:rsidRPr="0085558E">
        <w:t>Occupancy agreement—smoke alarms</w:t>
      </w:r>
    </w:p>
    <w:p w14:paraId="5DA43F69" w14:textId="411ED6E6" w:rsidR="003127E3" w:rsidRPr="003127E3" w:rsidRDefault="003127E3" w:rsidP="003127E3">
      <w:pPr>
        <w:pStyle w:val="AmdtsEntries"/>
      </w:pPr>
      <w:r>
        <w:t>s 71CB</w:t>
      </w:r>
      <w:r>
        <w:tab/>
        <w:t xml:space="preserve">ins </w:t>
      </w:r>
      <w:hyperlink r:id="rId698" w:tooltip="Residential Tenancies Amendment Act 2020 (No 2)" w:history="1">
        <w:r>
          <w:rPr>
            <w:rStyle w:val="charCitHyperlinkAbbrev"/>
          </w:rPr>
          <w:t>A2020</w:t>
        </w:r>
        <w:r>
          <w:rPr>
            <w:rStyle w:val="charCitHyperlinkAbbrev"/>
          </w:rPr>
          <w:noBreakHyphen/>
          <w:t>48</w:t>
        </w:r>
      </w:hyperlink>
      <w:r>
        <w:t xml:space="preserve"> s 25</w:t>
      </w:r>
    </w:p>
    <w:p w14:paraId="588C65C8" w14:textId="715A8A1E" w:rsidR="00450C28" w:rsidRDefault="003127E3">
      <w:pPr>
        <w:pStyle w:val="AmdtsEntryHd"/>
      </w:pPr>
      <w:r w:rsidRPr="0085558E">
        <w:t>When does an occupancy start and end?</w:t>
      </w:r>
    </w:p>
    <w:p w14:paraId="4030645A" w14:textId="0E19834D" w:rsidR="003127E3" w:rsidRPr="003127E3" w:rsidRDefault="003127E3">
      <w:pPr>
        <w:pStyle w:val="AmdtsEntries"/>
      </w:pPr>
      <w:r>
        <w:t>s 71D hdg</w:t>
      </w:r>
      <w:r>
        <w:tab/>
        <w:t xml:space="preserve">sub </w:t>
      </w:r>
      <w:hyperlink r:id="rId699" w:tooltip="Residential Tenancies Amendment Act 2020 (No 2)" w:history="1">
        <w:r>
          <w:rPr>
            <w:rStyle w:val="charCitHyperlinkAbbrev"/>
          </w:rPr>
          <w:t>A2020</w:t>
        </w:r>
        <w:r>
          <w:rPr>
            <w:rStyle w:val="charCitHyperlinkAbbrev"/>
          </w:rPr>
          <w:noBreakHyphen/>
          <w:t>48</w:t>
        </w:r>
      </w:hyperlink>
      <w:r>
        <w:t xml:space="preserve"> s 26</w:t>
      </w:r>
    </w:p>
    <w:p w14:paraId="1D299721" w14:textId="31D2C4C7" w:rsidR="00450C28" w:rsidRDefault="00450C28">
      <w:pPr>
        <w:pStyle w:val="AmdtsEntries"/>
      </w:pPr>
      <w:r>
        <w:t>s 71D</w:t>
      </w:r>
      <w:r>
        <w:tab/>
        <w:t xml:space="preserve">ins </w:t>
      </w:r>
      <w:hyperlink r:id="rId70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0A6400E1" w14:textId="4130EDB8" w:rsidR="003127E3" w:rsidRPr="003127E3" w:rsidRDefault="003127E3">
      <w:pPr>
        <w:pStyle w:val="AmdtsEntries"/>
      </w:pPr>
      <w:r>
        <w:tab/>
        <w:t xml:space="preserve">am </w:t>
      </w:r>
      <w:hyperlink r:id="rId701" w:tooltip="Residential Tenancies Amendment Act 2020 (No 2)" w:history="1">
        <w:r>
          <w:rPr>
            <w:rStyle w:val="charCitHyperlinkAbbrev"/>
          </w:rPr>
          <w:t>A2020</w:t>
        </w:r>
        <w:r>
          <w:rPr>
            <w:rStyle w:val="charCitHyperlinkAbbrev"/>
          </w:rPr>
          <w:noBreakHyphen/>
          <w:t>48</w:t>
        </w:r>
      </w:hyperlink>
      <w:r>
        <w:t xml:space="preserve"> s 27</w:t>
      </w:r>
    </w:p>
    <w:p w14:paraId="5F978EEC" w14:textId="1D94F957" w:rsidR="00450C28" w:rsidRDefault="008F3FCA">
      <w:pPr>
        <w:pStyle w:val="AmdtsEntryHd"/>
      </w:pPr>
      <w:r>
        <w:t>Application of o</w:t>
      </w:r>
      <w:r w:rsidR="00450C28">
        <w:t>ccupancy principles</w:t>
      </w:r>
    </w:p>
    <w:p w14:paraId="5452EDF1" w14:textId="1830740B" w:rsidR="00450C28" w:rsidRDefault="00450C28" w:rsidP="00F166AE">
      <w:pPr>
        <w:pStyle w:val="AmdtsEntries"/>
      </w:pPr>
      <w:r>
        <w:t>s 71E</w:t>
      </w:r>
      <w:r>
        <w:tab/>
        <w:t xml:space="preserve">ins </w:t>
      </w:r>
      <w:hyperlink r:id="rId70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5FE5BF23" w14:textId="648FEAB5" w:rsidR="003127E3" w:rsidRPr="003127E3" w:rsidRDefault="003127E3">
      <w:pPr>
        <w:pStyle w:val="AmdtsEntries"/>
      </w:pPr>
      <w:r>
        <w:tab/>
        <w:t xml:space="preserve">sub </w:t>
      </w:r>
      <w:hyperlink r:id="rId703" w:tooltip="Residential Tenancies Amendment Act 2020 (No 2)" w:history="1">
        <w:r>
          <w:rPr>
            <w:rStyle w:val="charCitHyperlinkAbbrev"/>
          </w:rPr>
          <w:t>A2020</w:t>
        </w:r>
        <w:r>
          <w:rPr>
            <w:rStyle w:val="charCitHyperlinkAbbrev"/>
          </w:rPr>
          <w:noBreakHyphen/>
          <w:t>48</w:t>
        </w:r>
      </w:hyperlink>
      <w:r>
        <w:t xml:space="preserve"> s 28</w:t>
      </w:r>
    </w:p>
    <w:p w14:paraId="591BF536" w14:textId="5FAE6100" w:rsidR="006D317F" w:rsidRDefault="006D317F">
      <w:pPr>
        <w:pStyle w:val="AmdtsEntryHd"/>
      </w:pPr>
      <w:r w:rsidRPr="0085558E">
        <w:t>Occupancy principles</w:t>
      </w:r>
    </w:p>
    <w:p w14:paraId="712F7301" w14:textId="3562253B" w:rsidR="006D317F" w:rsidRDefault="006D317F" w:rsidP="006D317F">
      <w:pPr>
        <w:pStyle w:val="AmdtsEntries"/>
      </w:pPr>
      <w:r>
        <w:t>s 71EA</w:t>
      </w:r>
      <w:r>
        <w:tab/>
        <w:t xml:space="preserve">ins </w:t>
      </w:r>
      <w:hyperlink r:id="rId704" w:tooltip="Residential Tenancies Amendment Act 2020 (No 2)" w:history="1">
        <w:r>
          <w:rPr>
            <w:rStyle w:val="charCitHyperlinkAbbrev"/>
          </w:rPr>
          <w:t>A2020</w:t>
        </w:r>
        <w:r>
          <w:rPr>
            <w:rStyle w:val="charCitHyperlinkAbbrev"/>
          </w:rPr>
          <w:noBreakHyphen/>
          <w:t>48</w:t>
        </w:r>
      </w:hyperlink>
      <w:r>
        <w:t xml:space="preserve"> s 28</w:t>
      </w:r>
    </w:p>
    <w:p w14:paraId="795CFABE" w14:textId="25C3EA4C" w:rsidR="009C4CD4" w:rsidRPr="006D317F" w:rsidRDefault="009C4CD4" w:rsidP="006D317F">
      <w:pPr>
        <w:pStyle w:val="AmdtsEntries"/>
      </w:pPr>
      <w:r>
        <w:tab/>
        <w:t>am</w:t>
      </w:r>
      <w:hyperlink r:id="rId705" w:tooltip="Residential Tenancies Amendment Act 2020 (No 2)" w:history="1">
        <w:r>
          <w:rPr>
            <w:rStyle w:val="charCitHyperlinkAbbrev"/>
          </w:rPr>
          <w:t>A2020</w:t>
        </w:r>
        <w:r>
          <w:rPr>
            <w:rStyle w:val="charCitHyperlinkAbbrev"/>
          </w:rPr>
          <w:noBreakHyphen/>
          <w:t>48</w:t>
        </w:r>
      </w:hyperlink>
      <w:r>
        <w:t xml:space="preserve"> amdt 2.3, amdt 2.4; ss renum R72 LA</w:t>
      </w:r>
    </w:p>
    <w:p w14:paraId="05DB2730" w14:textId="7844ED5E" w:rsidR="006D317F" w:rsidRDefault="004E17A9">
      <w:pPr>
        <w:pStyle w:val="AmdtsEntryHd"/>
      </w:pPr>
      <w:r w:rsidRPr="0085558E">
        <w:t>Condition report</w:t>
      </w:r>
    </w:p>
    <w:p w14:paraId="2773890F" w14:textId="6C04F6A8" w:rsidR="006D317F" w:rsidRPr="006D317F" w:rsidRDefault="004E17A9" w:rsidP="006D317F">
      <w:pPr>
        <w:pStyle w:val="AmdtsEntries"/>
      </w:pPr>
      <w:r>
        <w:t>s 71EB</w:t>
      </w:r>
      <w:r w:rsidR="006D317F">
        <w:tab/>
        <w:t xml:space="preserve">ins </w:t>
      </w:r>
      <w:hyperlink r:id="rId706"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286ED134" w14:textId="72491ECF" w:rsidR="006D317F" w:rsidRDefault="004E17A9">
      <w:pPr>
        <w:pStyle w:val="AmdtsEntryHd"/>
      </w:pPr>
      <w:r w:rsidRPr="0085558E">
        <w:t>Payment of security deposit</w:t>
      </w:r>
    </w:p>
    <w:p w14:paraId="7EA617BE" w14:textId="213A4731" w:rsidR="006D317F" w:rsidRPr="006D317F" w:rsidRDefault="004E17A9" w:rsidP="006D317F">
      <w:pPr>
        <w:pStyle w:val="AmdtsEntries"/>
      </w:pPr>
      <w:r>
        <w:t>s 71EC</w:t>
      </w:r>
      <w:r w:rsidR="006D317F">
        <w:tab/>
        <w:t xml:space="preserve">ins </w:t>
      </w:r>
      <w:hyperlink r:id="rId707"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58D8CE51" w14:textId="52CFCA36" w:rsidR="006D317F" w:rsidRDefault="004E17A9">
      <w:pPr>
        <w:pStyle w:val="AmdtsEntryHd"/>
      </w:pPr>
      <w:r w:rsidRPr="0085558E">
        <w:t>Security deposit must be lodged with Territory</w:t>
      </w:r>
    </w:p>
    <w:p w14:paraId="2F55EEDD" w14:textId="027304DB" w:rsidR="006D317F" w:rsidRDefault="004E17A9" w:rsidP="00F166AE">
      <w:pPr>
        <w:pStyle w:val="AmdtsEntries"/>
      </w:pPr>
      <w:r>
        <w:t>s 71ED</w:t>
      </w:r>
      <w:r w:rsidR="006D317F">
        <w:tab/>
        <w:t xml:space="preserve">ins </w:t>
      </w:r>
      <w:hyperlink r:id="rId708"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74D25DB0" w14:textId="0DBA49E8" w:rsidR="009C4CD4" w:rsidRPr="006D317F" w:rsidRDefault="009C4CD4" w:rsidP="006D317F">
      <w:pPr>
        <w:pStyle w:val="AmdtsEntries"/>
      </w:pPr>
      <w:r>
        <w:tab/>
        <w:t xml:space="preserve">am </w:t>
      </w:r>
      <w:hyperlink r:id="rId709" w:tooltip="Residential Tenancies Amendment Act 2020 (No 2)" w:history="1">
        <w:r>
          <w:rPr>
            <w:rStyle w:val="charCitHyperlinkAbbrev"/>
          </w:rPr>
          <w:t>A2020</w:t>
        </w:r>
        <w:r>
          <w:rPr>
            <w:rStyle w:val="charCitHyperlinkAbbrev"/>
          </w:rPr>
          <w:noBreakHyphen/>
          <w:t>48</w:t>
        </w:r>
      </w:hyperlink>
      <w:r>
        <w:t xml:space="preserve"> amdt 2.5, amdt 2.6</w:t>
      </w:r>
    </w:p>
    <w:p w14:paraId="6F2AA89E" w14:textId="53638F87" w:rsidR="006D317F" w:rsidRDefault="004E17A9">
      <w:pPr>
        <w:pStyle w:val="AmdtsEntryHd"/>
      </w:pPr>
      <w:r w:rsidRPr="0085558E">
        <w:t>Deductions from security deposit</w:t>
      </w:r>
    </w:p>
    <w:p w14:paraId="22FC9484" w14:textId="4C6B7976" w:rsidR="006D317F" w:rsidRPr="006D317F" w:rsidRDefault="004E17A9" w:rsidP="006D317F">
      <w:pPr>
        <w:pStyle w:val="AmdtsEntries"/>
      </w:pPr>
      <w:r>
        <w:t>s 71EE</w:t>
      </w:r>
      <w:r w:rsidR="006D317F">
        <w:tab/>
        <w:t xml:space="preserve">ins </w:t>
      </w:r>
      <w:hyperlink r:id="rId710"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626B9DDA" w14:textId="60DD01F4" w:rsidR="006D317F" w:rsidRDefault="004E17A9">
      <w:pPr>
        <w:pStyle w:val="AmdtsEntryHd"/>
      </w:pPr>
      <w:r w:rsidRPr="0085558E">
        <w:t>Receipts for certain payments</w:t>
      </w:r>
    </w:p>
    <w:p w14:paraId="75767815" w14:textId="1B8E2CCB" w:rsidR="006D317F" w:rsidRPr="006D317F" w:rsidRDefault="004E17A9" w:rsidP="006D317F">
      <w:pPr>
        <w:pStyle w:val="AmdtsEntries"/>
      </w:pPr>
      <w:r>
        <w:t>s 71EF</w:t>
      </w:r>
      <w:r w:rsidR="006D317F">
        <w:tab/>
        <w:t xml:space="preserve">ins </w:t>
      </w:r>
      <w:hyperlink r:id="rId711"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4AEA96B0" w14:textId="3FD37120" w:rsidR="006D317F" w:rsidRDefault="004E17A9">
      <w:pPr>
        <w:pStyle w:val="AmdtsEntryHd"/>
      </w:pPr>
      <w:r w:rsidRPr="0085558E">
        <w:t>Occupancy rules, fees, charges and penalties</w:t>
      </w:r>
    </w:p>
    <w:p w14:paraId="7DC71AC9" w14:textId="4EDA9B58" w:rsidR="006D317F" w:rsidRPr="006D317F" w:rsidRDefault="004E17A9" w:rsidP="006D317F">
      <w:pPr>
        <w:pStyle w:val="AmdtsEntries"/>
      </w:pPr>
      <w:r>
        <w:t>s 71EG</w:t>
      </w:r>
      <w:r w:rsidR="006D317F">
        <w:tab/>
        <w:t xml:space="preserve">ins </w:t>
      </w:r>
      <w:hyperlink r:id="rId712"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2BF5FCB8" w14:textId="69425581" w:rsidR="006D317F" w:rsidRDefault="004E17A9">
      <w:pPr>
        <w:pStyle w:val="AmdtsEntryHd"/>
      </w:pPr>
      <w:r w:rsidRPr="0085558E">
        <w:t>Occupant’s access to occupancy premises</w:t>
      </w:r>
    </w:p>
    <w:p w14:paraId="006EA936" w14:textId="422124DB" w:rsidR="006D317F" w:rsidRPr="006D317F" w:rsidRDefault="004E17A9" w:rsidP="006D317F">
      <w:pPr>
        <w:pStyle w:val="AmdtsEntries"/>
      </w:pPr>
      <w:r>
        <w:t>s 71EH</w:t>
      </w:r>
      <w:r w:rsidR="006D317F">
        <w:tab/>
        <w:t xml:space="preserve">ins </w:t>
      </w:r>
      <w:hyperlink r:id="rId713"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54B4BBF4" w14:textId="4FECACD1" w:rsidR="006D317F" w:rsidRDefault="004E17A9">
      <w:pPr>
        <w:pStyle w:val="AmdtsEntryHd"/>
      </w:pPr>
      <w:r w:rsidRPr="0085558E">
        <w:t>Information about dispute resolution processes</w:t>
      </w:r>
    </w:p>
    <w:p w14:paraId="75272C16" w14:textId="031E6D2D" w:rsidR="006D317F" w:rsidRPr="006D317F" w:rsidRDefault="004E17A9" w:rsidP="006D317F">
      <w:pPr>
        <w:pStyle w:val="AmdtsEntries"/>
      </w:pPr>
      <w:r>
        <w:t>s 71EI</w:t>
      </w:r>
      <w:r w:rsidR="006D317F">
        <w:tab/>
        <w:t xml:space="preserve">ins </w:t>
      </w:r>
      <w:hyperlink r:id="rId714"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0B68399A" w14:textId="72A13F9A" w:rsidR="006D317F" w:rsidRDefault="004E17A9">
      <w:pPr>
        <w:pStyle w:val="AmdtsEntryHd"/>
      </w:pPr>
      <w:r w:rsidRPr="0085558E">
        <w:t>Entry by grantor to occupancy premises</w:t>
      </w:r>
    </w:p>
    <w:p w14:paraId="2D394CE8" w14:textId="11BDC28D" w:rsidR="006D317F" w:rsidRDefault="004E17A9" w:rsidP="006D317F">
      <w:pPr>
        <w:pStyle w:val="AmdtsEntries"/>
      </w:pPr>
      <w:r>
        <w:t>s 71EJ</w:t>
      </w:r>
      <w:r w:rsidR="006D317F">
        <w:tab/>
        <w:t xml:space="preserve">ins </w:t>
      </w:r>
      <w:hyperlink r:id="rId715"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603068AB" w14:textId="42E6FAC1" w:rsidR="00891D43" w:rsidRPr="006D317F" w:rsidRDefault="00891D43" w:rsidP="006D317F">
      <w:pPr>
        <w:pStyle w:val="AmdtsEntries"/>
      </w:pPr>
      <w:r>
        <w:tab/>
        <w:t xml:space="preserve">am </w:t>
      </w:r>
      <w:hyperlink r:id="rId716" w:tooltip="Residential Tenancies Amendment Act 2020 (No 2)" w:history="1">
        <w:r>
          <w:rPr>
            <w:rStyle w:val="charCitHyperlinkAbbrev"/>
          </w:rPr>
          <w:t>A2020</w:t>
        </w:r>
        <w:r>
          <w:rPr>
            <w:rStyle w:val="charCitHyperlinkAbbrev"/>
          </w:rPr>
          <w:noBreakHyphen/>
          <w:t>48</w:t>
        </w:r>
      </w:hyperlink>
      <w:r>
        <w:t xml:space="preserve"> amdt 2.7</w:t>
      </w:r>
    </w:p>
    <w:p w14:paraId="6FC99BE7" w14:textId="1EBF3194" w:rsidR="006D317F" w:rsidRDefault="004E17A9">
      <w:pPr>
        <w:pStyle w:val="AmdtsEntryHd"/>
      </w:pPr>
      <w:r w:rsidRPr="0085558E">
        <w:t>Termination of occupancy agreement</w:t>
      </w:r>
    </w:p>
    <w:p w14:paraId="4C41E528" w14:textId="4325FF2E" w:rsidR="006D317F" w:rsidRDefault="004E17A9" w:rsidP="006D317F">
      <w:pPr>
        <w:pStyle w:val="AmdtsEntries"/>
      </w:pPr>
      <w:r>
        <w:t>s 71EK</w:t>
      </w:r>
      <w:r w:rsidR="006D317F">
        <w:tab/>
        <w:t xml:space="preserve">ins </w:t>
      </w:r>
      <w:hyperlink r:id="rId717"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7AB14953" w14:textId="665DD29C" w:rsidR="00891D43" w:rsidRPr="006D317F" w:rsidRDefault="00891D43" w:rsidP="006D317F">
      <w:pPr>
        <w:pStyle w:val="AmdtsEntries"/>
      </w:pPr>
      <w:r>
        <w:tab/>
        <w:t xml:space="preserve">am </w:t>
      </w:r>
      <w:hyperlink r:id="rId718" w:tooltip="Residential Tenancies Amendment Act 2020 (No 2)" w:history="1">
        <w:r>
          <w:rPr>
            <w:rStyle w:val="charCitHyperlinkAbbrev"/>
          </w:rPr>
          <w:t>A2020</w:t>
        </w:r>
        <w:r>
          <w:rPr>
            <w:rStyle w:val="charCitHyperlinkAbbrev"/>
          </w:rPr>
          <w:noBreakHyphen/>
          <w:t>48</w:t>
        </w:r>
      </w:hyperlink>
      <w:r>
        <w:t xml:space="preserve"> amdts 2.8-2.10; ss renum R72 LA</w:t>
      </w:r>
    </w:p>
    <w:p w14:paraId="198CF141" w14:textId="02A3E612" w:rsidR="006D317F" w:rsidRDefault="004E17A9">
      <w:pPr>
        <w:pStyle w:val="AmdtsEntryHd"/>
      </w:pPr>
      <w:r w:rsidRPr="0085558E">
        <w:t>Warrant for eviction—vacant possession order</w:t>
      </w:r>
    </w:p>
    <w:p w14:paraId="592E0EDD" w14:textId="2B00B719" w:rsidR="006D317F" w:rsidRDefault="004E17A9" w:rsidP="006D317F">
      <w:pPr>
        <w:pStyle w:val="AmdtsEntries"/>
      </w:pPr>
      <w:r>
        <w:t>s 71EL</w:t>
      </w:r>
      <w:r w:rsidR="006D317F">
        <w:tab/>
        <w:t xml:space="preserve">ins </w:t>
      </w:r>
      <w:hyperlink r:id="rId719"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0F482FFA" w14:textId="37EB5381" w:rsidR="00A632DB" w:rsidRPr="006D317F" w:rsidRDefault="00A632DB" w:rsidP="006D317F">
      <w:pPr>
        <w:pStyle w:val="AmdtsEntries"/>
      </w:pPr>
      <w:r>
        <w:tab/>
        <w:t xml:space="preserve">am </w:t>
      </w:r>
      <w:hyperlink r:id="rId720" w:tooltip="Statute Law Amendment Act 2022" w:history="1">
        <w:r>
          <w:rPr>
            <w:rStyle w:val="charCitHyperlinkAbbrev"/>
          </w:rPr>
          <w:t>A2022</w:t>
        </w:r>
        <w:r>
          <w:rPr>
            <w:rStyle w:val="charCitHyperlinkAbbrev"/>
          </w:rPr>
          <w:noBreakHyphen/>
          <w:t>14</w:t>
        </w:r>
      </w:hyperlink>
      <w:r>
        <w:t xml:space="preserve"> amdt 3.206</w:t>
      </w:r>
    </w:p>
    <w:p w14:paraId="2A16DB97" w14:textId="23AE0272" w:rsidR="006D317F" w:rsidRDefault="004E17A9">
      <w:pPr>
        <w:pStyle w:val="AmdtsEntryHd"/>
      </w:pPr>
      <w:r w:rsidRPr="0085558E">
        <w:t>Occupancy agreement—abandonment of premises</w:t>
      </w:r>
    </w:p>
    <w:p w14:paraId="50B10826" w14:textId="4EA08196" w:rsidR="006D317F" w:rsidRDefault="004E17A9" w:rsidP="006D317F">
      <w:pPr>
        <w:pStyle w:val="AmdtsEntries"/>
      </w:pPr>
      <w:r>
        <w:t>s 71EM</w:t>
      </w:r>
      <w:r w:rsidR="006D317F">
        <w:tab/>
        <w:t xml:space="preserve">ins </w:t>
      </w:r>
      <w:hyperlink r:id="rId721" w:tooltip="Residential Tenancies Amendment Act 2020 (No 2)" w:history="1">
        <w:r w:rsidR="006D317F">
          <w:rPr>
            <w:rStyle w:val="charCitHyperlinkAbbrev"/>
          </w:rPr>
          <w:t>A2020</w:t>
        </w:r>
        <w:r w:rsidR="006D317F">
          <w:rPr>
            <w:rStyle w:val="charCitHyperlinkAbbrev"/>
          </w:rPr>
          <w:noBreakHyphen/>
          <w:t>48</w:t>
        </w:r>
      </w:hyperlink>
      <w:r w:rsidR="006D317F">
        <w:t xml:space="preserve"> s 28</w:t>
      </w:r>
    </w:p>
    <w:p w14:paraId="56A5D325" w14:textId="314FE88B" w:rsidR="00A632DB" w:rsidRPr="006D317F" w:rsidRDefault="00A632DB" w:rsidP="006D317F">
      <w:pPr>
        <w:pStyle w:val="AmdtsEntries"/>
      </w:pPr>
      <w:r>
        <w:tab/>
        <w:t xml:space="preserve">am </w:t>
      </w:r>
      <w:hyperlink r:id="rId722" w:tooltip="Statute Law Amendment Act 2022" w:history="1">
        <w:r>
          <w:rPr>
            <w:rStyle w:val="charCitHyperlinkAbbrev"/>
          </w:rPr>
          <w:t>A2022</w:t>
        </w:r>
        <w:r>
          <w:rPr>
            <w:rStyle w:val="charCitHyperlinkAbbrev"/>
          </w:rPr>
          <w:noBreakHyphen/>
          <w:t>14</w:t>
        </w:r>
      </w:hyperlink>
      <w:r>
        <w:t xml:space="preserve"> amdt 3.207</w:t>
      </w:r>
    </w:p>
    <w:p w14:paraId="0C7F1A35" w14:textId="6418E505" w:rsidR="00450C28" w:rsidRDefault="00450C28">
      <w:pPr>
        <w:pStyle w:val="AmdtsEntryHd"/>
      </w:pPr>
      <w:r>
        <w:t>Regulations about occupancy agreements</w:t>
      </w:r>
    </w:p>
    <w:p w14:paraId="031D2D10" w14:textId="3F9487F0" w:rsidR="00450C28" w:rsidRDefault="00450C28">
      <w:pPr>
        <w:pStyle w:val="AmdtsEntries"/>
      </w:pPr>
      <w:r>
        <w:t>s 71F</w:t>
      </w:r>
      <w:r>
        <w:tab/>
        <w:t xml:space="preserve">ins </w:t>
      </w:r>
      <w:hyperlink r:id="rId72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11566F12" w14:textId="77777777" w:rsidR="00450C28" w:rsidRDefault="00450C28">
      <w:pPr>
        <w:pStyle w:val="AmdtsEntryHd"/>
      </w:pPr>
      <w:r>
        <w:t>Standard occupancy terms</w:t>
      </w:r>
    </w:p>
    <w:p w14:paraId="278D8C22" w14:textId="0746C826" w:rsidR="006D317F" w:rsidRDefault="00450C28" w:rsidP="00F166AE">
      <w:pPr>
        <w:pStyle w:val="AmdtsEntries"/>
      </w:pPr>
      <w:r>
        <w:t>s 71G</w:t>
      </w:r>
      <w:r>
        <w:tab/>
        <w:t xml:space="preserve">ins </w:t>
      </w:r>
      <w:hyperlink r:id="rId72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23</w:t>
      </w:r>
    </w:p>
    <w:p w14:paraId="7FE509EB" w14:textId="5D8C02FB" w:rsidR="004042A0" w:rsidRPr="004042A0" w:rsidRDefault="004042A0">
      <w:pPr>
        <w:pStyle w:val="AmdtsEntries"/>
      </w:pPr>
      <w:r>
        <w:tab/>
        <w:t xml:space="preserve">om </w:t>
      </w:r>
      <w:hyperlink r:id="rId725" w:tooltip="Residential Tenancies Amendment Act 2020 (No 2)" w:history="1">
        <w:r>
          <w:rPr>
            <w:rStyle w:val="charCitHyperlinkAbbrev"/>
          </w:rPr>
          <w:t>A2020</w:t>
        </w:r>
        <w:r>
          <w:rPr>
            <w:rStyle w:val="charCitHyperlinkAbbrev"/>
          </w:rPr>
          <w:noBreakHyphen/>
          <w:t>48</w:t>
        </w:r>
      </w:hyperlink>
      <w:r>
        <w:t xml:space="preserve"> s 29</w:t>
      </w:r>
    </w:p>
    <w:p w14:paraId="767738AD" w14:textId="77777777" w:rsidR="00450C28" w:rsidRDefault="00450C28">
      <w:pPr>
        <w:pStyle w:val="AmdtsEntryHd"/>
      </w:pPr>
      <w:r>
        <w:t>Occupant may deposit bond with Territory</w:t>
      </w:r>
    </w:p>
    <w:p w14:paraId="56C6469F" w14:textId="4965F9FD" w:rsidR="00450C28" w:rsidRDefault="00450C28">
      <w:pPr>
        <w:pStyle w:val="AmdtsEntries"/>
      </w:pPr>
      <w:r>
        <w:t>s 71GA</w:t>
      </w:r>
      <w:r>
        <w:tab/>
        <w:t xml:space="preserve">ins </w:t>
      </w:r>
      <w:hyperlink r:id="rId726" w:tooltip="Justice and Community Safety Legislation Amendment Act 2005 (No 3)" w:history="1">
        <w:r w:rsidR="009D74E7" w:rsidRPr="009D74E7">
          <w:rPr>
            <w:rStyle w:val="charCitHyperlinkAbbrev"/>
          </w:rPr>
          <w:t>A2005</w:t>
        </w:r>
        <w:r w:rsidR="009D74E7" w:rsidRPr="009D74E7">
          <w:rPr>
            <w:rStyle w:val="charCitHyperlinkAbbrev"/>
          </w:rPr>
          <w:noBreakHyphen/>
          <w:t>43</w:t>
        </w:r>
      </w:hyperlink>
      <w:r>
        <w:t xml:space="preserve"> amdt 1.32</w:t>
      </w:r>
    </w:p>
    <w:p w14:paraId="0F9032AF" w14:textId="363E31C0" w:rsidR="00901504" w:rsidRDefault="00901504">
      <w:pPr>
        <w:pStyle w:val="AmdtsEntries"/>
      </w:pPr>
      <w:r>
        <w:tab/>
        <w:t xml:space="preserve">am </w:t>
      </w:r>
      <w:hyperlink r:id="rId727" w:tooltip="ACT Civil and Administrative Tribunal Legislation Amendment Act 2008 (No 2)" w:history="1">
        <w:r w:rsidR="009D74E7" w:rsidRPr="009D74E7">
          <w:rPr>
            <w:rStyle w:val="charCitHyperlinkAbbrev"/>
          </w:rPr>
          <w:t>A2008</w:t>
        </w:r>
        <w:r w:rsidR="009D74E7" w:rsidRPr="009D74E7">
          <w:rPr>
            <w:rStyle w:val="charCitHyperlinkAbbrev"/>
          </w:rPr>
          <w:noBreakHyphen/>
          <w:t>37</w:t>
        </w:r>
      </w:hyperlink>
      <w:r>
        <w:t xml:space="preserve"> amdt 1.425</w:t>
      </w:r>
    </w:p>
    <w:p w14:paraId="03B8975D" w14:textId="366AB3B4" w:rsidR="004042A0" w:rsidRPr="004042A0" w:rsidRDefault="004042A0">
      <w:pPr>
        <w:pStyle w:val="AmdtsEntries"/>
      </w:pPr>
      <w:r>
        <w:tab/>
        <w:t xml:space="preserve">om </w:t>
      </w:r>
      <w:hyperlink r:id="rId728" w:tooltip="Residential Tenancies Amendment Act 2020 (No 2)" w:history="1">
        <w:r>
          <w:rPr>
            <w:rStyle w:val="charCitHyperlinkAbbrev"/>
          </w:rPr>
          <w:t>A2020</w:t>
        </w:r>
        <w:r>
          <w:rPr>
            <w:rStyle w:val="charCitHyperlinkAbbrev"/>
          </w:rPr>
          <w:noBreakHyphen/>
          <w:t>48</w:t>
        </w:r>
      </w:hyperlink>
      <w:r>
        <w:t xml:space="preserve"> s 29</w:t>
      </w:r>
    </w:p>
    <w:p w14:paraId="3E52C9FE" w14:textId="19892F3F" w:rsidR="004042A0" w:rsidRDefault="004042A0">
      <w:pPr>
        <w:pStyle w:val="AmdtsEntryHd"/>
      </w:pPr>
      <w:r w:rsidRPr="0085558E">
        <w:t>Residential parks</w:t>
      </w:r>
    </w:p>
    <w:p w14:paraId="529BB1B1" w14:textId="6AB0CA70" w:rsidR="004042A0" w:rsidRPr="004042A0" w:rsidRDefault="004042A0" w:rsidP="004042A0">
      <w:pPr>
        <w:pStyle w:val="AmdtsEntries"/>
      </w:pPr>
      <w:r>
        <w:t>pt 5B hdg</w:t>
      </w:r>
      <w:r>
        <w:tab/>
        <w:t xml:space="preserve">ins </w:t>
      </w:r>
      <w:hyperlink r:id="rId729" w:tooltip="Residential Tenancies Amendment Act 2020 (No 2)" w:history="1">
        <w:r>
          <w:rPr>
            <w:rStyle w:val="charCitHyperlinkAbbrev"/>
          </w:rPr>
          <w:t>A2020</w:t>
        </w:r>
        <w:r>
          <w:rPr>
            <w:rStyle w:val="charCitHyperlinkAbbrev"/>
          </w:rPr>
          <w:noBreakHyphen/>
          <w:t>48</w:t>
        </w:r>
      </w:hyperlink>
      <w:r>
        <w:t xml:space="preserve"> s 30</w:t>
      </w:r>
    </w:p>
    <w:p w14:paraId="7C182E65" w14:textId="60FAC0FD" w:rsidR="004042A0" w:rsidRDefault="004042A0">
      <w:pPr>
        <w:pStyle w:val="AmdtsEntryHd"/>
      </w:pPr>
      <w:r w:rsidRPr="0085558E">
        <w:t>Definitions—pt 5B</w:t>
      </w:r>
    </w:p>
    <w:p w14:paraId="7CCEA534" w14:textId="5CA1EC8A" w:rsidR="004042A0" w:rsidRPr="004042A0" w:rsidRDefault="004042A0" w:rsidP="004042A0">
      <w:pPr>
        <w:pStyle w:val="AmdtsEntries"/>
      </w:pPr>
      <w:r>
        <w:t>div 5B.1</w:t>
      </w:r>
      <w:r w:rsidR="00CF414E">
        <w:t xml:space="preserve"> hdg</w:t>
      </w:r>
      <w:r>
        <w:tab/>
        <w:t xml:space="preserve">ins </w:t>
      </w:r>
      <w:hyperlink r:id="rId730" w:tooltip="Residential Tenancies Amendment Act 2020 (No 2)" w:history="1">
        <w:r>
          <w:rPr>
            <w:rStyle w:val="charCitHyperlinkAbbrev"/>
          </w:rPr>
          <w:t>A2020</w:t>
        </w:r>
        <w:r>
          <w:rPr>
            <w:rStyle w:val="charCitHyperlinkAbbrev"/>
          </w:rPr>
          <w:noBreakHyphen/>
          <w:t>48</w:t>
        </w:r>
      </w:hyperlink>
      <w:r>
        <w:t xml:space="preserve"> s 30</w:t>
      </w:r>
    </w:p>
    <w:p w14:paraId="4AA3D3C7" w14:textId="0463100C" w:rsidR="004042A0" w:rsidRDefault="00CF414E">
      <w:pPr>
        <w:pStyle w:val="AmdtsEntryHd"/>
      </w:pPr>
      <w:r w:rsidRPr="0085558E">
        <w:t>Definitions—pt 5B</w:t>
      </w:r>
    </w:p>
    <w:p w14:paraId="1984F587" w14:textId="4C1BA9DE" w:rsidR="004042A0" w:rsidRDefault="00CF414E" w:rsidP="00F166AE">
      <w:pPr>
        <w:pStyle w:val="AmdtsEntries"/>
      </w:pPr>
      <w:r>
        <w:t>s 71H</w:t>
      </w:r>
      <w:r w:rsidR="004042A0">
        <w:tab/>
        <w:t xml:space="preserve">ins </w:t>
      </w:r>
      <w:hyperlink r:id="rId731"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1D8DECD2" w14:textId="199D0F64" w:rsidR="004042A0" w:rsidRPr="004042A0" w:rsidRDefault="004042A0" w:rsidP="00F166AE">
      <w:pPr>
        <w:pStyle w:val="AmdtsEntries"/>
      </w:pPr>
      <w:r>
        <w:tab/>
        <w:t xml:space="preserve">def </w:t>
      </w:r>
      <w:r w:rsidR="00CF414E" w:rsidRPr="0085558E">
        <w:rPr>
          <w:rStyle w:val="charBoldItals"/>
        </w:rPr>
        <w:t>operator</w:t>
      </w:r>
      <w:r>
        <w:t xml:space="preserve"> ins </w:t>
      </w:r>
      <w:hyperlink r:id="rId732" w:tooltip="Residential Tenancies Amendment Act 2020 (No 2)" w:history="1">
        <w:r>
          <w:rPr>
            <w:rStyle w:val="charCitHyperlinkAbbrev"/>
          </w:rPr>
          <w:t>A2020</w:t>
        </w:r>
        <w:r>
          <w:rPr>
            <w:rStyle w:val="charCitHyperlinkAbbrev"/>
          </w:rPr>
          <w:noBreakHyphen/>
          <w:t>48</w:t>
        </w:r>
      </w:hyperlink>
      <w:r>
        <w:t xml:space="preserve"> s 30</w:t>
      </w:r>
    </w:p>
    <w:p w14:paraId="7234885C" w14:textId="5632957C" w:rsidR="004042A0" w:rsidRPr="004042A0" w:rsidRDefault="004042A0" w:rsidP="004042A0">
      <w:pPr>
        <w:pStyle w:val="AmdtsEntries"/>
      </w:pPr>
      <w:r>
        <w:tab/>
        <w:t xml:space="preserve">def </w:t>
      </w:r>
      <w:r w:rsidR="00CF414E" w:rsidRPr="0085558E">
        <w:rPr>
          <w:rStyle w:val="charBoldItals"/>
        </w:rPr>
        <w:t>residential park agreement</w:t>
      </w:r>
      <w:r>
        <w:t xml:space="preserve"> ins </w:t>
      </w:r>
      <w:hyperlink r:id="rId733" w:tooltip="Residential Tenancies Amendment Act 2020 (No 2)" w:history="1">
        <w:r>
          <w:rPr>
            <w:rStyle w:val="charCitHyperlinkAbbrev"/>
          </w:rPr>
          <w:t>A2020</w:t>
        </w:r>
        <w:r>
          <w:rPr>
            <w:rStyle w:val="charCitHyperlinkAbbrev"/>
          </w:rPr>
          <w:noBreakHyphen/>
          <w:t>48</w:t>
        </w:r>
      </w:hyperlink>
      <w:r>
        <w:t xml:space="preserve"> s 30</w:t>
      </w:r>
    </w:p>
    <w:p w14:paraId="0259E0B0" w14:textId="50554CC2" w:rsidR="004042A0" w:rsidRPr="004042A0" w:rsidRDefault="004042A0" w:rsidP="004042A0">
      <w:pPr>
        <w:pStyle w:val="AmdtsEntries"/>
      </w:pPr>
      <w:r>
        <w:tab/>
        <w:t xml:space="preserve">def </w:t>
      </w:r>
      <w:r w:rsidR="00CF414E" w:rsidRPr="0085558E">
        <w:rPr>
          <w:rStyle w:val="charBoldItals"/>
        </w:rPr>
        <w:t>site agreement</w:t>
      </w:r>
      <w:r>
        <w:t xml:space="preserve"> ins </w:t>
      </w:r>
      <w:hyperlink r:id="rId734" w:tooltip="Residential Tenancies Amendment Act 2020 (No 2)" w:history="1">
        <w:r>
          <w:rPr>
            <w:rStyle w:val="charCitHyperlinkAbbrev"/>
          </w:rPr>
          <w:t>A2020</w:t>
        </w:r>
        <w:r>
          <w:rPr>
            <w:rStyle w:val="charCitHyperlinkAbbrev"/>
          </w:rPr>
          <w:noBreakHyphen/>
          <w:t>48</w:t>
        </w:r>
      </w:hyperlink>
      <w:r>
        <w:t xml:space="preserve"> s 30</w:t>
      </w:r>
    </w:p>
    <w:p w14:paraId="395D9023" w14:textId="1D23DB71" w:rsidR="004042A0" w:rsidRDefault="00CF414E">
      <w:pPr>
        <w:pStyle w:val="AmdtsEntryHd"/>
      </w:pPr>
      <w:r w:rsidRPr="0085558E">
        <w:t>Shared park facilities</w:t>
      </w:r>
    </w:p>
    <w:p w14:paraId="3E072F90" w14:textId="72705D18" w:rsidR="004042A0" w:rsidRPr="004042A0" w:rsidRDefault="00CF414E" w:rsidP="004042A0">
      <w:pPr>
        <w:pStyle w:val="AmdtsEntries"/>
      </w:pPr>
      <w:r>
        <w:t>div 5B.2 hdg</w:t>
      </w:r>
      <w:r w:rsidR="004042A0">
        <w:tab/>
        <w:t xml:space="preserve">ins </w:t>
      </w:r>
      <w:hyperlink r:id="rId735"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4CB071A0" w14:textId="0E5268B4" w:rsidR="004042A0" w:rsidRDefault="00CF414E">
      <w:pPr>
        <w:pStyle w:val="AmdtsEntryHd"/>
      </w:pPr>
      <w:r w:rsidRPr="0085558E">
        <w:t>Access to shared park facilities</w:t>
      </w:r>
    </w:p>
    <w:p w14:paraId="6DA93FF1" w14:textId="189DED00" w:rsidR="004042A0" w:rsidRPr="004042A0" w:rsidRDefault="00CF414E" w:rsidP="004042A0">
      <w:pPr>
        <w:pStyle w:val="AmdtsEntries"/>
      </w:pPr>
      <w:r>
        <w:t>s 71I</w:t>
      </w:r>
      <w:r w:rsidR="004042A0">
        <w:tab/>
        <w:t xml:space="preserve">ins </w:t>
      </w:r>
      <w:hyperlink r:id="rId736"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7FB027A5" w14:textId="10D89A04" w:rsidR="005A582E" w:rsidRDefault="005A582E" w:rsidP="005A582E">
      <w:pPr>
        <w:pStyle w:val="AmdtsEntryHd"/>
      </w:pPr>
      <w:bookmarkStart w:id="280" w:name="_Hlk65157348"/>
      <w:r w:rsidRPr="0085558E">
        <w:t>Assignment of interests</w:t>
      </w:r>
      <w:bookmarkEnd w:id="280"/>
    </w:p>
    <w:p w14:paraId="23EDDEA1" w14:textId="13B8AE4B" w:rsidR="005A582E" w:rsidRDefault="005A582E" w:rsidP="005A582E">
      <w:pPr>
        <w:pStyle w:val="AmdtsEntries"/>
      </w:pPr>
      <w:r>
        <w:t>div 5B.3 hdg</w:t>
      </w:r>
      <w:r>
        <w:tab/>
        <w:t xml:space="preserve">ins </w:t>
      </w:r>
      <w:hyperlink r:id="rId737" w:tooltip="Residential Tenancies Amendment Act 2020 (No 2)" w:history="1">
        <w:r>
          <w:rPr>
            <w:rStyle w:val="charCitHyperlinkAbbrev"/>
          </w:rPr>
          <w:t>A2020</w:t>
        </w:r>
        <w:r>
          <w:rPr>
            <w:rStyle w:val="charCitHyperlinkAbbrev"/>
          </w:rPr>
          <w:noBreakHyphen/>
          <w:t>48</w:t>
        </w:r>
      </w:hyperlink>
      <w:r>
        <w:t xml:space="preserve"> s 30</w:t>
      </w:r>
    </w:p>
    <w:p w14:paraId="65925F8A" w14:textId="621D6C8A" w:rsidR="004042A0" w:rsidRDefault="00353131">
      <w:pPr>
        <w:pStyle w:val="AmdtsEntryHd"/>
      </w:pPr>
      <w:r w:rsidRPr="0085558E">
        <w:t>Definitions—</w:t>
      </w:r>
      <w:r>
        <w:t>div</w:t>
      </w:r>
      <w:r w:rsidRPr="0085558E">
        <w:t xml:space="preserve"> 5B</w:t>
      </w:r>
      <w:r>
        <w:t>.3</w:t>
      </w:r>
    </w:p>
    <w:p w14:paraId="038562B9" w14:textId="2702981B" w:rsidR="004042A0" w:rsidRDefault="00CF414E" w:rsidP="004042A0">
      <w:pPr>
        <w:pStyle w:val="AmdtsEntries"/>
      </w:pPr>
      <w:r>
        <w:t>s 71J</w:t>
      </w:r>
      <w:r w:rsidR="004042A0">
        <w:tab/>
        <w:t xml:space="preserve">ins </w:t>
      </w:r>
      <w:hyperlink r:id="rId738"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199C61D1" w14:textId="61C2666E" w:rsidR="00CF414E" w:rsidRDefault="00CF414E" w:rsidP="00CF414E">
      <w:pPr>
        <w:pStyle w:val="AmdtsEntries"/>
      </w:pPr>
      <w:r>
        <w:tab/>
        <w:t xml:space="preserve">def </w:t>
      </w:r>
      <w:r w:rsidRPr="0085558E">
        <w:rPr>
          <w:rStyle w:val="charBoldItals"/>
        </w:rPr>
        <w:t>assignee</w:t>
      </w:r>
      <w:r w:rsidR="00B42614">
        <w:rPr>
          <w:rStyle w:val="charBoldItals"/>
          <w:b w:val="0"/>
          <w:bCs/>
          <w:i w:val="0"/>
          <w:iCs/>
        </w:rPr>
        <w:t xml:space="preserve"> ins</w:t>
      </w:r>
      <w:r>
        <w:t xml:space="preserve"> </w:t>
      </w:r>
      <w:hyperlink r:id="rId739" w:tooltip="Residential Tenancies Amendment Act 2020 (No 2)" w:history="1">
        <w:r>
          <w:rPr>
            <w:rStyle w:val="charCitHyperlinkAbbrev"/>
          </w:rPr>
          <w:t>A2020</w:t>
        </w:r>
        <w:r>
          <w:rPr>
            <w:rStyle w:val="charCitHyperlinkAbbrev"/>
          </w:rPr>
          <w:noBreakHyphen/>
          <w:t>48</w:t>
        </w:r>
      </w:hyperlink>
      <w:r>
        <w:t xml:space="preserve"> s 30</w:t>
      </w:r>
    </w:p>
    <w:p w14:paraId="6F0AF2CE" w14:textId="30DA3BB7" w:rsidR="00CF414E" w:rsidRPr="004042A0" w:rsidRDefault="00CF414E" w:rsidP="004042A0">
      <w:pPr>
        <w:pStyle w:val="AmdtsEntries"/>
      </w:pPr>
      <w:r>
        <w:tab/>
        <w:t xml:space="preserve">def </w:t>
      </w:r>
      <w:r w:rsidRPr="0085558E">
        <w:rPr>
          <w:rStyle w:val="charBoldItals"/>
        </w:rPr>
        <w:t>assignor</w:t>
      </w:r>
      <w:r w:rsidR="00B42614">
        <w:rPr>
          <w:rStyle w:val="charBoldItals"/>
          <w:b w:val="0"/>
          <w:bCs/>
          <w:i w:val="0"/>
          <w:iCs/>
        </w:rPr>
        <w:t xml:space="preserve"> ins</w:t>
      </w:r>
      <w:r>
        <w:t xml:space="preserve"> </w:t>
      </w:r>
      <w:hyperlink r:id="rId740" w:tooltip="Residential Tenancies Amendment Act 2020 (No 2)" w:history="1">
        <w:r>
          <w:rPr>
            <w:rStyle w:val="charCitHyperlinkAbbrev"/>
          </w:rPr>
          <w:t>A2020</w:t>
        </w:r>
        <w:r>
          <w:rPr>
            <w:rStyle w:val="charCitHyperlinkAbbrev"/>
          </w:rPr>
          <w:noBreakHyphen/>
          <w:t>48</w:t>
        </w:r>
      </w:hyperlink>
      <w:r>
        <w:t xml:space="preserve"> s 30</w:t>
      </w:r>
    </w:p>
    <w:p w14:paraId="71653C08" w14:textId="6A35BAFB" w:rsidR="004042A0" w:rsidRDefault="004717DE">
      <w:pPr>
        <w:pStyle w:val="AmdtsEntryHd"/>
      </w:pPr>
      <w:r w:rsidRPr="0085558E">
        <w:t>Assignment in residential park permitted with consent</w:t>
      </w:r>
    </w:p>
    <w:p w14:paraId="0FB86BEF" w14:textId="6E037F1E" w:rsidR="004042A0" w:rsidRPr="004042A0" w:rsidRDefault="004717DE" w:rsidP="004042A0">
      <w:pPr>
        <w:pStyle w:val="AmdtsEntries"/>
      </w:pPr>
      <w:r>
        <w:t>s 71K</w:t>
      </w:r>
      <w:r w:rsidR="004042A0">
        <w:tab/>
        <w:t xml:space="preserve">ins </w:t>
      </w:r>
      <w:hyperlink r:id="rId741"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699A718D" w14:textId="445FEAD7" w:rsidR="004042A0" w:rsidRDefault="004717DE">
      <w:pPr>
        <w:pStyle w:val="AmdtsEntryHd"/>
      </w:pPr>
      <w:r w:rsidRPr="0085558E">
        <w:t>Consent to assignment</w:t>
      </w:r>
    </w:p>
    <w:p w14:paraId="676DFFFC" w14:textId="3E7FDFF0" w:rsidR="004042A0" w:rsidRPr="004042A0" w:rsidRDefault="004717DE" w:rsidP="004042A0">
      <w:pPr>
        <w:pStyle w:val="AmdtsEntries"/>
      </w:pPr>
      <w:r>
        <w:t>s 71L</w:t>
      </w:r>
      <w:r w:rsidR="004042A0">
        <w:tab/>
        <w:t xml:space="preserve">ins </w:t>
      </w:r>
      <w:hyperlink r:id="rId742"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0771C144" w14:textId="6BFC92FA" w:rsidR="004042A0" w:rsidRDefault="004717DE">
      <w:pPr>
        <w:pStyle w:val="AmdtsEntryHd"/>
      </w:pPr>
      <w:r w:rsidRPr="0085558E">
        <w:t>Effect of assignment</w:t>
      </w:r>
    </w:p>
    <w:p w14:paraId="07604ABD" w14:textId="127D68E3" w:rsidR="004042A0" w:rsidRPr="004042A0" w:rsidRDefault="004717DE" w:rsidP="004042A0">
      <w:pPr>
        <w:pStyle w:val="AmdtsEntries"/>
      </w:pPr>
      <w:r>
        <w:t>s 71M</w:t>
      </w:r>
      <w:r w:rsidR="004042A0">
        <w:tab/>
        <w:t xml:space="preserve">ins </w:t>
      </w:r>
      <w:hyperlink r:id="rId743"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1EB56940" w14:textId="246A7653" w:rsidR="004042A0" w:rsidRDefault="004717DE">
      <w:pPr>
        <w:pStyle w:val="AmdtsEntryHd"/>
      </w:pPr>
      <w:r w:rsidRPr="0085558E">
        <w:rPr>
          <w:lang w:eastAsia="en-AU"/>
        </w:rPr>
        <w:t>Sale of manufactured homes and mobile homes</w:t>
      </w:r>
    </w:p>
    <w:p w14:paraId="347874AB" w14:textId="1D302B1D" w:rsidR="004042A0" w:rsidRPr="004042A0" w:rsidRDefault="004717DE" w:rsidP="004042A0">
      <w:pPr>
        <w:pStyle w:val="AmdtsEntries"/>
      </w:pPr>
      <w:r>
        <w:t>div 5B.4 hdg</w:t>
      </w:r>
      <w:r w:rsidR="004042A0">
        <w:tab/>
        <w:t xml:space="preserve">ins </w:t>
      </w:r>
      <w:hyperlink r:id="rId744"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77127A6C" w14:textId="53FD426E" w:rsidR="004042A0" w:rsidRDefault="004717DE">
      <w:pPr>
        <w:pStyle w:val="AmdtsEntryHd"/>
      </w:pPr>
      <w:r w:rsidRPr="0085558E">
        <w:t>Sale of home located on residential park site</w:t>
      </w:r>
    </w:p>
    <w:p w14:paraId="10665858" w14:textId="08101E55" w:rsidR="004042A0" w:rsidRPr="004042A0" w:rsidRDefault="004717DE" w:rsidP="004042A0">
      <w:pPr>
        <w:pStyle w:val="AmdtsEntries"/>
      </w:pPr>
      <w:r>
        <w:t>s 71N</w:t>
      </w:r>
      <w:r w:rsidR="004042A0">
        <w:tab/>
        <w:t xml:space="preserve">ins </w:t>
      </w:r>
      <w:hyperlink r:id="rId745"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5A160D27" w14:textId="3A3E81BC" w:rsidR="004042A0" w:rsidRDefault="004717DE">
      <w:pPr>
        <w:pStyle w:val="AmdtsEntryHd"/>
      </w:pPr>
      <w:r w:rsidRPr="0085558E">
        <w:t>Home to be removed from park if no site agreement once sold</w:t>
      </w:r>
    </w:p>
    <w:p w14:paraId="731369F9" w14:textId="5983132C" w:rsidR="004042A0" w:rsidRPr="004042A0" w:rsidRDefault="004717DE" w:rsidP="004042A0">
      <w:pPr>
        <w:pStyle w:val="AmdtsEntries"/>
      </w:pPr>
      <w:r>
        <w:t>s 71O</w:t>
      </w:r>
      <w:r w:rsidR="004042A0">
        <w:tab/>
        <w:t xml:space="preserve">ins </w:t>
      </w:r>
      <w:hyperlink r:id="rId746" w:tooltip="Residential Tenancies Amendment Act 2020 (No 2)" w:history="1">
        <w:r w:rsidR="004042A0">
          <w:rPr>
            <w:rStyle w:val="charCitHyperlinkAbbrev"/>
          </w:rPr>
          <w:t>A2020</w:t>
        </w:r>
        <w:r w:rsidR="004042A0">
          <w:rPr>
            <w:rStyle w:val="charCitHyperlinkAbbrev"/>
          </w:rPr>
          <w:noBreakHyphen/>
          <w:t>48</w:t>
        </w:r>
      </w:hyperlink>
      <w:r w:rsidR="004042A0">
        <w:t xml:space="preserve"> s 30</w:t>
      </w:r>
    </w:p>
    <w:p w14:paraId="29F50CC9" w14:textId="3EF0B0D7" w:rsidR="00450C28" w:rsidRDefault="009E34B9">
      <w:pPr>
        <w:pStyle w:val="AmdtsEntryHd"/>
      </w:pPr>
      <w:r>
        <w:t>Resolution of residential tenancy and occupancy disputes</w:t>
      </w:r>
    </w:p>
    <w:p w14:paraId="38F8511D" w14:textId="1B4920D5" w:rsidR="00450C28" w:rsidRDefault="00450C28">
      <w:pPr>
        <w:pStyle w:val="AmdtsEntries"/>
      </w:pPr>
      <w:r>
        <w:t>pt 6 hdg</w:t>
      </w:r>
      <w:r>
        <w:tab/>
        <w:t xml:space="preserve">sub </w:t>
      </w:r>
      <w:hyperlink r:id="rId74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24</w:t>
      </w:r>
      <w:r w:rsidR="009E34B9">
        <w:t xml:space="preserve">; </w:t>
      </w:r>
      <w:hyperlink r:id="rId74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9E34B9">
        <w:t xml:space="preserve"> amdt 1.586</w:t>
      </w:r>
    </w:p>
    <w:p w14:paraId="294C9410" w14:textId="77777777" w:rsidR="00450C28" w:rsidRDefault="00450C28">
      <w:pPr>
        <w:pStyle w:val="AmdtsEntryHd"/>
      </w:pPr>
      <w:r>
        <w:t>Important concepts</w:t>
      </w:r>
    </w:p>
    <w:p w14:paraId="79D8EB12" w14:textId="6262AEEB" w:rsidR="00450C28" w:rsidRDefault="00450C28" w:rsidP="00F166AE">
      <w:pPr>
        <w:pStyle w:val="AmdtsEntries"/>
      </w:pPr>
      <w:r>
        <w:t>div 6.1A hdg</w:t>
      </w:r>
      <w:r>
        <w:tab/>
        <w:t xml:space="preserve">ins </w:t>
      </w:r>
      <w:hyperlink r:id="rId74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24</w:t>
      </w:r>
    </w:p>
    <w:p w14:paraId="11BF19C3" w14:textId="0E1DC4F6" w:rsidR="00B47063" w:rsidRDefault="00B47063">
      <w:pPr>
        <w:pStyle w:val="AmdtsEntries"/>
      </w:pPr>
      <w:r>
        <w:tab/>
        <w:t xml:space="preserve">om </w:t>
      </w:r>
      <w:hyperlink r:id="rId75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6B4C0A01" w14:textId="77777777" w:rsidR="00450C28" w:rsidRPr="009D74E7" w:rsidRDefault="00450C28">
      <w:pPr>
        <w:pStyle w:val="AmdtsEntryHd"/>
        <w:rPr>
          <w:rStyle w:val="charItals"/>
        </w:rPr>
      </w:pPr>
      <w:r>
        <w:t xml:space="preserve">What is a </w:t>
      </w:r>
      <w:r w:rsidRPr="009D74E7">
        <w:rPr>
          <w:rStyle w:val="charItals"/>
        </w:rPr>
        <w:t>tenancy dispute?</w:t>
      </w:r>
    </w:p>
    <w:p w14:paraId="5F28C318" w14:textId="20BE79DF" w:rsidR="00450C28" w:rsidRDefault="00450C28">
      <w:pPr>
        <w:pStyle w:val="AmdtsEntries"/>
      </w:pPr>
      <w:r>
        <w:t>s 71H</w:t>
      </w:r>
      <w:r>
        <w:tab/>
        <w:t xml:space="preserve">ins </w:t>
      </w:r>
      <w:hyperlink r:id="rId75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24</w:t>
      </w:r>
    </w:p>
    <w:p w14:paraId="39D15DF0" w14:textId="6F6A31C0" w:rsidR="00B47063" w:rsidRDefault="00B47063" w:rsidP="00B47063">
      <w:pPr>
        <w:pStyle w:val="AmdtsEntries"/>
      </w:pPr>
      <w:r>
        <w:tab/>
        <w:t xml:space="preserve">om </w:t>
      </w:r>
      <w:hyperlink r:id="rId75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00DA172" w14:textId="77777777" w:rsidR="00450C28" w:rsidRDefault="00450C28">
      <w:pPr>
        <w:pStyle w:val="AmdtsEntryHd"/>
      </w:pPr>
      <w:r>
        <w:t xml:space="preserve">What is an </w:t>
      </w:r>
      <w:r w:rsidRPr="009D74E7">
        <w:rPr>
          <w:rStyle w:val="charItals"/>
        </w:rPr>
        <w:t>occupancy dispute</w:t>
      </w:r>
      <w:r>
        <w:t>?</w:t>
      </w:r>
    </w:p>
    <w:p w14:paraId="15F7636A" w14:textId="1C79E8C5" w:rsidR="00450C28" w:rsidRDefault="00450C28" w:rsidP="00F166AE">
      <w:pPr>
        <w:pStyle w:val="AmdtsEntries"/>
      </w:pPr>
      <w:r>
        <w:t>s 71I</w:t>
      </w:r>
      <w:r>
        <w:tab/>
        <w:t xml:space="preserve">ins </w:t>
      </w:r>
      <w:hyperlink r:id="rId75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24</w:t>
      </w:r>
    </w:p>
    <w:p w14:paraId="4EAD9A8C" w14:textId="32C8E9EF" w:rsidR="00B47063" w:rsidRDefault="00B47063" w:rsidP="00B47063">
      <w:pPr>
        <w:pStyle w:val="AmdtsEntries"/>
      </w:pPr>
      <w:r>
        <w:tab/>
        <w:t xml:space="preserve">om </w:t>
      </w:r>
      <w:hyperlink r:id="rId75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50EB9CF" w14:textId="77777777" w:rsidR="00450C28" w:rsidRDefault="00450C28">
      <w:pPr>
        <w:pStyle w:val="AmdtsEntryHd"/>
      </w:pPr>
      <w:r>
        <w:t>Tribunal to have regard to occupancy principles</w:t>
      </w:r>
    </w:p>
    <w:p w14:paraId="50FB28F1" w14:textId="403E59A5" w:rsidR="00450C28" w:rsidRDefault="00450C28">
      <w:pPr>
        <w:pStyle w:val="AmdtsEntries"/>
      </w:pPr>
      <w:r>
        <w:t>s 71J</w:t>
      </w:r>
      <w:r>
        <w:tab/>
        <w:t xml:space="preserve">ins </w:t>
      </w:r>
      <w:hyperlink r:id="rId75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24</w:t>
      </w:r>
    </w:p>
    <w:p w14:paraId="4E5E915F" w14:textId="6B60316C" w:rsidR="00B47063" w:rsidRDefault="00B47063" w:rsidP="00B47063">
      <w:pPr>
        <w:pStyle w:val="AmdtsEntries"/>
      </w:pPr>
      <w:r>
        <w:tab/>
        <w:t xml:space="preserve">om </w:t>
      </w:r>
      <w:hyperlink r:id="rId75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CFBD1F7" w14:textId="77777777" w:rsidR="00450C28" w:rsidRDefault="00E131FE">
      <w:pPr>
        <w:pStyle w:val="AmdtsEntryHd"/>
      </w:pPr>
      <w:r>
        <w:t>Important concepts</w:t>
      </w:r>
    </w:p>
    <w:p w14:paraId="03B2AC27" w14:textId="77777777" w:rsidR="00450C28" w:rsidRDefault="00450C28" w:rsidP="00F166AE">
      <w:pPr>
        <w:pStyle w:val="AmdtsEntries"/>
      </w:pPr>
      <w:r>
        <w:t>div 6.1 hdg</w:t>
      </w:r>
      <w:r>
        <w:tab/>
        <w:t>(prev pt 6 div 1 hdg) renum R2 LA</w:t>
      </w:r>
    </w:p>
    <w:p w14:paraId="78830937" w14:textId="270138ED" w:rsidR="00B47063" w:rsidRDefault="00B47063" w:rsidP="00B47063">
      <w:pPr>
        <w:pStyle w:val="AmdtsEntries"/>
      </w:pPr>
      <w:r>
        <w:tab/>
        <w:t xml:space="preserve">sub </w:t>
      </w:r>
      <w:hyperlink r:id="rId75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560573E5" w14:textId="77777777" w:rsidR="00450C28" w:rsidRDefault="00C75A3B">
      <w:pPr>
        <w:pStyle w:val="AmdtsEntryHd"/>
      </w:pPr>
      <w:r>
        <w:t xml:space="preserve">Meaning of </w:t>
      </w:r>
      <w:r w:rsidRPr="009D74E7">
        <w:rPr>
          <w:rStyle w:val="charItals"/>
        </w:rPr>
        <w:t>tenancy dispute</w:t>
      </w:r>
    </w:p>
    <w:p w14:paraId="2A3C0E35" w14:textId="195E9839" w:rsidR="00450C28" w:rsidRDefault="00450C28" w:rsidP="00F166AE">
      <w:pPr>
        <w:pStyle w:val="AmdtsEntries"/>
      </w:pPr>
      <w:r>
        <w:t>s 72</w:t>
      </w:r>
      <w:r>
        <w:tab/>
        <w:t xml:space="preserve">sub </w:t>
      </w:r>
      <w:hyperlink r:id="rId75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25</w:t>
      </w:r>
      <w:r w:rsidR="00E131FE">
        <w:t xml:space="preserve">; </w:t>
      </w:r>
      <w:hyperlink r:id="rId75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E131FE">
        <w:t xml:space="preserve"> amdt 1.586</w:t>
      </w:r>
    </w:p>
    <w:p w14:paraId="5CF9BDF3" w14:textId="48A1E3C1" w:rsidR="009A356E" w:rsidRPr="00512D65" w:rsidRDefault="009A356E">
      <w:pPr>
        <w:pStyle w:val="AmdtsEntries"/>
      </w:pPr>
      <w:r>
        <w:tab/>
        <w:t xml:space="preserve">am </w:t>
      </w:r>
      <w:hyperlink r:id="rId760" w:tooltip="Residential Tenancies Amendment Act 2020" w:history="1">
        <w:r>
          <w:rPr>
            <w:rStyle w:val="charCitHyperlinkAbbrev"/>
          </w:rPr>
          <w:t>A2020</w:t>
        </w:r>
        <w:r>
          <w:rPr>
            <w:rStyle w:val="charCitHyperlinkAbbrev"/>
          </w:rPr>
          <w:noBreakHyphen/>
          <w:t>1</w:t>
        </w:r>
      </w:hyperlink>
      <w:r>
        <w:t xml:space="preserve"> s 12; pars renum R65 LA</w:t>
      </w:r>
      <w:r w:rsidR="00512D65">
        <w:t xml:space="preserve">; </w:t>
      </w:r>
      <w:hyperlink r:id="rId761" w:tooltip="Residential Tenancies Amendment Act 2020 (No 2)" w:history="1">
        <w:r w:rsidR="00512D65">
          <w:rPr>
            <w:rStyle w:val="charCitHyperlinkAbbrev"/>
          </w:rPr>
          <w:t>A2020</w:t>
        </w:r>
        <w:r w:rsidR="00512D65">
          <w:rPr>
            <w:rStyle w:val="charCitHyperlinkAbbrev"/>
          </w:rPr>
          <w:noBreakHyphen/>
          <w:t>48</w:t>
        </w:r>
      </w:hyperlink>
      <w:r w:rsidR="00512D65">
        <w:t xml:space="preserve"> s 31</w:t>
      </w:r>
    </w:p>
    <w:p w14:paraId="73F9040B" w14:textId="77777777" w:rsidR="00450C28" w:rsidRPr="009D74E7" w:rsidRDefault="00C75A3B">
      <w:pPr>
        <w:pStyle w:val="AmdtsEntryHd"/>
      </w:pPr>
      <w:r>
        <w:t xml:space="preserve">Meaning of </w:t>
      </w:r>
      <w:r w:rsidRPr="009D74E7">
        <w:rPr>
          <w:rStyle w:val="charItals"/>
        </w:rPr>
        <w:t>occupancy dispute</w:t>
      </w:r>
    </w:p>
    <w:p w14:paraId="331D01FF" w14:textId="611BBD5C" w:rsidR="00450C28" w:rsidRPr="009D74E7" w:rsidRDefault="00450C28">
      <w:pPr>
        <w:pStyle w:val="AmdtsEntries"/>
      </w:pPr>
      <w:r>
        <w:t>s 73</w:t>
      </w:r>
      <w:r>
        <w:tab/>
        <w:t xml:space="preserve">am </w:t>
      </w:r>
      <w:hyperlink r:id="rId762" w:tooltip="Residential Tenancies (Amendment) Act 1998" w:history="1">
        <w:r w:rsidR="009D74E7" w:rsidRPr="009D74E7">
          <w:rPr>
            <w:rStyle w:val="charCitHyperlinkAbbrev"/>
          </w:rPr>
          <w:t>A1998</w:t>
        </w:r>
        <w:r w:rsidR="009D74E7" w:rsidRPr="009D74E7">
          <w:rPr>
            <w:rStyle w:val="charCitHyperlinkAbbrev"/>
          </w:rPr>
          <w:noBreakHyphen/>
          <w:t>5</w:t>
        </w:r>
      </w:hyperlink>
      <w:r>
        <w:t xml:space="preserve">; </w:t>
      </w:r>
      <w:hyperlink r:id="rId763" w:tooltip="Justice and Community Safety Legislation Amendment Act 2000" w:history="1">
        <w:r w:rsidR="009D74E7" w:rsidRPr="009D74E7">
          <w:rPr>
            <w:rStyle w:val="charCitHyperlinkAbbrev"/>
          </w:rPr>
          <w:t>A2000</w:t>
        </w:r>
        <w:r w:rsidR="009D74E7" w:rsidRPr="009D74E7">
          <w:rPr>
            <w:rStyle w:val="charCitHyperlinkAbbrev"/>
          </w:rPr>
          <w:noBreakHyphen/>
          <w:t>1</w:t>
        </w:r>
      </w:hyperlink>
      <w:r>
        <w:t xml:space="preserve"> sch; </w:t>
      </w:r>
      <w:hyperlink r:id="rId764"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1.3652, amdt</w:t>
      </w:r>
      <w:r w:rsidR="00F166AE">
        <w:t> </w:t>
      </w:r>
      <w:r>
        <w:t xml:space="preserve">1.3653, </w:t>
      </w:r>
      <w:hyperlink r:id="rId76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26, amdt 2.23; ss renum R10 LA (see </w:t>
      </w:r>
      <w:hyperlink r:id="rId76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27)</w:t>
      </w:r>
    </w:p>
    <w:p w14:paraId="7AE271F8" w14:textId="285CC8F0" w:rsidR="00C75A3B" w:rsidRDefault="00C75A3B" w:rsidP="00C75A3B">
      <w:pPr>
        <w:pStyle w:val="AmdtsEntries"/>
      </w:pPr>
      <w:r>
        <w:tab/>
        <w:t xml:space="preserve">sub </w:t>
      </w:r>
      <w:hyperlink r:id="rId76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D2AE723" w14:textId="22AA291B" w:rsidR="00891D43" w:rsidRDefault="00891D43" w:rsidP="00C75A3B">
      <w:pPr>
        <w:pStyle w:val="AmdtsEntries"/>
      </w:pPr>
      <w:r>
        <w:tab/>
        <w:t xml:space="preserve">am </w:t>
      </w:r>
      <w:hyperlink r:id="rId768" w:tooltip="Residential Tenancies Amendment Act 2020 (No 2)" w:history="1">
        <w:r>
          <w:rPr>
            <w:rStyle w:val="charCitHyperlinkAbbrev"/>
          </w:rPr>
          <w:t>A2020</w:t>
        </w:r>
        <w:r>
          <w:rPr>
            <w:rStyle w:val="charCitHyperlinkAbbrev"/>
          </w:rPr>
          <w:noBreakHyphen/>
          <w:t>48</w:t>
        </w:r>
      </w:hyperlink>
      <w:r>
        <w:t xml:space="preserve"> amdt 2.11</w:t>
      </w:r>
    </w:p>
    <w:p w14:paraId="5C3B2B3B" w14:textId="47DA8FC5" w:rsidR="00450C28" w:rsidRDefault="00512D65">
      <w:pPr>
        <w:pStyle w:val="AmdtsEntryHd"/>
      </w:pPr>
      <w:r w:rsidRPr="0085558E">
        <w:t>Other options for dispute resolution</w:t>
      </w:r>
    </w:p>
    <w:p w14:paraId="64F66540" w14:textId="5BF04FFB" w:rsidR="00450C28" w:rsidRDefault="00450C28">
      <w:pPr>
        <w:pStyle w:val="AmdtsEntries"/>
      </w:pPr>
      <w:r>
        <w:t>s 74</w:t>
      </w:r>
      <w:r>
        <w:tab/>
        <w:t xml:space="preserve">am </w:t>
      </w:r>
      <w:hyperlink r:id="rId76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2.24</w:t>
      </w:r>
    </w:p>
    <w:p w14:paraId="5B973AE4" w14:textId="4FA7D480" w:rsidR="00C75A3B" w:rsidRDefault="00C75A3B" w:rsidP="00C75A3B">
      <w:pPr>
        <w:pStyle w:val="AmdtsEntries"/>
      </w:pPr>
      <w:r>
        <w:tab/>
        <w:t xml:space="preserve">sub </w:t>
      </w:r>
      <w:hyperlink r:id="rId77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r w:rsidR="00512D65">
        <w:t xml:space="preserve">; </w:t>
      </w:r>
      <w:hyperlink r:id="rId771" w:tooltip="Residential Tenancies Amendment Act 2020 (No 2)" w:history="1">
        <w:r w:rsidR="00512D65">
          <w:rPr>
            <w:rStyle w:val="charCitHyperlinkAbbrev"/>
          </w:rPr>
          <w:t>A2020</w:t>
        </w:r>
        <w:r w:rsidR="00512D65">
          <w:rPr>
            <w:rStyle w:val="charCitHyperlinkAbbrev"/>
          </w:rPr>
          <w:noBreakHyphen/>
          <w:t>48</w:t>
        </w:r>
      </w:hyperlink>
      <w:r w:rsidR="00512D65">
        <w:t xml:space="preserve"> s 32</w:t>
      </w:r>
    </w:p>
    <w:p w14:paraId="7307B0E2" w14:textId="57302084" w:rsidR="00891D43" w:rsidRPr="00512D65" w:rsidRDefault="00891D43" w:rsidP="00C75A3B">
      <w:pPr>
        <w:pStyle w:val="AmdtsEntries"/>
      </w:pPr>
      <w:r>
        <w:tab/>
        <w:t xml:space="preserve">am </w:t>
      </w:r>
      <w:hyperlink r:id="rId772" w:tooltip="Residential Tenancies Amendment Act 2020 (No 2)" w:history="1">
        <w:r>
          <w:rPr>
            <w:rStyle w:val="charCitHyperlinkAbbrev"/>
          </w:rPr>
          <w:t>A2020</w:t>
        </w:r>
        <w:r>
          <w:rPr>
            <w:rStyle w:val="charCitHyperlinkAbbrev"/>
          </w:rPr>
          <w:noBreakHyphen/>
          <w:t>48</w:t>
        </w:r>
      </w:hyperlink>
      <w:r>
        <w:t xml:space="preserve"> amdt 2.12</w:t>
      </w:r>
    </w:p>
    <w:p w14:paraId="53BB1338" w14:textId="77777777" w:rsidR="00C75A3B" w:rsidRDefault="00447433" w:rsidP="00C75A3B">
      <w:pPr>
        <w:pStyle w:val="AmdtsEntryHd"/>
      </w:pPr>
      <w:r>
        <w:t>Action by registrar</w:t>
      </w:r>
    </w:p>
    <w:p w14:paraId="4ADD35BE" w14:textId="77777777" w:rsidR="00C75A3B" w:rsidRDefault="00C75A3B" w:rsidP="00F166AE">
      <w:pPr>
        <w:pStyle w:val="AmdtsEntries"/>
      </w:pPr>
      <w:r>
        <w:t>div 6.2 hdg</w:t>
      </w:r>
      <w:r>
        <w:tab/>
        <w:t>(prev pt 6 div 2 hdg) renum R2 LA</w:t>
      </w:r>
    </w:p>
    <w:p w14:paraId="2363912B" w14:textId="2AD354BB" w:rsidR="00C75A3B" w:rsidRDefault="00C75A3B" w:rsidP="00C75A3B">
      <w:pPr>
        <w:pStyle w:val="AmdtsEntries"/>
      </w:pPr>
      <w:r>
        <w:tab/>
        <w:t xml:space="preserve">sub </w:t>
      </w:r>
      <w:hyperlink r:id="rId77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DC4DB9D" w14:textId="77777777" w:rsidR="00450C28" w:rsidRDefault="00F50771">
      <w:pPr>
        <w:pStyle w:val="AmdtsEntryHd"/>
      </w:pPr>
      <w:r>
        <w:t>Assistance with inquiries about residential tenancy and occupancy agreements</w:t>
      </w:r>
    </w:p>
    <w:p w14:paraId="4429EA54" w14:textId="56D5A53A" w:rsidR="00450C28" w:rsidRDefault="00450C28">
      <w:pPr>
        <w:pStyle w:val="AmdtsEntries"/>
      </w:pPr>
      <w:r>
        <w:t>s 75</w:t>
      </w:r>
      <w:r>
        <w:tab/>
        <w:t xml:space="preserve">am </w:t>
      </w:r>
      <w:hyperlink r:id="rId77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2.25, amdt 2.26</w:t>
      </w:r>
    </w:p>
    <w:p w14:paraId="170F7F9F" w14:textId="2A3C123B" w:rsidR="00F50771" w:rsidRDefault="00F50771" w:rsidP="00F50771">
      <w:pPr>
        <w:pStyle w:val="AmdtsEntries"/>
      </w:pPr>
      <w:r>
        <w:tab/>
        <w:t xml:space="preserve">sub </w:t>
      </w:r>
      <w:hyperlink r:id="rId77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2D703919" w14:textId="15CD767E" w:rsidR="00A632DB" w:rsidRDefault="00A632DB" w:rsidP="00F50771">
      <w:pPr>
        <w:pStyle w:val="AmdtsEntries"/>
      </w:pPr>
      <w:r>
        <w:tab/>
        <w:t xml:space="preserve">am </w:t>
      </w:r>
      <w:hyperlink r:id="rId776" w:tooltip="Statute Law Amendment Act 2022" w:history="1">
        <w:r>
          <w:rPr>
            <w:rStyle w:val="charCitHyperlinkAbbrev"/>
          </w:rPr>
          <w:t>A2022</w:t>
        </w:r>
        <w:r>
          <w:rPr>
            <w:rStyle w:val="charCitHyperlinkAbbrev"/>
          </w:rPr>
          <w:noBreakHyphen/>
          <w:t>14</w:t>
        </w:r>
      </w:hyperlink>
      <w:r>
        <w:t xml:space="preserve"> amdt 3.208</w:t>
      </w:r>
    </w:p>
    <w:p w14:paraId="489FA7D7" w14:textId="77777777" w:rsidR="007E451A" w:rsidRDefault="007E451A" w:rsidP="007E451A">
      <w:pPr>
        <w:pStyle w:val="AmdtsEntryHd"/>
      </w:pPr>
      <w:r>
        <w:t>Jurisdiction of ACAT—this Act, standard residential tenancy terms and standard occupancy terms</w:t>
      </w:r>
    </w:p>
    <w:p w14:paraId="2FF6BBF9" w14:textId="77777777" w:rsidR="007E451A" w:rsidRDefault="007E451A" w:rsidP="00F166AE">
      <w:pPr>
        <w:pStyle w:val="AmdtsEntries"/>
      </w:pPr>
      <w:r>
        <w:t>div 6.3 hdg</w:t>
      </w:r>
      <w:r>
        <w:tab/>
        <w:t>(prev pt 6 div 4 hdg) renum R2 LA</w:t>
      </w:r>
    </w:p>
    <w:p w14:paraId="27960345" w14:textId="7D1A7B8F" w:rsidR="007E451A" w:rsidRDefault="007E451A" w:rsidP="007E451A">
      <w:pPr>
        <w:pStyle w:val="AmdtsEntries"/>
      </w:pPr>
      <w:r>
        <w:tab/>
        <w:t xml:space="preserve">sub </w:t>
      </w:r>
      <w:hyperlink r:id="rId77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108304E" w14:textId="77777777" w:rsidR="00450C28" w:rsidRDefault="00F50771">
      <w:pPr>
        <w:pStyle w:val="AmdtsEntryHd"/>
      </w:pPr>
      <w:r>
        <w:t>Jurisdiction of ACAT under this Act etc</w:t>
      </w:r>
    </w:p>
    <w:p w14:paraId="7231E9B0" w14:textId="1C8849AE" w:rsidR="00450C28" w:rsidRDefault="00450C28">
      <w:pPr>
        <w:pStyle w:val="AmdtsEntries"/>
      </w:pPr>
      <w:r>
        <w:t>s 76</w:t>
      </w:r>
      <w:r>
        <w:tab/>
        <w:t xml:space="preserve">am </w:t>
      </w:r>
      <w:hyperlink r:id="rId77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2.27</w:t>
      </w:r>
    </w:p>
    <w:p w14:paraId="7FDEFE78" w14:textId="35FA6B70" w:rsidR="00F50771" w:rsidRDefault="00F50771" w:rsidP="00F50771">
      <w:pPr>
        <w:pStyle w:val="AmdtsEntries"/>
      </w:pPr>
      <w:r>
        <w:tab/>
        <w:t xml:space="preserve">sub </w:t>
      </w:r>
      <w:hyperlink r:id="rId77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56EEF517" w14:textId="70C7BE25" w:rsidR="00512D65" w:rsidRPr="00512D65" w:rsidRDefault="00512D65" w:rsidP="00F50771">
      <w:pPr>
        <w:pStyle w:val="AmdtsEntries"/>
      </w:pPr>
      <w:r>
        <w:tab/>
        <w:t xml:space="preserve">am </w:t>
      </w:r>
      <w:hyperlink r:id="rId780" w:tooltip="Residential Tenancies Amendment Act 2020 (No 2)" w:history="1">
        <w:r>
          <w:rPr>
            <w:rStyle w:val="charCitHyperlinkAbbrev"/>
          </w:rPr>
          <w:t>A2020</w:t>
        </w:r>
        <w:r>
          <w:rPr>
            <w:rStyle w:val="charCitHyperlinkAbbrev"/>
          </w:rPr>
          <w:noBreakHyphen/>
          <w:t>48</w:t>
        </w:r>
      </w:hyperlink>
      <w:r>
        <w:t xml:space="preserve"> s 33</w:t>
      </w:r>
    </w:p>
    <w:p w14:paraId="28D53369" w14:textId="77777777" w:rsidR="00450C28" w:rsidRDefault="00F50771">
      <w:pPr>
        <w:pStyle w:val="AmdtsEntryHd"/>
      </w:pPr>
      <w:r>
        <w:t>Saving of court jurisdiction</w:t>
      </w:r>
    </w:p>
    <w:p w14:paraId="162219B1" w14:textId="7764BB46" w:rsidR="00450C28" w:rsidRDefault="00450C28">
      <w:pPr>
        <w:pStyle w:val="AmdtsEntries"/>
      </w:pPr>
      <w:r>
        <w:t>s 77</w:t>
      </w:r>
      <w:r>
        <w:tab/>
        <w:t xml:space="preserve">am </w:t>
      </w:r>
      <w:hyperlink r:id="rId78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amdts 2.28-2.30</w:t>
      </w:r>
    </w:p>
    <w:p w14:paraId="354046E9" w14:textId="0C7621D0" w:rsidR="00F50771" w:rsidRDefault="00F50771" w:rsidP="00F50771">
      <w:pPr>
        <w:pStyle w:val="AmdtsEntries"/>
      </w:pPr>
      <w:r>
        <w:tab/>
        <w:t xml:space="preserve">sub </w:t>
      </w:r>
      <w:hyperlink r:id="rId78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DED278A" w14:textId="77777777" w:rsidR="00F50771" w:rsidRDefault="00F50771" w:rsidP="00F50771">
      <w:pPr>
        <w:pStyle w:val="AmdtsEntryHd"/>
      </w:pPr>
      <w:r>
        <w:t>Extended jurisdiction of ACAT with agreement of parties</w:t>
      </w:r>
    </w:p>
    <w:p w14:paraId="0E12E39B" w14:textId="1A4F47A7" w:rsidR="00F50771" w:rsidRDefault="00F50771" w:rsidP="00F50771">
      <w:pPr>
        <w:pStyle w:val="AmdtsEntries"/>
      </w:pPr>
      <w:r>
        <w:t>s 78</w:t>
      </w:r>
      <w:r>
        <w:tab/>
        <w:t xml:space="preserve">sub </w:t>
      </w:r>
      <w:hyperlink r:id="rId78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09CFCF69" w14:textId="16F519C0" w:rsidR="00CA212B" w:rsidRPr="00CA212B" w:rsidRDefault="00AD0B4C" w:rsidP="00F50771">
      <w:pPr>
        <w:pStyle w:val="AmdtsEntries"/>
      </w:pPr>
      <w:r>
        <w:tab/>
        <w:t xml:space="preserve">am </w:t>
      </w:r>
      <w:hyperlink r:id="rId784" w:tooltip="Justice and Community Safety Legislation Amendment Act 2013 (No 4)" w:history="1">
        <w:r>
          <w:rPr>
            <w:rStyle w:val="charCitHyperlinkAbbrev"/>
          </w:rPr>
          <w:t>A2013</w:t>
        </w:r>
        <w:r>
          <w:rPr>
            <w:rStyle w:val="charCitHyperlinkAbbrev"/>
          </w:rPr>
          <w:noBreakHyphen/>
          <w:t>45</w:t>
        </w:r>
      </w:hyperlink>
      <w:r>
        <w:t xml:space="preserve"> amdt 1.11</w:t>
      </w:r>
      <w:r w:rsidR="00CA212B">
        <w:t xml:space="preserve">; </w:t>
      </w:r>
      <w:hyperlink r:id="rId785" w:tooltip="Residential Tenancies Amendment Act 2020 (No 2)" w:history="1">
        <w:r w:rsidR="00CA212B">
          <w:rPr>
            <w:rStyle w:val="charCitHyperlinkAbbrev"/>
          </w:rPr>
          <w:t>A2020</w:t>
        </w:r>
        <w:r w:rsidR="00CA212B">
          <w:rPr>
            <w:rStyle w:val="charCitHyperlinkAbbrev"/>
          </w:rPr>
          <w:noBreakHyphen/>
          <w:t>48</w:t>
        </w:r>
      </w:hyperlink>
      <w:r w:rsidR="00CA212B">
        <w:t xml:space="preserve"> s 34</w:t>
      </w:r>
    </w:p>
    <w:p w14:paraId="25EE5A6C" w14:textId="77777777" w:rsidR="00447B92" w:rsidRDefault="00447B92" w:rsidP="00447B92">
      <w:pPr>
        <w:pStyle w:val="AmdtsEntryHd"/>
      </w:pPr>
      <w:r>
        <w:t>Applications to ACAT</w:t>
      </w:r>
    </w:p>
    <w:p w14:paraId="440F960F" w14:textId="77777777" w:rsidR="00447B92" w:rsidRDefault="00447B92" w:rsidP="00F166AE">
      <w:pPr>
        <w:pStyle w:val="AmdtsEntries"/>
      </w:pPr>
      <w:r>
        <w:t>div 6.4 hdg</w:t>
      </w:r>
      <w:r>
        <w:tab/>
        <w:t>(prev pt 6 div 5 hdg) renum R2 LA</w:t>
      </w:r>
    </w:p>
    <w:p w14:paraId="24FC9977" w14:textId="43A0061F" w:rsidR="00447B92" w:rsidRDefault="00447B92" w:rsidP="00447B92">
      <w:pPr>
        <w:pStyle w:val="AmdtsEntries"/>
      </w:pPr>
      <w:r>
        <w:tab/>
        <w:t xml:space="preserve">sub </w:t>
      </w:r>
      <w:hyperlink r:id="rId78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09981FCF" w14:textId="77777777" w:rsidR="00450C28" w:rsidRPr="009D74E7" w:rsidRDefault="00255366">
      <w:pPr>
        <w:pStyle w:val="AmdtsEntryHd"/>
        <w:rPr>
          <w:rFonts w:cs="Arial"/>
        </w:rPr>
      </w:pPr>
      <w:r>
        <w:t>Who may apply to ACAT?</w:t>
      </w:r>
    </w:p>
    <w:p w14:paraId="2C08F6CE" w14:textId="3D956FEF" w:rsidR="00450C28" w:rsidRDefault="00450C28">
      <w:pPr>
        <w:pStyle w:val="AmdtsEntries"/>
      </w:pPr>
      <w:r>
        <w:t>s 79</w:t>
      </w:r>
      <w:r>
        <w:tab/>
        <w:t xml:space="preserve">om </w:t>
      </w:r>
      <w:hyperlink r:id="rId787" w:tooltip="Residential Tenancies (Amendment) Act 1998" w:history="1">
        <w:r w:rsidR="009D74E7" w:rsidRPr="009D74E7">
          <w:rPr>
            <w:rStyle w:val="charCitHyperlinkAbbrev"/>
          </w:rPr>
          <w:t>A1998</w:t>
        </w:r>
        <w:r w:rsidR="009D74E7" w:rsidRPr="009D74E7">
          <w:rPr>
            <w:rStyle w:val="charCitHyperlinkAbbrev"/>
          </w:rPr>
          <w:noBreakHyphen/>
          <w:t>5</w:t>
        </w:r>
      </w:hyperlink>
    </w:p>
    <w:p w14:paraId="6EF115EC" w14:textId="2FF8DB3B" w:rsidR="00255366" w:rsidRDefault="00255366" w:rsidP="00255366">
      <w:pPr>
        <w:pStyle w:val="AmdtsEntries"/>
      </w:pPr>
      <w:r>
        <w:tab/>
        <w:t xml:space="preserve">ins </w:t>
      </w:r>
      <w:hyperlink r:id="rId78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1E2FDD0" w14:textId="77777777" w:rsidR="00450C28" w:rsidRPr="009D74E7" w:rsidRDefault="00255366">
      <w:pPr>
        <w:pStyle w:val="AmdtsEntryHd"/>
        <w:rPr>
          <w:rFonts w:cs="Arial"/>
        </w:rPr>
      </w:pPr>
      <w:r>
        <w:t>Applications to ACAT by children—application of this Act etc</w:t>
      </w:r>
    </w:p>
    <w:p w14:paraId="6C2FF0CC" w14:textId="6ECE0317" w:rsidR="00450C28" w:rsidRDefault="00450C28">
      <w:pPr>
        <w:pStyle w:val="AmdtsEntries"/>
      </w:pPr>
      <w:r>
        <w:t>s 80</w:t>
      </w:r>
      <w:r>
        <w:tab/>
        <w:t xml:space="preserve">om </w:t>
      </w:r>
      <w:hyperlink r:id="rId789" w:tooltip="Residential Tenancies (Amendment) Act 1998" w:history="1">
        <w:r w:rsidR="009D74E7" w:rsidRPr="009D74E7">
          <w:rPr>
            <w:rStyle w:val="charCitHyperlinkAbbrev"/>
          </w:rPr>
          <w:t>A1998</w:t>
        </w:r>
        <w:r w:rsidR="009D74E7" w:rsidRPr="009D74E7">
          <w:rPr>
            <w:rStyle w:val="charCitHyperlinkAbbrev"/>
          </w:rPr>
          <w:noBreakHyphen/>
          <w:t>5</w:t>
        </w:r>
      </w:hyperlink>
    </w:p>
    <w:p w14:paraId="0635B2F5" w14:textId="313C3B88" w:rsidR="00255366" w:rsidRDefault="00255366" w:rsidP="00255366">
      <w:pPr>
        <w:pStyle w:val="AmdtsEntries"/>
      </w:pPr>
      <w:r>
        <w:tab/>
        <w:t xml:space="preserve">ins </w:t>
      </w:r>
      <w:hyperlink r:id="rId79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551F0365" w14:textId="77777777" w:rsidR="00611B22" w:rsidRDefault="00142DE4" w:rsidP="001F3679">
      <w:pPr>
        <w:pStyle w:val="AmdtsEntryHd"/>
      </w:pPr>
      <w:r>
        <w:t>Powers and decisions of ACAT</w:t>
      </w:r>
    </w:p>
    <w:p w14:paraId="21D221D8" w14:textId="77777777" w:rsidR="00611B22" w:rsidRDefault="00611B22" w:rsidP="00611B22">
      <w:pPr>
        <w:pStyle w:val="AmdtsEntries"/>
      </w:pPr>
      <w:r>
        <w:t>div 6.5 hdg</w:t>
      </w:r>
      <w:r>
        <w:tab/>
        <w:t>(prev pt 6 div 6 hdg) renum R2 LA</w:t>
      </w:r>
    </w:p>
    <w:p w14:paraId="15692161" w14:textId="0826172F" w:rsidR="00611B22" w:rsidRDefault="00611B22" w:rsidP="00611B22">
      <w:pPr>
        <w:pStyle w:val="AmdtsEntries"/>
      </w:pPr>
      <w:r>
        <w:tab/>
        <w:t xml:space="preserve">sub </w:t>
      </w:r>
      <w:hyperlink r:id="rId79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D324BC5" w14:textId="77777777" w:rsidR="00450C28" w:rsidRDefault="005E1833">
      <w:pPr>
        <w:pStyle w:val="AmdtsEntryHd"/>
      </w:pPr>
      <w:r>
        <w:t>ACAT to assist parties to tenancy and occupancy disputes</w:t>
      </w:r>
    </w:p>
    <w:p w14:paraId="0D91B3FD" w14:textId="100B6960" w:rsidR="00450C28" w:rsidRDefault="00450C28">
      <w:pPr>
        <w:pStyle w:val="AmdtsEntries"/>
      </w:pPr>
      <w:r>
        <w:t>s 81</w:t>
      </w:r>
      <w:r>
        <w:tab/>
        <w:t xml:space="preserve">am </w:t>
      </w:r>
      <w:hyperlink r:id="rId79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2.31</w:t>
      </w:r>
    </w:p>
    <w:p w14:paraId="29B2A849" w14:textId="5958D335" w:rsidR="000A04DC" w:rsidRDefault="000A04DC" w:rsidP="000A04DC">
      <w:pPr>
        <w:pStyle w:val="AmdtsEntries"/>
      </w:pPr>
      <w:r>
        <w:tab/>
        <w:t xml:space="preserve">sub </w:t>
      </w:r>
      <w:hyperlink r:id="rId79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5EEB4E9" w14:textId="77777777" w:rsidR="00611B22" w:rsidRDefault="005E1833" w:rsidP="00611B22">
      <w:pPr>
        <w:pStyle w:val="AmdtsEntryHd"/>
      </w:pPr>
      <w:r>
        <w:t>Disputes about agreements no longer in force</w:t>
      </w:r>
    </w:p>
    <w:p w14:paraId="719F37EB" w14:textId="2F16D676" w:rsidR="00611B22" w:rsidRDefault="00611B22" w:rsidP="00611B22">
      <w:pPr>
        <w:pStyle w:val="AmdtsEntries"/>
      </w:pPr>
      <w:r>
        <w:t>s 82</w:t>
      </w:r>
      <w:r>
        <w:tab/>
        <w:t xml:space="preserve">sub </w:t>
      </w:r>
      <w:hyperlink r:id="rId79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04311415" w14:textId="77777777" w:rsidR="00611B22" w:rsidRDefault="005E1833" w:rsidP="00611B22">
      <w:pPr>
        <w:pStyle w:val="AmdtsEntryHd"/>
      </w:pPr>
      <w:r>
        <w:t>Orders by ACAT</w:t>
      </w:r>
    </w:p>
    <w:p w14:paraId="69DC17B5" w14:textId="54CA06CB" w:rsidR="00611B22" w:rsidRDefault="00611B22" w:rsidP="00611B22">
      <w:pPr>
        <w:pStyle w:val="AmdtsEntries"/>
      </w:pPr>
      <w:r>
        <w:t>s 83</w:t>
      </w:r>
      <w:r>
        <w:tab/>
        <w:t xml:space="preserve">sub </w:t>
      </w:r>
      <w:hyperlink r:id="rId795"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1.135</w:t>
      </w:r>
      <w:r w:rsidR="000A04DC">
        <w:t xml:space="preserve">; </w:t>
      </w:r>
      <w:hyperlink r:id="rId79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0A04DC">
        <w:t xml:space="preserve"> amdt 1.586</w:t>
      </w:r>
    </w:p>
    <w:p w14:paraId="3B866FCB" w14:textId="3714F745" w:rsidR="009A356E" w:rsidRPr="00CA212B" w:rsidRDefault="009A356E" w:rsidP="00611B22">
      <w:pPr>
        <w:pStyle w:val="AmdtsEntries"/>
      </w:pPr>
      <w:r>
        <w:tab/>
        <w:t xml:space="preserve">am </w:t>
      </w:r>
      <w:hyperlink r:id="rId797" w:tooltip="Residential Tenancies Amendment Act 2020" w:history="1">
        <w:r>
          <w:rPr>
            <w:rStyle w:val="charCitHyperlinkAbbrev"/>
          </w:rPr>
          <w:t>A2020</w:t>
        </w:r>
        <w:r>
          <w:rPr>
            <w:rStyle w:val="charCitHyperlinkAbbrev"/>
          </w:rPr>
          <w:noBreakHyphen/>
          <w:t>1</w:t>
        </w:r>
      </w:hyperlink>
      <w:r>
        <w:t xml:space="preserve"> s 13, s 14</w:t>
      </w:r>
      <w:r w:rsidR="00CA212B">
        <w:t xml:space="preserve">; </w:t>
      </w:r>
      <w:hyperlink r:id="rId798" w:tooltip="Residential Tenancies Amendment Act 2020 (No 2)" w:history="1">
        <w:r w:rsidR="00CA212B">
          <w:rPr>
            <w:rStyle w:val="charCitHyperlinkAbbrev"/>
          </w:rPr>
          <w:t>A2020</w:t>
        </w:r>
        <w:r w:rsidR="00CA212B">
          <w:rPr>
            <w:rStyle w:val="charCitHyperlinkAbbrev"/>
          </w:rPr>
          <w:noBreakHyphen/>
          <w:t>48</w:t>
        </w:r>
      </w:hyperlink>
      <w:r w:rsidR="00CA212B">
        <w:t xml:space="preserve"> ss 35-38</w:t>
      </w:r>
      <w:r w:rsidR="001D35BB">
        <w:t xml:space="preserve">; </w:t>
      </w:r>
      <w:hyperlink r:id="rId799" w:tooltip="Residential Tenancies Legislation Amendment Act 2023" w:history="1">
        <w:r w:rsidR="001D35BB">
          <w:rPr>
            <w:rStyle w:val="charCitHyperlinkAbbrev"/>
          </w:rPr>
          <w:t>A2023</w:t>
        </w:r>
        <w:r w:rsidR="001D35BB">
          <w:rPr>
            <w:rStyle w:val="charCitHyperlinkAbbrev"/>
          </w:rPr>
          <w:noBreakHyphen/>
          <w:t>5</w:t>
        </w:r>
      </w:hyperlink>
      <w:r w:rsidR="001D35BB">
        <w:t xml:space="preserve"> ss</w:t>
      </w:r>
      <w:r w:rsidR="00D23ED1">
        <w:t xml:space="preserve"> </w:t>
      </w:r>
      <w:r w:rsidR="001D35BB">
        <w:t>28</w:t>
      </w:r>
      <w:r w:rsidR="001D35BB">
        <w:noBreakHyphen/>
        <w:t>31; pars renum R76 LA</w:t>
      </w:r>
      <w:r w:rsidR="004809EA">
        <w:t xml:space="preserve">; </w:t>
      </w:r>
      <w:hyperlink r:id="rId800" w:tooltip="Housing and Consumer Affairs Legislation Amendment Act 2024" w:history="1">
        <w:r w:rsidR="004809EA">
          <w:rPr>
            <w:rStyle w:val="charCitHyperlinkAbbrev"/>
          </w:rPr>
          <w:t>A2024</w:t>
        </w:r>
        <w:r w:rsidR="004809EA">
          <w:rPr>
            <w:rStyle w:val="charCitHyperlinkAbbrev"/>
          </w:rPr>
          <w:noBreakHyphen/>
          <w:t>29</w:t>
        </w:r>
      </w:hyperlink>
      <w:r w:rsidR="004809EA">
        <w:t xml:space="preserve"> s 79, s 80</w:t>
      </w:r>
      <w:r w:rsidR="0056515D">
        <w:t xml:space="preserve">; </w:t>
      </w:r>
      <w:hyperlink r:id="rId801" w:tooltip="Statute Law Amendment Act 2025" w:history="1">
        <w:r w:rsidR="0056515D">
          <w:rPr>
            <w:rStyle w:val="charCitHyperlinkAbbrev"/>
          </w:rPr>
          <w:t>A2025</w:t>
        </w:r>
        <w:r w:rsidR="0056515D">
          <w:rPr>
            <w:rStyle w:val="charCitHyperlinkAbbrev"/>
          </w:rPr>
          <w:noBreakHyphen/>
          <w:t>29</w:t>
        </w:r>
      </w:hyperlink>
      <w:r w:rsidR="0056515D">
        <w:t xml:space="preserve"> amdt</w:t>
      </w:r>
      <w:r w:rsidR="00F166AE">
        <w:t> </w:t>
      </w:r>
      <w:r w:rsidR="0056515D">
        <w:t>3.266</w:t>
      </w:r>
    </w:p>
    <w:p w14:paraId="2F7B8DF2" w14:textId="77777777" w:rsidR="00450C28" w:rsidRDefault="005E1833">
      <w:pPr>
        <w:pStyle w:val="AmdtsEntryHd"/>
        <w:rPr>
          <w:noProof/>
        </w:rPr>
      </w:pPr>
      <w:r>
        <w:t>Notice of intention to vacate—award of compensation</w:t>
      </w:r>
    </w:p>
    <w:p w14:paraId="32015688" w14:textId="650046CC" w:rsidR="00450C28" w:rsidRDefault="00450C28" w:rsidP="00F166AE">
      <w:pPr>
        <w:pStyle w:val="AmdtsEntries"/>
      </w:pPr>
      <w:r>
        <w:t>s 84</w:t>
      </w:r>
      <w:r>
        <w:tab/>
        <w:t xml:space="preserve">am </w:t>
      </w:r>
      <w:hyperlink r:id="rId80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78615C2C" w14:textId="2B69DB27" w:rsidR="000A04DC" w:rsidRDefault="000A04DC" w:rsidP="000A04DC">
      <w:pPr>
        <w:pStyle w:val="AmdtsEntries"/>
      </w:pPr>
      <w:r>
        <w:tab/>
        <w:t xml:space="preserve">sub </w:t>
      </w:r>
      <w:hyperlink r:id="rId80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A19E9BD" w14:textId="73D64E2C" w:rsidR="00951423" w:rsidRDefault="00951423" w:rsidP="000A04DC">
      <w:pPr>
        <w:pStyle w:val="AmdtsEntries"/>
      </w:pPr>
      <w:r>
        <w:tab/>
        <w:t xml:space="preserve">am </w:t>
      </w:r>
      <w:hyperlink r:id="rId804" w:tooltip="Residential Tenancies Legislation Amendment Act 2016" w:history="1">
        <w:r w:rsidRPr="008B6A1B">
          <w:rPr>
            <w:rStyle w:val="charCitHyperlinkAbbrev"/>
          </w:rPr>
          <w:t>A2016-50</w:t>
        </w:r>
      </w:hyperlink>
      <w:r>
        <w:t xml:space="preserve"> s 21, s 22</w:t>
      </w:r>
      <w:r w:rsidR="00BB18BD">
        <w:t xml:space="preserve">; </w:t>
      </w:r>
      <w:hyperlink r:id="rId805" w:tooltip="Residential Tenancies Amendment Act 2020" w:history="1">
        <w:r w:rsidR="00BB18BD">
          <w:rPr>
            <w:rStyle w:val="charCitHyperlinkAbbrev"/>
          </w:rPr>
          <w:t>A2020</w:t>
        </w:r>
        <w:r w:rsidR="00BB18BD">
          <w:rPr>
            <w:rStyle w:val="charCitHyperlinkAbbrev"/>
          </w:rPr>
          <w:noBreakHyphen/>
          <w:t>1</w:t>
        </w:r>
      </w:hyperlink>
      <w:r w:rsidR="00BB18BD">
        <w:t xml:space="preserve"> s 15; ss renum R62 LA</w:t>
      </w:r>
      <w:r w:rsidR="00B372F9">
        <w:t xml:space="preserve">; </w:t>
      </w:r>
      <w:hyperlink r:id="rId806" w:tooltip="Residential Tenancies Legislation Amendment Act 2023" w:history="1">
        <w:r w:rsidR="00B372F9">
          <w:rPr>
            <w:rStyle w:val="charCitHyperlinkAbbrev"/>
          </w:rPr>
          <w:t>A2023</w:t>
        </w:r>
        <w:r w:rsidR="00B372F9">
          <w:rPr>
            <w:rStyle w:val="charCitHyperlinkAbbrev"/>
          </w:rPr>
          <w:noBreakHyphen/>
          <w:t>5</w:t>
        </w:r>
      </w:hyperlink>
      <w:r w:rsidR="00B372F9">
        <w:t xml:space="preserve"> s 32, s 33</w:t>
      </w:r>
      <w:r w:rsidR="00414B33">
        <w:t xml:space="preserve">; </w:t>
      </w:r>
      <w:hyperlink r:id="rId807" w:tooltip="Housing and Consumer Affairs Legislation Amendment Act 2024" w:history="1">
        <w:r w:rsidR="00414B33">
          <w:rPr>
            <w:rStyle w:val="charCitHyperlinkAbbrev"/>
          </w:rPr>
          <w:t>A2024</w:t>
        </w:r>
        <w:r w:rsidR="00414B33">
          <w:rPr>
            <w:rStyle w:val="charCitHyperlinkAbbrev"/>
          </w:rPr>
          <w:noBreakHyphen/>
          <w:t>29</w:t>
        </w:r>
      </w:hyperlink>
      <w:r w:rsidR="00414B33">
        <w:t xml:space="preserve"> ss 81-84; ss renum R78 LA</w:t>
      </w:r>
    </w:p>
    <w:p w14:paraId="5F28C4E9" w14:textId="77777777" w:rsidR="006466D8" w:rsidRDefault="004C3CAF">
      <w:pPr>
        <w:pStyle w:val="AmdtsEntryHd"/>
      </w:pPr>
      <w:r w:rsidRPr="00E56DA5">
        <w:t>Powers and decisions of ACAT—protection orders</w:t>
      </w:r>
    </w:p>
    <w:p w14:paraId="3A1702E6" w14:textId="33B8BA7F" w:rsidR="006466D8" w:rsidRPr="006466D8" w:rsidRDefault="006466D8" w:rsidP="006466D8">
      <w:pPr>
        <w:pStyle w:val="AmdtsEntries"/>
      </w:pPr>
      <w:r>
        <w:t>div 6.5A</w:t>
      </w:r>
      <w:r w:rsidR="003036E6">
        <w:t xml:space="preserve"> hdg</w:t>
      </w:r>
      <w:r>
        <w:tab/>
      </w:r>
      <w:r w:rsidR="004C3CAF">
        <w:t xml:space="preserve">ins </w:t>
      </w:r>
      <w:hyperlink r:id="rId808" w:tooltip="Residential Tenancies Legislation Amendment Act 2016" w:history="1">
        <w:r w:rsidR="004C3CAF">
          <w:rPr>
            <w:rStyle w:val="Hyperlink"/>
            <w:u w:val="none"/>
          </w:rPr>
          <w:t>A2016-50</w:t>
        </w:r>
      </w:hyperlink>
      <w:r w:rsidR="004C3CAF">
        <w:t xml:space="preserve"> s 23</w:t>
      </w:r>
    </w:p>
    <w:p w14:paraId="1FD70CBF" w14:textId="77777777" w:rsidR="00450C28" w:rsidRDefault="004C3CAF">
      <w:pPr>
        <w:pStyle w:val="AmdtsEntryHd"/>
        <w:rPr>
          <w:noProof/>
        </w:rPr>
      </w:pPr>
      <w:r w:rsidRPr="00E56DA5">
        <w:t>Definitions—div 6.5A</w:t>
      </w:r>
    </w:p>
    <w:p w14:paraId="1810B10A" w14:textId="744F9213" w:rsidR="00450C28" w:rsidRDefault="00450C28" w:rsidP="00F166AE">
      <w:pPr>
        <w:pStyle w:val="AmdtsEntries"/>
      </w:pPr>
      <w:r>
        <w:t>s 85</w:t>
      </w:r>
      <w:r>
        <w:tab/>
        <w:t xml:space="preserve">am </w:t>
      </w:r>
      <w:hyperlink r:id="rId80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53648235" w14:textId="28CE2BD3" w:rsidR="00951423" w:rsidRDefault="000A04DC" w:rsidP="000A04DC">
      <w:pPr>
        <w:pStyle w:val="AmdtsEntries"/>
      </w:pPr>
      <w:r>
        <w:tab/>
        <w:t xml:space="preserve">sub </w:t>
      </w:r>
      <w:hyperlink r:id="rId81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r w:rsidR="004C3CAF">
        <w:t xml:space="preserve">; </w:t>
      </w:r>
      <w:hyperlink r:id="rId811" w:tooltip="Residential Tenancies Legislation Amendment Act 2016" w:history="1">
        <w:r w:rsidR="004C3CAF">
          <w:rPr>
            <w:rStyle w:val="Hyperlink"/>
            <w:u w:val="none"/>
          </w:rPr>
          <w:t>A2016-50</w:t>
        </w:r>
      </w:hyperlink>
      <w:r w:rsidR="004C3CAF">
        <w:t xml:space="preserve"> s 24</w:t>
      </w:r>
      <w:r w:rsidR="00B372F9">
        <w:t xml:space="preserve">; </w:t>
      </w:r>
      <w:hyperlink r:id="rId812" w:tooltip="Residential Tenancies Legislation Amendment Act 2023" w:history="1">
        <w:r w:rsidR="00B372F9">
          <w:rPr>
            <w:rStyle w:val="charCitHyperlinkAbbrev"/>
          </w:rPr>
          <w:t>A2023</w:t>
        </w:r>
        <w:r w:rsidR="00B372F9">
          <w:rPr>
            <w:rStyle w:val="charCitHyperlinkAbbrev"/>
          </w:rPr>
          <w:noBreakHyphen/>
          <w:t>5</w:t>
        </w:r>
      </w:hyperlink>
      <w:r w:rsidR="00B372F9">
        <w:t xml:space="preserve"> s 34</w:t>
      </w:r>
    </w:p>
    <w:p w14:paraId="51E40039" w14:textId="66C7A4B0" w:rsidR="004C3CAF" w:rsidRDefault="004C3CAF" w:rsidP="000A04DC">
      <w:pPr>
        <w:pStyle w:val="AmdtsEntries"/>
      </w:pPr>
      <w:r>
        <w:tab/>
        <w:t xml:space="preserve">def </w:t>
      </w:r>
      <w:r w:rsidRPr="00E56DA5">
        <w:rPr>
          <w:rStyle w:val="charBoldItals"/>
        </w:rPr>
        <w:t>FV Act</w:t>
      </w:r>
      <w:r>
        <w:t xml:space="preserve"> ins </w:t>
      </w:r>
      <w:hyperlink r:id="rId813" w:tooltip="Residential Tenancies Legislation Amendment Act 2016" w:history="1">
        <w:r>
          <w:rPr>
            <w:rStyle w:val="Hyperlink"/>
            <w:u w:val="none"/>
          </w:rPr>
          <w:t>A2016-50</w:t>
        </w:r>
      </w:hyperlink>
      <w:r>
        <w:t xml:space="preserve"> s 24</w:t>
      </w:r>
    </w:p>
    <w:p w14:paraId="4BFB0B1F" w14:textId="40603E30" w:rsidR="00B372F9" w:rsidRDefault="00B372F9" w:rsidP="00B372F9">
      <w:pPr>
        <w:pStyle w:val="AmdtsEntriesDefL2"/>
      </w:pPr>
      <w:r>
        <w:tab/>
        <w:t xml:space="preserve">om </w:t>
      </w:r>
      <w:hyperlink r:id="rId814" w:tooltip="Residential Tenancies Legislation Amendment Act 2023" w:history="1">
        <w:r>
          <w:rPr>
            <w:rStyle w:val="charCitHyperlinkAbbrev"/>
          </w:rPr>
          <w:t>A2023</w:t>
        </w:r>
        <w:r>
          <w:rPr>
            <w:rStyle w:val="charCitHyperlinkAbbrev"/>
          </w:rPr>
          <w:noBreakHyphen/>
          <w:t>5</w:t>
        </w:r>
      </w:hyperlink>
      <w:r>
        <w:t xml:space="preserve"> s 34</w:t>
      </w:r>
    </w:p>
    <w:p w14:paraId="32E963CC" w14:textId="430548BF" w:rsidR="004C3CAF" w:rsidRDefault="004C3CAF" w:rsidP="004C3CAF">
      <w:pPr>
        <w:pStyle w:val="AmdtsEntries"/>
      </w:pPr>
      <w:r>
        <w:tab/>
        <w:t xml:space="preserve">def </w:t>
      </w:r>
      <w:r w:rsidRPr="00E56DA5">
        <w:rPr>
          <w:rStyle w:val="charBoldItals"/>
        </w:rPr>
        <w:t>protected person</w:t>
      </w:r>
      <w:r>
        <w:t xml:space="preserve"> ins </w:t>
      </w:r>
      <w:hyperlink r:id="rId815" w:tooltip="Residential Tenancies Legislation Amendment Act 2016" w:history="1">
        <w:r>
          <w:rPr>
            <w:rStyle w:val="Hyperlink"/>
            <w:u w:val="none"/>
          </w:rPr>
          <w:t>A2016-50</w:t>
        </w:r>
      </w:hyperlink>
      <w:r>
        <w:t xml:space="preserve"> s 24</w:t>
      </w:r>
    </w:p>
    <w:p w14:paraId="7E22D76B" w14:textId="5D2DCDF7" w:rsidR="00B372F9" w:rsidRDefault="00B372F9" w:rsidP="00B372F9">
      <w:pPr>
        <w:pStyle w:val="AmdtsEntriesDefL2"/>
      </w:pPr>
      <w:r>
        <w:tab/>
        <w:t xml:space="preserve">sub </w:t>
      </w:r>
      <w:hyperlink r:id="rId816" w:tooltip="Residential Tenancies Legislation Amendment Act 2023" w:history="1">
        <w:r>
          <w:rPr>
            <w:rStyle w:val="charCitHyperlinkAbbrev"/>
          </w:rPr>
          <w:t>A2023</w:t>
        </w:r>
        <w:r>
          <w:rPr>
            <w:rStyle w:val="charCitHyperlinkAbbrev"/>
          </w:rPr>
          <w:noBreakHyphen/>
          <w:t>5</w:t>
        </w:r>
      </w:hyperlink>
      <w:r>
        <w:t xml:space="preserve"> s 34</w:t>
      </w:r>
    </w:p>
    <w:p w14:paraId="3EA661D3" w14:textId="53FD3B6E" w:rsidR="004C3CAF" w:rsidRDefault="004C3CAF" w:rsidP="004C3CAF">
      <w:pPr>
        <w:pStyle w:val="AmdtsEntries"/>
      </w:pPr>
      <w:r>
        <w:tab/>
        <w:t xml:space="preserve">def </w:t>
      </w:r>
      <w:r w:rsidRPr="00E56DA5">
        <w:rPr>
          <w:rStyle w:val="charBoldItals"/>
        </w:rPr>
        <w:t>protection order</w:t>
      </w:r>
      <w:r>
        <w:t xml:space="preserve"> ins </w:t>
      </w:r>
      <w:hyperlink r:id="rId817" w:tooltip="Residential Tenancies Legislation Amendment Act 2016" w:history="1">
        <w:r>
          <w:rPr>
            <w:rStyle w:val="Hyperlink"/>
            <w:u w:val="none"/>
          </w:rPr>
          <w:t>A2016-50</w:t>
        </w:r>
      </w:hyperlink>
      <w:r>
        <w:t xml:space="preserve"> s 24</w:t>
      </w:r>
    </w:p>
    <w:p w14:paraId="3627D37B" w14:textId="39470FFE" w:rsidR="00B372F9" w:rsidRDefault="00B372F9" w:rsidP="00B372F9">
      <w:pPr>
        <w:pStyle w:val="AmdtsEntriesDefL2"/>
      </w:pPr>
      <w:r>
        <w:tab/>
        <w:t xml:space="preserve">om </w:t>
      </w:r>
      <w:hyperlink r:id="rId818" w:tooltip="Residential Tenancies Legislation Amendment Act 2023" w:history="1">
        <w:r>
          <w:rPr>
            <w:rStyle w:val="charCitHyperlinkAbbrev"/>
          </w:rPr>
          <w:t>A2023</w:t>
        </w:r>
        <w:r>
          <w:rPr>
            <w:rStyle w:val="charCitHyperlinkAbbrev"/>
          </w:rPr>
          <w:noBreakHyphen/>
          <w:t>5</w:t>
        </w:r>
      </w:hyperlink>
      <w:r>
        <w:t xml:space="preserve"> s 34</w:t>
      </w:r>
    </w:p>
    <w:p w14:paraId="1003B7E4" w14:textId="2A15FFA0" w:rsidR="004C3CAF" w:rsidRDefault="004C3CAF" w:rsidP="004C3CAF">
      <w:pPr>
        <w:pStyle w:val="AmdtsEntries"/>
      </w:pPr>
      <w:r>
        <w:tab/>
        <w:t xml:space="preserve">def </w:t>
      </w:r>
      <w:r w:rsidRPr="00E56DA5">
        <w:rPr>
          <w:rStyle w:val="charBoldItals"/>
        </w:rPr>
        <w:t>PV Act</w:t>
      </w:r>
      <w:r>
        <w:t xml:space="preserve"> ins </w:t>
      </w:r>
      <w:hyperlink r:id="rId819" w:tooltip="Residential Tenancies Legislation Amendment Act 2016" w:history="1">
        <w:r>
          <w:rPr>
            <w:rStyle w:val="Hyperlink"/>
            <w:u w:val="none"/>
          </w:rPr>
          <w:t>A2016-50</w:t>
        </w:r>
      </w:hyperlink>
      <w:r>
        <w:t xml:space="preserve"> s 24</w:t>
      </w:r>
    </w:p>
    <w:p w14:paraId="1AD94AD4" w14:textId="746D6170" w:rsidR="00B372F9" w:rsidRDefault="00B372F9" w:rsidP="00B372F9">
      <w:pPr>
        <w:pStyle w:val="AmdtsEntriesDefL2"/>
      </w:pPr>
      <w:r>
        <w:tab/>
        <w:t xml:space="preserve">om </w:t>
      </w:r>
      <w:hyperlink r:id="rId820" w:tooltip="Residential Tenancies Legislation Amendment Act 2023" w:history="1">
        <w:r>
          <w:rPr>
            <w:rStyle w:val="charCitHyperlinkAbbrev"/>
          </w:rPr>
          <w:t>A2023</w:t>
        </w:r>
        <w:r>
          <w:rPr>
            <w:rStyle w:val="charCitHyperlinkAbbrev"/>
          </w:rPr>
          <w:noBreakHyphen/>
          <w:t>5</w:t>
        </w:r>
      </w:hyperlink>
      <w:r>
        <w:t xml:space="preserve"> s 34</w:t>
      </w:r>
    </w:p>
    <w:p w14:paraId="79B2704E" w14:textId="6B81FE50" w:rsidR="004C3CAF" w:rsidRDefault="004C3CAF" w:rsidP="000A04DC">
      <w:pPr>
        <w:pStyle w:val="AmdtsEntries"/>
      </w:pPr>
      <w:r>
        <w:tab/>
        <w:t xml:space="preserve">def </w:t>
      </w:r>
      <w:r w:rsidRPr="00E56DA5">
        <w:rPr>
          <w:rStyle w:val="charBoldItals"/>
        </w:rPr>
        <w:t>respondent</w:t>
      </w:r>
      <w:r>
        <w:t xml:space="preserve"> ins </w:t>
      </w:r>
      <w:hyperlink r:id="rId821" w:tooltip="Residential Tenancies Legislation Amendment Act 2016" w:history="1">
        <w:r>
          <w:rPr>
            <w:rStyle w:val="Hyperlink"/>
            <w:u w:val="none"/>
          </w:rPr>
          <w:t>A2016-50</w:t>
        </w:r>
      </w:hyperlink>
      <w:r>
        <w:t xml:space="preserve"> s 24</w:t>
      </w:r>
    </w:p>
    <w:p w14:paraId="38A24576" w14:textId="0966DAE0" w:rsidR="00B372F9" w:rsidRDefault="00B372F9" w:rsidP="00B372F9">
      <w:pPr>
        <w:pStyle w:val="AmdtsEntriesDefL2"/>
      </w:pPr>
      <w:r>
        <w:tab/>
        <w:t xml:space="preserve">sub </w:t>
      </w:r>
      <w:hyperlink r:id="rId822" w:tooltip="Residential Tenancies Legislation Amendment Act 2023" w:history="1">
        <w:r>
          <w:rPr>
            <w:rStyle w:val="charCitHyperlinkAbbrev"/>
          </w:rPr>
          <w:t>A2023</w:t>
        </w:r>
        <w:r>
          <w:rPr>
            <w:rStyle w:val="charCitHyperlinkAbbrev"/>
          </w:rPr>
          <w:noBreakHyphen/>
          <w:t>5</w:t>
        </w:r>
      </w:hyperlink>
      <w:r>
        <w:t xml:space="preserve"> s 34</w:t>
      </w:r>
    </w:p>
    <w:p w14:paraId="4D8B4F4E" w14:textId="77777777" w:rsidR="004C3CAF" w:rsidRDefault="00E07264" w:rsidP="00A24CD7">
      <w:pPr>
        <w:pStyle w:val="AmdtsEntryHd"/>
      </w:pPr>
      <w:r w:rsidRPr="00E56DA5">
        <w:t>New tenancy agreement—family violence and protection orders</w:t>
      </w:r>
    </w:p>
    <w:p w14:paraId="746E3D9F" w14:textId="4EB36748" w:rsidR="004C3CAF" w:rsidRDefault="004C3CAF" w:rsidP="004C3CAF">
      <w:pPr>
        <w:pStyle w:val="AmdtsEntries"/>
      </w:pPr>
      <w:r>
        <w:t>s 85A</w:t>
      </w:r>
      <w:r w:rsidR="00E07264">
        <w:tab/>
        <w:t xml:space="preserve">ins </w:t>
      </w:r>
      <w:hyperlink r:id="rId823" w:tooltip="Residential Tenancies Legislation Amendment Act 2016" w:history="1">
        <w:r w:rsidR="00E07264">
          <w:rPr>
            <w:rStyle w:val="Hyperlink"/>
            <w:u w:val="none"/>
          </w:rPr>
          <w:t>A2016-50</w:t>
        </w:r>
      </w:hyperlink>
      <w:r w:rsidR="00E07264">
        <w:t xml:space="preserve"> s 24</w:t>
      </w:r>
    </w:p>
    <w:p w14:paraId="443EF83E" w14:textId="3FBFFDCF" w:rsidR="00C47C92" w:rsidRPr="004C3CAF" w:rsidRDefault="00C47C92" w:rsidP="004C3CAF">
      <w:pPr>
        <w:pStyle w:val="AmdtsEntries"/>
      </w:pPr>
      <w:r>
        <w:tab/>
        <w:t xml:space="preserve">am </w:t>
      </w:r>
      <w:hyperlink r:id="rId824" w:tooltip="Residential Tenancies Amendment Act 2019" w:history="1">
        <w:r>
          <w:rPr>
            <w:rStyle w:val="charCitHyperlinkAbbrev"/>
          </w:rPr>
          <w:t>A2019-5</w:t>
        </w:r>
      </w:hyperlink>
      <w:r>
        <w:t xml:space="preserve"> s 15</w:t>
      </w:r>
      <w:r w:rsidR="004A551B">
        <w:t>, s 16</w:t>
      </w:r>
      <w:r w:rsidR="00B372F9">
        <w:t xml:space="preserve">; </w:t>
      </w:r>
      <w:hyperlink r:id="rId825" w:tooltip="Residential Tenancies Legislation Amendment Act 2023" w:history="1">
        <w:r w:rsidR="00D50303">
          <w:rPr>
            <w:rStyle w:val="charCitHyperlinkAbbrev"/>
          </w:rPr>
          <w:t>A2023</w:t>
        </w:r>
        <w:r w:rsidR="00D50303">
          <w:rPr>
            <w:rStyle w:val="charCitHyperlinkAbbrev"/>
          </w:rPr>
          <w:noBreakHyphen/>
          <w:t>5</w:t>
        </w:r>
      </w:hyperlink>
      <w:r w:rsidR="00D50303">
        <w:t xml:space="preserve"> s 35</w:t>
      </w:r>
    </w:p>
    <w:p w14:paraId="3EC6498D" w14:textId="77777777" w:rsidR="004C3CAF" w:rsidRDefault="00E07264" w:rsidP="00A24CD7">
      <w:pPr>
        <w:pStyle w:val="AmdtsEntryHd"/>
      </w:pPr>
      <w:r w:rsidRPr="00E56DA5">
        <w:t>Applications under s 85A—ACAT orders</w:t>
      </w:r>
    </w:p>
    <w:p w14:paraId="580076B2" w14:textId="08B95AAD" w:rsidR="004C3CAF" w:rsidRDefault="004C3CAF" w:rsidP="004C3CAF">
      <w:pPr>
        <w:pStyle w:val="AmdtsEntries"/>
      </w:pPr>
      <w:r>
        <w:t>s 85B</w:t>
      </w:r>
      <w:r w:rsidR="00E07264">
        <w:tab/>
        <w:t xml:space="preserve">ins </w:t>
      </w:r>
      <w:hyperlink r:id="rId826" w:tooltip="Residential Tenancies Legislation Amendment Act 2016" w:history="1">
        <w:r w:rsidR="00E07264">
          <w:rPr>
            <w:rStyle w:val="Hyperlink"/>
            <w:u w:val="none"/>
          </w:rPr>
          <w:t>A2016-50</w:t>
        </w:r>
      </w:hyperlink>
      <w:r w:rsidR="00E07264">
        <w:t xml:space="preserve"> s 24</w:t>
      </w:r>
    </w:p>
    <w:p w14:paraId="24D667A7" w14:textId="09261F7C" w:rsidR="009A356E" w:rsidRPr="004C3CAF" w:rsidRDefault="009A356E" w:rsidP="004C3CAF">
      <w:pPr>
        <w:pStyle w:val="AmdtsEntries"/>
      </w:pPr>
      <w:r>
        <w:tab/>
        <w:t xml:space="preserve">am </w:t>
      </w:r>
      <w:hyperlink r:id="rId827" w:tooltip="Residential Tenancies Amendment Act 2020" w:history="1">
        <w:r>
          <w:rPr>
            <w:rStyle w:val="charCitHyperlinkAbbrev"/>
          </w:rPr>
          <w:t>A2020</w:t>
        </w:r>
        <w:r>
          <w:rPr>
            <w:rStyle w:val="charCitHyperlinkAbbrev"/>
          </w:rPr>
          <w:noBreakHyphen/>
          <w:t>1</w:t>
        </w:r>
      </w:hyperlink>
      <w:r>
        <w:t xml:space="preserve"> ss 16-18</w:t>
      </w:r>
    </w:p>
    <w:p w14:paraId="5053351A" w14:textId="77777777" w:rsidR="000A04DC" w:rsidRDefault="005E1833" w:rsidP="00A24CD7">
      <w:pPr>
        <w:pStyle w:val="AmdtsEntryHd"/>
      </w:pPr>
      <w:r>
        <w:t>Enforcement of ACAT orders</w:t>
      </w:r>
    </w:p>
    <w:p w14:paraId="23291292" w14:textId="77777777" w:rsidR="00AA6500" w:rsidRDefault="000A04DC" w:rsidP="00F166AE">
      <w:pPr>
        <w:pStyle w:val="AmdtsEntries"/>
      </w:pPr>
      <w:r>
        <w:t>div 6.6 hdg</w:t>
      </w:r>
      <w:r>
        <w:tab/>
      </w:r>
      <w:r w:rsidR="00AA6500" w:rsidRPr="00AA6500">
        <w:rPr>
          <w:rStyle w:val="charBold"/>
        </w:rPr>
        <w:t>orig div 6.6 hdg</w:t>
      </w:r>
    </w:p>
    <w:p w14:paraId="79BA22A2" w14:textId="38240324" w:rsidR="00AA4E71" w:rsidRPr="00AA4E71" w:rsidRDefault="00AA6500" w:rsidP="00AA4E71">
      <w:pPr>
        <w:pStyle w:val="AmdtsEntries"/>
      </w:pPr>
      <w:r>
        <w:tab/>
      </w:r>
      <w:r w:rsidR="00AA4E71">
        <w:t>(prev pt 6 div 7 hdg) renum as div 6.6 hdg and then sub as</w:t>
      </w:r>
      <w:r w:rsidR="00D23ED1">
        <w:t xml:space="preserve"> </w:t>
      </w:r>
      <w:r w:rsidR="00AA4E71">
        <w:t>pt</w:t>
      </w:r>
      <w:r w:rsidR="00F166AE">
        <w:t> </w:t>
      </w:r>
      <w:r w:rsidR="00AA4E71">
        <w:t>6B hdg</w:t>
      </w:r>
    </w:p>
    <w:p w14:paraId="74CF9882" w14:textId="77777777" w:rsidR="007C6BCB" w:rsidRPr="007C6BCB" w:rsidRDefault="00AA4E71" w:rsidP="000A04DC">
      <w:pPr>
        <w:pStyle w:val="AmdtsEntries"/>
      </w:pPr>
      <w:r>
        <w:rPr>
          <w:rStyle w:val="charBold"/>
        </w:rPr>
        <w:tab/>
      </w:r>
      <w:r w:rsidR="007C6BCB">
        <w:rPr>
          <w:rStyle w:val="charBold"/>
        </w:rPr>
        <w:t>pres div 6.6 hdg</w:t>
      </w:r>
    </w:p>
    <w:p w14:paraId="5B1AB693" w14:textId="10D11067" w:rsidR="000A04DC" w:rsidRDefault="00AA6500" w:rsidP="000A04DC">
      <w:pPr>
        <w:pStyle w:val="AmdtsEntries"/>
      </w:pPr>
      <w:r>
        <w:tab/>
      </w:r>
      <w:r w:rsidR="000A04DC">
        <w:t xml:space="preserve">ins </w:t>
      </w:r>
      <w:hyperlink r:id="rId82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0A04DC">
        <w:t xml:space="preserve"> amdt 1.586</w:t>
      </w:r>
    </w:p>
    <w:p w14:paraId="2ADB0F47" w14:textId="77777777" w:rsidR="000A04DC" w:rsidRDefault="005E1833" w:rsidP="000A04DC">
      <w:pPr>
        <w:pStyle w:val="AmdtsEntryHd"/>
      </w:pPr>
      <w:r>
        <w:t>Failure to comply with ACAT orders</w:t>
      </w:r>
    </w:p>
    <w:p w14:paraId="30E5E385" w14:textId="21C76611" w:rsidR="000A04DC" w:rsidRDefault="000A04DC" w:rsidP="000A04DC">
      <w:pPr>
        <w:pStyle w:val="AmdtsEntries"/>
      </w:pPr>
      <w:r>
        <w:t>s 86</w:t>
      </w:r>
      <w:r>
        <w:tab/>
        <w:t xml:space="preserve">sub </w:t>
      </w:r>
      <w:hyperlink r:id="rId82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E563F27" w14:textId="77777777" w:rsidR="00141743" w:rsidRPr="009D74E7" w:rsidRDefault="00141743" w:rsidP="00141743">
      <w:pPr>
        <w:pStyle w:val="AmdtsEntryHd"/>
      </w:pPr>
      <w:r>
        <w:t>Tenancy databases</w:t>
      </w:r>
    </w:p>
    <w:p w14:paraId="4DC1B334" w14:textId="0D47DEE8" w:rsidR="00141743" w:rsidRPr="009D74E7" w:rsidRDefault="00141743" w:rsidP="00F166AE">
      <w:pPr>
        <w:pStyle w:val="AmdtsEntries"/>
        <w:rPr>
          <w:rFonts w:cs="Arial"/>
        </w:rPr>
      </w:pPr>
      <w:r>
        <w:t>pt 6A hdg</w:t>
      </w:r>
      <w:r>
        <w:tab/>
      </w:r>
      <w:r w:rsidRPr="009D74E7">
        <w:rPr>
          <w:rFonts w:cs="Arial"/>
        </w:rPr>
        <w:t xml:space="preserve">ins </w:t>
      </w:r>
      <w:hyperlink r:id="rId830"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1B04AB6F" w14:textId="25EF66F1" w:rsidR="00141743" w:rsidRPr="009D74E7" w:rsidRDefault="00141743" w:rsidP="00141743">
      <w:pPr>
        <w:pStyle w:val="AmdtsEntries"/>
        <w:rPr>
          <w:rFonts w:cs="Arial"/>
        </w:rPr>
      </w:pPr>
      <w:r w:rsidRPr="009D74E7">
        <w:rPr>
          <w:rFonts w:cs="Arial"/>
        </w:rPr>
        <w:tab/>
        <w:t xml:space="preserve">om </w:t>
      </w:r>
      <w:hyperlink r:id="rId83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1D317720" w14:textId="77777777" w:rsidR="00141743" w:rsidRDefault="00141743" w:rsidP="00141743">
      <w:pPr>
        <w:pStyle w:val="AmdtsEntryHd"/>
      </w:pPr>
      <w:r>
        <w:t>Enforcement</w:t>
      </w:r>
    </w:p>
    <w:p w14:paraId="0DB3CA24" w14:textId="77777777" w:rsidR="00141743" w:rsidRDefault="00141743" w:rsidP="00F166AE">
      <w:pPr>
        <w:pStyle w:val="AmdtsEntries"/>
      </w:pPr>
      <w:r w:rsidRPr="009D74E7">
        <w:rPr>
          <w:rFonts w:cs="Arial"/>
        </w:rPr>
        <w:t>pt 6B hdg</w:t>
      </w:r>
      <w:r>
        <w:tab/>
        <w:t>(prev pt 6 div 7 hdg) renum as div 6.6 hdg R2 LA</w:t>
      </w:r>
    </w:p>
    <w:p w14:paraId="455E6D71" w14:textId="60DD6A1F" w:rsidR="00141743" w:rsidRPr="009D74E7" w:rsidRDefault="00141743" w:rsidP="00141743">
      <w:pPr>
        <w:pStyle w:val="AmdtsEntries"/>
        <w:rPr>
          <w:rFonts w:cs="Arial"/>
        </w:rPr>
      </w:pPr>
      <w:r>
        <w:tab/>
      </w:r>
      <w:r w:rsidRPr="009D74E7">
        <w:rPr>
          <w:rFonts w:cs="Arial"/>
        </w:rPr>
        <w:t xml:space="preserve">sub as pt 6B hdg </w:t>
      </w:r>
      <w:hyperlink r:id="rId83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20</w:t>
      </w:r>
    </w:p>
    <w:p w14:paraId="529961E4" w14:textId="25AD851E" w:rsidR="00141743" w:rsidRDefault="00141743" w:rsidP="00141743">
      <w:pPr>
        <w:pStyle w:val="AmdtsEntries"/>
      </w:pPr>
      <w:r>
        <w:tab/>
        <w:t xml:space="preserve">om </w:t>
      </w:r>
      <w:hyperlink r:id="rId83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614D3980" w14:textId="77777777" w:rsidR="008F3AE5" w:rsidRDefault="008F3AE5" w:rsidP="008F3AE5">
      <w:pPr>
        <w:pStyle w:val="AmdtsEntryHd"/>
      </w:pPr>
      <w:r w:rsidRPr="00A32059">
        <w:t>Residential tenancy databases</w:t>
      </w:r>
    </w:p>
    <w:p w14:paraId="6AA3BCE3" w14:textId="6C3CE8A0" w:rsidR="008F3AE5" w:rsidRDefault="008F3AE5" w:rsidP="008F3AE5">
      <w:pPr>
        <w:pStyle w:val="AmdtsEntries"/>
      </w:pPr>
      <w:r w:rsidRPr="009D74E7">
        <w:rPr>
          <w:rFonts w:cs="Arial"/>
        </w:rPr>
        <w:t>pt 7 hdg</w:t>
      </w:r>
      <w:r>
        <w:tab/>
        <w:t xml:space="preserve">om </w:t>
      </w:r>
      <w:hyperlink r:id="rId83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2692450E" w14:textId="7FA7634B" w:rsidR="008F3AE5" w:rsidRDefault="008F3AE5" w:rsidP="008F3AE5">
      <w:pPr>
        <w:pStyle w:val="AmdtsEntries"/>
      </w:pPr>
      <w:r>
        <w:tab/>
        <w:t xml:space="preserve">ins </w:t>
      </w:r>
      <w:hyperlink r:id="rId83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546FF5D6" w14:textId="77777777" w:rsidR="008F3AE5" w:rsidRDefault="008F3AE5" w:rsidP="008F3AE5">
      <w:pPr>
        <w:pStyle w:val="AmdtsEntryHd"/>
      </w:pPr>
      <w:r>
        <w:t>Residential tenancies tribunal</w:t>
      </w:r>
    </w:p>
    <w:p w14:paraId="66370515" w14:textId="77777777" w:rsidR="008F3AE5" w:rsidRDefault="008F3AE5" w:rsidP="008F3AE5">
      <w:pPr>
        <w:pStyle w:val="AmdtsEntries"/>
      </w:pPr>
      <w:r>
        <w:t>div 7.1 hdg</w:t>
      </w:r>
      <w:r>
        <w:tab/>
        <w:t>(prev pt 7 div 1 hdg) renum R2 LA</w:t>
      </w:r>
    </w:p>
    <w:p w14:paraId="67CAD782" w14:textId="37ABEF75" w:rsidR="008F3AE5" w:rsidRDefault="008F3AE5" w:rsidP="008F3AE5">
      <w:pPr>
        <w:pStyle w:val="AmdtsEntries"/>
      </w:pPr>
      <w:r>
        <w:tab/>
        <w:t xml:space="preserve">om </w:t>
      </w:r>
      <w:hyperlink r:id="rId83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6BBA911B" w14:textId="77777777" w:rsidR="00450C28" w:rsidRDefault="008F3AE5">
      <w:pPr>
        <w:pStyle w:val="AmdtsEntryHd"/>
        <w:rPr>
          <w:noProof/>
        </w:rPr>
      </w:pPr>
      <w:r w:rsidRPr="00A32059">
        <w:rPr>
          <w:lang w:eastAsia="en-AU"/>
        </w:rPr>
        <w:t>Definitions—pt 7</w:t>
      </w:r>
    </w:p>
    <w:p w14:paraId="6F5DB4D0" w14:textId="6AF986FB" w:rsidR="00450C28" w:rsidRDefault="00450C28">
      <w:pPr>
        <w:pStyle w:val="AmdtsEntries"/>
      </w:pPr>
      <w:r>
        <w:t>s 87</w:t>
      </w:r>
      <w:r>
        <w:tab/>
        <w:t xml:space="preserve">am </w:t>
      </w:r>
      <w:hyperlink r:id="rId83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78EE8113" w14:textId="2AE4FD58" w:rsidR="000A04DC" w:rsidRDefault="000A04DC" w:rsidP="000A04DC">
      <w:pPr>
        <w:pStyle w:val="AmdtsEntries"/>
      </w:pPr>
      <w:r>
        <w:tab/>
        <w:t xml:space="preserve">om </w:t>
      </w:r>
      <w:hyperlink r:id="rId83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0DABD4C" w14:textId="4D409DC4" w:rsidR="008F3AE5" w:rsidRDefault="008F3AE5" w:rsidP="000A04DC">
      <w:pPr>
        <w:pStyle w:val="AmdtsEntries"/>
      </w:pPr>
      <w:r>
        <w:tab/>
        <w:t xml:space="preserve">ins </w:t>
      </w:r>
      <w:hyperlink r:id="rId839"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129CEF25" w14:textId="3DCCE2AB" w:rsidR="008F3AE5" w:rsidRPr="008F3AE5" w:rsidRDefault="008F3AE5" w:rsidP="000A04DC">
      <w:pPr>
        <w:pStyle w:val="AmdtsEntries"/>
      </w:pPr>
      <w:r>
        <w:tab/>
        <w:t xml:space="preserve">def </w:t>
      </w:r>
      <w:r w:rsidRPr="009D74E7">
        <w:rPr>
          <w:rStyle w:val="charBoldItals"/>
        </w:rPr>
        <w:t xml:space="preserve">agent </w:t>
      </w:r>
      <w:r>
        <w:t xml:space="preserve">ins </w:t>
      </w:r>
      <w:hyperlink r:id="rId840"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298F0C86" w14:textId="12217557" w:rsidR="009B5A09" w:rsidRPr="008F3AE5" w:rsidRDefault="009B5A09" w:rsidP="009B5A09">
      <w:pPr>
        <w:pStyle w:val="AmdtsEntries"/>
      </w:pPr>
      <w:r>
        <w:tab/>
        <w:t xml:space="preserve">def </w:t>
      </w:r>
      <w:r w:rsidRPr="009D74E7">
        <w:rPr>
          <w:rStyle w:val="charBoldItals"/>
        </w:rPr>
        <w:t xml:space="preserve">database </w:t>
      </w:r>
      <w:r>
        <w:t xml:space="preserve">ins </w:t>
      </w:r>
      <w:hyperlink r:id="rId84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6FE03F5A" w14:textId="00067E57" w:rsidR="009B5A09" w:rsidRPr="008F3AE5" w:rsidRDefault="009B5A09" w:rsidP="009B5A09">
      <w:pPr>
        <w:pStyle w:val="AmdtsEntries"/>
      </w:pPr>
      <w:r>
        <w:tab/>
        <w:t xml:space="preserve">def </w:t>
      </w:r>
      <w:r w:rsidRPr="009D74E7">
        <w:rPr>
          <w:rStyle w:val="charBoldItals"/>
        </w:rPr>
        <w:t xml:space="preserve">database operator </w:t>
      </w:r>
      <w:r>
        <w:t xml:space="preserve">ins </w:t>
      </w:r>
      <w:hyperlink r:id="rId842"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08EB5543" w14:textId="16B65864" w:rsidR="009B5A09" w:rsidRPr="008F3AE5" w:rsidRDefault="009B5A09" w:rsidP="009B5A09">
      <w:pPr>
        <w:pStyle w:val="AmdtsEntries"/>
      </w:pPr>
      <w:r>
        <w:tab/>
        <w:t xml:space="preserve">def </w:t>
      </w:r>
      <w:r w:rsidRPr="009D74E7">
        <w:rPr>
          <w:rStyle w:val="charBoldItals"/>
        </w:rPr>
        <w:t xml:space="preserve">inaccurate </w:t>
      </w:r>
      <w:r>
        <w:t xml:space="preserve">ins </w:t>
      </w:r>
      <w:hyperlink r:id="rId843"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47329EAA" w14:textId="307FA3A0" w:rsidR="009B5A09" w:rsidRPr="008F3AE5" w:rsidRDefault="009B5A09" w:rsidP="009B5A09">
      <w:pPr>
        <w:pStyle w:val="AmdtsEntries"/>
      </w:pPr>
      <w:r>
        <w:tab/>
        <w:t xml:space="preserve">def </w:t>
      </w:r>
      <w:r w:rsidR="00BA1D79" w:rsidRPr="009D74E7">
        <w:rPr>
          <w:rStyle w:val="charBoldItals"/>
        </w:rPr>
        <w:t xml:space="preserve">list </w:t>
      </w:r>
      <w:r>
        <w:t xml:space="preserve">ins </w:t>
      </w:r>
      <w:hyperlink r:id="rId844"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7BFDC9DA" w14:textId="5B447978" w:rsidR="009B5A09" w:rsidRPr="008F3AE5" w:rsidRDefault="009B5A09" w:rsidP="009B5A09">
      <w:pPr>
        <w:pStyle w:val="AmdtsEntries"/>
      </w:pPr>
      <w:r>
        <w:tab/>
        <w:t xml:space="preserve">def </w:t>
      </w:r>
      <w:r w:rsidR="00BA1D79" w:rsidRPr="009D74E7">
        <w:rPr>
          <w:rStyle w:val="charBoldItals"/>
        </w:rPr>
        <w:t xml:space="preserve">out of date </w:t>
      </w:r>
      <w:r>
        <w:t xml:space="preserve">ins </w:t>
      </w:r>
      <w:hyperlink r:id="rId84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5235B830" w14:textId="0A17672F" w:rsidR="009B5A09" w:rsidRPr="008F3AE5" w:rsidRDefault="009B5A09" w:rsidP="009B5A09">
      <w:pPr>
        <w:pStyle w:val="AmdtsEntries"/>
      </w:pPr>
      <w:r>
        <w:tab/>
        <w:t xml:space="preserve">def </w:t>
      </w:r>
      <w:r w:rsidR="00BA1D79" w:rsidRPr="009D74E7">
        <w:rPr>
          <w:rStyle w:val="charBoldItals"/>
        </w:rPr>
        <w:t xml:space="preserve">personal information </w:t>
      </w:r>
      <w:r>
        <w:t xml:space="preserve">ins </w:t>
      </w:r>
      <w:hyperlink r:id="rId846"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71E7FD59" w14:textId="6C82512B" w:rsidR="009B5A09" w:rsidRPr="008F3AE5" w:rsidRDefault="009B5A09" w:rsidP="009B5A09">
      <w:pPr>
        <w:pStyle w:val="AmdtsEntries"/>
      </w:pPr>
      <w:r>
        <w:tab/>
        <w:t xml:space="preserve">def </w:t>
      </w:r>
      <w:r w:rsidR="00BA1D79" w:rsidRPr="009D74E7">
        <w:rPr>
          <w:rStyle w:val="charBoldItals"/>
        </w:rPr>
        <w:t xml:space="preserve">rental bond </w:t>
      </w:r>
      <w:r>
        <w:t xml:space="preserve">ins </w:t>
      </w:r>
      <w:hyperlink r:id="rId847"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6BEF3F75" w14:textId="27B17DFA" w:rsidR="009B5A09" w:rsidRPr="008F3AE5" w:rsidRDefault="009B5A09" w:rsidP="009B5A09">
      <w:pPr>
        <w:pStyle w:val="AmdtsEntries"/>
      </w:pPr>
      <w:r>
        <w:tab/>
        <w:t xml:space="preserve">def </w:t>
      </w:r>
      <w:r w:rsidR="00BA1D79" w:rsidRPr="009D74E7">
        <w:rPr>
          <w:rStyle w:val="charBoldItals"/>
        </w:rPr>
        <w:t xml:space="preserve">residential tenancy database </w:t>
      </w:r>
      <w:r>
        <w:t xml:space="preserve">ins </w:t>
      </w:r>
      <w:hyperlink r:id="rId848"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54625CB8" w14:textId="77777777" w:rsidR="00450C28" w:rsidRPr="009D74E7" w:rsidRDefault="00BA1D79">
      <w:pPr>
        <w:pStyle w:val="AmdtsEntryHd"/>
      </w:pPr>
      <w:r w:rsidRPr="00A32059">
        <w:rPr>
          <w:lang w:eastAsia="en-AU"/>
        </w:rPr>
        <w:t>Application—pt 7</w:t>
      </w:r>
    </w:p>
    <w:p w14:paraId="5C8BEA5D" w14:textId="324C1058" w:rsidR="00450C28" w:rsidRDefault="00450C28" w:rsidP="00F166AE">
      <w:pPr>
        <w:pStyle w:val="AmdtsEntries"/>
      </w:pPr>
      <w:r>
        <w:t>s 88</w:t>
      </w:r>
      <w:r>
        <w:tab/>
        <w:t xml:space="preserve">am </w:t>
      </w:r>
      <w:hyperlink r:id="rId849"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 </w:t>
      </w:r>
      <w:hyperlink r:id="rId85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7EAAE4B9" w14:textId="64CD9F66" w:rsidR="000A04DC" w:rsidRDefault="000A04DC" w:rsidP="00F166AE">
      <w:pPr>
        <w:pStyle w:val="AmdtsEntries"/>
      </w:pPr>
      <w:r>
        <w:tab/>
        <w:t xml:space="preserve">om </w:t>
      </w:r>
      <w:hyperlink r:id="rId85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D157F78" w14:textId="377BE607" w:rsidR="00BA1D79" w:rsidRDefault="00BA1D79" w:rsidP="00BA1D79">
      <w:pPr>
        <w:pStyle w:val="AmdtsEntries"/>
      </w:pPr>
      <w:r>
        <w:tab/>
        <w:t xml:space="preserve">ins </w:t>
      </w:r>
      <w:hyperlink r:id="rId852"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3CC81EF2" w14:textId="77777777" w:rsidR="00450C28" w:rsidRPr="009D74E7" w:rsidRDefault="00BA1D79">
      <w:pPr>
        <w:pStyle w:val="AmdtsEntryHd"/>
      </w:pPr>
      <w:r w:rsidRPr="00A32059">
        <w:t>Notice of usual use of database</w:t>
      </w:r>
    </w:p>
    <w:p w14:paraId="64580998" w14:textId="1F7926C5" w:rsidR="00450C28" w:rsidRDefault="00450C28" w:rsidP="00F166AE">
      <w:pPr>
        <w:pStyle w:val="AmdtsEntries"/>
      </w:pPr>
      <w:r>
        <w:t>s 89 hdg</w:t>
      </w:r>
      <w:r>
        <w:tab/>
        <w:t xml:space="preserve">am </w:t>
      </w:r>
      <w:hyperlink r:id="rId853"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w:t>
      </w:r>
    </w:p>
    <w:p w14:paraId="20750AB3" w14:textId="43B0ECFF" w:rsidR="00450C28" w:rsidRDefault="00450C28">
      <w:pPr>
        <w:pStyle w:val="AmdtsEntries"/>
      </w:pPr>
      <w:r>
        <w:t>s 89</w:t>
      </w:r>
      <w:r>
        <w:tab/>
        <w:t xml:space="preserve">am </w:t>
      </w:r>
      <w:hyperlink r:id="rId854"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w:t>
      </w:r>
    </w:p>
    <w:p w14:paraId="45283FE1" w14:textId="6B89FAF6" w:rsidR="000A04DC" w:rsidRDefault="000A04DC" w:rsidP="000A04DC">
      <w:pPr>
        <w:pStyle w:val="AmdtsEntries"/>
      </w:pPr>
      <w:r>
        <w:tab/>
        <w:t xml:space="preserve">om </w:t>
      </w:r>
      <w:hyperlink r:id="rId85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4278630" w14:textId="334EE44F" w:rsidR="00BA1D79" w:rsidRDefault="00BA1D79" w:rsidP="00BA1D79">
      <w:pPr>
        <w:pStyle w:val="AmdtsEntries"/>
      </w:pPr>
      <w:r>
        <w:tab/>
        <w:t xml:space="preserve">ins </w:t>
      </w:r>
      <w:hyperlink r:id="rId856"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6B53A50B" w14:textId="77777777" w:rsidR="000A04DC" w:rsidRDefault="00BA1D79" w:rsidP="000A04DC">
      <w:pPr>
        <w:pStyle w:val="AmdtsEntryHd"/>
        <w:rPr>
          <w:noProof/>
        </w:rPr>
      </w:pPr>
      <w:r w:rsidRPr="00A32059">
        <w:t>Notice of listing if database used</w:t>
      </w:r>
    </w:p>
    <w:p w14:paraId="02EF8D63" w14:textId="3DBE337D" w:rsidR="000A04DC" w:rsidRDefault="000A04DC" w:rsidP="000A04DC">
      <w:pPr>
        <w:pStyle w:val="AmdtsEntries"/>
      </w:pPr>
      <w:r>
        <w:t>s 90</w:t>
      </w:r>
      <w:r>
        <w:tab/>
        <w:t xml:space="preserve">om </w:t>
      </w:r>
      <w:hyperlink r:id="rId85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B0FC224" w14:textId="1A70C07E" w:rsidR="00BA1D79" w:rsidRDefault="00BA1D79" w:rsidP="00BA1D79">
      <w:pPr>
        <w:pStyle w:val="AmdtsEntries"/>
      </w:pPr>
      <w:r>
        <w:tab/>
        <w:t xml:space="preserve">ins </w:t>
      </w:r>
      <w:hyperlink r:id="rId858"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6697BB3E" w14:textId="77777777" w:rsidR="00450C28" w:rsidRDefault="00BA1D79">
      <w:pPr>
        <w:pStyle w:val="AmdtsEntryHd"/>
      </w:pPr>
      <w:r w:rsidRPr="00A32059">
        <w:t>Listing can be made only for certain breaches by certain people</w:t>
      </w:r>
    </w:p>
    <w:p w14:paraId="65F71409" w14:textId="660B48E3" w:rsidR="00450C28" w:rsidRDefault="00450C28" w:rsidP="00F166AE">
      <w:pPr>
        <w:pStyle w:val="AmdtsEntries"/>
      </w:pPr>
      <w:r>
        <w:t>s 91</w:t>
      </w:r>
      <w:r>
        <w:tab/>
        <w:t xml:space="preserve">am </w:t>
      </w:r>
      <w:hyperlink r:id="rId85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52C8874B" w14:textId="1BDA2737" w:rsidR="007015FF" w:rsidRDefault="007015FF" w:rsidP="007015FF">
      <w:pPr>
        <w:pStyle w:val="AmdtsEntries"/>
      </w:pPr>
      <w:r>
        <w:tab/>
        <w:t xml:space="preserve">om </w:t>
      </w:r>
      <w:hyperlink r:id="rId86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1FB22E8" w14:textId="178198EA" w:rsidR="00BA1D79" w:rsidRDefault="00BA1D79" w:rsidP="00BA1D79">
      <w:pPr>
        <w:pStyle w:val="AmdtsEntries"/>
      </w:pPr>
      <w:r>
        <w:tab/>
        <w:t xml:space="preserve">ins </w:t>
      </w:r>
      <w:hyperlink r:id="rId86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4A77163E" w14:textId="77777777" w:rsidR="00450C28" w:rsidRDefault="00BA1D79">
      <w:pPr>
        <w:pStyle w:val="AmdtsEntryHd"/>
      </w:pPr>
      <w:r w:rsidRPr="00A32059">
        <w:rPr>
          <w:lang w:eastAsia="en-AU"/>
        </w:rPr>
        <w:t>Further restriction on listing</w:t>
      </w:r>
    </w:p>
    <w:p w14:paraId="559D1B05" w14:textId="1EC8D8DB" w:rsidR="00450C28" w:rsidRDefault="00450C28">
      <w:pPr>
        <w:pStyle w:val="AmdtsEntries"/>
      </w:pPr>
      <w:r>
        <w:t>s 92</w:t>
      </w:r>
      <w:r>
        <w:tab/>
        <w:t xml:space="preserve">am </w:t>
      </w:r>
      <w:hyperlink r:id="rId86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2.32</w:t>
      </w:r>
    </w:p>
    <w:p w14:paraId="07226822" w14:textId="5A64B293" w:rsidR="007015FF" w:rsidRDefault="007015FF" w:rsidP="007015FF">
      <w:pPr>
        <w:pStyle w:val="AmdtsEntries"/>
      </w:pPr>
      <w:r>
        <w:tab/>
        <w:t xml:space="preserve">om </w:t>
      </w:r>
      <w:hyperlink r:id="rId86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E01A79C" w14:textId="44340917" w:rsidR="00BA1D79" w:rsidRDefault="00BA1D79" w:rsidP="00BA1D79">
      <w:pPr>
        <w:pStyle w:val="AmdtsEntries"/>
      </w:pPr>
      <w:r>
        <w:tab/>
        <w:t xml:space="preserve">ins </w:t>
      </w:r>
      <w:hyperlink r:id="rId864"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3087DB8C" w14:textId="77777777" w:rsidR="007015FF" w:rsidRDefault="00BA1D79" w:rsidP="007015FF">
      <w:pPr>
        <w:pStyle w:val="AmdtsEntryHd"/>
        <w:rPr>
          <w:noProof/>
        </w:rPr>
      </w:pPr>
      <w:r w:rsidRPr="00A32059">
        <w:rPr>
          <w:lang w:eastAsia="en-AU"/>
        </w:rPr>
        <w:t>Ensuring quality of listing—lessor’s or agent’s obligation</w:t>
      </w:r>
    </w:p>
    <w:p w14:paraId="66FE5576" w14:textId="097D4034" w:rsidR="007015FF" w:rsidRDefault="007015FF" w:rsidP="007015FF">
      <w:pPr>
        <w:pStyle w:val="AmdtsEntries"/>
      </w:pPr>
      <w:r>
        <w:t>s 93</w:t>
      </w:r>
      <w:r>
        <w:tab/>
        <w:t xml:space="preserve">om </w:t>
      </w:r>
      <w:hyperlink r:id="rId86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6217445" w14:textId="2695FC4F" w:rsidR="00BA1D79" w:rsidRDefault="00BA1D79" w:rsidP="00BA1D79">
      <w:pPr>
        <w:pStyle w:val="AmdtsEntries"/>
      </w:pPr>
      <w:r>
        <w:tab/>
        <w:t xml:space="preserve">ins </w:t>
      </w:r>
      <w:hyperlink r:id="rId866"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0C766432" w14:textId="77777777" w:rsidR="007015FF" w:rsidRDefault="00BA1D79" w:rsidP="007015FF">
      <w:pPr>
        <w:pStyle w:val="AmdtsEntryHd"/>
        <w:rPr>
          <w:noProof/>
        </w:rPr>
      </w:pPr>
      <w:r w:rsidRPr="00A32059">
        <w:rPr>
          <w:lang w:eastAsia="en-AU"/>
        </w:rPr>
        <w:t>Ensuring quality of listing—database operator’s obligation</w:t>
      </w:r>
    </w:p>
    <w:p w14:paraId="34EE7F92" w14:textId="22654CBA" w:rsidR="007015FF" w:rsidRDefault="007015FF" w:rsidP="007015FF">
      <w:pPr>
        <w:pStyle w:val="AmdtsEntries"/>
      </w:pPr>
      <w:r>
        <w:t>s 94</w:t>
      </w:r>
      <w:r>
        <w:tab/>
        <w:t xml:space="preserve">om </w:t>
      </w:r>
      <w:hyperlink r:id="rId86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CA0E0BA" w14:textId="0283F483" w:rsidR="00BA1D79" w:rsidRDefault="00BA1D79" w:rsidP="00BA1D79">
      <w:pPr>
        <w:pStyle w:val="AmdtsEntries"/>
      </w:pPr>
      <w:r>
        <w:tab/>
        <w:t xml:space="preserve">ins </w:t>
      </w:r>
      <w:hyperlink r:id="rId868"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02DA0D80" w14:textId="77777777" w:rsidR="007015FF" w:rsidRDefault="00BA1D79" w:rsidP="007015FF">
      <w:pPr>
        <w:pStyle w:val="AmdtsEntryHd"/>
        <w:rPr>
          <w:noProof/>
        </w:rPr>
      </w:pPr>
      <w:r w:rsidRPr="00A32059">
        <w:rPr>
          <w:lang w:eastAsia="en-AU"/>
        </w:rPr>
        <w:t>Providing copy of personal information listed</w:t>
      </w:r>
    </w:p>
    <w:p w14:paraId="02449762" w14:textId="318725BC" w:rsidR="007015FF" w:rsidRDefault="007015FF" w:rsidP="007015FF">
      <w:pPr>
        <w:pStyle w:val="AmdtsEntries"/>
      </w:pPr>
      <w:r>
        <w:t>s 95</w:t>
      </w:r>
      <w:r>
        <w:tab/>
        <w:t xml:space="preserve">om </w:t>
      </w:r>
      <w:hyperlink r:id="rId86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C7040B4" w14:textId="501A1BA0" w:rsidR="00BA1D79" w:rsidRDefault="00BA1D79" w:rsidP="00BA1D79">
      <w:pPr>
        <w:pStyle w:val="AmdtsEntries"/>
      </w:pPr>
      <w:r>
        <w:tab/>
        <w:t xml:space="preserve">ins </w:t>
      </w:r>
      <w:hyperlink r:id="rId870"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196F0969" w14:textId="77777777" w:rsidR="00450C28" w:rsidRDefault="00BA1D79">
      <w:pPr>
        <w:pStyle w:val="AmdtsEntryHd"/>
      </w:pPr>
      <w:r w:rsidRPr="00A32059">
        <w:rPr>
          <w:lang w:eastAsia="en-AU"/>
        </w:rPr>
        <w:t>Notifying relevant non-parties of tribunal order about listing</w:t>
      </w:r>
    </w:p>
    <w:p w14:paraId="53C8D30A" w14:textId="3EA60BA7" w:rsidR="00450C28" w:rsidRDefault="00450C28" w:rsidP="00F166AE">
      <w:pPr>
        <w:pStyle w:val="AmdtsEntries"/>
      </w:pPr>
      <w:r>
        <w:t>s 96</w:t>
      </w:r>
      <w:r>
        <w:tab/>
        <w:t xml:space="preserve">sub </w:t>
      </w:r>
      <w:hyperlink r:id="rId871"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1.36</w:t>
      </w:r>
    </w:p>
    <w:p w14:paraId="5A5514ED" w14:textId="77777777" w:rsidR="00450C28" w:rsidRDefault="00450C28">
      <w:pPr>
        <w:pStyle w:val="AmdtsEntries"/>
      </w:pPr>
      <w:r>
        <w:tab/>
        <w:t>(4), (5) exp 23 November 2006 (s 96 (5))</w:t>
      </w:r>
    </w:p>
    <w:p w14:paraId="0D10B054" w14:textId="11E5784F" w:rsidR="00D45431" w:rsidRDefault="00D45431" w:rsidP="00D45431">
      <w:pPr>
        <w:pStyle w:val="AmdtsEntries"/>
      </w:pPr>
      <w:r>
        <w:tab/>
        <w:t xml:space="preserve">om </w:t>
      </w:r>
      <w:hyperlink r:id="rId87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54492D07" w14:textId="1611E2F7" w:rsidR="00BA1D79" w:rsidRDefault="00BA1D79" w:rsidP="00BA1D79">
      <w:pPr>
        <w:pStyle w:val="AmdtsEntries"/>
      </w:pPr>
      <w:r>
        <w:tab/>
        <w:t xml:space="preserve">ins </w:t>
      </w:r>
      <w:hyperlink r:id="rId873"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16514D52" w14:textId="77777777" w:rsidR="00450C28" w:rsidRPr="009D74E7" w:rsidRDefault="00450C28">
      <w:pPr>
        <w:pStyle w:val="AmdtsEntryHd"/>
      </w:pPr>
      <w:r>
        <w:t>Appearance by audiovisual or audio links</w:t>
      </w:r>
    </w:p>
    <w:p w14:paraId="48100C38" w14:textId="054957E0" w:rsidR="00450C28" w:rsidRDefault="00B814D7" w:rsidP="00F166AE">
      <w:pPr>
        <w:pStyle w:val="AmdtsEntries"/>
      </w:pPr>
      <w:r>
        <w:t>s 96A</w:t>
      </w:r>
      <w:r>
        <w:tab/>
        <w:t xml:space="preserve">ins </w:t>
      </w:r>
      <w:hyperlink r:id="rId874" w:tooltip="Courts and Tribunals (Audio Visual and Audio Linking) Act 1999" w:history="1">
        <w:r w:rsidRPr="00B814D7">
          <w:rPr>
            <w:rStyle w:val="charCitHyperlinkAbbrev"/>
          </w:rPr>
          <w:t>A1999-22</w:t>
        </w:r>
      </w:hyperlink>
      <w:r w:rsidR="00450C28">
        <w:t xml:space="preserve"> s 34</w:t>
      </w:r>
    </w:p>
    <w:p w14:paraId="2AB19A7C" w14:textId="3B9F2BAB" w:rsidR="00450C28" w:rsidRDefault="00450C28">
      <w:pPr>
        <w:pStyle w:val="AmdtsEntries"/>
      </w:pPr>
      <w:r>
        <w:tab/>
        <w:t xml:space="preserve">am </w:t>
      </w:r>
      <w:hyperlink r:id="rId875"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 </w:t>
      </w:r>
      <w:hyperlink r:id="rId876" w:tooltip="Evidence (Miscellaneous Provisions) Amendment Act 2003" w:history="1">
        <w:r w:rsidR="009D74E7" w:rsidRPr="009D74E7">
          <w:rPr>
            <w:rStyle w:val="charCitHyperlinkAbbrev"/>
          </w:rPr>
          <w:t>A2003</w:t>
        </w:r>
        <w:r w:rsidR="009D74E7" w:rsidRPr="009D74E7">
          <w:rPr>
            <w:rStyle w:val="charCitHyperlinkAbbrev"/>
          </w:rPr>
          <w:noBreakHyphen/>
          <w:t>48</w:t>
        </w:r>
      </w:hyperlink>
      <w:r>
        <w:t xml:space="preserve"> amdt 2.17</w:t>
      </w:r>
    </w:p>
    <w:p w14:paraId="7A804E3A" w14:textId="17605574" w:rsidR="00D45431" w:rsidRDefault="00D45431" w:rsidP="00D45431">
      <w:pPr>
        <w:pStyle w:val="AmdtsEntries"/>
      </w:pPr>
      <w:r>
        <w:tab/>
        <w:t xml:space="preserve">om </w:t>
      </w:r>
      <w:hyperlink r:id="rId87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2745F657" w14:textId="77777777" w:rsidR="00450C28" w:rsidRDefault="00231D4A">
      <w:pPr>
        <w:pStyle w:val="AmdtsEntryHd"/>
      </w:pPr>
      <w:r w:rsidRPr="00A32059">
        <w:rPr>
          <w:lang w:eastAsia="en-AU"/>
        </w:rPr>
        <w:t>Keeping personal information listed</w:t>
      </w:r>
    </w:p>
    <w:p w14:paraId="42083768" w14:textId="52C183FB" w:rsidR="00450C28" w:rsidRDefault="00450C28" w:rsidP="00F166AE">
      <w:pPr>
        <w:pStyle w:val="AmdtsEntries"/>
      </w:pPr>
      <w:r>
        <w:t>s 97</w:t>
      </w:r>
      <w:r>
        <w:tab/>
        <w:t xml:space="preserve">sub </w:t>
      </w:r>
      <w:hyperlink r:id="rId878"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1.37</w:t>
      </w:r>
    </w:p>
    <w:p w14:paraId="5042556A" w14:textId="0F8E4407" w:rsidR="00D45431" w:rsidRDefault="00D45431" w:rsidP="00F166AE">
      <w:pPr>
        <w:pStyle w:val="AmdtsEntries"/>
      </w:pPr>
      <w:r>
        <w:tab/>
        <w:t xml:space="preserve">om </w:t>
      </w:r>
      <w:hyperlink r:id="rId87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BD3AC09" w14:textId="73710120" w:rsidR="00231D4A" w:rsidRDefault="00231D4A" w:rsidP="00F166AE">
      <w:pPr>
        <w:pStyle w:val="AmdtsEntries"/>
      </w:pPr>
      <w:r>
        <w:tab/>
        <w:t xml:space="preserve">ins </w:t>
      </w:r>
      <w:hyperlink r:id="rId880"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227B97A8" w14:textId="63423586" w:rsidR="004520FF" w:rsidRDefault="004520FF" w:rsidP="00231D4A">
      <w:pPr>
        <w:pStyle w:val="AmdtsEntries"/>
      </w:pPr>
      <w:r>
        <w:tab/>
        <w:t xml:space="preserve">am </w:t>
      </w:r>
      <w:hyperlink r:id="rId881" w:tooltip="Justice and Community Safety Legislation Amendment Act 2014 (No 2)" w:history="1">
        <w:r>
          <w:rPr>
            <w:rStyle w:val="charCitHyperlinkAbbrev"/>
          </w:rPr>
          <w:t>A2014</w:t>
        </w:r>
        <w:r>
          <w:rPr>
            <w:rStyle w:val="charCitHyperlinkAbbrev"/>
          </w:rPr>
          <w:noBreakHyphen/>
          <w:t>49</w:t>
        </w:r>
      </w:hyperlink>
      <w:r>
        <w:t xml:space="preserve"> amdt 1.31, amdt 1.32</w:t>
      </w:r>
    </w:p>
    <w:p w14:paraId="7A75DF52" w14:textId="77777777" w:rsidR="00D45431" w:rsidRDefault="00231D4A" w:rsidP="00D45431">
      <w:pPr>
        <w:pStyle w:val="AmdtsEntryHd"/>
        <w:rPr>
          <w:noProof/>
        </w:rPr>
      </w:pPr>
      <w:r w:rsidRPr="00A32059">
        <w:rPr>
          <w:lang w:eastAsia="en-AU"/>
        </w:rPr>
        <w:t>Application to ACAT about contravention</w:t>
      </w:r>
    </w:p>
    <w:p w14:paraId="17053E15" w14:textId="34F7EDF2" w:rsidR="00D45431" w:rsidRDefault="00D45431" w:rsidP="00F166AE">
      <w:pPr>
        <w:pStyle w:val="AmdtsEntries"/>
      </w:pPr>
      <w:r>
        <w:t>s 98</w:t>
      </w:r>
      <w:r>
        <w:tab/>
        <w:t xml:space="preserve">om </w:t>
      </w:r>
      <w:hyperlink r:id="rId88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3F2B77AE" w14:textId="38CC28FA" w:rsidR="00231D4A" w:rsidRDefault="00231D4A" w:rsidP="00231D4A">
      <w:pPr>
        <w:pStyle w:val="AmdtsEntries"/>
      </w:pPr>
      <w:r>
        <w:tab/>
        <w:t xml:space="preserve">ins </w:t>
      </w:r>
      <w:hyperlink r:id="rId883"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019B3611" w14:textId="77777777" w:rsidR="00D45431" w:rsidRDefault="00231D4A" w:rsidP="00D45431">
      <w:pPr>
        <w:pStyle w:val="AmdtsEntryHd"/>
        <w:rPr>
          <w:noProof/>
        </w:rPr>
      </w:pPr>
      <w:r w:rsidRPr="00A32059">
        <w:rPr>
          <w:lang w:eastAsia="en-AU"/>
        </w:rPr>
        <w:t xml:space="preserve">Application to ACAT about certain personal information listed in residential tenancy </w:t>
      </w:r>
      <w:r w:rsidRPr="00A32059">
        <w:rPr>
          <w:rFonts w:cs="Arial"/>
          <w:bCs/>
          <w:szCs w:val="24"/>
          <w:lang w:eastAsia="en-AU"/>
        </w:rPr>
        <w:t>database</w:t>
      </w:r>
    </w:p>
    <w:p w14:paraId="3A75D436" w14:textId="1DD020B1" w:rsidR="00D45431" w:rsidRDefault="00D45431" w:rsidP="00D45431">
      <w:pPr>
        <w:pStyle w:val="AmdtsEntries"/>
      </w:pPr>
      <w:r>
        <w:t>s 99</w:t>
      </w:r>
      <w:r>
        <w:tab/>
        <w:t xml:space="preserve">om </w:t>
      </w:r>
      <w:hyperlink r:id="rId88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555AF1A3" w14:textId="3AE3B939" w:rsidR="00231D4A" w:rsidRDefault="00231D4A" w:rsidP="00231D4A">
      <w:pPr>
        <w:pStyle w:val="AmdtsEntries"/>
      </w:pPr>
      <w:r>
        <w:tab/>
        <w:t xml:space="preserve">ins </w:t>
      </w:r>
      <w:hyperlink r:id="rId88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1CF4CD3D" w14:textId="034B5416" w:rsidR="00CA3D67" w:rsidRDefault="00CA3D67" w:rsidP="00231D4A">
      <w:pPr>
        <w:pStyle w:val="AmdtsEntries"/>
      </w:pPr>
      <w:r>
        <w:tab/>
        <w:t xml:space="preserve">am </w:t>
      </w:r>
      <w:hyperlink r:id="rId886" w:anchor="history" w:tooltip="Family Violence Act 2016" w:history="1">
        <w:r>
          <w:rPr>
            <w:rStyle w:val="charCitHyperlinkAbbrev"/>
          </w:rPr>
          <w:t>A2016</w:t>
        </w:r>
        <w:r>
          <w:rPr>
            <w:rStyle w:val="charCitHyperlinkAbbrev"/>
          </w:rPr>
          <w:noBreakHyphen/>
          <w:t>42</w:t>
        </w:r>
      </w:hyperlink>
      <w:r>
        <w:t xml:space="preserve"> amdt 3.90</w:t>
      </w:r>
    </w:p>
    <w:p w14:paraId="76725A86" w14:textId="77777777" w:rsidR="00D45431" w:rsidRDefault="00231D4A" w:rsidP="00D45431">
      <w:pPr>
        <w:pStyle w:val="AmdtsEntryHd"/>
        <w:rPr>
          <w:noProof/>
        </w:rPr>
      </w:pPr>
      <w:r w:rsidRPr="00A32059">
        <w:rPr>
          <w:lang w:eastAsia="en-AU"/>
        </w:rPr>
        <w:t xml:space="preserve">Application to ACAT about proposed listing of </w:t>
      </w:r>
      <w:r w:rsidRPr="00A32059">
        <w:rPr>
          <w:rFonts w:cs="Arial"/>
          <w:bCs/>
          <w:szCs w:val="24"/>
          <w:lang w:eastAsia="en-AU"/>
        </w:rPr>
        <w:t>personal information</w:t>
      </w:r>
    </w:p>
    <w:p w14:paraId="1C07BDD1" w14:textId="2DE3306D" w:rsidR="00D45431" w:rsidRDefault="00D45431" w:rsidP="00D45431">
      <w:pPr>
        <w:pStyle w:val="AmdtsEntries"/>
      </w:pPr>
      <w:r>
        <w:t>s 100</w:t>
      </w:r>
      <w:r>
        <w:tab/>
        <w:t xml:space="preserve">om </w:t>
      </w:r>
      <w:hyperlink r:id="rId88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7009CD92" w14:textId="59B6720D" w:rsidR="00231D4A" w:rsidRDefault="00231D4A" w:rsidP="00231D4A">
      <w:pPr>
        <w:pStyle w:val="AmdtsEntries"/>
      </w:pPr>
      <w:r>
        <w:tab/>
        <w:t xml:space="preserve">ins </w:t>
      </w:r>
      <w:hyperlink r:id="rId888"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4320414A" w14:textId="77777777" w:rsidR="00450C28" w:rsidRDefault="00231D4A">
      <w:pPr>
        <w:pStyle w:val="AmdtsEntryHd"/>
      </w:pPr>
      <w:r w:rsidRPr="00A32059">
        <w:rPr>
          <w:lang w:eastAsia="en-AU"/>
        </w:rPr>
        <w:t>Order for compensation</w:t>
      </w:r>
    </w:p>
    <w:p w14:paraId="47759969" w14:textId="533C7816" w:rsidR="00450C28" w:rsidRDefault="00450C28">
      <w:pPr>
        <w:pStyle w:val="AmdtsEntries"/>
      </w:pPr>
      <w:r>
        <w:t>s 101</w:t>
      </w:r>
      <w:r>
        <w:tab/>
        <w:t xml:space="preserve">am </w:t>
      </w:r>
      <w:hyperlink r:id="rId88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2.33</w:t>
      </w:r>
    </w:p>
    <w:p w14:paraId="058B2FB5" w14:textId="5D359F11" w:rsidR="00683679" w:rsidRDefault="00683679" w:rsidP="00683679">
      <w:pPr>
        <w:pStyle w:val="AmdtsEntries"/>
      </w:pPr>
      <w:r>
        <w:tab/>
        <w:t xml:space="preserve">om </w:t>
      </w:r>
      <w:hyperlink r:id="rId89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7B1EF12" w14:textId="205A43B6" w:rsidR="00231D4A" w:rsidRDefault="00231D4A" w:rsidP="00231D4A">
      <w:pPr>
        <w:pStyle w:val="AmdtsEntries"/>
      </w:pPr>
      <w:r>
        <w:tab/>
        <w:t xml:space="preserve">ins </w:t>
      </w:r>
      <w:hyperlink r:id="rId89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5</w:t>
      </w:r>
    </w:p>
    <w:p w14:paraId="102D67D9" w14:textId="77777777" w:rsidR="00502642" w:rsidRDefault="00502642">
      <w:pPr>
        <w:pStyle w:val="AmdtsEntryHd"/>
      </w:pPr>
      <w:r w:rsidRPr="00582D10">
        <w:t>Registration of standard guarantee contract for commercial guarantee</w:t>
      </w:r>
    </w:p>
    <w:p w14:paraId="38F5AF4C" w14:textId="72DCFBE2" w:rsidR="00502642" w:rsidRPr="00502642" w:rsidRDefault="00502642" w:rsidP="00502642">
      <w:pPr>
        <w:pStyle w:val="AmdtsEntries"/>
      </w:pPr>
      <w:r>
        <w:t>pt 8 hdg</w:t>
      </w:r>
      <w:r>
        <w:tab/>
        <w:t xml:space="preserve">ins </w:t>
      </w:r>
      <w:hyperlink r:id="rId892" w:tooltip="Residential Tenancies Amendment Act 2017" w:history="1">
        <w:r>
          <w:rPr>
            <w:rStyle w:val="charCitHyperlinkAbbrev"/>
          </w:rPr>
          <w:t>A2017</w:t>
        </w:r>
        <w:r>
          <w:rPr>
            <w:rStyle w:val="charCitHyperlinkAbbrev"/>
          </w:rPr>
          <w:noBreakHyphen/>
          <w:t>32</w:t>
        </w:r>
      </w:hyperlink>
      <w:r>
        <w:t xml:space="preserve"> amdt 2.4</w:t>
      </w:r>
    </w:p>
    <w:p w14:paraId="4452CAAE" w14:textId="77777777" w:rsidR="00450C28" w:rsidRDefault="00502642">
      <w:pPr>
        <w:pStyle w:val="AmdtsEntryHd"/>
      </w:pPr>
      <w:r w:rsidRPr="00582D10">
        <w:t xml:space="preserve">Meaning of </w:t>
      </w:r>
      <w:r w:rsidRPr="00582D10">
        <w:rPr>
          <w:rStyle w:val="charItals"/>
        </w:rPr>
        <w:t xml:space="preserve">commercial guarantee </w:t>
      </w:r>
      <w:r w:rsidRPr="00582D10">
        <w:t>and</w:t>
      </w:r>
      <w:r w:rsidRPr="00582D10">
        <w:rPr>
          <w:rStyle w:val="charItals"/>
        </w:rPr>
        <w:t xml:space="preserve"> standard guarantee</w:t>
      </w:r>
      <w:r w:rsidRPr="00582D10">
        <w:t xml:space="preserve"> </w:t>
      </w:r>
      <w:r w:rsidRPr="00582D10">
        <w:rPr>
          <w:rStyle w:val="charItals"/>
        </w:rPr>
        <w:t>contract</w:t>
      </w:r>
    </w:p>
    <w:p w14:paraId="37364768" w14:textId="64DD845C" w:rsidR="00450C28" w:rsidRPr="009D74E7" w:rsidRDefault="00450C28">
      <w:pPr>
        <w:pStyle w:val="AmdtsEntries"/>
      </w:pPr>
      <w:r>
        <w:t>s 102</w:t>
      </w:r>
      <w:r>
        <w:tab/>
        <w:t xml:space="preserve">am </w:t>
      </w:r>
      <w:hyperlink r:id="rId893"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amdts 1</w:t>
      </w:r>
      <w:r w:rsidRPr="00B814D7">
        <w:t>.3654-1.3</w:t>
      </w:r>
      <w:r>
        <w:t xml:space="preserve">656; </w:t>
      </w:r>
      <w:hyperlink r:id="rId89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ss 28-30; pars renum R10 LA (see </w:t>
      </w:r>
      <w:hyperlink r:id="rId89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31); </w:t>
      </w:r>
      <w:hyperlink r:id="rId896"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t xml:space="preserve"> amdt</w:t>
      </w:r>
      <w:r w:rsidR="00D23ED1">
        <w:t xml:space="preserve"> </w:t>
      </w:r>
      <w:r>
        <w:t>1.54</w:t>
      </w:r>
    </w:p>
    <w:p w14:paraId="385E4496" w14:textId="24F701BB" w:rsidR="00683679" w:rsidRDefault="00683679" w:rsidP="00683679">
      <w:pPr>
        <w:pStyle w:val="AmdtsEntries"/>
      </w:pPr>
      <w:r>
        <w:tab/>
        <w:t xml:space="preserve">om </w:t>
      </w:r>
      <w:hyperlink r:id="rId89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37A063C" w14:textId="293D9B73" w:rsidR="00502642" w:rsidRDefault="00502642" w:rsidP="00683679">
      <w:pPr>
        <w:pStyle w:val="AmdtsEntries"/>
      </w:pPr>
      <w:r>
        <w:tab/>
        <w:t xml:space="preserve">ins </w:t>
      </w:r>
      <w:hyperlink r:id="rId898" w:tooltip="Residential Tenancies Amendment Act 2017" w:history="1">
        <w:r>
          <w:rPr>
            <w:rStyle w:val="charCitHyperlinkAbbrev"/>
          </w:rPr>
          <w:t>A2017</w:t>
        </w:r>
        <w:r>
          <w:rPr>
            <w:rStyle w:val="charCitHyperlinkAbbrev"/>
          </w:rPr>
          <w:noBreakHyphen/>
          <w:t>32</w:t>
        </w:r>
      </w:hyperlink>
      <w:r>
        <w:t xml:space="preserve"> amdt 2.4</w:t>
      </w:r>
    </w:p>
    <w:p w14:paraId="4B4DFA2C" w14:textId="77777777" w:rsidR="00450C28" w:rsidRDefault="00502642">
      <w:pPr>
        <w:pStyle w:val="AmdtsEntryHd"/>
      </w:pPr>
      <w:r w:rsidRPr="00582D10">
        <w:t>Application for registration of standard guarantee contract</w:t>
      </w:r>
    </w:p>
    <w:p w14:paraId="098343AD" w14:textId="2FEB8F4C" w:rsidR="00450C28" w:rsidRDefault="00450C28">
      <w:pPr>
        <w:pStyle w:val="AmdtsEntries"/>
      </w:pPr>
      <w:r>
        <w:t>s 103</w:t>
      </w:r>
      <w:r>
        <w:tab/>
        <w:t xml:space="preserve">am </w:t>
      </w:r>
      <w:hyperlink r:id="rId899"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amdts </w:t>
      </w:r>
      <w:r w:rsidRPr="00B814D7">
        <w:t>1.3657-1.36</w:t>
      </w:r>
      <w:r>
        <w:t xml:space="preserve">59; </w:t>
      </w:r>
      <w:hyperlink r:id="rId90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w:t>
      </w:r>
      <w:r w:rsidR="00D23ED1">
        <w:t xml:space="preserve"> </w:t>
      </w:r>
      <w:r>
        <w:t>2.34</w:t>
      </w:r>
    </w:p>
    <w:p w14:paraId="0BC80796" w14:textId="435B7627" w:rsidR="00683679" w:rsidRDefault="00683679" w:rsidP="00683679">
      <w:pPr>
        <w:pStyle w:val="AmdtsEntries"/>
      </w:pPr>
      <w:r>
        <w:tab/>
        <w:t xml:space="preserve">om </w:t>
      </w:r>
      <w:hyperlink r:id="rId90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13D7C0C3" w14:textId="275D0EFE" w:rsidR="00502642" w:rsidRDefault="00502642" w:rsidP="00683679">
      <w:pPr>
        <w:pStyle w:val="AmdtsEntries"/>
      </w:pPr>
      <w:r>
        <w:tab/>
        <w:t xml:space="preserve">ins </w:t>
      </w:r>
      <w:hyperlink r:id="rId902" w:tooltip="Residential Tenancies Amendment Act 2017" w:history="1">
        <w:r>
          <w:rPr>
            <w:rStyle w:val="charCitHyperlinkAbbrev"/>
          </w:rPr>
          <w:t>A2017</w:t>
        </w:r>
        <w:r>
          <w:rPr>
            <w:rStyle w:val="charCitHyperlinkAbbrev"/>
          </w:rPr>
          <w:noBreakHyphen/>
          <w:t>32</w:t>
        </w:r>
      </w:hyperlink>
      <w:r>
        <w:t xml:space="preserve"> amdt 2.4</w:t>
      </w:r>
    </w:p>
    <w:p w14:paraId="570AC651" w14:textId="14E4E270" w:rsidR="00B902FE" w:rsidRPr="00B902FE" w:rsidRDefault="00B902FE" w:rsidP="00683679">
      <w:pPr>
        <w:pStyle w:val="AmdtsEntries"/>
      </w:pPr>
      <w:r>
        <w:tab/>
        <w:t xml:space="preserve">am </w:t>
      </w:r>
      <w:hyperlink r:id="rId903" w:tooltip="Residential Tenancies Amendment Act 2018" w:history="1">
        <w:r>
          <w:rPr>
            <w:rStyle w:val="charCitHyperlinkAbbrev"/>
          </w:rPr>
          <w:t>A2018</w:t>
        </w:r>
        <w:r>
          <w:rPr>
            <w:rStyle w:val="charCitHyperlinkAbbrev"/>
          </w:rPr>
          <w:noBreakHyphen/>
          <w:t>20</w:t>
        </w:r>
      </w:hyperlink>
      <w:r>
        <w:t xml:space="preserve"> s 6, s 7</w:t>
      </w:r>
      <w:r w:rsidR="001E2F5B">
        <w:rPr>
          <w:rFonts w:cs="Arial"/>
        </w:rPr>
        <w:t xml:space="preserve">; </w:t>
      </w:r>
      <w:hyperlink r:id="rId904" w:tooltip="Statute Law Amendment Act 2025" w:history="1">
        <w:r w:rsidR="001E2F5B">
          <w:rPr>
            <w:rStyle w:val="charCitHyperlinkAbbrev"/>
          </w:rPr>
          <w:t>A2025</w:t>
        </w:r>
        <w:r w:rsidR="001E2F5B">
          <w:rPr>
            <w:rStyle w:val="charCitHyperlinkAbbrev"/>
          </w:rPr>
          <w:noBreakHyphen/>
          <w:t>29</w:t>
        </w:r>
      </w:hyperlink>
      <w:r w:rsidR="001E2F5B">
        <w:rPr>
          <w:rFonts w:cs="Arial"/>
        </w:rPr>
        <w:t xml:space="preserve"> amdt 4.152</w:t>
      </w:r>
    </w:p>
    <w:p w14:paraId="5366E438" w14:textId="77777777" w:rsidR="00450C28" w:rsidRDefault="00502642">
      <w:pPr>
        <w:pStyle w:val="AmdtsEntryHd"/>
      </w:pPr>
      <w:r w:rsidRPr="00582D10">
        <w:t>Commissioner must decide application</w:t>
      </w:r>
    </w:p>
    <w:p w14:paraId="2D4E2D88" w14:textId="2282939F" w:rsidR="00450C28" w:rsidRPr="009D74E7" w:rsidRDefault="00450C28">
      <w:pPr>
        <w:pStyle w:val="AmdtsEntries"/>
      </w:pPr>
      <w:r>
        <w:t>s 104</w:t>
      </w:r>
      <w:r>
        <w:tab/>
        <w:t xml:space="preserve">am </w:t>
      </w:r>
      <w:hyperlink r:id="rId905"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1.3660, </w:t>
      </w:r>
      <w:hyperlink r:id="rId90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32, amdts 2.35-2.38; pars renum R10 LA (see </w:t>
      </w:r>
      <w:hyperlink r:id="rId90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33); </w:t>
      </w:r>
      <w:hyperlink r:id="rId908"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r>
        <w:t xml:space="preserve"> amdt</w:t>
      </w:r>
      <w:r w:rsidR="00F166AE">
        <w:t> </w:t>
      </w:r>
      <w:r>
        <w:t>1.130</w:t>
      </w:r>
    </w:p>
    <w:p w14:paraId="2B35978B" w14:textId="11B611B6" w:rsidR="00683679" w:rsidRDefault="00683679" w:rsidP="00683679">
      <w:pPr>
        <w:pStyle w:val="AmdtsEntries"/>
      </w:pPr>
      <w:r>
        <w:tab/>
        <w:t xml:space="preserve">om </w:t>
      </w:r>
      <w:hyperlink r:id="rId90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20380DE" w14:textId="6AC8D3C0" w:rsidR="00502642" w:rsidRDefault="00502642" w:rsidP="00683679">
      <w:pPr>
        <w:pStyle w:val="AmdtsEntries"/>
      </w:pPr>
      <w:r>
        <w:tab/>
        <w:t xml:space="preserve">ins </w:t>
      </w:r>
      <w:hyperlink r:id="rId910" w:tooltip="Residential Tenancies Amendment Act 2017" w:history="1">
        <w:r>
          <w:rPr>
            <w:rStyle w:val="charCitHyperlinkAbbrev"/>
          </w:rPr>
          <w:t>A2017</w:t>
        </w:r>
        <w:r>
          <w:rPr>
            <w:rStyle w:val="charCitHyperlinkAbbrev"/>
          </w:rPr>
          <w:noBreakHyphen/>
          <w:t>32</w:t>
        </w:r>
      </w:hyperlink>
      <w:r>
        <w:t xml:space="preserve"> amdt 2.4</w:t>
      </w:r>
    </w:p>
    <w:p w14:paraId="42AE4D3F" w14:textId="2FD51AA8" w:rsidR="001E2F5B" w:rsidRDefault="001E2F5B" w:rsidP="00683679">
      <w:pPr>
        <w:pStyle w:val="AmdtsEntries"/>
      </w:pPr>
      <w:r>
        <w:tab/>
        <w:t>am</w:t>
      </w:r>
      <w:r>
        <w:rPr>
          <w:rFonts w:cs="Arial"/>
        </w:rPr>
        <w:t xml:space="preserve"> </w:t>
      </w:r>
      <w:hyperlink r:id="rId911" w:tooltip="Statute Law Amendment Act 2025" w:history="1">
        <w:r>
          <w:rPr>
            <w:rStyle w:val="charCitHyperlinkAbbrev"/>
          </w:rPr>
          <w:t>A2025</w:t>
        </w:r>
        <w:r>
          <w:rPr>
            <w:rStyle w:val="charCitHyperlinkAbbrev"/>
          </w:rPr>
          <w:noBreakHyphen/>
          <w:t>29</w:t>
        </w:r>
      </w:hyperlink>
      <w:r>
        <w:rPr>
          <w:rFonts w:cs="Arial"/>
        </w:rPr>
        <w:t xml:space="preserve"> amdt 4.152</w:t>
      </w:r>
    </w:p>
    <w:p w14:paraId="1B73A888" w14:textId="77777777" w:rsidR="00450C28" w:rsidRDefault="00450C28">
      <w:pPr>
        <w:pStyle w:val="AmdtsEntryHd"/>
      </w:pPr>
      <w:r>
        <w:t>Tribunal may refer matters to other entities</w:t>
      </w:r>
    </w:p>
    <w:p w14:paraId="3F1521C1" w14:textId="60F667C4" w:rsidR="00450C28" w:rsidRDefault="00450C28" w:rsidP="00F166AE">
      <w:pPr>
        <w:pStyle w:val="AmdtsEntries"/>
      </w:pPr>
      <w:r>
        <w:t>s 104A</w:t>
      </w:r>
      <w:r>
        <w:tab/>
        <w:t xml:space="preserve">ins </w:t>
      </w:r>
      <w:hyperlink r:id="rId91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34</w:t>
      </w:r>
    </w:p>
    <w:p w14:paraId="28BCB35E" w14:textId="24C70FDD" w:rsidR="00683679" w:rsidRDefault="00683679" w:rsidP="00683679">
      <w:pPr>
        <w:pStyle w:val="AmdtsEntries"/>
      </w:pPr>
      <w:r>
        <w:tab/>
        <w:t xml:space="preserve">om </w:t>
      </w:r>
      <w:hyperlink r:id="rId91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6A39F736" w14:textId="77777777" w:rsidR="00450C28" w:rsidRDefault="00450C28">
      <w:pPr>
        <w:pStyle w:val="AmdtsEntryHd"/>
      </w:pPr>
      <w:r>
        <w:t>Tribunal to record details of order</w:t>
      </w:r>
    </w:p>
    <w:p w14:paraId="4CCDB932" w14:textId="54546369" w:rsidR="00450C28" w:rsidRDefault="00450C28">
      <w:pPr>
        <w:pStyle w:val="AmdtsEntries"/>
      </w:pPr>
      <w:r>
        <w:t>s 104B</w:t>
      </w:r>
      <w:r>
        <w:tab/>
        <w:t xml:space="preserve">ins </w:t>
      </w:r>
      <w:hyperlink r:id="rId91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34</w:t>
      </w:r>
    </w:p>
    <w:p w14:paraId="0B468032" w14:textId="12731813" w:rsidR="00683679" w:rsidRDefault="00683679" w:rsidP="00683679">
      <w:pPr>
        <w:pStyle w:val="AmdtsEntries"/>
      </w:pPr>
      <w:r>
        <w:tab/>
        <w:t xml:space="preserve">om </w:t>
      </w:r>
      <w:hyperlink r:id="rId91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2AB0A727" w14:textId="77777777" w:rsidR="00450C28" w:rsidRDefault="00502642">
      <w:pPr>
        <w:pStyle w:val="AmdtsEntryHd"/>
      </w:pPr>
      <w:r w:rsidRPr="00582D10">
        <w:t>Register of standard guarantee contracts</w:t>
      </w:r>
    </w:p>
    <w:p w14:paraId="5609445B" w14:textId="1F8A41C7" w:rsidR="00450C28" w:rsidRDefault="00450C28">
      <w:pPr>
        <w:pStyle w:val="AmdtsEntries"/>
      </w:pPr>
      <w:r>
        <w:t>s 105</w:t>
      </w:r>
      <w:r>
        <w:tab/>
        <w:t xml:space="preserve">sub </w:t>
      </w:r>
      <w:hyperlink r:id="rId91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34</w:t>
      </w:r>
    </w:p>
    <w:p w14:paraId="3C9031F2" w14:textId="20C1B043" w:rsidR="00683679" w:rsidRDefault="00683679" w:rsidP="00683679">
      <w:pPr>
        <w:pStyle w:val="AmdtsEntries"/>
      </w:pPr>
      <w:r>
        <w:tab/>
        <w:t xml:space="preserve">om </w:t>
      </w:r>
      <w:hyperlink r:id="rId91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02D8F76C" w14:textId="5CECB527" w:rsidR="00502642" w:rsidRDefault="00502642" w:rsidP="00683679">
      <w:pPr>
        <w:pStyle w:val="AmdtsEntries"/>
      </w:pPr>
      <w:r>
        <w:tab/>
        <w:t xml:space="preserve">ins </w:t>
      </w:r>
      <w:hyperlink r:id="rId918" w:tooltip="Residential Tenancies Amendment Act 2017" w:history="1">
        <w:r>
          <w:rPr>
            <w:rStyle w:val="charCitHyperlinkAbbrev"/>
          </w:rPr>
          <w:t>A2017</w:t>
        </w:r>
        <w:r>
          <w:rPr>
            <w:rStyle w:val="charCitHyperlinkAbbrev"/>
          </w:rPr>
          <w:noBreakHyphen/>
          <w:t>32</w:t>
        </w:r>
      </w:hyperlink>
      <w:r>
        <w:t xml:space="preserve"> amdt 2.4</w:t>
      </w:r>
    </w:p>
    <w:p w14:paraId="589889EE" w14:textId="77777777" w:rsidR="00450C28" w:rsidRDefault="003B30A5">
      <w:pPr>
        <w:pStyle w:val="AmdtsEntryHd"/>
      </w:pPr>
      <w:r w:rsidRPr="00582D10">
        <w:t>Relationship to Australian Consumer Law (ACT)</w:t>
      </w:r>
    </w:p>
    <w:p w14:paraId="6EF042EE" w14:textId="7B097686" w:rsidR="00450C28" w:rsidRDefault="00450C28" w:rsidP="00F166AE">
      <w:pPr>
        <w:pStyle w:val="AmdtsEntries"/>
      </w:pPr>
      <w:r>
        <w:t>s 106</w:t>
      </w:r>
      <w:r>
        <w:tab/>
        <w:t xml:space="preserve">am </w:t>
      </w:r>
      <w:hyperlink r:id="rId91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2.39</w:t>
      </w:r>
    </w:p>
    <w:p w14:paraId="1244A2A5" w14:textId="7D9FF1E6" w:rsidR="00683679" w:rsidRDefault="00683679" w:rsidP="00683679">
      <w:pPr>
        <w:pStyle w:val="AmdtsEntries"/>
      </w:pPr>
      <w:r>
        <w:tab/>
        <w:t xml:space="preserve">om </w:t>
      </w:r>
      <w:hyperlink r:id="rId92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6E2042EB" w14:textId="0E70AE32" w:rsidR="00502642" w:rsidRDefault="00502642" w:rsidP="00683679">
      <w:pPr>
        <w:pStyle w:val="AmdtsEntries"/>
      </w:pPr>
      <w:r>
        <w:tab/>
        <w:t xml:space="preserve">ins </w:t>
      </w:r>
      <w:hyperlink r:id="rId921" w:tooltip="Residential Tenancies Amendment Act 2017" w:history="1">
        <w:r>
          <w:rPr>
            <w:rStyle w:val="charCitHyperlinkAbbrev"/>
          </w:rPr>
          <w:t>A2017</w:t>
        </w:r>
        <w:r>
          <w:rPr>
            <w:rStyle w:val="charCitHyperlinkAbbrev"/>
          </w:rPr>
          <w:noBreakHyphen/>
          <w:t>32</w:t>
        </w:r>
      </w:hyperlink>
      <w:r>
        <w:t xml:space="preserve"> amdt 2.4</w:t>
      </w:r>
    </w:p>
    <w:p w14:paraId="66B42D4D" w14:textId="77777777" w:rsidR="00D45431" w:rsidRDefault="00683679" w:rsidP="00D45431">
      <w:pPr>
        <w:pStyle w:val="AmdtsEntryHd"/>
        <w:rPr>
          <w:noProof/>
        </w:rPr>
      </w:pPr>
      <w:r>
        <w:t>Notice of intention to vacate—award of compensation</w:t>
      </w:r>
    </w:p>
    <w:p w14:paraId="293ACD99" w14:textId="4811E2DF" w:rsidR="00D45431" w:rsidRDefault="00D45431" w:rsidP="00D45431">
      <w:pPr>
        <w:pStyle w:val="AmdtsEntries"/>
      </w:pPr>
      <w:r>
        <w:t>s 107</w:t>
      </w:r>
      <w:r>
        <w:tab/>
        <w:t xml:space="preserve">om </w:t>
      </w:r>
      <w:hyperlink r:id="rId92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4FEE2C44" w14:textId="77777777" w:rsidR="00450C28" w:rsidRDefault="00450C28">
      <w:pPr>
        <w:pStyle w:val="AmdtsEntryHd"/>
      </w:pPr>
      <w:r>
        <w:t>Substitution of tenant</w:t>
      </w:r>
    </w:p>
    <w:p w14:paraId="7F2503B1" w14:textId="4399449B" w:rsidR="00450C28" w:rsidRPr="009D74E7" w:rsidRDefault="00450C28" w:rsidP="00F166AE">
      <w:pPr>
        <w:pStyle w:val="AmdtsEntries"/>
        <w:rPr>
          <w:rFonts w:cs="Arial"/>
        </w:rPr>
      </w:pPr>
      <w:r>
        <w:t>s 107A</w:t>
      </w:r>
      <w:r>
        <w:tab/>
      </w:r>
      <w:r w:rsidRPr="009D74E7">
        <w:rPr>
          <w:rFonts w:cs="Arial"/>
        </w:rPr>
        <w:t xml:space="preserve">ins </w:t>
      </w:r>
      <w:hyperlink r:id="rId923"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18</w:t>
      </w:r>
    </w:p>
    <w:p w14:paraId="4A0B9915" w14:textId="47D5B54E" w:rsidR="00450C28" w:rsidRPr="001B4522" w:rsidRDefault="00450C28" w:rsidP="00F166AE">
      <w:pPr>
        <w:pStyle w:val="AmdtsEntries"/>
      </w:pPr>
      <w:r>
        <w:tab/>
      </w:r>
      <w:r w:rsidRPr="009D74E7">
        <w:rPr>
          <w:rFonts w:cs="Arial"/>
        </w:rPr>
        <w:t xml:space="preserve">am </w:t>
      </w:r>
      <w:hyperlink r:id="rId924" w:anchor="history" w:tooltip="Housing Assistance Act 2007" w:history="1">
        <w:r w:rsidR="009D74E7" w:rsidRPr="009D74E7">
          <w:rPr>
            <w:rStyle w:val="charCitHyperlinkAbbrev"/>
          </w:rPr>
          <w:t>A2007</w:t>
        </w:r>
        <w:r w:rsidR="009D74E7" w:rsidRPr="009D74E7">
          <w:rPr>
            <w:rStyle w:val="charCitHyperlinkAbbrev"/>
          </w:rPr>
          <w:noBreakHyphen/>
          <w:t>8</w:t>
        </w:r>
      </w:hyperlink>
      <w:r w:rsidR="001B4522">
        <w:rPr>
          <w:rStyle w:val="charCitHyperlinkAbbrev"/>
        </w:rPr>
        <w:t xml:space="preserve"> </w:t>
      </w:r>
      <w:r w:rsidRPr="009D74E7">
        <w:rPr>
          <w:rFonts w:cs="Arial"/>
        </w:rPr>
        <w:t>amdt 1.16</w:t>
      </w:r>
    </w:p>
    <w:p w14:paraId="39FC972B" w14:textId="50C604EE" w:rsidR="00683679" w:rsidRDefault="00683679" w:rsidP="00683679">
      <w:pPr>
        <w:pStyle w:val="AmdtsEntries"/>
      </w:pPr>
      <w:r>
        <w:tab/>
        <w:t xml:space="preserve">om </w:t>
      </w:r>
      <w:hyperlink r:id="rId92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1.586</w:t>
      </w:r>
    </w:p>
    <w:p w14:paraId="2A400C9D" w14:textId="77777777" w:rsidR="00450C28" w:rsidRDefault="00450C28">
      <w:pPr>
        <w:pStyle w:val="AmdtsEntryHd"/>
      </w:pPr>
      <w:r>
        <w:t>Definitions for pt 6A</w:t>
      </w:r>
    </w:p>
    <w:p w14:paraId="76309B27" w14:textId="4B3E4B4B" w:rsidR="00450C28" w:rsidRPr="009D74E7" w:rsidRDefault="00450C28" w:rsidP="00F166AE">
      <w:pPr>
        <w:pStyle w:val="AmdtsEntries"/>
        <w:rPr>
          <w:rFonts w:cs="Arial"/>
        </w:rPr>
      </w:pPr>
      <w:r>
        <w:t>s 107B</w:t>
      </w:r>
      <w:r>
        <w:tab/>
      </w:r>
      <w:r w:rsidRPr="009D74E7">
        <w:rPr>
          <w:rFonts w:cs="Arial"/>
        </w:rPr>
        <w:t xml:space="preserve">ins </w:t>
      </w:r>
      <w:hyperlink r:id="rId926"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41BD293E" w14:textId="0F39FC5F" w:rsidR="008F3AE5" w:rsidRPr="009D74E7" w:rsidRDefault="008F3AE5" w:rsidP="00F166AE">
      <w:pPr>
        <w:pStyle w:val="AmdtsEntries"/>
        <w:rPr>
          <w:rFonts w:cs="Arial"/>
        </w:rPr>
      </w:pPr>
      <w:r w:rsidRPr="009D74E7">
        <w:rPr>
          <w:rFonts w:cs="Arial"/>
        </w:rPr>
        <w:tab/>
        <w:t xml:space="preserve">om </w:t>
      </w:r>
      <w:hyperlink r:id="rId927"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10E415F4" w14:textId="3AFCEB1A" w:rsidR="00450C28" w:rsidRPr="009D74E7" w:rsidRDefault="00450C28" w:rsidP="00F166AE">
      <w:pPr>
        <w:pStyle w:val="AmdtsEntries"/>
        <w:rPr>
          <w:rFonts w:cs="Arial"/>
        </w:rPr>
      </w:pPr>
      <w:r w:rsidRPr="009D74E7">
        <w:rPr>
          <w:rFonts w:cs="Arial"/>
        </w:rPr>
        <w:tab/>
        <w:t xml:space="preserve">def </w:t>
      </w:r>
      <w:r w:rsidRPr="00B814D7">
        <w:rPr>
          <w:rStyle w:val="charBoldItals"/>
        </w:rPr>
        <w:t>personal information</w:t>
      </w:r>
      <w:r w:rsidRPr="009D74E7">
        <w:rPr>
          <w:rFonts w:cs="Arial"/>
        </w:rPr>
        <w:t xml:space="preserve"> ins </w:t>
      </w:r>
      <w:hyperlink r:id="rId928"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192AF0BC" w14:textId="48420EBB" w:rsidR="008F3AE5" w:rsidRPr="009D74E7" w:rsidRDefault="008F3AE5" w:rsidP="00F166AE">
      <w:pPr>
        <w:pStyle w:val="AmdtsEntriesDefL2"/>
        <w:rPr>
          <w:rFonts w:cs="Arial"/>
        </w:rPr>
      </w:pPr>
      <w:r w:rsidRPr="009D74E7">
        <w:rPr>
          <w:rFonts w:cs="Arial"/>
        </w:rPr>
        <w:tab/>
        <w:t xml:space="preserve">om </w:t>
      </w:r>
      <w:hyperlink r:id="rId929"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1F620D87" w14:textId="7C507E99" w:rsidR="00450C28" w:rsidRPr="009D74E7" w:rsidRDefault="00450C28" w:rsidP="00F166AE">
      <w:pPr>
        <w:pStyle w:val="AmdtsEntries"/>
        <w:rPr>
          <w:rFonts w:cs="Arial"/>
        </w:rPr>
      </w:pPr>
      <w:r w:rsidRPr="009D74E7">
        <w:rPr>
          <w:rFonts w:cs="Arial"/>
        </w:rPr>
        <w:tab/>
        <w:t xml:space="preserve">def </w:t>
      </w:r>
      <w:r w:rsidRPr="00B814D7">
        <w:rPr>
          <w:rStyle w:val="charBoldItals"/>
        </w:rPr>
        <w:t>tenancy database</w:t>
      </w:r>
      <w:r w:rsidRPr="009D74E7">
        <w:rPr>
          <w:rFonts w:cs="Arial"/>
        </w:rPr>
        <w:t xml:space="preserve"> ins </w:t>
      </w:r>
      <w:hyperlink r:id="rId930"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0FADB47C" w14:textId="568DB88B" w:rsidR="008F3AE5" w:rsidRPr="009D74E7" w:rsidRDefault="008F3AE5" w:rsidP="008F3AE5">
      <w:pPr>
        <w:pStyle w:val="AmdtsEntriesDefL2"/>
        <w:rPr>
          <w:rFonts w:cs="Arial"/>
        </w:rPr>
      </w:pPr>
      <w:r w:rsidRPr="009D74E7">
        <w:rPr>
          <w:rFonts w:cs="Arial"/>
        </w:rPr>
        <w:tab/>
        <w:t xml:space="preserve">om </w:t>
      </w:r>
      <w:hyperlink r:id="rId93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15F1B49E" w14:textId="77777777" w:rsidR="00450C28" w:rsidRDefault="00450C28">
      <w:pPr>
        <w:pStyle w:val="AmdtsEntryHd"/>
      </w:pPr>
      <w:r>
        <w:t>Non-application to internal databases</w:t>
      </w:r>
    </w:p>
    <w:p w14:paraId="74AAD462" w14:textId="53364F33" w:rsidR="00450C28" w:rsidRPr="009D74E7" w:rsidRDefault="00450C28">
      <w:pPr>
        <w:pStyle w:val="AmdtsEntries"/>
        <w:rPr>
          <w:rFonts w:cs="Arial"/>
        </w:rPr>
      </w:pPr>
      <w:r>
        <w:t>s 107C</w:t>
      </w:r>
      <w:r>
        <w:tab/>
      </w:r>
      <w:r w:rsidRPr="009D74E7">
        <w:rPr>
          <w:rFonts w:cs="Arial"/>
        </w:rPr>
        <w:t xml:space="preserve">ins </w:t>
      </w:r>
      <w:hyperlink r:id="rId93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58A29C46" w14:textId="5C544804" w:rsidR="00450C28" w:rsidRPr="009D74E7" w:rsidRDefault="00450C28">
      <w:pPr>
        <w:pStyle w:val="AmdtsEntries"/>
        <w:rPr>
          <w:rFonts w:cs="Arial"/>
        </w:rPr>
      </w:pPr>
      <w:r w:rsidRPr="009D74E7">
        <w:rPr>
          <w:rFonts w:cs="Arial"/>
        </w:rPr>
        <w:tab/>
        <w:t xml:space="preserve">am </w:t>
      </w:r>
      <w:hyperlink r:id="rId933" w:anchor="history" w:tooltip="Housing Assistance Act 2007" w:history="1">
        <w:r w:rsidR="009D74E7" w:rsidRPr="009D74E7">
          <w:rPr>
            <w:rStyle w:val="charCitHyperlinkAbbrev"/>
          </w:rPr>
          <w:t>A2007</w:t>
        </w:r>
        <w:r w:rsidR="009D74E7" w:rsidRPr="009D74E7">
          <w:rPr>
            <w:rStyle w:val="charCitHyperlinkAbbrev"/>
          </w:rPr>
          <w:noBreakHyphen/>
          <w:t>8</w:t>
        </w:r>
      </w:hyperlink>
      <w:r w:rsidRPr="009D74E7">
        <w:rPr>
          <w:rFonts w:cs="Arial"/>
        </w:rPr>
        <w:t xml:space="preserve"> amdt 1.19</w:t>
      </w:r>
    </w:p>
    <w:p w14:paraId="71522030" w14:textId="5F69A682" w:rsidR="008F3AE5" w:rsidRPr="009D74E7" w:rsidRDefault="008F3AE5" w:rsidP="008F3AE5">
      <w:pPr>
        <w:pStyle w:val="AmdtsEntries"/>
        <w:rPr>
          <w:rFonts w:cs="Arial"/>
        </w:rPr>
      </w:pPr>
      <w:r w:rsidRPr="009D74E7">
        <w:rPr>
          <w:rFonts w:cs="Arial"/>
        </w:rPr>
        <w:tab/>
        <w:t xml:space="preserve">om </w:t>
      </w:r>
      <w:hyperlink r:id="rId934"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76A9CDD1" w14:textId="77777777" w:rsidR="00450C28" w:rsidRDefault="00450C28">
      <w:pPr>
        <w:pStyle w:val="AmdtsEntryHd"/>
      </w:pPr>
      <w:r>
        <w:t>Restriction on inclusion of personal information</w:t>
      </w:r>
    </w:p>
    <w:p w14:paraId="6B49B8D8" w14:textId="090F90C5" w:rsidR="00450C28" w:rsidRPr="009D74E7" w:rsidRDefault="00450C28">
      <w:pPr>
        <w:pStyle w:val="AmdtsEntries"/>
      </w:pPr>
      <w:r>
        <w:t>s 107D</w:t>
      </w:r>
      <w:r>
        <w:tab/>
      </w:r>
      <w:r w:rsidRPr="009D74E7">
        <w:rPr>
          <w:rFonts w:cs="Arial"/>
        </w:rPr>
        <w:t xml:space="preserve">ins </w:t>
      </w:r>
      <w:hyperlink r:id="rId935"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0645224B" w14:textId="487FFB60" w:rsidR="008F3AE5" w:rsidRPr="009D74E7" w:rsidRDefault="008F3AE5" w:rsidP="008F3AE5">
      <w:pPr>
        <w:pStyle w:val="AmdtsEntries"/>
        <w:rPr>
          <w:rFonts w:cs="Arial"/>
        </w:rPr>
      </w:pPr>
      <w:r w:rsidRPr="009D74E7">
        <w:rPr>
          <w:rFonts w:cs="Arial"/>
        </w:rPr>
        <w:tab/>
        <w:t xml:space="preserve">om </w:t>
      </w:r>
      <w:hyperlink r:id="rId936"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25415969" w14:textId="77777777" w:rsidR="00450C28" w:rsidRDefault="00450C28">
      <w:pPr>
        <w:pStyle w:val="AmdtsEntryHd"/>
      </w:pPr>
      <w:r>
        <w:t xml:space="preserve">Application to </w:t>
      </w:r>
      <w:r w:rsidR="00DE2C3A">
        <w:t>ACAT</w:t>
      </w:r>
      <w:r>
        <w:t xml:space="preserve"> about contravention</w:t>
      </w:r>
    </w:p>
    <w:p w14:paraId="570FD388" w14:textId="2C41A2D8" w:rsidR="000B6B69" w:rsidRPr="000B6B69" w:rsidRDefault="000B6B69" w:rsidP="00F166AE">
      <w:pPr>
        <w:pStyle w:val="AmdtsEntries"/>
      </w:pPr>
      <w:r>
        <w:t>s 107E hdg</w:t>
      </w:r>
      <w:r>
        <w:tab/>
        <w:t xml:space="preserve">am </w:t>
      </w:r>
      <w:hyperlink r:id="rId93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1532DFB3" w14:textId="415A44FF" w:rsidR="00450C28" w:rsidRPr="009D74E7" w:rsidRDefault="00450C28">
      <w:pPr>
        <w:pStyle w:val="AmdtsEntries"/>
        <w:rPr>
          <w:rFonts w:cs="Arial"/>
        </w:rPr>
      </w:pPr>
      <w:r>
        <w:t>s 107E</w:t>
      </w:r>
      <w:r>
        <w:tab/>
      </w:r>
      <w:r w:rsidRPr="009D74E7">
        <w:rPr>
          <w:rFonts w:cs="Arial"/>
        </w:rPr>
        <w:t xml:space="preserve">ins </w:t>
      </w:r>
      <w:hyperlink r:id="rId938"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5BBCA0F4" w14:textId="3E05F1B0" w:rsidR="00A106DF" w:rsidRPr="009D74E7" w:rsidRDefault="00A106DF">
      <w:pPr>
        <w:pStyle w:val="AmdtsEntries"/>
        <w:rPr>
          <w:rFonts w:cs="Arial"/>
        </w:rPr>
      </w:pPr>
      <w:r w:rsidRPr="009D74E7">
        <w:rPr>
          <w:rFonts w:cs="Arial"/>
        </w:rPr>
        <w:tab/>
        <w:t xml:space="preserve">am </w:t>
      </w:r>
      <w:hyperlink r:id="rId93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6E77A30E" w14:textId="2D60EA05" w:rsidR="008F3AE5" w:rsidRPr="009D74E7" w:rsidRDefault="008F3AE5" w:rsidP="008F3AE5">
      <w:pPr>
        <w:pStyle w:val="AmdtsEntries"/>
        <w:rPr>
          <w:rFonts w:cs="Arial"/>
        </w:rPr>
      </w:pPr>
      <w:r w:rsidRPr="009D74E7">
        <w:rPr>
          <w:rFonts w:cs="Arial"/>
        </w:rPr>
        <w:tab/>
        <w:t xml:space="preserve">om </w:t>
      </w:r>
      <w:hyperlink r:id="rId940"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7EB737EF" w14:textId="77777777" w:rsidR="00450C28" w:rsidRDefault="00450C28">
      <w:pPr>
        <w:pStyle w:val="AmdtsEntryHd"/>
      </w:pPr>
      <w:r>
        <w:t xml:space="preserve">Application to </w:t>
      </w:r>
      <w:r w:rsidR="00DE2C3A">
        <w:t xml:space="preserve">ACAT </w:t>
      </w:r>
      <w:r>
        <w:t>about incorrect or unjust inclusion in database</w:t>
      </w:r>
    </w:p>
    <w:p w14:paraId="55E9C2BC" w14:textId="37784FC6" w:rsidR="000B6B69" w:rsidRPr="000B6B69" w:rsidRDefault="000B6B69" w:rsidP="00F166AE">
      <w:pPr>
        <w:pStyle w:val="AmdtsEntries"/>
      </w:pPr>
      <w:r>
        <w:t>s 107F hdg</w:t>
      </w:r>
      <w:r>
        <w:tab/>
        <w:t xml:space="preserve">am </w:t>
      </w:r>
      <w:hyperlink r:id="rId94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03E08A55" w14:textId="187A4262" w:rsidR="00450C28" w:rsidRPr="009D74E7" w:rsidRDefault="00450C28" w:rsidP="00F166AE">
      <w:pPr>
        <w:pStyle w:val="AmdtsEntries"/>
      </w:pPr>
      <w:r>
        <w:t>s 107F</w:t>
      </w:r>
      <w:r>
        <w:tab/>
      </w:r>
      <w:r w:rsidRPr="009D74E7">
        <w:rPr>
          <w:rFonts w:cs="Arial"/>
        </w:rPr>
        <w:t xml:space="preserve">ins </w:t>
      </w:r>
      <w:hyperlink r:id="rId94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58277ECC" w14:textId="3CC5E170" w:rsidR="00A106DF" w:rsidRPr="009D74E7" w:rsidRDefault="00A106DF" w:rsidP="00A106DF">
      <w:pPr>
        <w:pStyle w:val="AmdtsEntries"/>
        <w:rPr>
          <w:rFonts w:cs="Arial"/>
        </w:rPr>
      </w:pPr>
      <w:r w:rsidRPr="009D74E7">
        <w:rPr>
          <w:rFonts w:cs="Arial"/>
        </w:rPr>
        <w:tab/>
        <w:t xml:space="preserve">am </w:t>
      </w:r>
      <w:hyperlink r:id="rId94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7E38407B" w14:textId="09AD813C" w:rsidR="008F3AE5" w:rsidRPr="009D74E7" w:rsidRDefault="008F3AE5" w:rsidP="008F3AE5">
      <w:pPr>
        <w:pStyle w:val="AmdtsEntries"/>
        <w:rPr>
          <w:rFonts w:cs="Arial"/>
        </w:rPr>
      </w:pPr>
      <w:r w:rsidRPr="009D74E7">
        <w:rPr>
          <w:rFonts w:cs="Arial"/>
        </w:rPr>
        <w:tab/>
        <w:t xml:space="preserve">om </w:t>
      </w:r>
      <w:hyperlink r:id="rId944"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4F0EAFDC" w14:textId="77777777" w:rsidR="00450C28" w:rsidRDefault="00450C28">
      <w:pPr>
        <w:pStyle w:val="AmdtsEntryHd"/>
      </w:pPr>
      <w:r>
        <w:t xml:space="preserve">Application to </w:t>
      </w:r>
      <w:r w:rsidR="00DE2C3A">
        <w:t xml:space="preserve">ACAT </w:t>
      </w:r>
      <w:r>
        <w:t>about proposed inclusion of personal information</w:t>
      </w:r>
    </w:p>
    <w:p w14:paraId="017D6A76" w14:textId="1A76A7F3" w:rsidR="000B6B69" w:rsidRPr="000B6B69" w:rsidRDefault="000B6B69" w:rsidP="00F166AE">
      <w:pPr>
        <w:pStyle w:val="AmdtsEntries"/>
      </w:pPr>
      <w:r>
        <w:t>s 107G hdg</w:t>
      </w:r>
      <w:r>
        <w:tab/>
        <w:t xml:space="preserve">am </w:t>
      </w:r>
      <w:hyperlink r:id="rId94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p>
    <w:p w14:paraId="4369D4AF" w14:textId="41C8CE82" w:rsidR="00450C28" w:rsidRPr="009D74E7" w:rsidRDefault="00450C28" w:rsidP="00F166AE">
      <w:pPr>
        <w:pStyle w:val="AmdtsEntries"/>
      </w:pPr>
      <w:r>
        <w:t>s 107G</w:t>
      </w:r>
      <w:r>
        <w:tab/>
      </w:r>
      <w:r w:rsidRPr="009D74E7">
        <w:rPr>
          <w:rFonts w:cs="Arial"/>
        </w:rPr>
        <w:t xml:space="preserve">ins </w:t>
      </w:r>
      <w:hyperlink r:id="rId946"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4E1110AC" w14:textId="592C53DE" w:rsidR="00A106DF" w:rsidRPr="009D74E7" w:rsidRDefault="00A106DF" w:rsidP="00A106DF">
      <w:pPr>
        <w:pStyle w:val="AmdtsEntries"/>
        <w:rPr>
          <w:rFonts w:cs="Arial"/>
        </w:rPr>
      </w:pPr>
      <w:r w:rsidRPr="009D74E7">
        <w:rPr>
          <w:rFonts w:cs="Arial"/>
        </w:rPr>
        <w:tab/>
        <w:t xml:space="preserve">am </w:t>
      </w:r>
      <w:hyperlink r:id="rId94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7FB96648" w14:textId="7E0996D6" w:rsidR="008F3AE5" w:rsidRPr="009D74E7" w:rsidRDefault="008F3AE5" w:rsidP="008F3AE5">
      <w:pPr>
        <w:pStyle w:val="AmdtsEntries"/>
        <w:rPr>
          <w:rFonts w:cs="Arial"/>
        </w:rPr>
      </w:pPr>
      <w:r w:rsidRPr="009D74E7">
        <w:rPr>
          <w:rFonts w:cs="Arial"/>
        </w:rPr>
        <w:tab/>
        <w:t xml:space="preserve">om </w:t>
      </w:r>
      <w:hyperlink r:id="rId948"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0695C328" w14:textId="77777777" w:rsidR="00450C28" w:rsidRDefault="00450C28">
      <w:pPr>
        <w:pStyle w:val="AmdtsEntryHd"/>
      </w:pPr>
      <w:r>
        <w:t>Order for compensation</w:t>
      </w:r>
    </w:p>
    <w:p w14:paraId="3A6C97B2" w14:textId="1E32CA79" w:rsidR="00450C28" w:rsidRDefault="00450C28" w:rsidP="00F166AE">
      <w:pPr>
        <w:pStyle w:val="AmdtsEntries"/>
      </w:pPr>
      <w:r>
        <w:t>s 107H</w:t>
      </w:r>
      <w:r>
        <w:tab/>
      </w:r>
      <w:r w:rsidRPr="009D74E7">
        <w:rPr>
          <w:rFonts w:cs="Arial"/>
        </w:rPr>
        <w:t xml:space="preserve">ins </w:t>
      </w:r>
      <w:hyperlink r:id="rId949"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19</w:t>
      </w:r>
    </w:p>
    <w:p w14:paraId="73044A0C" w14:textId="77D12260" w:rsidR="00A106DF" w:rsidRPr="009D74E7" w:rsidRDefault="00A106DF" w:rsidP="00F166AE">
      <w:pPr>
        <w:pStyle w:val="AmdtsEntries"/>
        <w:rPr>
          <w:rFonts w:cs="Arial"/>
        </w:rPr>
      </w:pPr>
      <w:r w:rsidRPr="009D74E7">
        <w:rPr>
          <w:rFonts w:cs="Arial"/>
        </w:rPr>
        <w:tab/>
        <w:t xml:space="preserve">am </w:t>
      </w:r>
      <w:hyperlink r:id="rId95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Pr="009D74E7">
        <w:rPr>
          <w:rFonts w:cs="Arial"/>
        </w:rPr>
        <w:t xml:space="preserve"> amdt 1.595</w:t>
      </w:r>
    </w:p>
    <w:p w14:paraId="0699AC05" w14:textId="5B981EDF" w:rsidR="008F3AE5" w:rsidRPr="009D74E7" w:rsidRDefault="008F3AE5" w:rsidP="008F3AE5">
      <w:pPr>
        <w:pStyle w:val="AmdtsEntries"/>
        <w:rPr>
          <w:rFonts w:cs="Arial"/>
        </w:rPr>
      </w:pPr>
      <w:r w:rsidRPr="009D74E7">
        <w:rPr>
          <w:rFonts w:cs="Arial"/>
        </w:rPr>
        <w:tab/>
        <w:t xml:space="preserve">om </w:t>
      </w:r>
      <w:hyperlink r:id="rId95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4</w:t>
      </w:r>
    </w:p>
    <w:p w14:paraId="5068E075" w14:textId="77777777" w:rsidR="003F3049" w:rsidRDefault="003F3049" w:rsidP="003F3049">
      <w:pPr>
        <w:pStyle w:val="AmdtsEntryHd"/>
      </w:pPr>
      <w:r>
        <w:t>Failure to comply with tribunal orders</w:t>
      </w:r>
    </w:p>
    <w:p w14:paraId="6277BB86" w14:textId="7589C944" w:rsidR="003F3049" w:rsidRDefault="003F3049" w:rsidP="003F3049">
      <w:pPr>
        <w:pStyle w:val="AmdtsEntries"/>
      </w:pPr>
      <w:r>
        <w:t>s 108</w:t>
      </w:r>
      <w:r>
        <w:tab/>
        <w:t xml:space="preserve">sub </w:t>
      </w:r>
      <w:hyperlink r:id="rId952" w:tooltip="Criminal Code Harmonisation Act 2005" w:history="1">
        <w:r w:rsidR="009D74E7" w:rsidRPr="009D74E7">
          <w:rPr>
            <w:rStyle w:val="charCitHyperlinkAbbrev"/>
          </w:rPr>
          <w:t>A2005</w:t>
        </w:r>
        <w:r w:rsidR="009D74E7" w:rsidRPr="009D74E7">
          <w:rPr>
            <w:rStyle w:val="charCitHyperlinkAbbrev"/>
          </w:rPr>
          <w:noBreakHyphen/>
          <w:t>54</w:t>
        </w:r>
      </w:hyperlink>
      <w:r>
        <w:t xml:space="preserve"> amdt 1.231</w:t>
      </w:r>
    </w:p>
    <w:p w14:paraId="2661E769" w14:textId="5D9A93AA" w:rsidR="003F3049" w:rsidRDefault="003F3049" w:rsidP="003F3049">
      <w:pPr>
        <w:pStyle w:val="AmdtsEntries"/>
      </w:pPr>
      <w:r>
        <w:tab/>
        <w:t xml:space="preserve">om </w:t>
      </w:r>
      <w:hyperlink r:id="rId95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14F777EC" w14:textId="77777777" w:rsidR="000A3F2B" w:rsidRDefault="000A3F2B" w:rsidP="000A3F2B">
      <w:pPr>
        <w:pStyle w:val="AmdtsEntryHd"/>
      </w:pPr>
      <w:r>
        <w:rPr>
          <w:szCs w:val="24"/>
        </w:rPr>
        <w:t>Orders for payment of money</w:t>
      </w:r>
    </w:p>
    <w:p w14:paraId="74C044DD" w14:textId="7471184B" w:rsidR="000A3F2B" w:rsidRDefault="000A3F2B" w:rsidP="000A3F2B">
      <w:pPr>
        <w:pStyle w:val="AmdtsEntries"/>
      </w:pPr>
      <w:r w:rsidRPr="009D74E7">
        <w:rPr>
          <w:rFonts w:cs="Arial"/>
        </w:rPr>
        <w:t>s 109</w:t>
      </w:r>
      <w:r>
        <w:tab/>
        <w:t xml:space="preserve">om </w:t>
      </w:r>
      <w:hyperlink r:id="rId95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0F1ED1F7" w14:textId="77777777" w:rsidR="0065580A" w:rsidRDefault="00DE4BB5" w:rsidP="0065580A">
      <w:pPr>
        <w:pStyle w:val="AmdtsEntryHd"/>
      </w:pPr>
      <w:r>
        <w:rPr>
          <w:szCs w:val="24"/>
        </w:rPr>
        <w:t>Establishment</w:t>
      </w:r>
    </w:p>
    <w:p w14:paraId="2C69B7FD" w14:textId="5B36DFDF" w:rsidR="0065580A" w:rsidRDefault="0065580A" w:rsidP="0065580A">
      <w:pPr>
        <w:pStyle w:val="AmdtsEntries"/>
      </w:pPr>
      <w:r w:rsidRPr="009D74E7">
        <w:rPr>
          <w:rFonts w:cs="Arial"/>
        </w:rPr>
        <w:t>s 110</w:t>
      </w:r>
      <w:r>
        <w:tab/>
        <w:t xml:space="preserve">om </w:t>
      </w:r>
      <w:hyperlink r:id="rId95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6EC434C8" w14:textId="77777777" w:rsidR="0065580A" w:rsidRDefault="00DE4BB5" w:rsidP="0065580A">
      <w:pPr>
        <w:pStyle w:val="AmdtsEntryHd"/>
      </w:pPr>
      <w:r>
        <w:rPr>
          <w:szCs w:val="24"/>
        </w:rPr>
        <w:t>Constitution</w:t>
      </w:r>
    </w:p>
    <w:p w14:paraId="7829CE9E" w14:textId="5C67555F" w:rsidR="0065580A" w:rsidRDefault="0065580A" w:rsidP="0065580A">
      <w:pPr>
        <w:pStyle w:val="AmdtsEntries"/>
      </w:pPr>
      <w:r w:rsidRPr="009D74E7">
        <w:rPr>
          <w:rFonts w:cs="Arial"/>
        </w:rPr>
        <w:t>s 111</w:t>
      </w:r>
      <w:r>
        <w:tab/>
        <w:t xml:space="preserve">om </w:t>
      </w:r>
      <w:hyperlink r:id="rId95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76E88E3D" w14:textId="77777777" w:rsidR="00450C28" w:rsidRDefault="00450C28">
      <w:pPr>
        <w:pStyle w:val="AmdtsEntryHd"/>
      </w:pPr>
      <w:r>
        <w:t>Membership</w:t>
      </w:r>
    </w:p>
    <w:p w14:paraId="52A5AA54" w14:textId="5F93C247" w:rsidR="00450C28" w:rsidRDefault="00450C28">
      <w:pPr>
        <w:pStyle w:val="AmdtsEntries"/>
      </w:pPr>
      <w:r>
        <w:t>s 112</w:t>
      </w:r>
      <w:r>
        <w:tab/>
        <w:t xml:space="preserve">am </w:t>
      </w:r>
      <w:hyperlink r:id="rId957" w:tooltip="Legislation Amendment Act 2002" w:history="1">
        <w:r w:rsidR="009D74E7" w:rsidRPr="009D74E7">
          <w:rPr>
            <w:rStyle w:val="charCitHyperlinkAbbrev"/>
          </w:rPr>
          <w:t>A2002</w:t>
        </w:r>
        <w:r w:rsidR="009D74E7" w:rsidRPr="009D74E7">
          <w:rPr>
            <w:rStyle w:val="charCitHyperlinkAbbrev"/>
          </w:rPr>
          <w:noBreakHyphen/>
          <w:t>11</w:t>
        </w:r>
      </w:hyperlink>
      <w:r>
        <w:t xml:space="preserve"> amdt 2.87; </w:t>
      </w:r>
      <w:hyperlink r:id="rId95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35; </w:t>
      </w:r>
      <w:hyperlink r:id="rId959"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t xml:space="preserve"> amdt</w:t>
      </w:r>
      <w:r w:rsidR="00D23ED1">
        <w:t xml:space="preserve"> </w:t>
      </w:r>
      <w:r>
        <w:t xml:space="preserve">1.55; </w:t>
      </w:r>
      <w:hyperlink r:id="rId960"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3.152, amdt 3.153</w:t>
      </w:r>
    </w:p>
    <w:p w14:paraId="38842F35" w14:textId="4E2B3704" w:rsidR="000835A9" w:rsidRDefault="000835A9" w:rsidP="000835A9">
      <w:pPr>
        <w:pStyle w:val="AmdtsEntries"/>
      </w:pPr>
      <w:r>
        <w:tab/>
        <w:t xml:space="preserve">om </w:t>
      </w:r>
      <w:hyperlink r:id="rId96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4213E42A" w14:textId="77777777" w:rsidR="00450C28" w:rsidRDefault="00450C28">
      <w:pPr>
        <w:pStyle w:val="AmdtsEntryHd"/>
      </w:pPr>
      <w:r>
        <w:rPr>
          <w:szCs w:val="24"/>
        </w:rPr>
        <w:t>Acting president</w:t>
      </w:r>
    </w:p>
    <w:p w14:paraId="1024E5EB" w14:textId="3DF22C4A" w:rsidR="00450C28" w:rsidRDefault="00450C28">
      <w:pPr>
        <w:pStyle w:val="AmdtsEntries"/>
      </w:pPr>
      <w:r>
        <w:t>s 113</w:t>
      </w:r>
      <w:r>
        <w:tab/>
        <w:t xml:space="preserve">om </w:t>
      </w:r>
      <w:hyperlink r:id="rId962"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3.154</w:t>
      </w:r>
    </w:p>
    <w:p w14:paraId="729526DC" w14:textId="77777777" w:rsidR="00450C28" w:rsidRPr="009D74E7" w:rsidRDefault="00450C28">
      <w:pPr>
        <w:pStyle w:val="AmdtsEntryHd"/>
      </w:pPr>
      <w:r>
        <w:t>Registrar and deputy registrar</w:t>
      </w:r>
    </w:p>
    <w:p w14:paraId="5F00B27E" w14:textId="42C1FF61" w:rsidR="00450C28" w:rsidRDefault="00450C28" w:rsidP="00F166AE">
      <w:pPr>
        <w:pStyle w:val="AmdtsEntries"/>
      </w:pPr>
      <w:r>
        <w:t>s 114</w:t>
      </w:r>
      <w:r>
        <w:tab/>
        <w:t xml:space="preserve">sub </w:t>
      </w:r>
      <w:hyperlink r:id="rId963"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w:t>
      </w:r>
    </w:p>
    <w:p w14:paraId="38CC6D42" w14:textId="67E48EF9" w:rsidR="00450C28" w:rsidRDefault="00450C28">
      <w:pPr>
        <w:pStyle w:val="AmdtsEntries"/>
      </w:pPr>
      <w:r>
        <w:tab/>
        <w:t xml:space="preserve">am </w:t>
      </w:r>
      <w:hyperlink r:id="rId964"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1.33</w:t>
      </w:r>
    </w:p>
    <w:p w14:paraId="15883C85" w14:textId="319D20D9" w:rsidR="000835A9" w:rsidRDefault="000835A9" w:rsidP="000835A9">
      <w:pPr>
        <w:pStyle w:val="AmdtsEntries"/>
      </w:pPr>
      <w:r>
        <w:tab/>
        <w:t xml:space="preserve">om </w:t>
      </w:r>
      <w:hyperlink r:id="rId96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26866EFE" w14:textId="77777777" w:rsidR="00450C28" w:rsidRDefault="00450C28">
      <w:pPr>
        <w:pStyle w:val="AmdtsEntryHd"/>
      </w:pPr>
      <w:r>
        <w:t>Jurisdiction of tribunal generally</w:t>
      </w:r>
    </w:p>
    <w:p w14:paraId="0E5CD45A" w14:textId="3B59D653" w:rsidR="00450C28" w:rsidRDefault="00450C28" w:rsidP="00C66E0B">
      <w:pPr>
        <w:pStyle w:val="AmdtsEntries"/>
        <w:keepNext/>
      </w:pPr>
      <w:r>
        <w:t>s 115</w:t>
      </w:r>
      <w:r>
        <w:tab/>
        <w:t xml:space="preserve">am </w:t>
      </w:r>
      <w:hyperlink r:id="rId966"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 </w:t>
      </w:r>
      <w:hyperlink r:id="rId96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2.40, amdt 2.41</w:t>
      </w:r>
    </w:p>
    <w:p w14:paraId="1A4B3E84" w14:textId="48EDC1E5" w:rsidR="00450C28" w:rsidRDefault="00450C28" w:rsidP="00C66E0B">
      <w:pPr>
        <w:pStyle w:val="AmdtsEntries"/>
        <w:keepNext/>
      </w:pPr>
      <w:r>
        <w:tab/>
        <w:t xml:space="preserve">sub </w:t>
      </w:r>
      <w:hyperlink r:id="rId968"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1.34</w:t>
      </w:r>
    </w:p>
    <w:p w14:paraId="53A9FBCF" w14:textId="46FB1E2D" w:rsidR="000835A9" w:rsidRDefault="000835A9" w:rsidP="000835A9">
      <w:pPr>
        <w:pStyle w:val="AmdtsEntries"/>
      </w:pPr>
      <w:r>
        <w:tab/>
        <w:t xml:space="preserve">om </w:t>
      </w:r>
      <w:hyperlink r:id="rId96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B2E1455" w14:textId="77777777" w:rsidR="00450C28" w:rsidRDefault="00450C28">
      <w:pPr>
        <w:pStyle w:val="AmdtsEntryHd"/>
      </w:pPr>
      <w:r>
        <w:t>Saving of court jurisdiction</w:t>
      </w:r>
    </w:p>
    <w:p w14:paraId="71CEDC70" w14:textId="77777777" w:rsidR="00450C28" w:rsidRDefault="00450C28">
      <w:pPr>
        <w:pStyle w:val="AmdtsEntries"/>
      </w:pPr>
      <w:r>
        <w:t>s 115A</w:t>
      </w:r>
      <w:r>
        <w:tab/>
        <w:t>orig s 115A renum as s 115C</w:t>
      </w:r>
    </w:p>
    <w:p w14:paraId="27EBB38B" w14:textId="5DC4D594" w:rsidR="00450C28" w:rsidRDefault="00450C28">
      <w:pPr>
        <w:pStyle w:val="AmdtsEntries"/>
      </w:pPr>
      <w:r>
        <w:tab/>
        <w:t xml:space="preserve">ins </w:t>
      </w:r>
      <w:hyperlink r:id="rId970"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1.34</w:t>
      </w:r>
    </w:p>
    <w:p w14:paraId="1853A2E8" w14:textId="0A1D8129" w:rsidR="000835A9" w:rsidRDefault="000835A9" w:rsidP="000835A9">
      <w:pPr>
        <w:pStyle w:val="AmdtsEntries"/>
      </w:pPr>
      <w:r>
        <w:tab/>
        <w:t xml:space="preserve">om </w:t>
      </w:r>
      <w:hyperlink r:id="rId971"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5B9D55BA" w14:textId="77777777" w:rsidR="00450C28" w:rsidRDefault="00450C28">
      <w:pPr>
        <w:pStyle w:val="AmdtsEntryHd"/>
      </w:pPr>
      <w:r>
        <w:t>Extended jurisdiction of tribunal with agreement of parties</w:t>
      </w:r>
    </w:p>
    <w:p w14:paraId="3DEEAA4B" w14:textId="341A7E51" w:rsidR="00450C28" w:rsidRDefault="00450C28">
      <w:pPr>
        <w:pStyle w:val="AmdtsEntries"/>
      </w:pPr>
      <w:r>
        <w:t>s 115B</w:t>
      </w:r>
      <w:r>
        <w:tab/>
        <w:t xml:space="preserve">ins </w:t>
      </w:r>
      <w:hyperlink r:id="rId972"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1.34</w:t>
      </w:r>
    </w:p>
    <w:p w14:paraId="0807E467" w14:textId="1FFF56BC" w:rsidR="000835A9" w:rsidRDefault="000835A9" w:rsidP="000835A9">
      <w:pPr>
        <w:pStyle w:val="AmdtsEntries"/>
      </w:pPr>
      <w:r>
        <w:tab/>
        <w:t xml:space="preserve">om </w:t>
      </w:r>
      <w:hyperlink r:id="rId97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1D1FF23" w14:textId="77777777" w:rsidR="00450C28" w:rsidRDefault="00450C28">
      <w:pPr>
        <w:pStyle w:val="AmdtsEntryHd"/>
      </w:pPr>
      <w:r>
        <w:t>Disputes about agreements no longer in force</w:t>
      </w:r>
    </w:p>
    <w:p w14:paraId="6035B2A3" w14:textId="583DEDC5" w:rsidR="00450C28" w:rsidRDefault="00450C28">
      <w:pPr>
        <w:pStyle w:val="AmdtsEntries"/>
      </w:pPr>
      <w:r>
        <w:t>s 115C</w:t>
      </w:r>
      <w:r>
        <w:tab/>
        <w:t xml:space="preserve">(prev s 115A) ins </w:t>
      </w:r>
      <w:hyperlink r:id="rId97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36</w:t>
      </w:r>
    </w:p>
    <w:p w14:paraId="0712F7A7" w14:textId="1949A767" w:rsidR="00450C28" w:rsidRDefault="00450C28">
      <w:pPr>
        <w:pStyle w:val="AmdtsEntries"/>
      </w:pPr>
      <w:r>
        <w:tab/>
        <w:t xml:space="preserve">renum </w:t>
      </w:r>
      <w:hyperlink r:id="rId975"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1.35</w:t>
      </w:r>
    </w:p>
    <w:p w14:paraId="7DB36C60" w14:textId="759E1B58" w:rsidR="000835A9" w:rsidRDefault="000835A9" w:rsidP="000835A9">
      <w:pPr>
        <w:pStyle w:val="AmdtsEntries"/>
      </w:pPr>
      <w:r>
        <w:tab/>
        <w:t xml:space="preserve">om </w:t>
      </w:r>
      <w:hyperlink r:id="rId97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67518D3E" w14:textId="77777777" w:rsidR="00450C28" w:rsidRDefault="00450C28">
      <w:pPr>
        <w:pStyle w:val="AmdtsEntryHd"/>
      </w:pPr>
      <w:r>
        <w:rPr>
          <w:lang w:val="en-US"/>
        </w:rPr>
        <w:t>Decisions on matters agreed to by parties</w:t>
      </w:r>
    </w:p>
    <w:p w14:paraId="3EA472CB" w14:textId="0C3F69F6" w:rsidR="00450C28" w:rsidRDefault="00450C28" w:rsidP="00F166AE">
      <w:pPr>
        <w:pStyle w:val="AmdtsEntries"/>
      </w:pPr>
      <w:r>
        <w:t>s 115D</w:t>
      </w:r>
      <w:r>
        <w:tab/>
        <w:t xml:space="preserve">ins </w:t>
      </w:r>
      <w:hyperlink r:id="rId977" w:tooltip="Justice and Community Safety Legislation Amendment Act 2008" w:history="1">
        <w:r w:rsidR="009D74E7" w:rsidRPr="009D74E7">
          <w:rPr>
            <w:rStyle w:val="charCitHyperlinkAbbrev"/>
          </w:rPr>
          <w:t>A2008</w:t>
        </w:r>
        <w:r w:rsidR="009D74E7" w:rsidRPr="009D74E7">
          <w:rPr>
            <w:rStyle w:val="charCitHyperlinkAbbrev"/>
          </w:rPr>
          <w:noBreakHyphen/>
          <w:t>7</w:t>
        </w:r>
      </w:hyperlink>
      <w:r>
        <w:t xml:space="preserve"> amdt 1.75</w:t>
      </w:r>
    </w:p>
    <w:p w14:paraId="45D4A578" w14:textId="1F6F3387" w:rsidR="000835A9" w:rsidRDefault="000835A9" w:rsidP="000835A9">
      <w:pPr>
        <w:pStyle w:val="AmdtsEntries"/>
      </w:pPr>
      <w:r>
        <w:tab/>
        <w:t xml:space="preserve">om </w:t>
      </w:r>
      <w:hyperlink r:id="rId97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09DCD0A0" w14:textId="77777777" w:rsidR="00450C28" w:rsidRDefault="00450C28">
      <w:pPr>
        <w:pStyle w:val="AmdtsEntryHd"/>
      </w:pPr>
      <w:r>
        <w:t>Referees</w:t>
      </w:r>
    </w:p>
    <w:p w14:paraId="773C5068" w14:textId="77777777" w:rsidR="00450C28" w:rsidRDefault="00450C28">
      <w:pPr>
        <w:pStyle w:val="AmdtsEntries"/>
      </w:pPr>
      <w:r>
        <w:t>div 7.2 hdg</w:t>
      </w:r>
      <w:r>
        <w:tab/>
        <w:t>(prev pt 7 div 2 hdg) renum R2 LA</w:t>
      </w:r>
    </w:p>
    <w:p w14:paraId="5FE58E28" w14:textId="2FA02720" w:rsidR="000835A9" w:rsidRDefault="000835A9" w:rsidP="000835A9">
      <w:pPr>
        <w:pStyle w:val="AmdtsEntries"/>
      </w:pPr>
      <w:r>
        <w:tab/>
        <w:t xml:space="preserve">om </w:t>
      </w:r>
      <w:hyperlink r:id="rId97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048B6F6C" w14:textId="77777777" w:rsidR="00450C28" w:rsidRPr="009D74E7" w:rsidRDefault="00450C28">
      <w:pPr>
        <w:pStyle w:val="AmdtsEntryHd"/>
      </w:pPr>
      <w:r>
        <w:t>Referees</w:t>
      </w:r>
    </w:p>
    <w:p w14:paraId="743E425F" w14:textId="79056DB2" w:rsidR="00450C28" w:rsidRPr="009D74E7" w:rsidRDefault="00450C28">
      <w:pPr>
        <w:pStyle w:val="AmdtsEntries"/>
      </w:pPr>
      <w:r>
        <w:t>s 116</w:t>
      </w:r>
      <w:r>
        <w:tab/>
        <w:t xml:space="preserve">am </w:t>
      </w:r>
      <w:hyperlink r:id="rId980" w:tooltip="Legal Practitioners (Consequential Amendments) Act 1997" w:history="1">
        <w:r w:rsidR="009D74E7" w:rsidRPr="009D74E7">
          <w:rPr>
            <w:rStyle w:val="charCitHyperlinkAbbrev"/>
          </w:rPr>
          <w:t>A1997</w:t>
        </w:r>
        <w:r w:rsidR="009D74E7" w:rsidRPr="009D74E7">
          <w:rPr>
            <w:rStyle w:val="charCitHyperlinkAbbrev"/>
          </w:rPr>
          <w:noBreakHyphen/>
          <w:t>96</w:t>
        </w:r>
      </w:hyperlink>
      <w:r>
        <w:t xml:space="preserve"> sch 1; </w:t>
      </w:r>
      <w:hyperlink r:id="rId98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2.42; </w:t>
      </w:r>
      <w:hyperlink r:id="rId98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21; </w:t>
      </w:r>
      <w:hyperlink r:id="rId983" w:tooltip="Statute Law Amendment Act 2008" w:history="1">
        <w:r w:rsidR="009D74E7" w:rsidRPr="009D74E7">
          <w:rPr>
            <w:rStyle w:val="charCitHyperlinkAbbrev"/>
          </w:rPr>
          <w:t>A2008</w:t>
        </w:r>
        <w:r w:rsidR="009D74E7" w:rsidRPr="009D74E7">
          <w:rPr>
            <w:rStyle w:val="charCitHyperlinkAbbrev"/>
          </w:rPr>
          <w:noBreakHyphen/>
          <w:t>28</w:t>
        </w:r>
      </w:hyperlink>
      <w:r w:rsidRPr="009D74E7">
        <w:rPr>
          <w:rFonts w:cs="Arial"/>
        </w:rPr>
        <w:t xml:space="preserve"> amdt 3.155, amdt 3.156; ss renum R29 LA</w:t>
      </w:r>
    </w:p>
    <w:p w14:paraId="138522F0" w14:textId="35F7E61A" w:rsidR="000835A9" w:rsidRDefault="000835A9" w:rsidP="000835A9">
      <w:pPr>
        <w:pStyle w:val="AmdtsEntries"/>
      </w:pPr>
      <w:r>
        <w:tab/>
        <w:t xml:space="preserve">om </w:t>
      </w:r>
      <w:hyperlink r:id="rId98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7599FE5E" w14:textId="77777777" w:rsidR="00450C28" w:rsidRDefault="00450C28">
      <w:pPr>
        <w:pStyle w:val="AmdtsEntryHd"/>
      </w:pPr>
      <w:r>
        <w:t>Registrar and deputy registrars</w:t>
      </w:r>
    </w:p>
    <w:p w14:paraId="2FC04A4B" w14:textId="77777777" w:rsidR="00450C28" w:rsidRDefault="00450C28">
      <w:pPr>
        <w:pStyle w:val="AmdtsEntries"/>
      </w:pPr>
      <w:r>
        <w:t>div 7.3 hdg</w:t>
      </w:r>
      <w:r>
        <w:tab/>
        <w:t>(prev pt 7 div 3 hdg) renum R2 LA</w:t>
      </w:r>
    </w:p>
    <w:p w14:paraId="7EEEF9AE" w14:textId="6B8594DA" w:rsidR="000835A9" w:rsidRDefault="000835A9" w:rsidP="000835A9">
      <w:pPr>
        <w:pStyle w:val="AmdtsEntries"/>
      </w:pPr>
      <w:r>
        <w:tab/>
        <w:t xml:space="preserve">om </w:t>
      </w:r>
      <w:hyperlink r:id="rId98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0ED91A1" w14:textId="77777777" w:rsidR="00450C28" w:rsidRDefault="00450C28">
      <w:pPr>
        <w:pStyle w:val="AmdtsEntryHd"/>
      </w:pPr>
      <w:r>
        <w:t>Functions and powers</w:t>
      </w:r>
    </w:p>
    <w:p w14:paraId="24F8AC6D" w14:textId="36A5370A" w:rsidR="00450C28" w:rsidRDefault="00450C28" w:rsidP="00F166AE">
      <w:pPr>
        <w:pStyle w:val="AmdtsEntries"/>
      </w:pPr>
      <w:r>
        <w:t>s 117</w:t>
      </w:r>
      <w:r>
        <w:tab/>
        <w:t xml:space="preserve">am </w:t>
      </w:r>
      <w:hyperlink r:id="rId98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37, amdt 2.43, amdt 2.44</w:t>
      </w:r>
    </w:p>
    <w:p w14:paraId="72FB8A64" w14:textId="7B573232" w:rsidR="000835A9" w:rsidRDefault="000835A9" w:rsidP="000835A9">
      <w:pPr>
        <w:pStyle w:val="AmdtsEntries"/>
      </w:pPr>
      <w:r>
        <w:tab/>
        <w:t xml:space="preserve">om </w:t>
      </w:r>
      <w:hyperlink r:id="rId987"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6F91265" w14:textId="77777777" w:rsidR="000835A9" w:rsidRDefault="000835A9" w:rsidP="000835A9">
      <w:pPr>
        <w:pStyle w:val="AmdtsEntryHd"/>
      </w:pPr>
      <w:r>
        <w:rPr>
          <w:szCs w:val="24"/>
        </w:rPr>
        <w:t>President’s involvement</w:t>
      </w:r>
    </w:p>
    <w:p w14:paraId="0C436E1B" w14:textId="7E9E928D" w:rsidR="000835A9" w:rsidRDefault="000835A9" w:rsidP="000835A9">
      <w:pPr>
        <w:pStyle w:val="AmdtsEntries"/>
      </w:pPr>
      <w:r w:rsidRPr="009D74E7">
        <w:rPr>
          <w:rFonts w:cs="Arial"/>
        </w:rPr>
        <w:t>s 118</w:t>
      </w:r>
      <w:r>
        <w:tab/>
        <w:t xml:space="preserve">om </w:t>
      </w:r>
      <w:hyperlink r:id="rId98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11E3CB3E" w14:textId="77777777" w:rsidR="00450C28" w:rsidRDefault="00450C28">
      <w:pPr>
        <w:pStyle w:val="AmdtsEntryHd"/>
        <w:rPr>
          <w:szCs w:val="24"/>
        </w:rPr>
      </w:pPr>
      <w:r>
        <w:rPr>
          <w:szCs w:val="24"/>
        </w:rPr>
        <w:t>Deputy registrars</w:t>
      </w:r>
    </w:p>
    <w:p w14:paraId="6AF8BD4C" w14:textId="71776922" w:rsidR="00450C28" w:rsidRDefault="00450C28">
      <w:pPr>
        <w:pStyle w:val="AmdtsEntries"/>
      </w:pPr>
      <w:r>
        <w:t>s 119</w:t>
      </w:r>
      <w:r>
        <w:tab/>
        <w:t xml:space="preserve">om </w:t>
      </w:r>
      <w:hyperlink r:id="rId989"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3.157</w:t>
      </w:r>
    </w:p>
    <w:p w14:paraId="6382FA27" w14:textId="77777777" w:rsidR="00450C28" w:rsidRPr="009D74E7" w:rsidRDefault="00450C28">
      <w:pPr>
        <w:pStyle w:val="AmdtsEntryHd"/>
      </w:pPr>
      <w:r>
        <w:t>Other matters about tribunal</w:t>
      </w:r>
    </w:p>
    <w:p w14:paraId="32C39996" w14:textId="77777777" w:rsidR="00450C28" w:rsidRDefault="00450C28" w:rsidP="00F166AE">
      <w:pPr>
        <w:pStyle w:val="AmdtsEntries"/>
      </w:pPr>
      <w:r>
        <w:t>div 7.4 hdg</w:t>
      </w:r>
      <w:r>
        <w:tab/>
        <w:t>(prev pt 7 div 3 hdg) renum R1 LRA</w:t>
      </w:r>
    </w:p>
    <w:p w14:paraId="14E7ED28" w14:textId="77777777" w:rsidR="00450C28" w:rsidRDefault="00450C28">
      <w:pPr>
        <w:pStyle w:val="AmdtsEntries"/>
      </w:pPr>
      <w:r>
        <w:tab/>
        <w:t>renum R2 LA</w:t>
      </w:r>
    </w:p>
    <w:p w14:paraId="2081CCF5" w14:textId="34497C67" w:rsidR="00881FD4" w:rsidRDefault="00881FD4" w:rsidP="00881FD4">
      <w:pPr>
        <w:pStyle w:val="AmdtsEntries"/>
      </w:pPr>
      <w:r>
        <w:tab/>
        <w:t xml:space="preserve">om </w:t>
      </w:r>
      <w:hyperlink r:id="rId99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2EA09A0A" w14:textId="77777777" w:rsidR="00450C28" w:rsidRDefault="00450C28">
      <w:pPr>
        <w:pStyle w:val="AmdtsEntryHd"/>
      </w:pPr>
      <w:r>
        <w:t>Procedure generally</w:t>
      </w:r>
    </w:p>
    <w:p w14:paraId="62422C9A" w14:textId="791E3A65" w:rsidR="00450C28" w:rsidRDefault="00450C28">
      <w:pPr>
        <w:pStyle w:val="AmdtsEntries"/>
        <w:keepNext/>
      </w:pPr>
      <w:r>
        <w:t>s 120</w:t>
      </w:r>
      <w:r>
        <w:tab/>
        <w:t xml:space="preserve">am </w:t>
      </w:r>
      <w:hyperlink r:id="rId991"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1.3661, amdt 1.3662</w:t>
      </w:r>
    </w:p>
    <w:p w14:paraId="1FB5E7EA" w14:textId="51997716" w:rsidR="00450C28" w:rsidRDefault="00450C28">
      <w:pPr>
        <w:pStyle w:val="AmdtsEntries"/>
      </w:pPr>
      <w:r>
        <w:tab/>
        <w:t xml:space="preserve">sub </w:t>
      </w:r>
      <w:hyperlink r:id="rId99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38</w:t>
      </w:r>
    </w:p>
    <w:p w14:paraId="208EB8ED" w14:textId="7E432D24" w:rsidR="00881FD4" w:rsidRDefault="00881FD4" w:rsidP="00881FD4">
      <w:pPr>
        <w:pStyle w:val="AmdtsEntries"/>
      </w:pPr>
      <w:r>
        <w:tab/>
        <w:t xml:space="preserve">om </w:t>
      </w:r>
      <w:hyperlink r:id="rId99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1E59296D" w14:textId="77777777" w:rsidR="00881FD4" w:rsidRDefault="00881FD4" w:rsidP="00881FD4">
      <w:pPr>
        <w:pStyle w:val="AmdtsEntryHd"/>
        <w:rPr>
          <w:szCs w:val="24"/>
        </w:rPr>
      </w:pPr>
      <w:r>
        <w:rPr>
          <w:szCs w:val="24"/>
        </w:rPr>
        <w:t>Informality of procedures</w:t>
      </w:r>
    </w:p>
    <w:p w14:paraId="5D96FF75" w14:textId="787110B3" w:rsidR="00881FD4" w:rsidRDefault="00881FD4" w:rsidP="00881FD4">
      <w:pPr>
        <w:pStyle w:val="AmdtsEntries"/>
      </w:pPr>
      <w:r>
        <w:t>s 121</w:t>
      </w:r>
      <w:r>
        <w:tab/>
        <w:t xml:space="preserve">om </w:t>
      </w:r>
      <w:hyperlink r:id="rId994"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3.157</w:t>
      </w:r>
    </w:p>
    <w:p w14:paraId="04D30293" w14:textId="77777777" w:rsidR="00450C28" w:rsidRDefault="00450C28">
      <w:pPr>
        <w:pStyle w:val="AmdtsEntryHd"/>
      </w:pPr>
      <w:r>
        <w:t>Contempt of tribunal</w:t>
      </w:r>
    </w:p>
    <w:p w14:paraId="2E16776D" w14:textId="57AF0BA2" w:rsidR="00450C28" w:rsidRDefault="00450C28">
      <w:pPr>
        <w:pStyle w:val="AmdtsEntries"/>
      </w:pPr>
      <w:r>
        <w:t>s 122</w:t>
      </w:r>
      <w:r>
        <w:tab/>
        <w:t xml:space="preserve">sub </w:t>
      </w:r>
      <w:hyperlink r:id="rId995"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1.38</w:t>
      </w:r>
    </w:p>
    <w:p w14:paraId="2EF06904" w14:textId="4476A984" w:rsidR="00881FD4" w:rsidRDefault="00881FD4" w:rsidP="00881FD4">
      <w:pPr>
        <w:pStyle w:val="AmdtsEntries"/>
      </w:pPr>
      <w:r>
        <w:tab/>
        <w:t xml:space="preserve">om </w:t>
      </w:r>
      <w:hyperlink r:id="rId996"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57F97ED1" w14:textId="77777777" w:rsidR="00450C28" w:rsidRDefault="00450C28">
      <w:pPr>
        <w:pStyle w:val="AmdtsEntryHd"/>
      </w:pPr>
      <w:r>
        <w:t>Application of Criminal Code, ch 7</w:t>
      </w:r>
    </w:p>
    <w:p w14:paraId="1982F2E4" w14:textId="3DEA4D4D" w:rsidR="00450C28" w:rsidRDefault="00450C28">
      <w:pPr>
        <w:pStyle w:val="AmdtsEntries"/>
      </w:pPr>
      <w:r>
        <w:t>s 122A</w:t>
      </w:r>
      <w:r>
        <w:tab/>
        <w:t xml:space="preserve">ins </w:t>
      </w:r>
      <w:hyperlink r:id="rId997"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1.38</w:t>
      </w:r>
    </w:p>
    <w:p w14:paraId="4FACDBEF" w14:textId="1D4CE071" w:rsidR="00881FD4" w:rsidRDefault="00881FD4" w:rsidP="00881FD4">
      <w:pPr>
        <w:pStyle w:val="AmdtsEntries"/>
      </w:pPr>
      <w:r>
        <w:tab/>
        <w:t xml:space="preserve">om </w:t>
      </w:r>
      <w:hyperlink r:id="rId99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57E4820" w14:textId="77777777" w:rsidR="00881FD4" w:rsidRDefault="00881FD4" w:rsidP="00881FD4">
      <w:pPr>
        <w:pStyle w:val="AmdtsEntryHd"/>
        <w:rPr>
          <w:szCs w:val="24"/>
        </w:rPr>
      </w:pPr>
      <w:r>
        <w:rPr>
          <w:szCs w:val="24"/>
        </w:rPr>
        <w:t>Protection of members etc</w:t>
      </w:r>
    </w:p>
    <w:p w14:paraId="48A1C778" w14:textId="419AD973" w:rsidR="00881FD4" w:rsidRDefault="00881FD4" w:rsidP="00881FD4">
      <w:pPr>
        <w:pStyle w:val="AmdtsEntries"/>
      </w:pPr>
      <w:r>
        <w:t>s 123</w:t>
      </w:r>
      <w:r>
        <w:tab/>
        <w:t xml:space="preserve">om </w:t>
      </w:r>
      <w:hyperlink r:id="rId999"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3.157</w:t>
      </w:r>
    </w:p>
    <w:p w14:paraId="016E2A41" w14:textId="77777777" w:rsidR="00450C28" w:rsidRDefault="00450C28">
      <w:pPr>
        <w:pStyle w:val="AmdtsEntryHd"/>
      </w:pPr>
      <w:r>
        <w:t>Approved forms—registrar</w:t>
      </w:r>
    </w:p>
    <w:p w14:paraId="7A57A30D" w14:textId="2A386735" w:rsidR="00450C28" w:rsidRDefault="00450C28" w:rsidP="00F166AE">
      <w:pPr>
        <w:pStyle w:val="AmdtsEntries"/>
      </w:pPr>
      <w:r>
        <w:t>s 123A</w:t>
      </w:r>
      <w:r>
        <w:tab/>
        <w:t xml:space="preserve">ins </w:t>
      </w:r>
      <w:hyperlink r:id="rId1000"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1.3663</w:t>
      </w:r>
    </w:p>
    <w:p w14:paraId="0F1726B5" w14:textId="283FA8FC" w:rsidR="00450C28" w:rsidRDefault="00450C28">
      <w:pPr>
        <w:pStyle w:val="AmdtsEntries"/>
      </w:pPr>
      <w:r>
        <w:tab/>
        <w:t xml:space="preserve">am </w:t>
      </w:r>
      <w:hyperlink r:id="rId1001" w:tooltip="Statute Law Amendment Act 2008" w:history="1">
        <w:r w:rsidR="009D74E7" w:rsidRPr="009D74E7">
          <w:rPr>
            <w:rStyle w:val="charCitHyperlinkAbbrev"/>
          </w:rPr>
          <w:t>A2008</w:t>
        </w:r>
        <w:r w:rsidR="009D74E7" w:rsidRPr="009D74E7">
          <w:rPr>
            <w:rStyle w:val="charCitHyperlinkAbbrev"/>
          </w:rPr>
          <w:noBreakHyphen/>
          <w:t>28</w:t>
        </w:r>
      </w:hyperlink>
      <w:r>
        <w:t xml:space="preserve"> amdt 3.158</w:t>
      </w:r>
    </w:p>
    <w:p w14:paraId="0634ABE0" w14:textId="6B6616F8" w:rsidR="000A55E2" w:rsidRDefault="000A55E2" w:rsidP="000A55E2">
      <w:pPr>
        <w:pStyle w:val="AmdtsEntries"/>
      </w:pPr>
      <w:r>
        <w:tab/>
        <w:t xml:space="preserve">om </w:t>
      </w:r>
      <w:hyperlink r:id="rId100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2DB253BE" w14:textId="77777777" w:rsidR="000A55E2" w:rsidRDefault="000A55E2" w:rsidP="000A55E2">
      <w:pPr>
        <w:pStyle w:val="AmdtsEntryHd"/>
      </w:pPr>
      <w:r>
        <w:t>Referrals and appeals to Supreme Court</w:t>
      </w:r>
    </w:p>
    <w:p w14:paraId="2D436FAC" w14:textId="0899CCE1" w:rsidR="000A55E2" w:rsidRDefault="000A55E2" w:rsidP="000A55E2">
      <w:pPr>
        <w:pStyle w:val="AmdtsEntries"/>
      </w:pPr>
      <w:r w:rsidRPr="009D74E7">
        <w:rPr>
          <w:rFonts w:cs="Arial"/>
        </w:rPr>
        <w:t>pt 8 hdg</w:t>
      </w:r>
      <w:r>
        <w:tab/>
        <w:t xml:space="preserve">om </w:t>
      </w:r>
      <w:hyperlink r:id="rId100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0F1FF68C" w14:textId="77777777" w:rsidR="00450C28" w:rsidRDefault="00450C28">
      <w:pPr>
        <w:pStyle w:val="AmdtsEntryHd"/>
      </w:pPr>
      <w:r>
        <w:t>Referral of questions of law</w:t>
      </w:r>
    </w:p>
    <w:p w14:paraId="58422343" w14:textId="5F8A36A4" w:rsidR="00450C28" w:rsidRDefault="00450C28" w:rsidP="00F166AE">
      <w:pPr>
        <w:pStyle w:val="AmdtsEntries"/>
      </w:pPr>
      <w:r>
        <w:t>s 124</w:t>
      </w:r>
      <w:r>
        <w:tab/>
        <w:t xml:space="preserve">sub </w:t>
      </w:r>
      <w:hyperlink r:id="rId1004" w:tooltip="Court Procedures (Consequential Amendments) Act 2004" w:history="1">
        <w:r w:rsidR="009D74E7" w:rsidRPr="009D74E7">
          <w:rPr>
            <w:rStyle w:val="charCitHyperlinkAbbrev"/>
          </w:rPr>
          <w:t>A2004</w:t>
        </w:r>
        <w:r w:rsidR="009D74E7" w:rsidRPr="009D74E7">
          <w:rPr>
            <w:rStyle w:val="charCitHyperlinkAbbrev"/>
          </w:rPr>
          <w:noBreakHyphen/>
          <w:t>60</w:t>
        </w:r>
      </w:hyperlink>
      <w:r>
        <w:t xml:space="preserve"> amdt 1.626</w:t>
      </w:r>
    </w:p>
    <w:p w14:paraId="7C4FA956" w14:textId="610E8DF5" w:rsidR="00FF4B1F" w:rsidRDefault="00FF4B1F" w:rsidP="00FF4B1F">
      <w:pPr>
        <w:pStyle w:val="AmdtsEntries"/>
      </w:pPr>
      <w:r>
        <w:tab/>
        <w:t xml:space="preserve">om </w:t>
      </w:r>
      <w:hyperlink r:id="rId100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17204CF1" w14:textId="77777777" w:rsidR="00450C28" w:rsidRDefault="00450C28">
      <w:pPr>
        <w:pStyle w:val="AmdtsEntryHd"/>
      </w:pPr>
      <w:r>
        <w:t>Appeals from tribunal decisions</w:t>
      </w:r>
    </w:p>
    <w:p w14:paraId="4D348767" w14:textId="019AA107" w:rsidR="00450C28" w:rsidRDefault="00450C28" w:rsidP="00F166AE">
      <w:pPr>
        <w:pStyle w:val="AmdtsEntries"/>
      </w:pPr>
      <w:r>
        <w:t>s 125</w:t>
      </w:r>
      <w:r>
        <w:tab/>
        <w:t xml:space="preserve">sub </w:t>
      </w:r>
      <w:hyperlink r:id="rId1006" w:tooltip="Court Procedures (Consequential Amendments) Act 2004" w:history="1">
        <w:r w:rsidR="009D74E7" w:rsidRPr="009D74E7">
          <w:rPr>
            <w:rStyle w:val="charCitHyperlinkAbbrev"/>
          </w:rPr>
          <w:t>A2004</w:t>
        </w:r>
        <w:r w:rsidR="009D74E7" w:rsidRPr="009D74E7">
          <w:rPr>
            <w:rStyle w:val="charCitHyperlinkAbbrev"/>
          </w:rPr>
          <w:noBreakHyphen/>
          <w:t>60</w:t>
        </w:r>
      </w:hyperlink>
      <w:r>
        <w:t xml:space="preserve"> amdt 1.626</w:t>
      </w:r>
    </w:p>
    <w:p w14:paraId="733B49B0" w14:textId="441E016B" w:rsidR="00450C28" w:rsidRDefault="00450C28" w:rsidP="00F166AE">
      <w:pPr>
        <w:pStyle w:val="AmdtsEntries"/>
      </w:pPr>
      <w:r>
        <w:tab/>
        <w:t xml:space="preserve">am </w:t>
      </w:r>
      <w:hyperlink r:id="rId100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39 (as am by </w:t>
      </w:r>
      <w:hyperlink r:id="rId1008" w:tooltip="Statute Law Amendment Act 2005" w:history="1">
        <w:r w:rsidR="009D74E7" w:rsidRPr="009D74E7">
          <w:rPr>
            <w:rStyle w:val="charCitHyperlinkAbbrev"/>
          </w:rPr>
          <w:t>A2005</w:t>
        </w:r>
        <w:r w:rsidR="009D74E7" w:rsidRPr="009D74E7">
          <w:rPr>
            <w:rStyle w:val="charCitHyperlinkAbbrev"/>
          </w:rPr>
          <w:noBreakHyphen/>
          <w:t>20</w:t>
        </w:r>
      </w:hyperlink>
      <w:r>
        <w:t xml:space="preserve"> amdt 3.340)</w:t>
      </w:r>
    </w:p>
    <w:p w14:paraId="4486EBE2" w14:textId="77777777" w:rsidR="00450C28" w:rsidRDefault="00450C28" w:rsidP="00F166AE">
      <w:pPr>
        <w:pStyle w:val="AmdtsEntries"/>
      </w:pPr>
      <w:r>
        <w:tab/>
        <w:t>(5), (6) exp 10 January 2006 (s 125 (6))</w:t>
      </w:r>
    </w:p>
    <w:p w14:paraId="07141C30" w14:textId="2232BBA0" w:rsidR="00450C28" w:rsidRDefault="00450C28">
      <w:pPr>
        <w:pStyle w:val="AmdtsEntries"/>
      </w:pPr>
      <w:r>
        <w:tab/>
        <w:t xml:space="preserve">sub </w:t>
      </w:r>
      <w:hyperlink r:id="rId1009"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r>
        <w:t xml:space="preserve"> amdt 2.170</w:t>
      </w:r>
    </w:p>
    <w:p w14:paraId="298A242C" w14:textId="3C9B2B06" w:rsidR="00FF4B1F" w:rsidRDefault="00FF4B1F" w:rsidP="00FF4B1F">
      <w:pPr>
        <w:pStyle w:val="AmdtsEntries"/>
      </w:pPr>
      <w:r>
        <w:tab/>
        <w:t xml:space="preserve">om </w:t>
      </w:r>
      <w:hyperlink r:id="rId101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1.587</w:t>
      </w:r>
    </w:p>
    <w:p w14:paraId="339A7172" w14:textId="77777777" w:rsidR="00450C28" w:rsidRPr="009D74E7" w:rsidRDefault="00450C28">
      <w:pPr>
        <w:pStyle w:val="AmdtsEntryHd"/>
        <w:rPr>
          <w:rFonts w:cs="Arial"/>
        </w:rPr>
      </w:pPr>
      <w:r w:rsidRPr="009D74E7">
        <w:rPr>
          <w:rFonts w:cs="Arial"/>
        </w:rPr>
        <w:t>Declared crisis accommodation provider</w:t>
      </w:r>
    </w:p>
    <w:p w14:paraId="46FEE480" w14:textId="304E94F3" w:rsidR="00450C28" w:rsidRDefault="00450C28" w:rsidP="00F166AE">
      <w:pPr>
        <w:pStyle w:val="AmdtsEntries"/>
      </w:pPr>
      <w:r>
        <w:t>s 126</w:t>
      </w:r>
      <w:r>
        <w:tab/>
        <w:t xml:space="preserve">om </w:t>
      </w:r>
      <w:hyperlink r:id="rId1011" w:tooltip="Court Procedures (Consequential Amendments) Act 2004" w:history="1">
        <w:r w:rsidR="009D74E7" w:rsidRPr="009D74E7">
          <w:rPr>
            <w:rStyle w:val="charCitHyperlinkAbbrev"/>
          </w:rPr>
          <w:t>A2004</w:t>
        </w:r>
        <w:r w:rsidR="009D74E7" w:rsidRPr="009D74E7">
          <w:rPr>
            <w:rStyle w:val="charCitHyperlinkAbbrev"/>
          </w:rPr>
          <w:noBreakHyphen/>
          <w:t>60</w:t>
        </w:r>
      </w:hyperlink>
      <w:r>
        <w:t xml:space="preserve"> amdt 1.626</w:t>
      </w:r>
    </w:p>
    <w:p w14:paraId="3B90E448" w14:textId="28BD5BCE" w:rsidR="00450C28" w:rsidRPr="009D74E7" w:rsidRDefault="00450C28" w:rsidP="00F166AE">
      <w:pPr>
        <w:pStyle w:val="AmdtsEntries"/>
        <w:rPr>
          <w:rFonts w:cs="Arial"/>
        </w:rPr>
      </w:pPr>
      <w:r>
        <w:tab/>
      </w:r>
      <w:r w:rsidRPr="009D74E7">
        <w:rPr>
          <w:rFonts w:cs="Arial"/>
        </w:rPr>
        <w:t xml:space="preserve">ins </w:t>
      </w:r>
      <w:hyperlink r:id="rId1012"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22</w:t>
      </w:r>
    </w:p>
    <w:p w14:paraId="40927992" w14:textId="0451F81F" w:rsidR="00BE0E96" w:rsidRPr="009D74E7" w:rsidRDefault="00BE0E96">
      <w:pPr>
        <w:pStyle w:val="AmdtsEntries"/>
        <w:rPr>
          <w:rFonts w:cs="Arial"/>
        </w:rPr>
      </w:pPr>
      <w:r w:rsidRPr="009D74E7">
        <w:rPr>
          <w:rFonts w:cs="Arial"/>
        </w:rPr>
        <w:tab/>
        <w:t xml:space="preserve">am </w:t>
      </w:r>
      <w:hyperlink r:id="rId1013" w:tooltip="Statute Law Amendment Act 2011 (No 2)" w:history="1">
        <w:r w:rsidR="009D74E7" w:rsidRPr="009D74E7">
          <w:rPr>
            <w:rStyle w:val="charCitHyperlinkAbbrev"/>
          </w:rPr>
          <w:t>A2011</w:t>
        </w:r>
        <w:r w:rsidR="009D74E7" w:rsidRPr="009D74E7">
          <w:rPr>
            <w:rStyle w:val="charCitHyperlinkAbbrev"/>
          </w:rPr>
          <w:noBreakHyphen/>
          <w:t>28</w:t>
        </w:r>
      </w:hyperlink>
      <w:r w:rsidRPr="009D74E7">
        <w:rPr>
          <w:rFonts w:cs="Arial"/>
        </w:rPr>
        <w:t xml:space="preserve"> amdt 3.211</w:t>
      </w:r>
      <w:r w:rsidR="001E2F5B">
        <w:rPr>
          <w:rFonts w:cs="Arial"/>
        </w:rPr>
        <w:t xml:space="preserve">; </w:t>
      </w:r>
      <w:hyperlink r:id="rId1014" w:tooltip="Statute Law Amendment Act 2025" w:history="1">
        <w:r w:rsidR="001E2F5B">
          <w:rPr>
            <w:rStyle w:val="charCitHyperlinkAbbrev"/>
          </w:rPr>
          <w:t>A2025</w:t>
        </w:r>
        <w:r w:rsidR="001E2F5B">
          <w:rPr>
            <w:rStyle w:val="charCitHyperlinkAbbrev"/>
          </w:rPr>
          <w:noBreakHyphen/>
          <w:t>29</w:t>
        </w:r>
      </w:hyperlink>
      <w:r w:rsidR="001E2F5B">
        <w:rPr>
          <w:rFonts w:cs="Arial"/>
        </w:rPr>
        <w:t xml:space="preserve"> amdt 4.152</w:t>
      </w:r>
    </w:p>
    <w:p w14:paraId="548DE0BD" w14:textId="631F61CA" w:rsidR="003C1707" w:rsidRDefault="003C1707">
      <w:pPr>
        <w:pStyle w:val="AmdtsEntryHd"/>
      </w:pPr>
      <w:r w:rsidRPr="0085558E">
        <w:t>Death of co-tenant</w:t>
      </w:r>
    </w:p>
    <w:p w14:paraId="79629CE3" w14:textId="73C336C9" w:rsidR="003C1707" w:rsidRPr="003C1707" w:rsidRDefault="003C1707" w:rsidP="003C1707">
      <w:pPr>
        <w:pStyle w:val="AmdtsEntries"/>
      </w:pPr>
      <w:r>
        <w:t>s 127</w:t>
      </w:r>
      <w:r>
        <w:tab/>
        <w:t xml:space="preserve">sub </w:t>
      </w:r>
      <w:hyperlink r:id="rId1015" w:tooltip="Residential Tenancies Amendment Act 2020 (No 2)" w:history="1">
        <w:r>
          <w:rPr>
            <w:rStyle w:val="charCitHyperlinkAbbrev"/>
          </w:rPr>
          <w:t>A2020</w:t>
        </w:r>
        <w:r>
          <w:rPr>
            <w:rStyle w:val="charCitHyperlinkAbbrev"/>
          </w:rPr>
          <w:noBreakHyphen/>
          <w:t>48</w:t>
        </w:r>
      </w:hyperlink>
      <w:r>
        <w:t xml:space="preserve"> s 39</w:t>
      </w:r>
    </w:p>
    <w:p w14:paraId="4E4EA098" w14:textId="6FD8359E" w:rsidR="00450C28" w:rsidRDefault="00450C28">
      <w:pPr>
        <w:pStyle w:val="AmdtsEntryHd"/>
      </w:pPr>
      <w:r>
        <w:t>Transfer of public housing under will</w:t>
      </w:r>
    </w:p>
    <w:p w14:paraId="3973B6CB" w14:textId="2DA82397" w:rsidR="00450C28" w:rsidRPr="009D74E7" w:rsidRDefault="00450C28" w:rsidP="00F166AE">
      <w:pPr>
        <w:pStyle w:val="AmdtsEntries"/>
        <w:rPr>
          <w:rFonts w:cs="Arial"/>
        </w:rPr>
      </w:pPr>
      <w:r>
        <w:t>s 127A</w:t>
      </w:r>
      <w:r>
        <w:tab/>
      </w:r>
      <w:r w:rsidRPr="009D74E7">
        <w:rPr>
          <w:rFonts w:cs="Arial"/>
        </w:rPr>
        <w:t xml:space="preserve">ins </w:t>
      </w:r>
      <w:hyperlink r:id="rId1016"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23</w:t>
      </w:r>
    </w:p>
    <w:p w14:paraId="27385FD7" w14:textId="2423991C" w:rsidR="00450C28" w:rsidRPr="009D74E7" w:rsidRDefault="00450C28">
      <w:pPr>
        <w:pStyle w:val="AmdtsEntries"/>
        <w:rPr>
          <w:rFonts w:cs="Arial"/>
        </w:rPr>
      </w:pPr>
      <w:r>
        <w:tab/>
      </w:r>
      <w:r w:rsidRPr="009D74E7">
        <w:rPr>
          <w:rFonts w:cs="Arial"/>
        </w:rPr>
        <w:t xml:space="preserve">am </w:t>
      </w:r>
      <w:hyperlink r:id="rId1017" w:anchor="history" w:tooltip="Housing Assistance Act 2007" w:history="1">
        <w:r w:rsidR="009D74E7" w:rsidRPr="009D74E7">
          <w:rPr>
            <w:rStyle w:val="charCitHyperlinkAbbrev"/>
          </w:rPr>
          <w:t>A2007</w:t>
        </w:r>
        <w:r w:rsidR="009D74E7" w:rsidRPr="009D74E7">
          <w:rPr>
            <w:rStyle w:val="charCitHyperlinkAbbrev"/>
          </w:rPr>
          <w:noBreakHyphen/>
          <w:t>8</w:t>
        </w:r>
      </w:hyperlink>
      <w:r w:rsidRPr="009D74E7">
        <w:rPr>
          <w:rFonts w:cs="Arial"/>
        </w:rPr>
        <w:t xml:space="preserve"> amdt 1.17, amdt 1.19</w:t>
      </w:r>
      <w:r w:rsidR="00A106DF" w:rsidRPr="009D74E7">
        <w:rPr>
          <w:rFonts w:cs="Arial"/>
        </w:rPr>
        <w:t xml:space="preserve">; </w:t>
      </w:r>
      <w:hyperlink r:id="rId101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106DF" w:rsidRPr="009D74E7">
        <w:rPr>
          <w:rFonts w:cs="Arial"/>
        </w:rPr>
        <w:t xml:space="preserve"> amdt 1.595</w:t>
      </w:r>
    </w:p>
    <w:p w14:paraId="38C189A2" w14:textId="6B779B20" w:rsidR="00450C28" w:rsidRDefault="003C1707" w:rsidP="00B32617">
      <w:pPr>
        <w:pStyle w:val="AmdtsEntryHd"/>
      </w:pPr>
      <w:r w:rsidRPr="0085558E">
        <w:t>Purported co-tenancy, assignment or subletting</w:t>
      </w:r>
    </w:p>
    <w:p w14:paraId="73C9CD1C" w14:textId="21D7583D" w:rsidR="00450C28" w:rsidRDefault="00450C28" w:rsidP="00B32617">
      <w:pPr>
        <w:pStyle w:val="AmdtsEntries"/>
        <w:keepNext/>
        <w:rPr>
          <w:rFonts w:cs="Arial"/>
        </w:rPr>
      </w:pPr>
      <w:r>
        <w:t>s 128</w:t>
      </w:r>
      <w:r>
        <w:tab/>
        <w:t xml:space="preserve">am </w:t>
      </w:r>
      <w:hyperlink r:id="rId101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2.45</w:t>
      </w:r>
      <w:r w:rsidR="00A106DF" w:rsidRPr="009D74E7">
        <w:rPr>
          <w:rFonts w:cs="Arial"/>
        </w:rPr>
        <w:t xml:space="preserve">; </w:t>
      </w:r>
      <w:hyperlink r:id="rId1020"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A106DF" w:rsidRPr="009D74E7">
        <w:rPr>
          <w:rFonts w:cs="Arial"/>
        </w:rPr>
        <w:t xml:space="preserve"> amdt 1.595</w:t>
      </w:r>
    </w:p>
    <w:p w14:paraId="030C825C" w14:textId="6671ED3B" w:rsidR="003C1707" w:rsidRPr="003C1707" w:rsidRDefault="003C1707">
      <w:pPr>
        <w:pStyle w:val="AmdtsEntries"/>
      </w:pPr>
      <w:r>
        <w:rPr>
          <w:rFonts w:cs="Arial"/>
        </w:rPr>
        <w:tab/>
        <w:t xml:space="preserve">sub </w:t>
      </w:r>
      <w:hyperlink r:id="rId1021" w:tooltip="Residential Tenancies Amendment Act 2020 (No 2)" w:history="1">
        <w:r>
          <w:rPr>
            <w:rStyle w:val="charCitHyperlinkAbbrev"/>
          </w:rPr>
          <w:t>A2020</w:t>
        </w:r>
        <w:r>
          <w:rPr>
            <w:rStyle w:val="charCitHyperlinkAbbrev"/>
          </w:rPr>
          <w:noBreakHyphen/>
          <w:t>48</w:t>
        </w:r>
      </w:hyperlink>
      <w:r>
        <w:t xml:space="preserve"> s 40</w:t>
      </w:r>
    </w:p>
    <w:p w14:paraId="1FCEB365" w14:textId="77777777" w:rsidR="00450C28" w:rsidRDefault="00450C28">
      <w:pPr>
        <w:pStyle w:val="AmdtsEntryHd"/>
      </w:pPr>
      <w:r>
        <w:t>Admissibility of evidence given before approved mediator etc</w:t>
      </w:r>
    </w:p>
    <w:p w14:paraId="57C4E5DC" w14:textId="095CE916" w:rsidR="00450C28" w:rsidRDefault="00450C28" w:rsidP="00F166AE">
      <w:pPr>
        <w:pStyle w:val="AmdtsEntries"/>
      </w:pPr>
      <w:r>
        <w:t>s 129</w:t>
      </w:r>
      <w:r>
        <w:tab/>
        <w:t xml:space="preserve">am </w:t>
      </w:r>
      <w:hyperlink r:id="rId1022"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1.39</w:t>
      </w:r>
    </w:p>
    <w:p w14:paraId="37B2FD4B" w14:textId="1AA34B8B" w:rsidR="00450C28" w:rsidRDefault="00450C28">
      <w:pPr>
        <w:pStyle w:val="AmdtsEntries"/>
      </w:pPr>
      <w:r>
        <w:tab/>
        <w:t xml:space="preserve">sub </w:t>
      </w:r>
      <w:hyperlink r:id="rId1023" w:tooltip="Criminal Code Harmonisation Act 2005" w:history="1">
        <w:r w:rsidR="009D74E7" w:rsidRPr="009D74E7">
          <w:rPr>
            <w:rStyle w:val="charCitHyperlinkAbbrev"/>
          </w:rPr>
          <w:t>A2005</w:t>
        </w:r>
        <w:r w:rsidR="009D74E7" w:rsidRPr="009D74E7">
          <w:rPr>
            <w:rStyle w:val="charCitHyperlinkAbbrev"/>
          </w:rPr>
          <w:noBreakHyphen/>
          <w:t>54</w:t>
        </w:r>
      </w:hyperlink>
      <w:r>
        <w:t xml:space="preserve"> amdt 1.232</w:t>
      </w:r>
    </w:p>
    <w:p w14:paraId="68ABEDF3" w14:textId="5DA8D402" w:rsidR="00332238" w:rsidRDefault="00332238" w:rsidP="00332238">
      <w:pPr>
        <w:pStyle w:val="AmdtsEntries"/>
      </w:pPr>
      <w:r>
        <w:tab/>
        <w:t xml:space="preserve">om </w:t>
      </w:r>
      <w:hyperlink r:id="rId102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1.588</w:t>
      </w:r>
    </w:p>
    <w:p w14:paraId="26D47CF6" w14:textId="77777777" w:rsidR="00450C28" w:rsidRDefault="00450C28">
      <w:pPr>
        <w:pStyle w:val="AmdtsEntryHd"/>
      </w:pPr>
      <w:r>
        <w:rPr>
          <w:szCs w:val="24"/>
        </w:rPr>
        <w:t>False information</w:t>
      </w:r>
    </w:p>
    <w:p w14:paraId="40CAC29B" w14:textId="01662E56" w:rsidR="00450C28" w:rsidRDefault="00450C28">
      <w:pPr>
        <w:pStyle w:val="AmdtsEntries"/>
      </w:pPr>
      <w:r>
        <w:t>s 130</w:t>
      </w:r>
      <w:r>
        <w:tab/>
        <w:t xml:space="preserve">om </w:t>
      </w:r>
      <w:hyperlink r:id="rId1025"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r>
        <w:t xml:space="preserve"> amdt 1.40 (see also </w:t>
      </w:r>
      <w:hyperlink r:id="rId1026" w:tooltip="Criminal Code Harmonisation Act 2005" w:history="1">
        <w:r w:rsidR="009D74E7" w:rsidRPr="009D74E7">
          <w:rPr>
            <w:rStyle w:val="charCitHyperlinkAbbrev"/>
          </w:rPr>
          <w:t>A2005</w:t>
        </w:r>
        <w:r w:rsidR="009D74E7" w:rsidRPr="009D74E7">
          <w:rPr>
            <w:rStyle w:val="charCitHyperlinkAbbrev"/>
          </w:rPr>
          <w:noBreakHyphen/>
          <w:t>54</w:t>
        </w:r>
      </w:hyperlink>
      <w:r>
        <w:t xml:space="preserve"> amdt 1.233)</w:t>
      </w:r>
    </w:p>
    <w:p w14:paraId="3D989AF6" w14:textId="77777777" w:rsidR="00450C28" w:rsidRDefault="00450C28">
      <w:pPr>
        <w:pStyle w:val="AmdtsEntryHd"/>
      </w:pPr>
      <w:r>
        <w:t>Proceedings by children</w:t>
      </w:r>
    </w:p>
    <w:p w14:paraId="227DA35D" w14:textId="194A1324" w:rsidR="00450C28" w:rsidRDefault="00450C28">
      <w:pPr>
        <w:pStyle w:val="AmdtsEntries"/>
      </w:pPr>
      <w:r>
        <w:t>s 131</w:t>
      </w:r>
      <w:r>
        <w:tab/>
        <w:t xml:space="preserve">sub </w:t>
      </w:r>
      <w:hyperlink r:id="rId1027" w:tooltip="Court Procedures (Consequential Amendments) Act 2004" w:history="1">
        <w:r w:rsidR="009D74E7" w:rsidRPr="009D74E7">
          <w:rPr>
            <w:rStyle w:val="charCitHyperlinkAbbrev"/>
          </w:rPr>
          <w:t>A2004</w:t>
        </w:r>
        <w:r w:rsidR="009D74E7" w:rsidRPr="009D74E7">
          <w:rPr>
            <w:rStyle w:val="charCitHyperlinkAbbrev"/>
          </w:rPr>
          <w:noBreakHyphen/>
          <w:t>60</w:t>
        </w:r>
      </w:hyperlink>
      <w:r>
        <w:t xml:space="preserve"> amdt 1.627</w:t>
      </w:r>
    </w:p>
    <w:p w14:paraId="48F0F203" w14:textId="77777777" w:rsidR="00450C28" w:rsidRPr="009D74E7" w:rsidRDefault="00450C28">
      <w:pPr>
        <w:pStyle w:val="AmdtsEntryHd"/>
      </w:pPr>
      <w:r>
        <w:t>Approved forms—Minister</w:t>
      </w:r>
    </w:p>
    <w:p w14:paraId="5E814504" w14:textId="5CCD2A35" w:rsidR="00450C28" w:rsidRDefault="00450C28" w:rsidP="00F166AE">
      <w:pPr>
        <w:pStyle w:val="AmdtsEntries"/>
      </w:pPr>
      <w:r>
        <w:t>s 133</w:t>
      </w:r>
      <w:r>
        <w:tab/>
        <w:t xml:space="preserve">sub </w:t>
      </w:r>
      <w:hyperlink r:id="rId1028"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1.3664</w:t>
      </w:r>
    </w:p>
    <w:p w14:paraId="204181D2" w14:textId="77777777" w:rsidR="00450C28" w:rsidRDefault="00450C28" w:rsidP="00F166AE">
      <w:pPr>
        <w:pStyle w:val="AmdtsEntries"/>
      </w:pPr>
      <w:r>
        <w:tab/>
        <w:t>(4)-(7) exp 12 September 2002 (s 133 (7))</w:t>
      </w:r>
    </w:p>
    <w:p w14:paraId="0C1E2730" w14:textId="28505F4C" w:rsidR="00A106DF" w:rsidRDefault="00A106DF">
      <w:pPr>
        <w:pStyle w:val="AmdtsEntries"/>
      </w:pPr>
      <w:r>
        <w:tab/>
        <w:t xml:space="preserve">am </w:t>
      </w:r>
      <w:hyperlink r:id="rId102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1.595</w:t>
      </w:r>
      <w:r w:rsidR="009B222A">
        <w:t xml:space="preserve">; </w:t>
      </w:r>
      <w:hyperlink r:id="rId1030" w:tooltip="Statute Law Amendment Act 2011 (No 2)" w:history="1">
        <w:r w:rsidR="009D74E7" w:rsidRPr="009D74E7">
          <w:rPr>
            <w:rStyle w:val="charCitHyperlinkAbbrev"/>
          </w:rPr>
          <w:t>A2011</w:t>
        </w:r>
        <w:r w:rsidR="009D74E7" w:rsidRPr="009D74E7">
          <w:rPr>
            <w:rStyle w:val="charCitHyperlinkAbbrev"/>
          </w:rPr>
          <w:noBreakHyphen/>
          <w:t>28</w:t>
        </w:r>
      </w:hyperlink>
      <w:r w:rsidR="009B222A" w:rsidRPr="009D74E7">
        <w:rPr>
          <w:rFonts w:cs="Arial"/>
        </w:rPr>
        <w:t xml:space="preserve"> amdt 3.211</w:t>
      </w:r>
      <w:r w:rsidR="001E2F5B">
        <w:rPr>
          <w:rFonts w:cs="Arial"/>
        </w:rPr>
        <w:t xml:space="preserve">; </w:t>
      </w:r>
      <w:hyperlink r:id="rId1031" w:tooltip="Statute Law Amendment Act 2025" w:history="1">
        <w:r w:rsidR="001E2F5B">
          <w:rPr>
            <w:rStyle w:val="charCitHyperlinkAbbrev"/>
          </w:rPr>
          <w:t>A2025</w:t>
        </w:r>
        <w:r w:rsidR="001E2F5B">
          <w:rPr>
            <w:rStyle w:val="charCitHyperlinkAbbrev"/>
          </w:rPr>
          <w:noBreakHyphen/>
          <w:t>29</w:t>
        </w:r>
      </w:hyperlink>
      <w:r w:rsidR="001E2F5B">
        <w:rPr>
          <w:rFonts w:cs="Arial"/>
        </w:rPr>
        <w:t xml:space="preserve"> amdt 4.152</w:t>
      </w:r>
    </w:p>
    <w:p w14:paraId="7BD2245E" w14:textId="77777777" w:rsidR="00450C28" w:rsidRPr="009D74E7" w:rsidRDefault="009D747D">
      <w:pPr>
        <w:pStyle w:val="AmdtsEntryHd"/>
        <w:rPr>
          <w:rFonts w:cs="Arial"/>
        </w:rPr>
      </w:pPr>
      <w:r w:rsidRPr="00582D10">
        <w:t>Determination of fees</w:t>
      </w:r>
    </w:p>
    <w:p w14:paraId="47CA1260" w14:textId="67D668DD" w:rsidR="00450C28" w:rsidRDefault="00450C28" w:rsidP="00F166AE">
      <w:pPr>
        <w:pStyle w:val="AmdtsEntries"/>
      </w:pPr>
      <w:r>
        <w:t>s 134</w:t>
      </w:r>
      <w:r>
        <w:tab/>
        <w:t xml:space="preserve">om </w:t>
      </w:r>
      <w:hyperlink r:id="rId103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40</w:t>
      </w:r>
    </w:p>
    <w:p w14:paraId="2E2FB9D4" w14:textId="3C156ADC" w:rsidR="00EF5A29" w:rsidRDefault="00EF5A29">
      <w:pPr>
        <w:pStyle w:val="AmdtsEntries"/>
      </w:pPr>
      <w:r>
        <w:tab/>
        <w:t xml:space="preserve">ins </w:t>
      </w:r>
      <w:hyperlink r:id="rId1033" w:tooltip="Residential Tenancies Amendment Act 2017" w:history="1">
        <w:r>
          <w:rPr>
            <w:rStyle w:val="charCitHyperlinkAbbrev"/>
          </w:rPr>
          <w:t>A2017</w:t>
        </w:r>
        <w:r>
          <w:rPr>
            <w:rStyle w:val="charCitHyperlinkAbbrev"/>
          </w:rPr>
          <w:noBreakHyphen/>
          <w:t>32</w:t>
        </w:r>
      </w:hyperlink>
      <w:r>
        <w:t xml:space="preserve"> amdt 2.5</w:t>
      </w:r>
    </w:p>
    <w:p w14:paraId="19839B03" w14:textId="5A712B4E" w:rsidR="001E2F5B" w:rsidRPr="009D74E7" w:rsidRDefault="001E2F5B">
      <w:pPr>
        <w:pStyle w:val="AmdtsEntries"/>
      </w:pPr>
      <w:r>
        <w:tab/>
        <w:t>am</w:t>
      </w:r>
      <w:r>
        <w:rPr>
          <w:rFonts w:cs="Arial"/>
        </w:rPr>
        <w:t xml:space="preserve"> </w:t>
      </w:r>
      <w:hyperlink r:id="rId1034" w:tooltip="Statute Law Amendment Act 2025" w:history="1">
        <w:r>
          <w:rPr>
            <w:rStyle w:val="charCitHyperlinkAbbrev"/>
          </w:rPr>
          <w:t>A2025</w:t>
        </w:r>
        <w:r>
          <w:rPr>
            <w:rStyle w:val="charCitHyperlinkAbbrev"/>
          </w:rPr>
          <w:noBreakHyphen/>
          <w:t>29</w:t>
        </w:r>
      </w:hyperlink>
      <w:r>
        <w:rPr>
          <w:rFonts w:cs="Arial"/>
        </w:rPr>
        <w:t xml:space="preserve"> amdt 4.152</w:t>
      </w:r>
    </w:p>
    <w:p w14:paraId="77F8C265" w14:textId="77777777" w:rsidR="00450C28" w:rsidRPr="009D74E7" w:rsidRDefault="00450C28" w:rsidP="00BD5479">
      <w:pPr>
        <w:pStyle w:val="AmdtsEntryHd"/>
        <w:rPr>
          <w:rFonts w:cs="Arial"/>
        </w:rPr>
      </w:pPr>
      <w:r w:rsidRPr="009D74E7">
        <w:rPr>
          <w:rFonts w:cs="Arial"/>
        </w:rPr>
        <w:t>Determined fees</w:t>
      </w:r>
    </w:p>
    <w:p w14:paraId="1D46885E" w14:textId="3B1C4024" w:rsidR="00450C28" w:rsidRDefault="00450C28">
      <w:pPr>
        <w:pStyle w:val="AmdtsEntries"/>
      </w:pPr>
      <w:r>
        <w:t>s 135</w:t>
      </w:r>
      <w:r>
        <w:tab/>
        <w:t xml:space="preserve">om </w:t>
      </w:r>
      <w:hyperlink r:id="rId1035" w:tooltip="Justice and Community Safety Legislation Amendment Act 2000" w:history="1">
        <w:r w:rsidR="009D74E7" w:rsidRPr="009D74E7">
          <w:rPr>
            <w:rStyle w:val="charCitHyperlinkAbbrev"/>
          </w:rPr>
          <w:t>A2000</w:t>
        </w:r>
        <w:r w:rsidR="009D74E7" w:rsidRPr="009D74E7">
          <w:rPr>
            <w:rStyle w:val="charCitHyperlinkAbbrev"/>
          </w:rPr>
          <w:noBreakHyphen/>
          <w:t>1</w:t>
        </w:r>
      </w:hyperlink>
      <w:r>
        <w:t xml:space="preserve"> sch </w:t>
      </w:r>
    </w:p>
    <w:p w14:paraId="35EA3260" w14:textId="77777777" w:rsidR="00450C28" w:rsidRDefault="00450C28">
      <w:pPr>
        <w:pStyle w:val="AmdtsEntryHd"/>
        <w:keepNext w:val="0"/>
      </w:pPr>
      <w:r>
        <w:t>Regulation-making power</w:t>
      </w:r>
    </w:p>
    <w:p w14:paraId="749B5780" w14:textId="69C7B080" w:rsidR="00450C28" w:rsidRPr="009D74E7" w:rsidRDefault="00450C28">
      <w:pPr>
        <w:pStyle w:val="AmdtsEntries"/>
      </w:pPr>
      <w:r>
        <w:t>s 136</w:t>
      </w:r>
      <w:r>
        <w:tab/>
        <w:t xml:space="preserve">am </w:t>
      </w:r>
      <w:hyperlink r:id="rId1036"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amdt 1.3665, amdt 1.3666; </w:t>
      </w:r>
      <w:hyperlink r:id="rId1037"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24</w:t>
      </w:r>
      <w:r w:rsidR="00332238" w:rsidRPr="009D74E7">
        <w:rPr>
          <w:rFonts w:cs="Arial"/>
        </w:rPr>
        <w:t xml:space="preserve">; </w:t>
      </w:r>
      <w:hyperlink r:id="rId103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rsidR="00332238" w:rsidRPr="009D74E7">
        <w:rPr>
          <w:rFonts w:cs="Arial"/>
        </w:rPr>
        <w:t xml:space="preserve"> amdt 1.589</w:t>
      </w:r>
      <w:r w:rsidR="00EF5A29">
        <w:rPr>
          <w:rFonts w:cs="Arial"/>
        </w:rPr>
        <w:t>;</w:t>
      </w:r>
      <w:r w:rsidR="00EF5A29">
        <w:t xml:space="preserve"> </w:t>
      </w:r>
      <w:hyperlink r:id="rId1039" w:tooltip="Residential Tenancies Amendment Act 2017" w:history="1">
        <w:r w:rsidR="00EF5A29">
          <w:rPr>
            <w:rStyle w:val="charCitHyperlinkAbbrev"/>
          </w:rPr>
          <w:t>A2017</w:t>
        </w:r>
        <w:r w:rsidR="00EF5A29">
          <w:rPr>
            <w:rStyle w:val="charCitHyperlinkAbbrev"/>
          </w:rPr>
          <w:noBreakHyphen/>
          <w:t>32</w:t>
        </w:r>
      </w:hyperlink>
      <w:r w:rsidR="00EF5A29">
        <w:t xml:space="preserve"> amdt 2.</w:t>
      </w:r>
      <w:r w:rsidR="00F9506B">
        <w:t>6</w:t>
      </w:r>
      <w:r w:rsidR="009A356E">
        <w:t xml:space="preserve">; </w:t>
      </w:r>
      <w:hyperlink r:id="rId1040" w:tooltip="Residential Tenancies Amendment Act 2020" w:history="1">
        <w:r w:rsidR="009A356E">
          <w:rPr>
            <w:rStyle w:val="charCitHyperlinkAbbrev"/>
          </w:rPr>
          <w:t>A2020</w:t>
        </w:r>
        <w:r w:rsidR="009A356E">
          <w:rPr>
            <w:rStyle w:val="charCitHyperlinkAbbrev"/>
          </w:rPr>
          <w:noBreakHyphen/>
          <w:t>1</w:t>
        </w:r>
      </w:hyperlink>
      <w:r w:rsidR="009A356E">
        <w:t xml:space="preserve"> s 19</w:t>
      </w:r>
      <w:r w:rsidR="00D50303">
        <w:t xml:space="preserve">; </w:t>
      </w:r>
      <w:hyperlink r:id="rId1041" w:tooltip="Residential Tenancies Legislation Amendment Act 2023" w:history="1">
        <w:r w:rsidR="00D50303">
          <w:rPr>
            <w:rStyle w:val="charCitHyperlinkAbbrev"/>
          </w:rPr>
          <w:t>A2023</w:t>
        </w:r>
        <w:r w:rsidR="00D50303">
          <w:rPr>
            <w:rStyle w:val="charCitHyperlinkAbbrev"/>
          </w:rPr>
          <w:noBreakHyphen/>
          <w:t>5</w:t>
        </w:r>
      </w:hyperlink>
      <w:r w:rsidR="00D50303">
        <w:t xml:space="preserve"> s 36, s 37</w:t>
      </w:r>
      <w:r w:rsidR="001E2F5B">
        <w:rPr>
          <w:rFonts w:cs="Arial"/>
        </w:rPr>
        <w:t xml:space="preserve">; </w:t>
      </w:r>
      <w:hyperlink r:id="rId1042" w:tooltip="Statute Law Amendment Act 2025" w:history="1">
        <w:r w:rsidR="001E2F5B">
          <w:rPr>
            <w:rStyle w:val="charCitHyperlinkAbbrev"/>
          </w:rPr>
          <w:t>A2025</w:t>
        </w:r>
        <w:r w:rsidR="001E2F5B">
          <w:rPr>
            <w:rStyle w:val="charCitHyperlinkAbbrev"/>
          </w:rPr>
          <w:noBreakHyphen/>
          <w:t>29</w:t>
        </w:r>
      </w:hyperlink>
      <w:r w:rsidR="001E2F5B">
        <w:rPr>
          <w:rFonts w:cs="Arial"/>
        </w:rPr>
        <w:t xml:space="preserve"> amdt 4.152</w:t>
      </w:r>
    </w:p>
    <w:p w14:paraId="0678C669" w14:textId="77777777" w:rsidR="00450C28" w:rsidRPr="009D74E7" w:rsidRDefault="00450C28">
      <w:pPr>
        <w:pStyle w:val="AmdtsEntryHd"/>
        <w:rPr>
          <w:rFonts w:cs="Arial"/>
        </w:rPr>
      </w:pPr>
      <w:r w:rsidRPr="009D74E7">
        <w:rPr>
          <w:rFonts w:cs="Arial"/>
        </w:rPr>
        <w:t>Transitional</w:t>
      </w:r>
    </w:p>
    <w:p w14:paraId="626055D3" w14:textId="03BC9B3A" w:rsidR="00450C28" w:rsidRDefault="00450C28" w:rsidP="00F166AE">
      <w:pPr>
        <w:pStyle w:val="AmdtsEntries"/>
      </w:pPr>
      <w:r>
        <w:t>pt 10 hdg</w:t>
      </w:r>
      <w:r>
        <w:tab/>
        <w:t xml:space="preserve">ins </w:t>
      </w:r>
      <w:hyperlink r:id="rId104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41</w:t>
      </w:r>
    </w:p>
    <w:p w14:paraId="24C97BE3" w14:textId="77777777" w:rsidR="00450C28" w:rsidRDefault="00450C28">
      <w:pPr>
        <w:pStyle w:val="AmdtsEntries"/>
      </w:pPr>
      <w:r>
        <w:tab/>
        <w:t>exp 8 March 2006 (s 139)</w:t>
      </w:r>
    </w:p>
    <w:p w14:paraId="60A26D15" w14:textId="77777777" w:rsidR="00450C28" w:rsidRPr="009D74E7" w:rsidRDefault="00450C28">
      <w:pPr>
        <w:pStyle w:val="AmdtsEntryHd"/>
        <w:rPr>
          <w:rFonts w:cs="Arial"/>
        </w:rPr>
      </w:pPr>
      <w:r w:rsidRPr="009D74E7">
        <w:rPr>
          <w:rFonts w:cs="Arial"/>
        </w:rPr>
        <w:t>Occupancy agreements</w:t>
      </w:r>
    </w:p>
    <w:p w14:paraId="523FB29E" w14:textId="714F5303" w:rsidR="00450C28" w:rsidRDefault="00450C28" w:rsidP="00F166AE">
      <w:pPr>
        <w:pStyle w:val="AmdtsEntries"/>
      </w:pPr>
      <w:r>
        <w:t>s 137</w:t>
      </w:r>
      <w:r>
        <w:tab/>
        <w:t xml:space="preserve">ins </w:t>
      </w:r>
      <w:hyperlink r:id="rId104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41</w:t>
      </w:r>
    </w:p>
    <w:p w14:paraId="70B43821" w14:textId="77777777" w:rsidR="00450C28" w:rsidRDefault="00450C28">
      <w:pPr>
        <w:pStyle w:val="AmdtsEntries"/>
      </w:pPr>
      <w:r>
        <w:tab/>
        <w:t>exp 8 March 2006 (s 139)</w:t>
      </w:r>
    </w:p>
    <w:p w14:paraId="4CDA36EF" w14:textId="77777777" w:rsidR="00450C28" w:rsidRPr="009D74E7" w:rsidRDefault="00450C28">
      <w:pPr>
        <w:pStyle w:val="AmdtsEntryHd"/>
        <w:rPr>
          <w:rFonts w:cs="Arial"/>
        </w:rPr>
      </w:pPr>
      <w:r w:rsidRPr="009D74E7">
        <w:rPr>
          <w:rFonts w:cs="Arial"/>
        </w:rPr>
        <w:t>Disposal of condition reports held by Territory</w:t>
      </w:r>
    </w:p>
    <w:p w14:paraId="6A7A4CDB" w14:textId="60181DF6" w:rsidR="00450C28" w:rsidRDefault="00450C28" w:rsidP="00F166AE">
      <w:pPr>
        <w:pStyle w:val="AmdtsEntries"/>
      </w:pPr>
      <w:r>
        <w:t>s 138</w:t>
      </w:r>
      <w:r>
        <w:tab/>
        <w:t xml:space="preserve">ins </w:t>
      </w:r>
      <w:hyperlink r:id="rId104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41</w:t>
      </w:r>
    </w:p>
    <w:p w14:paraId="70E36C2F" w14:textId="77777777" w:rsidR="00450C28" w:rsidRDefault="00450C28">
      <w:pPr>
        <w:pStyle w:val="AmdtsEntries"/>
      </w:pPr>
      <w:r>
        <w:tab/>
        <w:t>exp 8 April 2005 (s 139)</w:t>
      </w:r>
    </w:p>
    <w:p w14:paraId="5FBA463A" w14:textId="77777777" w:rsidR="00450C28" w:rsidRPr="009D74E7" w:rsidRDefault="00450C28">
      <w:pPr>
        <w:pStyle w:val="AmdtsEntryHd"/>
        <w:rPr>
          <w:rFonts w:cs="Arial"/>
        </w:rPr>
      </w:pPr>
      <w:r w:rsidRPr="009D74E7">
        <w:rPr>
          <w:rFonts w:cs="Arial"/>
        </w:rPr>
        <w:t>Expiry of pt 10</w:t>
      </w:r>
    </w:p>
    <w:p w14:paraId="0825025B" w14:textId="41FC1389" w:rsidR="00450C28" w:rsidRDefault="00450C28" w:rsidP="00F166AE">
      <w:pPr>
        <w:pStyle w:val="AmdtsEntries"/>
      </w:pPr>
      <w:r>
        <w:t>s 139</w:t>
      </w:r>
      <w:r>
        <w:tab/>
        <w:t xml:space="preserve">ins </w:t>
      </w:r>
      <w:hyperlink r:id="rId104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41</w:t>
      </w:r>
    </w:p>
    <w:p w14:paraId="0ED80406" w14:textId="77777777" w:rsidR="00450C28" w:rsidRDefault="00450C28">
      <w:pPr>
        <w:pStyle w:val="AmdtsEntries"/>
      </w:pPr>
      <w:r>
        <w:tab/>
        <w:t>exp 8 March 2006 (s 139)</w:t>
      </w:r>
    </w:p>
    <w:p w14:paraId="101F1F0B" w14:textId="77777777" w:rsidR="00450C28" w:rsidRDefault="00450C28">
      <w:pPr>
        <w:pStyle w:val="AmdtsEntryHd"/>
      </w:pPr>
      <w:r>
        <w:t>Transitional—Asbestos Legislation Amendment Act 2006</w:t>
      </w:r>
    </w:p>
    <w:p w14:paraId="14F699B4" w14:textId="01CA2CC5" w:rsidR="00450C28" w:rsidRDefault="00450C28">
      <w:pPr>
        <w:pStyle w:val="AmdtsEntries"/>
        <w:keepNext/>
      </w:pPr>
      <w:r>
        <w:t>pt 11 hdg</w:t>
      </w:r>
      <w:r>
        <w:tab/>
        <w:t xml:space="preserve">ins </w:t>
      </w:r>
      <w:hyperlink r:id="rId1047" w:tooltip="Asbestos Legislation Amendment Act 2006" w:history="1">
        <w:r w:rsidR="009D74E7" w:rsidRPr="009D74E7">
          <w:rPr>
            <w:rStyle w:val="charCitHyperlinkAbbrev"/>
          </w:rPr>
          <w:t>A2006</w:t>
        </w:r>
        <w:r w:rsidR="009D74E7" w:rsidRPr="009D74E7">
          <w:rPr>
            <w:rStyle w:val="charCitHyperlinkAbbrev"/>
          </w:rPr>
          <w:noBreakHyphen/>
          <w:t>16</w:t>
        </w:r>
      </w:hyperlink>
      <w:r>
        <w:t xml:space="preserve"> amdt 1.49</w:t>
      </w:r>
    </w:p>
    <w:p w14:paraId="5373446A" w14:textId="77777777" w:rsidR="00450C28" w:rsidRDefault="00450C28">
      <w:pPr>
        <w:pStyle w:val="AmdtsEntries"/>
      </w:pPr>
      <w:r>
        <w:tab/>
        <w:t>exp 1 July 2007 (s 141)</w:t>
      </w:r>
    </w:p>
    <w:p w14:paraId="08146EED" w14:textId="77777777" w:rsidR="00450C28" w:rsidRDefault="00450C28">
      <w:pPr>
        <w:pStyle w:val="AmdtsEntryHd"/>
      </w:pPr>
      <w:r>
        <w:t>Existing residential tenancy agreements—lessor must provide asbestos information</w:t>
      </w:r>
    </w:p>
    <w:p w14:paraId="12F03A77" w14:textId="3A6A4BD0" w:rsidR="00450C28" w:rsidRDefault="00450C28" w:rsidP="00F166AE">
      <w:pPr>
        <w:pStyle w:val="AmdtsEntries"/>
      </w:pPr>
      <w:r>
        <w:t>s 140</w:t>
      </w:r>
      <w:r>
        <w:tab/>
        <w:t xml:space="preserve">ins </w:t>
      </w:r>
      <w:hyperlink r:id="rId1048" w:tooltip="Asbestos Legislation Amendment Act 2006" w:history="1">
        <w:r w:rsidR="009D74E7" w:rsidRPr="009D74E7">
          <w:rPr>
            <w:rStyle w:val="charCitHyperlinkAbbrev"/>
          </w:rPr>
          <w:t>A2006</w:t>
        </w:r>
        <w:r w:rsidR="009D74E7" w:rsidRPr="009D74E7">
          <w:rPr>
            <w:rStyle w:val="charCitHyperlinkAbbrev"/>
          </w:rPr>
          <w:noBreakHyphen/>
          <w:t>16</w:t>
        </w:r>
      </w:hyperlink>
      <w:r>
        <w:t xml:space="preserve"> amdt 1.49</w:t>
      </w:r>
    </w:p>
    <w:p w14:paraId="24FF9BD5" w14:textId="77777777" w:rsidR="00450C28" w:rsidRDefault="00450C28">
      <w:pPr>
        <w:pStyle w:val="AmdtsEntries"/>
      </w:pPr>
      <w:r>
        <w:tab/>
        <w:t>exp 1 July 2007 (s 141)</w:t>
      </w:r>
    </w:p>
    <w:p w14:paraId="7D0A017C" w14:textId="77777777" w:rsidR="00450C28" w:rsidRDefault="00450C28">
      <w:pPr>
        <w:pStyle w:val="AmdtsEntryHd"/>
      </w:pPr>
      <w:r>
        <w:t>Expiry—pt 11</w:t>
      </w:r>
    </w:p>
    <w:p w14:paraId="03E7DA5A" w14:textId="4BB7F71A" w:rsidR="00450C28" w:rsidRDefault="00450C28" w:rsidP="00F166AE">
      <w:pPr>
        <w:pStyle w:val="AmdtsEntries"/>
      </w:pPr>
      <w:r>
        <w:t>s 141</w:t>
      </w:r>
      <w:r>
        <w:tab/>
        <w:t xml:space="preserve">ins </w:t>
      </w:r>
      <w:hyperlink r:id="rId1049" w:tooltip="Asbestos Legislation Amendment Act 2006" w:history="1">
        <w:r w:rsidR="009D74E7" w:rsidRPr="009D74E7">
          <w:rPr>
            <w:rStyle w:val="charCitHyperlinkAbbrev"/>
          </w:rPr>
          <w:t>A2006</w:t>
        </w:r>
        <w:r w:rsidR="009D74E7" w:rsidRPr="009D74E7">
          <w:rPr>
            <w:rStyle w:val="charCitHyperlinkAbbrev"/>
          </w:rPr>
          <w:noBreakHyphen/>
          <w:t>16</w:t>
        </w:r>
      </w:hyperlink>
      <w:r>
        <w:t xml:space="preserve"> amdt 1.49</w:t>
      </w:r>
    </w:p>
    <w:p w14:paraId="70B05C2D" w14:textId="77777777" w:rsidR="00450C28" w:rsidRDefault="00450C28">
      <w:pPr>
        <w:pStyle w:val="AmdtsEntries"/>
      </w:pPr>
      <w:r>
        <w:tab/>
        <w:t>exp 1 July 2007 (s 141)</w:t>
      </w:r>
    </w:p>
    <w:p w14:paraId="38CD0E01" w14:textId="77777777" w:rsidR="00464CAC" w:rsidRDefault="00464CAC">
      <w:pPr>
        <w:pStyle w:val="AmdtsEntryHd"/>
      </w:pPr>
      <w:r>
        <w:t>Validation</w:t>
      </w:r>
    </w:p>
    <w:p w14:paraId="2D9F0652" w14:textId="7BB4A448" w:rsidR="00464CAC" w:rsidRDefault="00464CAC" w:rsidP="00464CAC">
      <w:pPr>
        <w:pStyle w:val="AmdtsEntries"/>
      </w:pPr>
      <w:r>
        <w:t>pt 12 hdg</w:t>
      </w:r>
      <w:r>
        <w:tab/>
        <w:t xml:space="preserve">ins </w:t>
      </w:r>
      <w:hyperlink r:id="rId1050" w:tooltip="Justice and Community Safety Legislation Amendment Act 2009" w:history="1">
        <w:r w:rsidR="009D74E7" w:rsidRPr="009D74E7">
          <w:rPr>
            <w:rStyle w:val="charCitHyperlinkAbbrev"/>
          </w:rPr>
          <w:t>A2009</w:t>
        </w:r>
        <w:r w:rsidR="009D74E7" w:rsidRPr="009D74E7">
          <w:rPr>
            <w:rStyle w:val="charCitHyperlinkAbbrev"/>
          </w:rPr>
          <w:noBreakHyphen/>
          <w:t>7</w:t>
        </w:r>
      </w:hyperlink>
      <w:r>
        <w:t xml:space="preserve"> amdt 1.36</w:t>
      </w:r>
    </w:p>
    <w:p w14:paraId="48C235FB" w14:textId="77777777" w:rsidR="00464CAC" w:rsidRPr="006D0E86" w:rsidRDefault="00464CAC" w:rsidP="00464CAC">
      <w:pPr>
        <w:pStyle w:val="AmdtsEntries"/>
      </w:pPr>
      <w:r>
        <w:tab/>
      </w:r>
      <w:r w:rsidRPr="006D0E86">
        <w:t>exp 6 March 2009 (s 143)</w:t>
      </w:r>
    </w:p>
    <w:p w14:paraId="5D9DAEE1" w14:textId="77777777" w:rsidR="0018595A" w:rsidRDefault="0018595A" w:rsidP="0018595A">
      <w:pPr>
        <w:pStyle w:val="AmdtsEntryHd"/>
      </w:pPr>
      <w:r>
        <w:rPr>
          <w:snapToGrid w:val="0"/>
        </w:rPr>
        <w:t>Validation of selection</w:t>
      </w:r>
    </w:p>
    <w:p w14:paraId="054ADFA2" w14:textId="535C0FE9" w:rsidR="0018595A" w:rsidRDefault="0018595A" w:rsidP="00F166AE">
      <w:pPr>
        <w:pStyle w:val="AmdtsEntries"/>
      </w:pPr>
      <w:r>
        <w:t>s 142</w:t>
      </w:r>
      <w:r>
        <w:tab/>
        <w:t xml:space="preserve">ins </w:t>
      </w:r>
      <w:hyperlink r:id="rId1051" w:tooltip="Justice and Community Safety Legislation Amendment Act 2009" w:history="1">
        <w:r w:rsidR="009D74E7" w:rsidRPr="009D74E7">
          <w:rPr>
            <w:rStyle w:val="charCitHyperlinkAbbrev"/>
          </w:rPr>
          <w:t>A2009</w:t>
        </w:r>
        <w:r w:rsidR="009D74E7" w:rsidRPr="009D74E7">
          <w:rPr>
            <w:rStyle w:val="charCitHyperlinkAbbrev"/>
          </w:rPr>
          <w:noBreakHyphen/>
          <w:t>7</w:t>
        </w:r>
      </w:hyperlink>
      <w:r>
        <w:t xml:space="preserve"> amdt 1.36</w:t>
      </w:r>
    </w:p>
    <w:p w14:paraId="247200ED" w14:textId="77777777" w:rsidR="0018595A" w:rsidRPr="006D0E86" w:rsidRDefault="0018595A" w:rsidP="0018595A">
      <w:pPr>
        <w:pStyle w:val="AmdtsEntries"/>
      </w:pPr>
      <w:r>
        <w:tab/>
      </w:r>
      <w:r w:rsidRPr="006D0E86">
        <w:t>exp 6 March 2009 (s 143)</w:t>
      </w:r>
    </w:p>
    <w:p w14:paraId="449A4AFB" w14:textId="77777777" w:rsidR="0018595A" w:rsidRDefault="0018595A" w:rsidP="0018595A">
      <w:pPr>
        <w:pStyle w:val="AmdtsEntryHd"/>
      </w:pPr>
      <w:r>
        <w:t>Expiry—pt 12</w:t>
      </w:r>
    </w:p>
    <w:p w14:paraId="6E3B5294" w14:textId="3050A62C" w:rsidR="0018595A" w:rsidRDefault="0018595A" w:rsidP="0018595A">
      <w:pPr>
        <w:pStyle w:val="AmdtsEntries"/>
      </w:pPr>
      <w:r>
        <w:t>s 143</w:t>
      </w:r>
      <w:r>
        <w:tab/>
        <w:t xml:space="preserve">ins </w:t>
      </w:r>
      <w:hyperlink r:id="rId1052" w:tooltip="Justice and Community Safety Legislation Amendment Act 2009" w:history="1">
        <w:r w:rsidR="009D74E7" w:rsidRPr="009D74E7">
          <w:rPr>
            <w:rStyle w:val="charCitHyperlinkAbbrev"/>
          </w:rPr>
          <w:t>A2009</w:t>
        </w:r>
        <w:r w:rsidR="009D74E7" w:rsidRPr="009D74E7">
          <w:rPr>
            <w:rStyle w:val="charCitHyperlinkAbbrev"/>
          </w:rPr>
          <w:noBreakHyphen/>
          <w:t>7</w:t>
        </w:r>
      </w:hyperlink>
      <w:r>
        <w:t xml:space="preserve"> amdt 1.36</w:t>
      </w:r>
    </w:p>
    <w:p w14:paraId="74DBD7F8" w14:textId="77777777" w:rsidR="0018595A" w:rsidRPr="006D0E86" w:rsidRDefault="0018595A" w:rsidP="0018595A">
      <w:pPr>
        <w:pStyle w:val="AmdtsEntries"/>
      </w:pPr>
      <w:r>
        <w:tab/>
      </w:r>
      <w:r w:rsidRPr="006D0E86">
        <w:t>exp 6 March 2009 (s 143)</w:t>
      </w:r>
    </w:p>
    <w:p w14:paraId="30F94DFD" w14:textId="77777777" w:rsidR="00951423" w:rsidRDefault="00C5189B">
      <w:pPr>
        <w:pStyle w:val="AmdtsEntryHd"/>
      </w:pPr>
      <w:r w:rsidRPr="00E56DA5">
        <w:t>Transitional—Residential Tenancies Legislation Amendme</w:t>
      </w:r>
      <w:r w:rsidR="0006652F">
        <w:t>nt Act 2016</w:t>
      </w:r>
    </w:p>
    <w:p w14:paraId="6731B75A" w14:textId="2880EC37" w:rsidR="00951423" w:rsidRDefault="00951423" w:rsidP="00951423">
      <w:pPr>
        <w:pStyle w:val="AmdtsEntries"/>
      </w:pPr>
      <w:r>
        <w:t>pt 13 hdg</w:t>
      </w:r>
      <w:r>
        <w:tab/>
        <w:t xml:space="preserve">ins </w:t>
      </w:r>
      <w:hyperlink r:id="rId1053" w:tooltip="Residential Tenancies Legislation Amendment Act 2016" w:history="1">
        <w:r w:rsidRPr="008B6A1B">
          <w:rPr>
            <w:rStyle w:val="charCitHyperlinkAbbrev"/>
          </w:rPr>
          <w:t>A2016-50</w:t>
        </w:r>
      </w:hyperlink>
      <w:r>
        <w:t xml:space="preserve"> s 25</w:t>
      </w:r>
    </w:p>
    <w:p w14:paraId="7953ECBB" w14:textId="77777777" w:rsidR="00951423" w:rsidRPr="00326C58" w:rsidRDefault="00951423" w:rsidP="00951423">
      <w:pPr>
        <w:pStyle w:val="AmdtsEntries"/>
      </w:pPr>
      <w:r>
        <w:tab/>
      </w:r>
      <w:r w:rsidRPr="00326C58">
        <w:t xml:space="preserve">exp </w:t>
      </w:r>
      <w:r w:rsidR="00C5189B" w:rsidRPr="00326C58">
        <w:t>24 Aug</w:t>
      </w:r>
      <w:r w:rsidR="008D11FC" w:rsidRPr="00326C58">
        <w:t>ust</w:t>
      </w:r>
      <w:r w:rsidR="00C5189B" w:rsidRPr="00326C58">
        <w:t xml:space="preserve"> 2018 (s 147)</w:t>
      </w:r>
    </w:p>
    <w:p w14:paraId="23ADB780" w14:textId="77777777" w:rsidR="00951423" w:rsidRDefault="00C5189B">
      <w:pPr>
        <w:pStyle w:val="AmdtsEntryHd"/>
      </w:pPr>
      <w:r w:rsidRPr="00E56DA5">
        <w:t>Definitions—pt 13</w:t>
      </w:r>
    </w:p>
    <w:p w14:paraId="5A655CD3" w14:textId="1D6B0DE0" w:rsidR="00951423" w:rsidRDefault="00951423" w:rsidP="00951423">
      <w:pPr>
        <w:pStyle w:val="AmdtsEntries"/>
      </w:pPr>
      <w:r>
        <w:t>s 144</w:t>
      </w:r>
      <w:r>
        <w:tab/>
        <w:t xml:space="preserve">ins </w:t>
      </w:r>
      <w:hyperlink r:id="rId1054" w:tooltip="Residential Tenancies Legislation Amendment Act 2016" w:history="1">
        <w:r w:rsidRPr="008B6A1B">
          <w:rPr>
            <w:rStyle w:val="charCitHyperlinkAbbrev"/>
          </w:rPr>
          <w:t>A2016-50</w:t>
        </w:r>
      </w:hyperlink>
      <w:r>
        <w:t xml:space="preserve"> s 25</w:t>
      </w:r>
    </w:p>
    <w:p w14:paraId="7DA6F4BF" w14:textId="77777777" w:rsidR="00C5189B" w:rsidRPr="00326C58" w:rsidRDefault="00C5189B" w:rsidP="00951423">
      <w:pPr>
        <w:pStyle w:val="AmdtsEntries"/>
      </w:pPr>
      <w:r>
        <w:tab/>
      </w:r>
      <w:r w:rsidRPr="00326C58">
        <w:t>exp 24 Aug</w:t>
      </w:r>
      <w:r w:rsidR="008D11FC" w:rsidRPr="00326C58">
        <w:t>ust</w:t>
      </w:r>
      <w:r w:rsidRPr="00326C58">
        <w:t xml:space="preserve"> 2018 (s 147)</w:t>
      </w:r>
    </w:p>
    <w:p w14:paraId="09084B63" w14:textId="77777777" w:rsidR="00951423" w:rsidRDefault="00C5189B">
      <w:pPr>
        <w:pStyle w:val="AmdtsEntryHd"/>
      </w:pPr>
      <w:r w:rsidRPr="00E56DA5">
        <w:t>Existing residential tenancy agreements—lessor to install smoke alarms</w:t>
      </w:r>
    </w:p>
    <w:p w14:paraId="1E40BC28" w14:textId="3118BF12" w:rsidR="00951423" w:rsidRDefault="00951423" w:rsidP="00F166AE">
      <w:pPr>
        <w:pStyle w:val="AmdtsEntries"/>
      </w:pPr>
      <w:r>
        <w:t>s 145</w:t>
      </w:r>
      <w:r>
        <w:tab/>
        <w:t xml:space="preserve">ins </w:t>
      </w:r>
      <w:hyperlink r:id="rId1055" w:tooltip="Residential Tenancies Legislation Amendment Act 2016" w:history="1">
        <w:r w:rsidRPr="008B6A1B">
          <w:rPr>
            <w:rStyle w:val="charCitHyperlinkAbbrev"/>
          </w:rPr>
          <w:t>A2016-50</w:t>
        </w:r>
      </w:hyperlink>
      <w:r>
        <w:t xml:space="preserve"> s 25</w:t>
      </w:r>
    </w:p>
    <w:p w14:paraId="347EFDEF" w14:textId="0F9B7DB1" w:rsidR="00A308D1" w:rsidRDefault="00A308D1" w:rsidP="00F166AE">
      <w:pPr>
        <w:pStyle w:val="AmdtsEntries"/>
      </w:pPr>
      <w:r>
        <w:tab/>
        <w:t xml:space="preserve">am </w:t>
      </w:r>
      <w:hyperlink r:id="rId1056" w:tooltip="Statute Law Amendment Act 2017 (No 2)" w:history="1">
        <w:r>
          <w:rPr>
            <w:rStyle w:val="charCitHyperlinkAbbrev"/>
          </w:rPr>
          <w:t>A2017</w:t>
        </w:r>
        <w:r>
          <w:rPr>
            <w:rStyle w:val="charCitHyperlinkAbbrev"/>
          </w:rPr>
          <w:noBreakHyphen/>
          <w:t>28</w:t>
        </w:r>
      </w:hyperlink>
      <w:r>
        <w:t xml:space="preserve"> amdt 1.5</w:t>
      </w:r>
    </w:p>
    <w:p w14:paraId="06E08488" w14:textId="77777777" w:rsidR="00C5189B" w:rsidRPr="00326C58" w:rsidRDefault="00C5189B" w:rsidP="00951423">
      <w:pPr>
        <w:pStyle w:val="AmdtsEntries"/>
      </w:pPr>
      <w:r>
        <w:tab/>
      </w:r>
      <w:r w:rsidRPr="00326C58">
        <w:t>exp 24 Aug</w:t>
      </w:r>
      <w:r w:rsidR="008D11FC" w:rsidRPr="00326C58">
        <w:t>ust</w:t>
      </w:r>
      <w:r w:rsidRPr="00326C58">
        <w:t xml:space="preserve"> 2018 (s 147)</w:t>
      </w:r>
    </w:p>
    <w:p w14:paraId="6E490C8D" w14:textId="77777777" w:rsidR="00951423" w:rsidRDefault="00C5189B">
      <w:pPr>
        <w:pStyle w:val="AmdtsEntryHd"/>
      </w:pPr>
      <w:r w:rsidRPr="00E56DA5">
        <w:t>Existing residential tenancy agreements—tenant to replace smoke alarm batteries</w:t>
      </w:r>
    </w:p>
    <w:p w14:paraId="03737171" w14:textId="1AC877C2" w:rsidR="00951423" w:rsidRDefault="00951423" w:rsidP="00951423">
      <w:pPr>
        <w:pStyle w:val="AmdtsEntries"/>
      </w:pPr>
      <w:r>
        <w:t>s 146</w:t>
      </w:r>
      <w:r>
        <w:tab/>
        <w:t xml:space="preserve">ins </w:t>
      </w:r>
      <w:hyperlink r:id="rId1057" w:tooltip="Residential Tenancies Legislation Amendment Act 2016" w:history="1">
        <w:r w:rsidRPr="008B6A1B">
          <w:rPr>
            <w:rStyle w:val="charCitHyperlinkAbbrev"/>
          </w:rPr>
          <w:t>A2016-50</w:t>
        </w:r>
      </w:hyperlink>
      <w:r>
        <w:t xml:space="preserve"> s 25</w:t>
      </w:r>
    </w:p>
    <w:p w14:paraId="7ED3A508" w14:textId="01A4EB39" w:rsidR="00A308D1" w:rsidRDefault="00A308D1" w:rsidP="00A308D1">
      <w:pPr>
        <w:pStyle w:val="AmdtsEntries"/>
      </w:pPr>
      <w:r>
        <w:tab/>
        <w:t xml:space="preserve">am </w:t>
      </w:r>
      <w:hyperlink r:id="rId1058" w:tooltip="Statute Law Amendment Act 2017 (No 2)" w:history="1">
        <w:r>
          <w:rPr>
            <w:rStyle w:val="charCitHyperlinkAbbrev"/>
          </w:rPr>
          <w:t>A2017</w:t>
        </w:r>
        <w:r>
          <w:rPr>
            <w:rStyle w:val="charCitHyperlinkAbbrev"/>
          </w:rPr>
          <w:noBreakHyphen/>
          <w:t>28</w:t>
        </w:r>
      </w:hyperlink>
      <w:r>
        <w:t xml:space="preserve"> amdt 1.5</w:t>
      </w:r>
    </w:p>
    <w:p w14:paraId="186F31D3" w14:textId="77777777" w:rsidR="00C5189B" w:rsidRPr="00326C58" w:rsidRDefault="00C5189B" w:rsidP="00951423">
      <w:pPr>
        <w:pStyle w:val="AmdtsEntries"/>
      </w:pPr>
      <w:r w:rsidRPr="00326C58">
        <w:tab/>
        <w:t>exp 24 Aug</w:t>
      </w:r>
      <w:r w:rsidR="008D11FC" w:rsidRPr="00326C58">
        <w:t>ust</w:t>
      </w:r>
      <w:r w:rsidRPr="00326C58">
        <w:t xml:space="preserve"> 2018 (s 147)</w:t>
      </w:r>
    </w:p>
    <w:p w14:paraId="7CD72053" w14:textId="77777777" w:rsidR="00951423" w:rsidRDefault="00C5189B">
      <w:pPr>
        <w:pStyle w:val="AmdtsEntryHd"/>
      </w:pPr>
      <w:r w:rsidRPr="00E56DA5">
        <w:t>Expiry—pt 13</w:t>
      </w:r>
    </w:p>
    <w:p w14:paraId="64000497" w14:textId="7B4856BE" w:rsidR="00951423" w:rsidRDefault="00951423" w:rsidP="00951423">
      <w:pPr>
        <w:pStyle w:val="AmdtsEntries"/>
      </w:pPr>
      <w:r>
        <w:t>s 147</w:t>
      </w:r>
      <w:r>
        <w:tab/>
        <w:t xml:space="preserve">ins </w:t>
      </w:r>
      <w:hyperlink r:id="rId1059" w:tooltip="Residential Tenancies Legislation Amendment Act 2016" w:history="1">
        <w:r w:rsidRPr="008B6A1B">
          <w:rPr>
            <w:rStyle w:val="charCitHyperlinkAbbrev"/>
          </w:rPr>
          <w:t>A2016-50</w:t>
        </w:r>
      </w:hyperlink>
      <w:r>
        <w:t xml:space="preserve"> s 25</w:t>
      </w:r>
    </w:p>
    <w:p w14:paraId="6FBCF92F" w14:textId="77777777" w:rsidR="00C5189B" w:rsidRPr="00326C58" w:rsidRDefault="00C5189B" w:rsidP="00951423">
      <w:pPr>
        <w:pStyle w:val="AmdtsEntries"/>
      </w:pPr>
      <w:r w:rsidRPr="00326C58">
        <w:tab/>
        <w:t>exp 24 Aug</w:t>
      </w:r>
      <w:r w:rsidR="008D11FC" w:rsidRPr="00326C58">
        <w:t>ust</w:t>
      </w:r>
      <w:r w:rsidRPr="00326C58">
        <w:t xml:space="preserve"> 2018 (s 147)</w:t>
      </w:r>
    </w:p>
    <w:p w14:paraId="3FB0623B" w14:textId="77777777" w:rsidR="00A308D1" w:rsidRDefault="00A308D1" w:rsidP="00A308D1">
      <w:pPr>
        <w:pStyle w:val="AmdtsEntryHd"/>
      </w:pPr>
      <w:r w:rsidRPr="001B6AD9">
        <w:t>Transitional—Statute Law Amendment Act 2017</w:t>
      </w:r>
      <w:r>
        <w:t xml:space="preserve"> (No 2)</w:t>
      </w:r>
    </w:p>
    <w:p w14:paraId="6CB54979" w14:textId="7D67994C" w:rsidR="00A308D1" w:rsidRDefault="00A308D1" w:rsidP="00A308D1">
      <w:pPr>
        <w:pStyle w:val="AmdtsEntries"/>
      </w:pPr>
      <w:r>
        <w:t>pt 14 hdg</w:t>
      </w:r>
      <w:r>
        <w:tab/>
        <w:t xml:space="preserve">ins </w:t>
      </w:r>
      <w:hyperlink r:id="rId1060" w:tooltip="Statute Law Amendment Act 2017 (No 2)" w:history="1">
        <w:r>
          <w:rPr>
            <w:rStyle w:val="charCitHyperlinkAbbrev"/>
          </w:rPr>
          <w:t>A2017</w:t>
        </w:r>
        <w:r>
          <w:rPr>
            <w:rStyle w:val="charCitHyperlinkAbbrev"/>
          </w:rPr>
          <w:noBreakHyphen/>
          <w:t>28</w:t>
        </w:r>
      </w:hyperlink>
      <w:r>
        <w:t xml:space="preserve"> amdt 1.6</w:t>
      </w:r>
    </w:p>
    <w:p w14:paraId="01D09136" w14:textId="77777777" w:rsidR="00E32790" w:rsidRPr="00050946" w:rsidRDefault="00E32790" w:rsidP="00E32790">
      <w:pPr>
        <w:pStyle w:val="AmdtsEntries"/>
      </w:pPr>
      <w:r>
        <w:tab/>
      </w:r>
      <w:r w:rsidR="0039572D" w:rsidRPr="00050946">
        <w:t>exp 11</w:t>
      </w:r>
      <w:r w:rsidRPr="00050946">
        <w:t xml:space="preserve"> October 2018 (s 150)</w:t>
      </w:r>
    </w:p>
    <w:p w14:paraId="395F679C" w14:textId="77777777" w:rsidR="00A308D1" w:rsidRDefault="00AA48A1" w:rsidP="00A308D1">
      <w:pPr>
        <w:pStyle w:val="AmdtsEntryHd"/>
      </w:pPr>
      <w:r w:rsidRPr="001B6AD9">
        <w:t xml:space="preserve">Meaning of </w:t>
      </w:r>
      <w:r w:rsidRPr="001B6AD9">
        <w:rPr>
          <w:rStyle w:val="charItals"/>
        </w:rPr>
        <w:t>commencement day</w:t>
      </w:r>
      <w:r w:rsidRPr="001B6AD9">
        <w:t>—pt 14</w:t>
      </w:r>
    </w:p>
    <w:p w14:paraId="1C169ED9" w14:textId="29B004A0" w:rsidR="00A308D1" w:rsidRDefault="00A308D1" w:rsidP="00A308D1">
      <w:pPr>
        <w:pStyle w:val="AmdtsEntries"/>
      </w:pPr>
      <w:r>
        <w:t>s 148</w:t>
      </w:r>
      <w:r>
        <w:tab/>
        <w:t xml:space="preserve">ins </w:t>
      </w:r>
      <w:hyperlink r:id="rId1061" w:tooltip="Statute Law Amendment Act 2017 (No 2)" w:history="1">
        <w:r>
          <w:rPr>
            <w:rStyle w:val="charCitHyperlinkAbbrev"/>
          </w:rPr>
          <w:t>A2017</w:t>
        </w:r>
        <w:r>
          <w:rPr>
            <w:rStyle w:val="charCitHyperlinkAbbrev"/>
          </w:rPr>
          <w:noBreakHyphen/>
          <w:t>28</w:t>
        </w:r>
      </w:hyperlink>
      <w:r>
        <w:t xml:space="preserve"> amdt 1.6</w:t>
      </w:r>
    </w:p>
    <w:p w14:paraId="2AD8A6C7" w14:textId="77777777" w:rsidR="00E32790" w:rsidRPr="00050946" w:rsidRDefault="00E32790" w:rsidP="00A308D1">
      <w:pPr>
        <w:pStyle w:val="AmdtsEntries"/>
      </w:pPr>
      <w:r w:rsidRPr="00050946">
        <w:tab/>
      </w:r>
      <w:r w:rsidR="0039572D" w:rsidRPr="00050946">
        <w:t>exp 11</w:t>
      </w:r>
      <w:r w:rsidRPr="00050946">
        <w:t xml:space="preserve"> October 2018 (s 150)</w:t>
      </w:r>
    </w:p>
    <w:p w14:paraId="5482DFC2" w14:textId="77777777" w:rsidR="00A308D1" w:rsidRDefault="00AA48A1" w:rsidP="00A308D1">
      <w:pPr>
        <w:pStyle w:val="AmdtsEntryHd"/>
      </w:pPr>
      <w:r w:rsidRPr="001B6AD9">
        <w:t>Residential tenancy agreement entered contrary to s 11B</w:t>
      </w:r>
    </w:p>
    <w:p w14:paraId="3BCEE98C" w14:textId="17BB4F89" w:rsidR="00A308D1" w:rsidRDefault="00A308D1" w:rsidP="00A308D1">
      <w:pPr>
        <w:pStyle w:val="AmdtsEntries"/>
      </w:pPr>
      <w:r>
        <w:t>s 149</w:t>
      </w:r>
      <w:r>
        <w:tab/>
        <w:t xml:space="preserve">ins </w:t>
      </w:r>
      <w:hyperlink r:id="rId1062" w:tooltip="Statute Law Amendment Act 2017 (No 2)" w:history="1">
        <w:r>
          <w:rPr>
            <w:rStyle w:val="charCitHyperlinkAbbrev"/>
          </w:rPr>
          <w:t>A2017</w:t>
        </w:r>
        <w:r>
          <w:rPr>
            <w:rStyle w:val="charCitHyperlinkAbbrev"/>
          </w:rPr>
          <w:noBreakHyphen/>
          <w:t>28</w:t>
        </w:r>
      </w:hyperlink>
      <w:r>
        <w:t xml:space="preserve"> amdt 1.6</w:t>
      </w:r>
    </w:p>
    <w:p w14:paraId="0BE2720F" w14:textId="77777777" w:rsidR="00E32790" w:rsidRPr="00050946" w:rsidRDefault="00E32790" w:rsidP="00A308D1">
      <w:pPr>
        <w:pStyle w:val="AmdtsEntries"/>
      </w:pPr>
      <w:r w:rsidRPr="00050946">
        <w:tab/>
      </w:r>
      <w:r w:rsidR="0039572D" w:rsidRPr="00050946">
        <w:t>exp 11</w:t>
      </w:r>
      <w:r w:rsidRPr="00050946">
        <w:t xml:space="preserve"> October 2018 (s 150)</w:t>
      </w:r>
    </w:p>
    <w:p w14:paraId="093E66E5" w14:textId="77777777" w:rsidR="00A308D1" w:rsidRDefault="00AA48A1" w:rsidP="00A308D1">
      <w:pPr>
        <w:pStyle w:val="AmdtsEntryHd"/>
      </w:pPr>
      <w:r w:rsidRPr="001B6AD9">
        <w:t>Expiry—pt 14</w:t>
      </w:r>
    </w:p>
    <w:p w14:paraId="39FE1092" w14:textId="4481F3B3" w:rsidR="00A308D1" w:rsidRDefault="00A308D1" w:rsidP="00A308D1">
      <w:pPr>
        <w:pStyle w:val="AmdtsEntries"/>
      </w:pPr>
      <w:r>
        <w:t>s 150</w:t>
      </w:r>
      <w:r>
        <w:tab/>
        <w:t xml:space="preserve">ins </w:t>
      </w:r>
      <w:hyperlink r:id="rId1063" w:tooltip="Statute Law Amendment Act 2017 (No 2)" w:history="1">
        <w:r>
          <w:rPr>
            <w:rStyle w:val="charCitHyperlinkAbbrev"/>
          </w:rPr>
          <w:t>A2017</w:t>
        </w:r>
        <w:r>
          <w:rPr>
            <w:rStyle w:val="charCitHyperlinkAbbrev"/>
          </w:rPr>
          <w:noBreakHyphen/>
          <w:t>28</w:t>
        </w:r>
      </w:hyperlink>
      <w:r>
        <w:t xml:space="preserve"> amdt 1.6</w:t>
      </w:r>
    </w:p>
    <w:p w14:paraId="62CE7F6A" w14:textId="77777777" w:rsidR="00E32790" w:rsidRPr="00050946" w:rsidRDefault="00E32790" w:rsidP="00A308D1">
      <w:pPr>
        <w:pStyle w:val="AmdtsEntries"/>
      </w:pPr>
      <w:r>
        <w:tab/>
      </w:r>
      <w:r w:rsidR="0039572D" w:rsidRPr="00050946">
        <w:t>exp 11</w:t>
      </w:r>
      <w:r w:rsidRPr="00050946">
        <w:t xml:space="preserve"> October 2018 (s 150)</w:t>
      </w:r>
    </w:p>
    <w:p w14:paraId="26FADF33" w14:textId="77777777" w:rsidR="003A4390" w:rsidRDefault="003A4390">
      <w:pPr>
        <w:pStyle w:val="AmdtsEntryHd"/>
      </w:pPr>
      <w:r w:rsidRPr="00483A42">
        <w:t>Transitional—Residential Tenancies Amendment Act 2018</w:t>
      </w:r>
    </w:p>
    <w:p w14:paraId="01516B44" w14:textId="65B3649E" w:rsidR="003A4390" w:rsidRDefault="003A4390" w:rsidP="003A4390">
      <w:pPr>
        <w:pStyle w:val="AmdtsEntries"/>
      </w:pPr>
      <w:r>
        <w:t>pt 15 hdg</w:t>
      </w:r>
      <w:r>
        <w:tab/>
        <w:t xml:space="preserve">ins </w:t>
      </w:r>
      <w:hyperlink r:id="rId1064" w:tooltip="Residential Tenancies Amendment Act 2018" w:history="1">
        <w:r>
          <w:rPr>
            <w:rStyle w:val="charCitHyperlinkAbbrev"/>
          </w:rPr>
          <w:t>A2018</w:t>
        </w:r>
        <w:r>
          <w:rPr>
            <w:rStyle w:val="charCitHyperlinkAbbrev"/>
          </w:rPr>
          <w:noBreakHyphen/>
          <w:t>20</w:t>
        </w:r>
      </w:hyperlink>
      <w:r>
        <w:t xml:space="preserve"> s 8</w:t>
      </w:r>
    </w:p>
    <w:p w14:paraId="2B8CCAF9" w14:textId="77777777" w:rsidR="00F601AF" w:rsidRPr="00E91A3F" w:rsidRDefault="00F601AF" w:rsidP="003A4390">
      <w:pPr>
        <w:pStyle w:val="AmdtsEntries"/>
      </w:pPr>
      <w:r>
        <w:tab/>
      </w:r>
      <w:r w:rsidR="00C05CC8" w:rsidRPr="00E91A3F">
        <w:t xml:space="preserve">exp </w:t>
      </w:r>
      <w:r w:rsidR="00327210" w:rsidRPr="00E91A3F">
        <w:t>14 December</w:t>
      </w:r>
      <w:r w:rsidR="00BF5017" w:rsidRPr="00E91A3F">
        <w:t xml:space="preserve"> 2019</w:t>
      </w:r>
      <w:r w:rsidR="00327210" w:rsidRPr="00E91A3F">
        <w:t xml:space="preserve"> (s 155</w:t>
      </w:r>
      <w:r w:rsidRPr="00E91A3F">
        <w:t>)</w:t>
      </w:r>
    </w:p>
    <w:p w14:paraId="53537FEF" w14:textId="77777777" w:rsidR="003A4390" w:rsidRDefault="003A4390" w:rsidP="003A4390">
      <w:pPr>
        <w:pStyle w:val="AmdtsEntryHd"/>
      </w:pPr>
      <w:r w:rsidRPr="00483A42">
        <w:t xml:space="preserve">Meaning of </w:t>
      </w:r>
      <w:r w:rsidRPr="00483A42">
        <w:rPr>
          <w:rStyle w:val="charItals"/>
        </w:rPr>
        <w:t>commencement day</w:t>
      </w:r>
      <w:r w:rsidRPr="00483A42">
        <w:t>—pt 15</w:t>
      </w:r>
    </w:p>
    <w:p w14:paraId="455FD21F" w14:textId="4CC745AA" w:rsidR="003A4390" w:rsidRDefault="003A4390" w:rsidP="003A4390">
      <w:pPr>
        <w:pStyle w:val="AmdtsEntries"/>
      </w:pPr>
      <w:r>
        <w:t>s 151</w:t>
      </w:r>
      <w:r>
        <w:tab/>
        <w:t xml:space="preserve">ins </w:t>
      </w:r>
      <w:hyperlink r:id="rId1065" w:tooltip="Residential Tenancies Amendment Act 2018" w:history="1">
        <w:r>
          <w:rPr>
            <w:rStyle w:val="charCitHyperlinkAbbrev"/>
          </w:rPr>
          <w:t>A2018</w:t>
        </w:r>
        <w:r>
          <w:rPr>
            <w:rStyle w:val="charCitHyperlinkAbbrev"/>
          </w:rPr>
          <w:noBreakHyphen/>
          <w:t>20</w:t>
        </w:r>
      </w:hyperlink>
      <w:r>
        <w:t xml:space="preserve"> s 8</w:t>
      </w:r>
    </w:p>
    <w:p w14:paraId="080CCCC7" w14:textId="0A5AACA9" w:rsidR="00F70884" w:rsidRDefault="00F70884" w:rsidP="003A4390">
      <w:pPr>
        <w:pStyle w:val="AmdtsEntries"/>
      </w:pPr>
      <w:r w:rsidRPr="00F70884">
        <w:tab/>
        <w:t xml:space="preserve">sub </w:t>
      </w:r>
      <w:hyperlink r:id="rId1066" w:tooltip="Residential Tenancies Amendment Act 2018" w:history="1">
        <w:r>
          <w:rPr>
            <w:rStyle w:val="charCitHyperlinkAbbrev"/>
          </w:rPr>
          <w:t>A2018</w:t>
        </w:r>
        <w:r>
          <w:rPr>
            <w:rStyle w:val="charCitHyperlinkAbbrev"/>
          </w:rPr>
          <w:noBreakHyphen/>
          <w:t>20</w:t>
        </w:r>
      </w:hyperlink>
      <w:r>
        <w:t xml:space="preserve"> s 9</w:t>
      </w:r>
    </w:p>
    <w:p w14:paraId="6E1895C7" w14:textId="77777777" w:rsidR="00327210" w:rsidRPr="00E91A3F" w:rsidRDefault="00327210" w:rsidP="003A4390">
      <w:pPr>
        <w:pStyle w:val="AmdtsEntries"/>
      </w:pPr>
      <w:r>
        <w:tab/>
      </w:r>
      <w:r w:rsidRPr="00E91A3F">
        <w:t>exp 14 December 2019 (s 155)</w:t>
      </w:r>
    </w:p>
    <w:p w14:paraId="4036E8EE" w14:textId="77777777" w:rsidR="003A4390" w:rsidRDefault="003A4390" w:rsidP="003A4390">
      <w:pPr>
        <w:pStyle w:val="AmdtsEntryHd"/>
      </w:pPr>
      <w:r w:rsidRPr="00483A42">
        <w:t>Applications for registration of standard guarantee contract</w:t>
      </w:r>
    </w:p>
    <w:p w14:paraId="1592D332" w14:textId="05FDB4EF" w:rsidR="003A4390" w:rsidRDefault="003A4390" w:rsidP="003A4390">
      <w:pPr>
        <w:pStyle w:val="AmdtsEntries"/>
      </w:pPr>
      <w:r>
        <w:t>s 152</w:t>
      </w:r>
      <w:r>
        <w:tab/>
        <w:t xml:space="preserve">ins </w:t>
      </w:r>
      <w:hyperlink r:id="rId1067" w:tooltip="Residential Tenancies Amendment Act 2018" w:history="1">
        <w:r>
          <w:rPr>
            <w:rStyle w:val="charCitHyperlinkAbbrev"/>
          </w:rPr>
          <w:t>A2018</w:t>
        </w:r>
        <w:r>
          <w:rPr>
            <w:rStyle w:val="charCitHyperlinkAbbrev"/>
          </w:rPr>
          <w:noBreakHyphen/>
          <w:t>20</w:t>
        </w:r>
      </w:hyperlink>
      <w:r>
        <w:t xml:space="preserve"> s 8</w:t>
      </w:r>
    </w:p>
    <w:p w14:paraId="3CBCEBBF" w14:textId="77777777" w:rsidR="00F601AF" w:rsidRPr="00E91A3F" w:rsidRDefault="00F601AF" w:rsidP="003A4390">
      <w:pPr>
        <w:pStyle w:val="AmdtsEntries"/>
      </w:pPr>
      <w:r>
        <w:tab/>
      </w:r>
      <w:r w:rsidR="00327210" w:rsidRPr="00E91A3F">
        <w:t>exp 14 December 2019 (s 155)</w:t>
      </w:r>
    </w:p>
    <w:p w14:paraId="36ACDC46" w14:textId="77777777" w:rsidR="003A4390" w:rsidRDefault="003A4390" w:rsidP="003A4390">
      <w:pPr>
        <w:pStyle w:val="AmdtsEntryHd"/>
      </w:pPr>
      <w:r w:rsidRPr="00483A42">
        <w:t>Registered standard guarantee contracts</w:t>
      </w:r>
    </w:p>
    <w:p w14:paraId="208B33C3" w14:textId="7D1EC6E0" w:rsidR="003A4390" w:rsidRDefault="003A4390" w:rsidP="003A4390">
      <w:pPr>
        <w:pStyle w:val="AmdtsEntries"/>
      </w:pPr>
      <w:r>
        <w:t>s 153</w:t>
      </w:r>
      <w:r>
        <w:tab/>
        <w:t xml:space="preserve">ins </w:t>
      </w:r>
      <w:hyperlink r:id="rId1068" w:tooltip="Residential Tenancies Amendment Act 2018" w:history="1">
        <w:r>
          <w:rPr>
            <w:rStyle w:val="charCitHyperlinkAbbrev"/>
          </w:rPr>
          <w:t>A2018</w:t>
        </w:r>
        <w:r>
          <w:rPr>
            <w:rStyle w:val="charCitHyperlinkAbbrev"/>
          </w:rPr>
          <w:noBreakHyphen/>
          <w:t>20</w:t>
        </w:r>
      </w:hyperlink>
      <w:r>
        <w:t xml:space="preserve"> s 8</w:t>
      </w:r>
    </w:p>
    <w:p w14:paraId="174D7A83" w14:textId="77777777" w:rsidR="00F601AF" w:rsidRPr="00E91A3F" w:rsidRDefault="00F601AF" w:rsidP="003A4390">
      <w:pPr>
        <w:pStyle w:val="AmdtsEntries"/>
      </w:pPr>
      <w:r>
        <w:tab/>
      </w:r>
      <w:r w:rsidR="00327210" w:rsidRPr="00E91A3F">
        <w:t>exp 14 December 2019 (s 155)</w:t>
      </w:r>
    </w:p>
    <w:p w14:paraId="1261AFAF" w14:textId="77777777" w:rsidR="003A4390" w:rsidRDefault="00F70884" w:rsidP="003A4390">
      <w:pPr>
        <w:pStyle w:val="AmdtsEntryHd"/>
      </w:pPr>
      <w:r w:rsidRPr="00483A42">
        <w:t>Conditional termination and possession orders in force immediately before commencement day</w:t>
      </w:r>
    </w:p>
    <w:p w14:paraId="489D99FA" w14:textId="120DF7FC" w:rsidR="003A4390" w:rsidRDefault="00F601AF" w:rsidP="00F166AE">
      <w:pPr>
        <w:pStyle w:val="AmdtsEntries"/>
      </w:pPr>
      <w:r>
        <w:t>s 154</w:t>
      </w:r>
      <w:r w:rsidR="003A4390">
        <w:tab/>
        <w:t xml:space="preserve">ins </w:t>
      </w:r>
      <w:hyperlink r:id="rId1069" w:tooltip="Residential Tenancies Amendment Act 2018" w:history="1">
        <w:r w:rsidR="003A4390">
          <w:rPr>
            <w:rStyle w:val="charCitHyperlinkAbbrev"/>
          </w:rPr>
          <w:t>A2018</w:t>
        </w:r>
        <w:r w:rsidR="003A4390">
          <w:rPr>
            <w:rStyle w:val="charCitHyperlinkAbbrev"/>
          </w:rPr>
          <w:noBreakHyphen/>
          <w:t>20</w:t>
        </w:r>
      </w:hyperlink>
      <w:r w:rsidR="003A4390">
        <w:t xml:space="preserve"> s 8</w:t>
      </w:r>
    </w:p>
    <w:p w14:paraId="6128D7A5" w14:textId="3F61C1B9" w:rsidR="00F70884" w:rsidRDefault="00F70884" w:rsidP="00F166AE">
      <w:pPr>
        <w:pStyle w:val="AmdtsEntries"/>
      </w:pPr>
      <w:r>
        <w:tab/>
        <w:t xml:space="preserve">sub </w:t>
      </w:r>
      <w:hyperlink r:id="rId1070" w:tooltip="Residential Tenancies Amendment Act 2018" w:history="1">
        <w:r>
          <w:rPr>
            <w:rStyle w:val="charCitHyperlinkAbbrev"/>
          </w:rPr>
          <w:t>A2018</w:t>
        </w:r>
        <w:r>
          <w:rPr>
            <w:rStyle w:val="charCitHyperlinkAbbrev"/>
          </w:rPr>
          <w:noBreakHyphen/>
          <w:t>20</w:t>
        </w:r>
      </w:hyperlink>
      <w:r>
        <w:t xml:space="preserve"> s 10</w:t>
      </w:r>
    </w:p>
    <w:p w14:paraId="76E5CE3F" w14:textId="77777777" w:rsidR="00327210" w:rsidRPr="00E91A3F" w:rsidRDefault="00327210" w:rsidP="003A4390">
      <w:pPr>
        <w:pStyle w:val="AmdtsEntries"/>
      </w:pPr>
      <w:r>
        <w:tab/>
      </w:r>
      <w:r w:rsidRPr="00E91A3F">
        <w:t>exp 14 December 2019 (s 155)</w:t>
      </w:r>
    </w:p>
    <w:p w14:paraId="69264A02" w14:textId="77777777" w:rsidR="00F70884" w:rsidRDefault="00F70884" w:rsidP="00F70884">
      <w:pPr>
        <w:pStyle w:val="AmdtsEntryHd"/>
      </w:pPr>
      <w:r w:rsidRPr="00483A42">
        <w:t>Expiry—pt 15</w:t>
      </w:r>
    </w:p>
    <w:p w14:paraId="7CF22A21" w14:textId="6C2C35EB" w:rsidR="00F70884" w:rsidRDefault="00F70884" w:rsidP="003A4390">
      <w:pPr>
        <w:pStyle w:val="AmdtsEntries"/>
      </w:pPr>
      <w:r>
        <w:t>s 155</w:t>
      </w:r>
      <w:r>
        <w:tab/>
        <w:t xml:space="preserve">ins </w:t>
      </w:r>
      <w:hyperlink r:id="rId1071" w:tooltip="Residential Tenancies Amendment Act 2018" w:history="1">
        <w:r>
          <w:rPr>
            <w:rStyle w:val="charCitHyperlinkAbbrev"/>
          </w:rPr>
          <w:t>A2018</w:t>
        </w:r>
        <w:r>
          <w:rPr>
            <w:rStyle w:val="charCitHyperlinkAbbrev"/>
          </w:rPr>
          <w:noBreakHyphen/>
          <w:t>20</w:t>
        </w:r>
      </w:hyperlink>
      <w:r>
        <w:t xml:space="preserve"> s 10</w:t>
      </w:r>
    </w:p>
    <w:p w14:paraId="71473A68" w14:textId="77777777" w:rsidR="00327210" w:rsidRPr="00E91A3F" w:rsidRDefault="00327210" w:rsidP="003A4390">
      <w:pPr>
        <w:pStyle w:val="AmdtsEntries"/>
      </w:pPr>
      <w:r>
        <w:tab/>
      </w:r>
      <w:r w:rsidRPr="00E91A3F">
        <w:t>exp 14 December 2019 (s 155)</w:t>
      </w:r>
    </w:p>
    <w:p w14:paraId="5498A2E3" w14:textId="77777777" w:rsidR="003477D6" w:rsidRDefault="003477D6">
      <w:pPr>
        <w:pStyle w:val="AmdtsEntryHd"/>
      </w:pPr>
      <w:r w:rsidRPr="00B6083F">
        <w:t>COVID-19 emergency response</w:t>
      </w:r>
    </w:p>
    <w:p w14:paraId="7EADC916" w14:textId="3E03EF77" w:rsidR="003477D6" w:rsidRDefault="003477D6" w:rsidP="003477D6">
      <w:pPr>
        <w:pStyle w:val="AmdtsEntries"/>
      </w:pPr>
      <w:r>
        <w:t>pt 16 hdg</w:t>
      </w:r>
      <w:r>
        <w:tab/>
        <w:t xml:space="preserve">ins </w:t>
      </w:r>
      <w:hyperlink r:id="rId1072" w:anchor="history" w:tooltip="COVID-19 Emergency Response Act 2020" w:history="1">
        <w:r>
          <w:rPr>
            <w:rStyle w:val="charCitHyperlinkAbbrev"/>
          </w:rPr>
          <w:t>A2020</w:t>
        </w:r>
        <w:r>
          <w:rPr>
            <w:rStyle w:val="charCitHyperlinkAbbrev"/>
          </w:rPr>
          <w:noBreakHyphen/>
          <w:t>11</w:t>
        </w:r>
      </w:hyperlink>
      <w:r>
        <w:t xml:space="preserve"> amdt 1.64</w:t>
      </w:r>
    </w:p>
    <w:p w14:paraId="6C083D09" w14:textId="75F2BF30" w:rsidR="002D7E4D" w:rsidRPr="006115B7" w:rsidRDefault="002D7E4D" w:rsidP="002D7E4D">
      <w:pPr>
        <w:pStyle w:val="AmdtsEntries"/>
      </w:pPr>
      <w:r>
        <w:tab/>
      </w:r>
      <w:r w:rsidRPr="006115B7">
        <w:t xml:space="preserve">exp </w:t>
      </w:r>
      <w:r w:rsidR="006115B7" w:rsidRPr="006115B7">
        <w:t>29 December 2022</w:t>
      </w:r>
      <w:r w:rsidR="004B40BB" w:rsidRPr="006115B7">
        <w:t xml:space="preserve"> (s 156 (6))</w:t>
      </w:r>
    </w:p>
    <w:p w14:paraId="131A7FC7" w14:textId="77777777" w:rsidR="003477D6" w:rsidRDefault="002D7E4D" w:rsidP="002D7E4D">
      <w:pPr>
        <w:pStyle w:val="AmdtsEntryHd"/>
      </w:pPr>
      <w:r w:rsidRPr="00B6083F">
        <w:t>Declaration—COVID-19 emergency response</w:t>
      </w:r>
    </w:p>
    <w:p w14:paraId="7AA4B25B" w14:textId="6E11AEB0" w:rsidR="002D7E4D" w:rsidRDefault="002D7E4D" w:rsidP="00F166AE">
      <w:pPr>
        <w:pStyle w:val="AmdtsEntries"/>
      </w:pPr>
      <w:r>
        <w:t>s 156</w:t>
      </w:r>
      <w:r>
        <w:tab/>
        <w:t xml:space="preserve">ins </w:t>
      </w:r>
      <w:hyperlink r:id="rId1073" w:anchor="history" w:tooltip="COVID-19 Emergency Response Act 2020" w:history="1">
        <w:r>
          <w:rPr>
            <w:rStyle w:val="charCitHyperlinkAbbrev"/>
          </w:rPr>
          <w:t>A2020</w:t>
        </w:r>
        <w:r>
          <w:rPr>
            <w:rStyle w:val="charCitHyperlinkAbbrev"/>
          </w:rPr>
          <w:noBreakHyphen/>
          <w:t>11</w:t>
        </w:r>
      </w:hyperlink>
      <w:r>
        <w:t xml:space="preserve"> amdt 1.64</w:t>
      </w:r>
    </w:p>
    <w:p w14:paraId="1B5B4EB0" w14:textId="1C876E5C" w:rsidR="004B40BB" w:rsidRDefault="004B40BB" w:rsidP="00F166AE">
      <w:pPr>
        <w:pStyle w:val="AmdtsEntries"/>
      </w:pPr>
      <w:r>
        <w:tab/>
        <w:t xml:space="preserve">am </w:t>
      </w:r>
      <w:hyperlink r:id="rId1074" w:tooltip="COVID-19 Emergency Response Legislation Amendment Act 2020" w:history="1">
        <w:r w:rsidRPr="004B40BB">
          <w:rPr>
            <w:rStyle w:val="charCitHyperlinkAbbrev"/>
          </w:rPr>
          <w:t>A2020</w:t>
        </w:r>
        <w:r w:rsidRPr="004B40BB">
          <w:rPr>
            <w:rStyle w:val="charCitHyperlinkAbbrev"/>
          </w:rPr>
          <w:noBreakHyphen/>
          <w:t>14</w:t>
        </w:r>
      </w:hyperlink>
      <w:r w:rsidRPr="004B40BB">
        <w:rPr>
          <w:rStyle w:val="charCitHyperlinkAbbrev"/>
        </w:rPr>
        <w:t xml:space="preserve"> </w:t>
      </w:r>
      <w:r>
        <w:t>amdt 1.123, amdt 1.124</w:t>
      </w:r>
    </w:p>
    <w:p w14:paraId="31FA9D68" w14:textId="77777777" w:rsidR="006115B7" w:rsidRPr="006115B7" w:rsidRDefault="006115B7" w:rsidP="006115B7">
      <w:pPr>
        <w:pStyle w:val="AmdtsEntries"/>
      </w:pPr>
      <w:r>
        <w:tab/>
      </w:r>
      <w:r w:rsidRPr="006115B7">
        <w:t>exp 29 December 2022 (s 156 (6))</w:t>
      </w:r>
    </w:p>
    <w:p w14:paraId="5BCB4924" w14:textId="77777777" w:rsidR="002D7E4D" w:rsidRPr="002D7E4D" w:rsidRDefault="002D7E4D" w:rsidP="002D7E4D">
      <w:pPr>
        <w:pStyle w:val="AmdtsEntryHd"/>
      </w:pPr>
      <w:r w:rsidRPr="00B6083F">
        <w:t>Expiry—pt 16</w:t>
      </w:r>
    </w:p>
    <w:p w14:paraId="20C1DD8B" w14:textId="5B595E55" w:rsidR="002114ED" w:rsidRDefault="002114ED" w:rsidP="002114ED">
      <w:pPr>
        <w:pStyle w:val="AmdtsEntries"/>
      </w:pPr>
      <w:r>
        <w:t>s 157</w:t>
      </w:r>
      <w:r>
        <w:tab/>
        <w:t xml:space="preserve">ins </w:t>
      </w:r>
      <w:hyperlink r:id="rId1075" w:anchor="history" w:tooltip="COVID-19 Emergency Response Act 2020" w:history="1">
        <w:r>
          <w:rPr>
            <w:rStyle w:val="charCitHyperlinkAbbrev"/>
          </w:rPr>
          <w:t>A2020</w:t>
        </w:r>
        <w:r>
          <w:rPr>
            <w:rStyle w:val="charCitHyperlinkAbbrev"/>
          </w:rPr>
          <w:noBreakHyphen/>
          <w:t>11</w:t>
        </w:r>
      </w:hyperlink>
      <w:r>
        <w:t xml:space="preserve"> amdt 1.64</w:t>
      </w:r>
    </w:p>
    <w:p w14:paraId="485CF3D0" w14:textId="15964D07" w:rsidR="002114ED" w:rsidRPr="005C3ED1" w:rsidRDefault="004B40BB" w:rsidP="002114ED">
      <w:pPr>
        <w:pStyle w:val="AmdtsEntries"/>
        <w:rPr>
          <w:u w:val="single"/>
        </w:rPr>
      </w:pPr>
      <w:r>
        <w:tab/>
        <w:t xml:space="preserve">om </w:t>
      </w:r>
      <w:hyperlink r:id="rId1076" w:tooltip="COVID-19 Emergency Response Legislation Amendment Act 2020" w:history="1">
        <w:r w:rsidRPr="004B40BB">
          <w:rPr>
            <w:rStyle w:val="charCitHyperlinkAbbrev"/>
          </w:rPr>
          <w:t>A2020</w:t>
        </w:r>
        <w:r w:rsidRPr="004B40BB">
          <w:rPr>
            <w:rStyle w:val="charCitHyperlinkAbbrev"/>
          </w:rPr>
          <w:noBreakHyphen/>
          <w:t>14</w:t>
        </w:r>
      </w:hyperlink>
      <w:r>
        <w:t xml:space="preserve"> amdt 1.125</w:t>
      </w:r>
    </w:p>
    <w:p w14:paraId="75D1357B" w14:textId="659681D6" w:rsidR="00607C4F" w:rsidRDefault="00607C4F" w:rsidP="00B32617">
      <w:pPr>
        <w:pStyle w:val="AmdtsEntryHd"/>
      </w:pPr>
      <w:r w:rsidRPr="0085558E">
        <w:t>Transitional—Residential Tenancies Amendment Act</w:t>
      </w:r>
      <w:r w:rsidR="00D23ED1">
        <w:t xml:space="preserve"> </w:t>
      </w:r>
      <w:r w:rsidRPr="0085558E">
        <w:t>2020</w:t>
      </w:r>
      <w:r w:rsidR="00D23ED1">
        <w:t xml:space="preserve"> </w:t>
      </w:r>
      <w:r w:rsidRPr="0085558E">
        <w:t>(No 2)</w:t>
      </w:r>
    </w:p>
    <w:p w14:paraId="6833BEDE" w14:textId="56E920AB" w:rsidR="00607C4F" w:rsidRDefault="00607C4F" w:rsidP="00F166AE">
      <w:pPr>
        <w:pStyle w:val="AmdtsEntries"/>
      </w:pPr>
      <w:r>
        <w:t>pt 17 hdg</w:t>
      </w:r>
      <w:r>
        <w:tab/>
        <w:t xml:space="preserve">ins </w:t>
      </w:r>
      <w:hyperlink r:id="rId1077" w:tooltip="Residential Tenancies Amendment Act 2020 (No 2)" w:history="1">
        <w:r>
          <w:rPr>
            <w:rStyle w:val="charCitHyperlinkAbbrev"/>
          </w:rPr>
          <w:t>A2020</w:t>
        </w:r>
        <w:r>
          <w:rPr>
            <w:rStyle w:val="charCitHyperlinkAbbrev"/>
          </w:rPr>
          <w:noBreakHyphen/>
          <w:t>48</w:t>
        </w:r>
      </w:hyperlink>
      <w:r>
        <w:t xml:space="preserve"> s 41</w:t>
      </w:r>
    </w:p>
    <w:p w14:paraId="3D23A516" w14:textId="65DC601A" w:rsidR="006B2950" w:rsidRPr="00891D43" w:rsidRDefault="006B2950" w:rsidP="00607C4F">
      <w:pPr>
        <w:pStyle w:val="AmdtsEntries"/>
      </w:pPr>
      <w:r>
        <w:tab/>
      </w:r>
      <w:r w:rsidRPr="00891D43">
        <w:t>exp 29 January 2022 (s 159)</w:t>
      </w:r>
    </w:p>
    <w:p w14:paraId="7AC763CA" w14:textId="2F86A378" w:rsidR="00607C4F" w:rsidRDefault="00607C4F">
      <w:pPr>
        <w:pStyle w:val="AmdtsEntryHd"/>
      </w:pPr>
      <w:r w:rsidRPr="0085558E">
        <w:t>Education provider occupancy agreements</w:t>
      </w:r>
    </w:p>
    <w:p w14:paraId="1147780D" w14:textId="68AED9D2" w:rsidR="00607C4F" w:rsidRDefault="00607C4F" w:rsidP="00607C4F">
      <w:pPr>
        <w:pStyle w:val="AmdtsEntries"/>
      </w:pPr>
      <w:r>
        <w:t>s 158</w:t>
      </w:r>
      <w:r>
        <w:tab/>
        <w:t xml:space="preserve">ins </w:t>
      </w:r>
      <w:hyperlink r:id="rId1078" w:tooltip="Residential Tenancies Amendment Act 2020 (No 2)" w:history="1">
        <w:r>
          <w:rPr>
            <w:rStyle w:val="charCitHyperlinkAbbrev"/>
          </w:rPr>
          <w:t>A2020</w:t>
        </w:r>
        <w:r>
          <w:rPr>
            <w:rStyle w:val="charCitHyperlinkAbbrev"/>
          </w:rPr>
          <w:noBreakHyphen/>
          <w:t>48</w:t>
        </w:r>
      </w:hyperlink>
      <w:r>
        <w:t xml:space="preserve"> s 41</w:t>
      </w:r>
    </w:p>
    <w:p w14:paraId="01951AAA" w14:textId="2D15FEE6" w:rsidR="006B2950" w:rsidRPr="00891D43" w:rsidRDefault="006B2950" w:rsidP="00607C4F">
      <w:pPr>
        <w:pStyle w:val="AmdtsEntries"/>
      </w:pPr>
      <w:r>
        <w:tab/>
      </w:r>
      <w:r w:rsidRPr="00891D43">
        <w:t>exp 29 January 2022 (s 159)</w:t>
      </w:r>
    </w:p>
    <w:p w14:paraId="03AEC274" w14:textId="40FA9BE1" w:rsidR="00607C4F" w:rsidRDefault="006B2950">
      <w:pPr>
        <w:pStyle w:val="AmdtsEntryHd"/>
      </w:pPr>
      <w:r w:rsidRPr="0085558E">
        <w:t>Expiry—pt 17</w:t>
      </w:r>
    </w:p>
    <w:p w14:paraId="541301D1" w14:textId="3FB7AD6C" w:rsidR="00607C4F" w:rsidRDefault="006B2950" w:rsidP="00607C4F">
      <w:pPr>
        <w:pStyle w:val="AmdtsEntries"/>
      </w:pPr>
      <w:r>
        <w:t>s 159</w:t>
      </w:r>
      <w:r w:rsidR="00607C4F">
        <w:tab/>
        <w:t xml:space="preserve">ins </w:t>
      </w:r>
      <w:hyperlink r:id="rId1079" w:tooltip="Residential Tenancies Amendment Act 2020 (No 2)" w:history="1">
        <w:r w:rsidR="00607C4F">
          <w:rPr>
            <w:rStyle w:val="charCitHyperlinkAbbrev"/>
          </w:rPr>
          <w:t>A2020</w:t>
        </w:r>
        <w:r w:rsidR="00607C4F">
          <w:rPr>
            <w:rStyle w:val="charCitHyperlinkAbbrev"/>
          </w:rPr>
          <w:noBreakHyphen/>
          <w:t>48</w:t>
        </w:r>
      </w:hyperlink>
      <w:r w:rsidR="00607C4F">
        <w:t xml:space="preserve"> s 41</w:t>
      </w:r>
    </w:p>
    <w:p w14:paraId="03E4711E" w14:textId="2AD184CC" w:rsidR="006B2950" w:rsidRPr="00891D43" w:rsidRDefault="006B2950" w:rsidP="00607C4F">
      <w:pPr>
        <w:pStyle w:val="AmdtsEntries"/>
      </w:pPr>
      <w:r>
        <w:tab/>
      </w:r>
      <w:r w:rsidRPr="00891D43">
        <w:t>exp 29 January 2022 (s 159)</w:t>
      </w:r>
    </w:p>
    <w:p w14:paraId="310255FE" w14:textId="3D642286" w:rsidR="003B7B49" w:rsidRDefault="003B7B49">
      <w:pPr>
        <w:pStyle w:val="AmdtsEntryHd"/>
      </w:pPr>
      <w:r w:rsidRPr="0085558E">
        <w:t>Transitional—Residential Tenancies Amendment Act</w:t>
      </w:r>
      <w:r w:rsidR="00D23ED1">
        <w:t xml:space="preserve"> </w:t>
      </w:r>
      <w:r w:rsidRPr="0085558E">
        <w:t>2020</w:t>
      </w:r>
      <w:r w:rsidR="00D23ED1">
        <w:t xml:space="preserve"> </w:t>
      </w:r>
      <w:r w:rsidRPr="0085558E">
        <w:t>(No 2)</w:t>
      </w:r>
    </w:p>
    <w:p w14:paraId="41A9CC89" w14:textId="7B124B5A" w:rsidR="003B7B49" w:rsidRDefault="003B7B49" w:rsidP="003B7B49">
      <w:pPr>
        <w:pStyle w:val="AmdtsEntries"/>
      </w:pPr>
      <w:r>
        <w:t>pt 18</w:t>
      </w:r>
      <w:r>
        <w:tab/>
        <w:t xml:space="preserve">ins </w:t>
      </w:r>
      <w:hyperlink r:id="rId1080" w:tooltip="Residential Tenancies Amendment Act 2020 (No 2)" w:history="1">
        <w:r>
          <w:rPr>
            <w:rStyle w:val="charCitHyperlinkAbbrev"/>
          </w:rPr>
          <w:t>A2020</w:t>
        </w:r>
        <w:r>
          <w:rPr>
            <w:rStyle w:val="charCitHyperlinkAbbrev"/>
          </w:rPr>
          <w:noBreakHyphen/>
          <w:t>48</w:t>
        </w:r>
      </w:hyperlink>
      <w:r>
        <w:t xml:space="preserve"> s 42</w:t>
      </w:r>
    </w:p>
    <w:p w14:paraId="2A1886C0" w14:textId="77777777" w:rsidR="00CC2441" w:rsidRPr="00995EE6" w:rsidRDefault="00CC2441" w:rsidP="003B7B49">
      <w:pPr>
        <w:pStyle w:val="AmdtsEntries"/>
      </w:pPr>
      <w:r>
        <w:tab/>
      </w:r>
      <w:r w:rsidRPr="00995EE6">
        <w:t>exp 4 October 2020 (s 162)</w:t>
      </w:r>
    </w:p>
    <w:p w14:paraId="09F64B92" w14:textId="77777777" w:rsidR="003B7B49" w:rsidRDefault="003B7B49" w:rsidP="003B7B49">
      <w:pPr>
        <w:pStyle w:val="AmdtsEntryHd"/>
      </w:pPr>
      <w:r w:rsidRPr="0085558E">
        <w:t xml:space="preserve">Meaning of </w:t>
      </w:r>
      <w:r w:rsidRPr="0085558E">
        <w:rPr>
          <w:rStyle w:val="charItals"/>
        </w:rPr>
        <w:t>commencement day</w:t>
      </w:r>
      <w:r w:rsidRPr="0085558E">
        <w:rPr>
          <w:rFonts w:cs="Arial"/>
        </w:rPr>
        <w:t>—pt 18</w:t>
      </w:r>
    </w:p>
    <w:p w14:paraId="48BDCF05" w14:textId="7A2E9582" w:rsidR="003B7B49" w:rsidRDefault="003B7B49" w:rsidP="003B7B49">
      <w:pPr>
        <w:pStyle w:val="AmdtsEntries"/>
      </w:pPr>
      <w:r>
        <w:t>s 160</w:t>
      </w:r>
      <w:r>
        <w:tab/>
        <w:t xml:space="preserve">ins </w:t>
      </w:r>
      <w:hyperlink r:id="rId1081" w:tooltip="Residential Tenancies Amendment Act 2020 (No 2)" w:history="1">
        <w:r>
          <w:rPr>
            <w:rStyle w:val="charCitHyperlinkAbbrev"/>
          </w:rPr>
          <w:t>A2020</w:t>
        </w:r>
        <w:r>
          <w:rPr>
            <w:rStyle w:val="charCitHyperlinkAbbrev"/>
          </w:rPr>
          <w:noBreakHyphen/>
          <w:t>48</w:t>
        </w:r>
      </w:hyperlink>
      <w:r>
        <w:t xml:space="preserve"> s 42</w:t>
      </w:r>
    </w:p>
    <w:p w14:paraId="34BBC863" w14:textId="77777777" w:rsidR="00CC2441" w:rsidRPr="00995EE6" w:rsidRDefault="00CC2441" w:rsidP="003B7B49">
      <w:pPr>
        <w:pStyle w:val="AmdtsEntries"/>
      </w:pPr>
      <w:r>
        <w:tab/>
      </w:r>
      <w:r w:rsidRPr="00995EE6">
        <w:t>exp 4 October 2020 (s 162)</w:t>
      </w:r>
    </w:p>
    <w:p w14:paraId="23034214" w14:textId="77777777" w:rsidR="003B7B49" w:rsidRDefault="003B7B49" w:rsidP="003B7B49">
      <w:pPr>
        <w:pStyle w:val="AmdtsEntryHd"/>
      </w:pPr>
      <w:r w:rsidRPr="0085558E">
        <w:t>Payment orders in relation to applications for termination and possession orders undecided before commencement</w:t>
      </w:r>
    </w:p>
    <w:p w14:paraId="4F0AB103" w14:textId="44362B80" w:rsidR="003B7B49" w:rsidRDefault="003B7B49" w:rsidP="003B7B49">
      <w:pPr>
        <w:pStyle w:val="AmdtsEntries"/>
      </w:pPr>
      <w:r>
        <w:t>s 161</w:t>
      </w:r>
      <w:r>
        <w:tab/>
        <w:t xml:space="preserve">ins </w:t>
      </w:r>
      <w:hyperlink r:id="rId1082" w:tooltip="Residential Tenancies Amendment Act 2020 (No 2)" w:history="1">
        <w:r>
          <w:rPr>
            <w:rStyle w:val="charCitHyperlinkAbbrev"/>
          </w:rPr>
          <w:t>A2020</w:t>
        </w:r>
        <w:r>
          <w:rPr>
            <w:rStyle w:val="charCitHyperlinkAbbrev"/>
          </w:rPr>
          <w:noBreakHyphen/>
          <w:t>48</w:t>
        </w:r>
      </w:hyperlink>
      <w:r>
        <w:t xml:space="preserve"> s 42</w:t>
      </w:r>
    </w:p>
    <w:p w14:paraId="68359F52" w14:textId="77777777" w:rsidR="00CC2441" w:rsidRPr="00995EE6" w:rsidRDefault="00CC2441" w:rsidP="003B7B49">
      <w:pPr>
        <w:pStyle w:val="AmdtsEntries"/>
      </w:pPr>
      <w:r>
        <w:tab/>
      </w:r>
      <w:r w:rsidRPr="00995EE6">
        <w:t>exp 4 October 2020 (s 162)</w:t>
      </w:r>
    </w:p>
    <w:p w14:paraId="6C2E07D2" w14:textId="77777777" w:rsidR="003B7B49" w:rsidRDefault="003B7B49" w:rsidP="003B7B49">
      <w:pPr>
        <w:pStyle w:val="AmdtsEntryHd"/>
      </w:pPr>
      <w:r w:rsidRPr="0085558E">
        <w:t>Expiry—pt 18</w:t>
      </w:r>
    </w:p>
    <w:p w14:paraId="3CEEE6DF" w14:textId="589821C0" w:rsidR="003B7B49" w:rsidRDefault="003B7B49" w:rsidP="00F166AE">
      <w:pPr>
        <w:pStyle w:val="AmdtsEntries"/>
      </w:pPr>
      <w:r>
        <w:t>s 162</w:t>
      </w:r>
      <w:r>
        <w:tab/>
        <w:t xml:space="preserve">ins </w:t>
      </w:r>
      <w:hyperlink r:id="rId1083" w:tooltip="Residential Tenancies Amendment Act 2020 (No 2)" w:history="1">
        <w:r>
          <w:rPr>
            <w:rStyle w:val="charCitHyperlinkAbbrev"/>
          </w:rPr>
          <w:t>A2020</w:t>
        </w:r>
        <w:r>
          <w:rPr>
            <w:rStyle w:val="charCitHyperlinkAbbrev"/>
          </w:rPr>
          <w:noBreakHyphen/>
          <w:t>48</w:t>
        </w:r>
      </w:hyperlink>
      <w:r>
        <w:t xml:space="preserve"> s 42</w:t>
      </w:r>
    </w:p>
    <w:p w14:paraId="341BBBEC" w14:textId="77777777" w:rsidR="00CC2441" w:rsidRPr="00995EE6" w:rsidRDefault="00CC2441" w:rsidP="003B7B49">
      <w:pPr>
        <w:pStyle w:val="AmdtsEntries"/>
      </w:pPr>
      <w:r>
        <w:tab/>
      </w:r>
      <w:r w:rsidRPr="00995EE6">
        <w:t>exp 4 October 2020 (s 162)</w:t>
      </w:r>
    </w:p>
    <w:p w14:paraId="62CFE452" w14:textId="7B817A1C" w:rsidR="00D50303" w:rsidRDefault="00D50303">
      <w:pPr>
        <w:pStyle w:val="AmdtsEntryHd"/>
      </w:pPr>
      <w:r w:rsidRPr="00CD1522">
        <w:t>Transitional—Residential Tenancies Legislation Amendment Act 2023</w:t>
      </w:r>
    </w:p>
    <w:p w14:paraId="327DFA00" w14:textId="26FE4F45" w:rsidR="00D50303" w:rsidRDefault="00D50303" w:rsidP="00D50303">
      <w:pPr>
        <w:pStyle w:val="AmdtsEntries"/>
      </w:pPr>
      <w:r>
        <w:t>pt 19 hdg</w:t>
      </w:r>
      <w:r>
        <w:tab/>
        <w:t xml:space="preserve">ins </w:t>
      </w:r>
      <w:hyperlink r:id="rId1084" w:tooltip="Residential Tenancies Legislation Amendment Act 2023" w:history="1">
        <w:r>
          <w:rPr>
            <w:rStyle w:val="charCitHyperlinkAbbrev"/>
          </w:rPr>
          <w:t>A2023</w:t>
        </w:r>
        <w:r>
          <w:rPr>
            <w:rStyle w:val="charCitHyperlinkAbbrev"/>
          </w:rPr>
          <w:noBreakHyphen/>
          <w:t>5</w:t>
        </w:r>
      </w:hyperlink>
      <w:r>
        <w:t xml:space="preserve"> s 38</w:t>
      </w:r>
    </w:p>
    <w:p w14:paraId="4B465B16" w14:textId="272F8C37" w:rsidR="00D50303" w:rsidRPr="00552B82" w:rsidRDefault="00D50303" w:rsidP="00D50303">
      <w:pPr>
        <w:pStyle w:val="AmdtsEntries"/>
      </w:pPr>
      <w:r>
        <w:tab/>
      </w:r>
      <w:r w:rsidRPr="00552B82">
        <w:t>exp 1 April 2025 (s 164)</w:t>
      </w:r>
    </w:p>
    <w:p w14:paraId="2D112F75" w14:textId="00866F43" w:rsidR="00D50303" w:rsidRDefault="00D50303" w:rsidP="00D50303">
      <w:pPr>
        <w:pStyle w:val="AmdtsEntryHd"/>
      </w:pPr>
      <w:r w:rsidRPr="00CD1522">
        <w:t>Notice to vacate served before commencement day continues in force</w:t>
      </w:r>
    </w:p>
    <w:p w14:paraId="0756646A" w14:textId="2EC73A7A" w:rsidR="00D50303" w:rsidRDefault="00D50303" w:rsidP="00D50303">
      <w:pPr>
        <w:pStyle w:val="AmdtsEntries"/>
      </w:pPr>
      <w:r>
        <w:t>s 163</w:t>
      </w:r>
      <w:r>
        <w:tab/>
        <w:t xml:space="preserve">ins </w:t>
      </w:r>
      <w:hyperlink r:id="rId1085" w:tooltip="Residential Tenancies Legislation Amendment Act 2023" w:history="1">
        <w:r>
          <w:rPr>
            <w:rStyle w:val="charCitHyperlinkAbbrev"/>
          </w:rPr>
          <w:t>A2023</w:t>
        </w:r>
        <w:r>
          <w:rPr>
            <w:rStyle w:val="charCitHyperlinkAbbrev"/>
          </w:rPr>
          <w:noBreakHyphen/>
          <w:t>5</w:t>
        </w:r>
      </w:hyperlink>
      <w:r>
        <w:t xml:space="preserve"> s 38</w:t>
      </w:r>
    </w:p>
    <w:p w14:paraId="1856DFDF" w14:textId="77777777" w:rsidR="00D50303" w:rsidRPr="00552B82" w:rsidRDefault="00D50303" w:rsidP="00D50303">
      <w:pPr>
        <w:pStyle w:val="AmdtsEntries"/>
      </w:pPr>
      <w:r>
        <w:tab/>
      </w:r>
      <w:r w:rsidRPr="00552B82">
        <w:t>exp 1 April 2025 (s 164)</w:t>
      </w:r>
    </w:p>
    <w:p w14:paraId="1C81DC1F" w14:textId="77EF1F03" w:rsidR="00E5214E" w:rsidRPr="00E5214E" w:rsidRDefault="00E5214E" w:rsidP="00E5214E">
      <w:pPr>
        <w:pStyle w:val="AmdtsEntryHd"/>
      </w:pPr>
      <w:r w:rsidRPr="00971578">
        <w:t>Fixed term agreement entered into before commencement day</w:t>
      </w:r>
    </w:p>
    <w:p w14:paraId="6733FEB9" w14:textId="2987A7C2" w:rsidR="00E5214E" w:rsidRPr="009861CC" w:rsidRDefault="00E5214E" w:rsidP="00D50303">
      <w:pPr>
        <w:pStyle w:val="AmdtsEntries"/>
      </w:pPr>
      <w:r w:rsidRPr="009861CC">
        <w:rPr>
          <w:rStyle w:val="charUnderline"/>
          <w:u w:val="none"/>
        </w:rPr>
        <w:t>s 163A</w:t>
      </w:r>
      <w:r w:rsidRPr="009861CC">
        <w:rPr>
          <w:rStyle w:val="charUnderline"/>
          <w:u w:val="none"/>
        </w:rPr>
        <w:tab/>
        <w:t xml:space="preserve">ins </w:t>
      </w:r>
      <w:hyperlink r:id="rId1086" w:tooltip="Justice and Community Safety Legislation Amendment Act 2023 (No 3)" w:history="1">
        <w:r w:rsidRPr="009861CC">
          <w:rPr>
            <w:rStyle w:val="charCitHyperlinkAbbrev"/>
          </w:rPr>
          <w:t>A2023-57</w:t>
        </w:r>
      </w:hyperlink>
      <w:r w:rsidRPr="009861CC">
        <w:t xml:space="preserve"> s 40</w:t>
      </w:r>
    </w:p>
    <w:p w14:paraId="74FD0EF4" w14:textId="49750AA2" w:rsidR="00E5214E" w:rsidRPr="00552B82" w:rsidRDefault="00E5214E" w:rsidP="00D50303">
      <w:pPr>
        <w:pStyle w:val="AmdtsEntries"/>
      </w:pPr>
      <w:r w:rsidRPr="009861CC">
        <w:rPr>
          <w:rStyle w:val="charUnderline"/>
          <w:u w:val="none"/>
        </w:rPr>
        <w:tab/>
      </w:r>
      <w:r w:rsidR="009861CC" w:rsidRPr="00552B82">
        <w:t>exp 1 April 2025 (s 164)</w:t>
      </w:r>
    </w:p>
    <w:p w14:paraId="19253B14" w14:textId="759D0158" w:rsidR="001A73ED" w:rsidRDefault="001A73ED" w:rsidP="001A73ED">
      <w:pPr>
        <w:pStyle w:val="AmdtsEntryHd"/>
      </w:pPr>
      <w:r w:rsidRPr="00CD1522">
        <w:t>Expiry—pt 19</w:t>
      </w:r>
    </w:p>
    <w:p w14:paraId="4458293C" w14:textId="0CD853B9" w:rsidR="001A73ED" w:rsidRDefault="001A73ED" w:rsidP="001A73ED">
      <w:pPr>
        <w:pStyle w:val="AmdtsEntries"/>
      </w:pPr>
      <w:r>
        <w:t>s 164</w:t>
      </w:r>
      <w:r>
        <w:tab/>
        <w:t xml:space="preserve">ins </w:t>
      </w:r>
      <w:hyperlink r:id="rId1087" w:tooltip="Residential Tenancies Legislation Amendment Act 2023" w:history="1">
        <w:r>
          <w:rPr>
            <w:rStyle w:val="charCitHyperlinkAbbrev"/>
          </w:rPr>
          <w:t>A2023</w:t>
        </w:r>
        <w:r>
          <w:rPr>
            <w:rStyle w:val="charCitHyperlinkAbbrev"/>
          </w:rPr>
          <w:noBreakHyphen/>
          <w:t>5</w:t>
        </w:r>
      </w:hyperlink>
      <w:r>
        <w:t xml:space="preserve"> s 38</w:t>
      </w:r>
    </w:p>
    <w:p w14:paraId="0532BAC4" w14:textId="77777777" w:rsidR="001A73ED" w:rsidRPr="00552B82" w:rsidRDefault="001A73ED" w:rsidP="001A73ED">
      <w:pPr>
        <w:pStyle w:val="AmdtsEntries"/>
      </w:pPr>
      <w:r>
        <w:tab/>
      </w:r>
      <w:r w:rsidRPr="00552B82">
        <w:t>exp 1 April 2025 (s 164)</w:t>
      </w:r>
    </w:p>
    <w:p w14:paraId="27052E71" w14:textId="15150790" w:rsidR="00450C28" w:rsidRDefault="00450C28">
      <w:pPr>
        <w:pStyle w:val="AmdtsEntryHd"/>
      </w:pPr>
      <w:r>
        <w:t>Standard residential tenancy terms</w:t>
      </w:r>
    </w:p>
    <w:p w14:paraId="0CD37980" w14:textId="77777777" w:rsidR="00450C28" w:rsidRDefault="00450C28" w:rsidP="00F166AE">
      <w:pPr>
        <w:pStyle w:val="AmdtsEntries"/>
      </w:pPr>
      <w:r>
        <w:t>sch 1 hdg</w:t>
      </w:r>
      <w:r>
        <w:tab/>
        <w:t>(prev sch hdg) renum R2 LA</w:t>
      </w:r>
    </w:p>
    <w:p w14:paraId="27E8CBD0" w14:textId="30F8B282" w:rsidR="00450C28" w:rsidRDefault="00450C28" w:rsidP="00F166AE">
      <w:pPr>
        <w:pStyle w:val="AmdtsEntries"/>
      </w:pPr>
      <w:r>
        <w:tab/>
        <w:t xml:space="preserve">sub </w:t>
      </w:r>
      <w:hyperlink r:id="rId108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w:t>
      </w:r>
    </w:p>
    <w:p w14:paraId="28DFB9C3" w14:textId="70A87094" w:rsidR="00450C28" w:rsidRPr="00746C83" w:rsidRDefault="00450C28">
      <w:pPr>
        <w:pStyle w:val="AmdtsEntries"/>
      </w:pPr>
      <w:r>
        <w:t>sch 1 cl 13</w:t>
      </w:r>
      <w:r>
        <w:tab/>
        <w:t xml:space="preserve">am </w:t>
      </w:r>
      <w:hyperlink r:id="rId1089"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 </w:t>
      </w:r>
      <w:hyperlink r:id="rId1090"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r>
        <w:t xml:space="preserve"> sch 1; </w:t>
      </w:r>
      <w:hyperlink r:id="rId1091" w:tooltip="Unit Titles Consequential Amendments Act 2001" w:history="1">
        <w:r w:rsidR="009D74E7" w:rsidRPr="009D74E7">
          <w:rPr>
            <w:rStyle w:val="charCitHyperlinkAbbrev"/>
          </w:rPr>
          <w:t>A2001</w:t>
        </w:r>
        <w:r w:rsidR="009D74E7" w:rsidRPr="009D74E7">
          <w:rPr>
            <w:rStyle w:val="charCitHyperlinkAbbrev"/>
          </w:rPr>
          <w:noBreakHyphen/>
          <w:t>17</w:t>
        </w:r>
      </w:hyperlink>
      <w:r>
        <w:t xml:space="preserve"> amdt</w:t>
      </w:r>
      <w:r w:rsidR="00D23ED1">
        <w:t xml:space="preserve"> </w:t>
      </w:r>
      <w:r>
        <w:t>2.17</w:t>
      </w:r>
      <w:r w:rsidR="00033D98">
        <w:t xml:space="preserve">; </w:t>
      </w:r>
      <w:hyperlink r:id="rId1092" w:anchor="history" w:tooltip="Unit Titles (Management) Act 2011" w:history="1">
        <w:r w:rsidR="009D74E7" w:rsidRPr="009D74E7">
          <w:rPr>
            <w:rStyle w:val="charCitHyperlinkAbbrev"/>
          </w:rPr>
          <w:t>A2011</w:t>
        </w:r>
        <w:r w:rsidR="009D74E7" w:rsidRPr="009D74E7">
          <w:rPr>
            <w:rStyle w:val="charCitHyperlinkAbbrev"/>
          </w:rPr>
          <w:noBreakHyphen/>
          <w:t>41</w:t>
        </w:r>
      </w:hyperlink>
      <w:r w:rsidR="00033D98">
        <w:t xml:space="preserve"> amdt 5.30</w:t>
      </w:r>
      <w:r w:rsidR="009D747D">
        <w:t xml:space="preserve">; </w:t>
      </w:r>
      <w:hyperlink r:id="rId1093" w:tooltip="Residential Tenancies Amendment Act 2017" w:history="1">
        <w:r w:rsidR="009D747D">
          <w:rPr>
            <w:rStyle w:val="charCitHyperlinkAbbrev"/>
          </w:rPr>
          <w:t>A2017</w:t>
        </w:r>
        <w:r w:rsidR="009D747D">
          <w:rPr>
            <w:rStyle w:val="charCitHyperlinkAbbrev"/>
          </w:rPr>
          <w:noBreakHyphen/>
          <w:t>32</w:t>
        </w:r>
      </w:hyperlink>
      <w:r w:rsidR="009D747D">
        <w:t xml:space="preserve"> amdt 2.7</w:t>
      </w:r>
      <w:r w:rsidR="00746C83">
        <w:t xml:space="preserve">; </w:t>
      </w:r>
      <w:hyperlink r:id="rId1094" w:tooltip="Justice and Community Safety Legislation Amendment Act 2021" w:history="1">
        <w:r w:rsidR="00746C83">
          <w:rPr>
            <w:rStyle w:val="charCitHyperlinkAbbrev"/>
          </w:rPr>
          <w:t>A2021</w:t>
        </w:r>
        <w:r w:rsidR="00746C83">
          <w:rPr>
            <w:rStyle w:val="charCitHyperlinkAbbrev"/>
          </w:rPr>
          <w:noBreakHyphen/>
          <w:t>3</w:t>
        </w:r>
      </w:hyperlink>
      <w:r w:rsidR="00746C83">
        <w:t xml:space="preserve"> s 40</w:t>
      </w:r>
    </w:p>
    <w:p w14:paraId="29E64775" w14:textId="0C865CA4" w:rsidR="00CE510B" w:rsidRDefault="00CE510B">
      <w:pPr>
        <w:pStyle w:val="AmdtsEntries"/>
      </w:pPr>
      <w:r>
        <w:t>sch 1 cl 19</w:t>
      </w:r>
      <w:r>
        <w:tab/>
        <w:t xml:space="preserve">am </w:t>
      </w:r>
      <w:hyperlink r:id="rId1095" w:tooltip="Residential Tenancies Amendment Act 2017" w:history="1">
        <w:r>
          <w:rPr>
            <w:rStyle w:val="charCitHyperlinkAbbrev"/>
          </w:rPr>
          <w:t>A2017</w:t>
        </w:r>
        <w:r>
          <w:rPr>
            <w:rStyle w:val="charCitHyperlinkAbbrev"/>
          </w:rPr>
          <w:noBreakHyphen/>
          <w:t>32</w:t>
        </w:r>
      </w:hyperlink>
      <w:r>
        <w:t xml:space="preserve"> amdt 3.5, amdt 3.6</w:t>
      </w:r>
    </w:p>
    <w:p w14:paraId="02501046" w14:textId="11D3542F" w:rsidR="00450C28" w:rsidRDefault="00450C28">
      <w:pPr>
        <w:pStyle w:val="AmdtsEntries"/>
      </w:pPr>
      <w:r>
        <w:t>sch 1 cl 20</w:t>
      </w:r>
      <w:r>
        <w:tab/>
        <w:t xml:space="preserve">am </w:t>
      </w:r>
      <w:hyperlink r:id="rId109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1.2, amdt 1.3</w:t>
      </w:r>
      <w:r w:rsidR="00CE510B">
        <w:t xml:space="preserve">; </w:t>
      </w:r>
      <w:hyperlink r:id="rId1097" w:tooltip="Residential Tenancies Amendment Act 2017" w:history="1">
        <w:r w:rsidR="00CE510B">
          <w:rPr>
            <w:rStyle w:val="charCitHyperlinkAbbrev"/>
          </w:rPr>
          <w:t>A2017</w:t>
        </w:r>
        <w:r w:rsidR="00CE510B">
          <w:rPr>
            <w:rStyle w:val="charCitHyperlinkAbbrev"/>
          </w:rPr>
          <w:noBreakHyphen/>
          <w:t>32</w:t>
        </w:r>
      </w:hyperlink>
      <w:r w:rsidR="00CE510B">
        <w:t xml:space="preserve"> amdt 3.7</w:t>
      </w:r>
    </w:p>
    <w:p w14:paraId="548D0CD1" w14:textId="6709C4F6" w:rsidR="00450C28" w:rsidRDefault="00450C28">
      <w:pPr>
        <w:pStyle w:val="AmdtsEntries"/>
      </w:pPr>
      <w:r w:rsidRPr="008B1D7D">
        <w:t>sch 1 cl 21</w:t>
      </w:r>
      <w:r w:rsidRPr="008B1D7D">
        <w:tab/>
        <w:t xml:space="preserve">am </w:t>
      </w:r>
      <w:hyperlink r:id="rId1098" w:tooltip="Residential Tenancies Amendment Act 2004" w:history="1">
        <w:r w:rsidR="009D74E7" w:rsidRPr="008B1D7D">
          <w:rPr>
            <w:rStyle w:val="charCitHyperlinkAbbrev"/>
          </w:rPr>
          <w:t>A2004</w:t>
        </w:r>
        <w:r w:rsidR="009D74E7" w:rsidRPr="008B1D7D">
          <w:rPr>
            <w:rStyle w:val="charCitHyperlinkAbbrev"/>
          </w:rPr>
          <w:noBreakHyphen/>
          <w:t>58</w:t>
        </w:r>
      </w:hyperlink>
      <w:r w:rsidRPr="008B1D7D">
        <w:t xml:space="preserve"> amdt 1.4</w:t>
      </w:r>
      <w:r w:rsidR="003B63F6" w:rsidRPr="008B1D7D">
        <w:t xml:space="preserve">; </w:t>
      </w:r>
      <w:hyperlink r:id="rId1099" w:tooltip="Justice and Community Safety Legislation Amendment Act 2025 (No 3)" w:history="1">
        <w:r w:rsidR="003B63F6" w:rsidRPr="008B1D7D">
          <w:rPr>
            <w:rStyle w:val="charCitHyperlinkAbbrev"/>
          </w:rPr>
          <w:t>A2025</w:t>
        </w:r>
        <w:r w:rsidR="003B63F6" w:rsidRPr="008B1D7D">
          <w:rPr>
            <w:rStyle w:val="charCitHyperlinkAbbrev"/>
          </w:rPr>
          <w:noBreakHyphen/>
          <w:t>22</w:t>
        </w:r>
      </w:hyperlink>
      <w:r w:rsidR="003B63F6" w:rsidRPr="008B1D7D">
        <w:t xml:space="preserve"> s 26</w:t>
      </w:r>
    </w:p>
    <w:p w14:paraId="4231A165" w14:textId="38030707" w:rsidR="00450C28" w:rsidRDefault="00450C28">
      <w:pPr>
        <w:pStyle w:val="AmdtsEntries"/>
      </w:pPr>
      <w:r>
        <w:t>sch 1 cl 22</w:t>
      </w:r>
      <w:r>
        <w:tab/>
        <w:t xml:space="preserve">am </w:t>
      </w:r>
      <w:hyperlink r:id="rId110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1.5</w:t>
      </w:r>
    </w:p>
    <w:p w14:paraId="35F4634C" w14:textId="6CD2258D" w:rsidR="00414B33" w:rsidRDefault="00414B33">
      <w:pPr>
        <w:pStyle w:val="AmdtsEntries"/>
      </w:pPr>
      <w:r>
        <w:t>sch 1 cl 22A</w:t>
      </w:r>
      <w:r>
        <w:tab/>
        <w:t xml:space="preserve">ins </w:t>
      </w:r>
      <w:hyperlink r:id="rId1101" w:tooltip="Housing and Consumer Affairs Legislation Amendment Act 2024" w:history="1">
        <w:r>
          <w:rPr>
            <w:rStyle w:val="charCitHyperlinkAbbrev"/>
          </w:rPr>
          <w:t>A2024</w:t>
        </w:r>
        <w:r>
          <w:rPr>
            <w:rStyle w:val="charCitHyperlinkAbbrev"/>
          </w:rPr>
          <w:noBreakHyphen/>
          <w:t>29</w:t>
        </w:r>
      </w:hyperlink>
      <w:r>
        <w:t xml:space="preserve"> s 85</w:t>
      </w:r>
    </w:p>
    <w:p w14:paraId="050966A7" w14:textId="2E614377" w:rsidR="00450C28" w:rsidRDefault="00450C28">
      <w:pPr>
        <w:pStyle w:val="AmdtsEntries"/>
      </w:pPr>
      <w:r>
        <w:t>sch 1 cl 23</w:t>
      </w:r>
      <w:r>
        <w:tab/>
        <w:t xml:space="preserve">sub </w:t>
      </w:r>
      <w:hyperlink r:id="rId1102" w:tooltip="Residential Tenancies Amendment Act 2005" w:history="1">
        <w:r w:rsidR="009D74E7" w:rsidRPr="009D74E7">
          <w:rPr>
            <w:rStyle w:val="charCitHyperlinkAbbrev"/>
          </w:rPr>
          <w:t>A2005</w:t>
        </w:r>
        <w:r w:rsidR="009D74E7" w:rsidRPr="009D74E7">
          <w:rPr>
            <w:rStyle w:val="charCitHyperlinkAbbrev"/>
          </w:rPr>
          <w:noBreakHyphen/>
          <w:t>39</w:t>
        </w:r>
      </w:hyperlink>
      <w:r>
        <w:t xml:space="preserve"> s 25</w:t>
      </w:r>
      <w:r w:rsidR="00414B33">
        <w:t xml:space="preserve">; </w:t>
      </w:r>
      <w:hyperlink r:id="rId1103" w:tooltip="Housing and Consumer Affairs Legislation Amendment Act 2024" w:history="1">
        <w:r w:rsidR="00414B33">
          <w:rPr>
            <w:rStyle w:val="charCitHyperlinkAbbrev"/>
          </w:rPr>
          <w:t>A2024</w:t>
        </w:r>
        <w:r w:rsidR="00414B33">
          <w:rPr>
            <w:rStyle w:val="charCitHyperlinkAbbrev"/>
          </w:rPr>
          <w:noBreakHyphen/>
          <w:t>29</w:t>
        </w:r>
      </w:hyperlink>
      <w:r w:rsidR="00414B33">
        <w:t xml:space="preserve"> s 85</w:t>
      </w:r>
    </w:p>
    <w:p w14:paraId="54B3C8AB" w14:textId="3596F9A8" w:rsidR="00DB41CC" w:rsidRDefault="00DB41CC">
      <w:pPr>
        <w:pStyle w:val="AmdtsEntries"/>
      </w:pPr>
      <w:r>
        <w:t>sch 1 cl 23A</w:t>
      </w:r>
      <w:r>
        <w:tab/>
        <w:t xml:space="preserve">ins </w:t>
      </w:r>
      <w:hyperlink r:id="rId1104" w:tooltip="Residential Tenancies Legislation Amendment Act 2016" w:history="1">
        <w:r w:rsidRPr="008B6A1B">
          <w:rPr>
            <w:rStyle w:val="charCitHyperlinkAbbrev"/>
          </w:rPr>
          <w:t>A2016-50</w:t>
        </w:r>
      </w:hyperlink>
      <w:r>
        <w:t xml:space="preserve"> s 26</w:t>
      </w:r>
    </w:p>
    <w:p w14:paraId="64EF8585" w14:textId="6BD3DC1B" w:rsidR="00414B33" w:rsidRDefault="00414B33">
      <w:pPr>
        <w:pStyle w:val="AmdtsEntries"/>
      </w:pPr>
      <w:r>
        <w:tab/>
        <w:t xml:space="preserve">am </w:t>
      </w:r>
      <w:hyperlink r:id="rId1105" w:tooltip="Housing and Consumer Affairs Legislation Amendment Act 2024" w:history="1">
        <w:r>
          <w:rPr>
            <w:rStyle w:val="charCitHyperlinkAbbrev"/>
          </w:rPr>
          <w:t>A2024</w:t>
        </w:r>
        <w:r>
          <w:rPr>
            <w:rStyle w:val="charCitHyperlinkAbbrev"/>
          </w:rPr>
          <w:noBreakHyphen/>
          <w:t>29</w:t>
        </w:r>
      </w:hyperlink>
      <w:r>
        <w:t xml:space="preserve"> s 86</w:t>
      </w:r>
    </w:p>
    <w:p w14:paraId="73AF2B82" w14:textId="2CADF527" w:rsidR="006B3EF6" w:rsidRPr="006B3EF6" w:rsidRDefault="006B3EF6">
      <w:pPr>
        <w:pStyle w:val="AmdtsEntries"/>
      </w:pPr>
      <w:r>
        <w:t>sch 1 cl 24</w:t>
      </w:r>
      <w:r>
        <w:tab/>
        <w:t xml:space="preserve">am </w:t>
      </w:r>
      <w:hyperlink r:id="rId1106" w:tooltip="Residential Tenancies Amendment Act 2020 (No 2)" w:history="1">
        <w:r>
          <w:rPr>
            <w:rStyle w:val="charCitHyperlinkAbbrev"/>
          </w:rPr>
          <w:t>A2020</w:t>
        </w:r>
        <w:r>
          <w:rPr>
            <w:rStyle w:val="charCitHyperlinkAbbrev"/>
          </w:rPr>
          <w:noBreakHyphen/>
          <w:t>48</w:t>
        </w:r>
      </w:hyperlink>
      <w:r>
        <w:t xml:space="preserve"> s 43</w:t>
      </w:r>
    </w:p>
    <w:p w14:paraId="10262436" w14:textId="0113EF6F" w:rsidR="00450C28" w:rsidRDefault="00450C28">
      <w:pPr>
        <w:pStyle w:val="AmdtsEntries"/>
      </w:pPr>
      <w:r>
        <w:t>sch 1 cl 26</w:t>
      </w:r>
      <w:r>
        <w:tab/>
        <w:t xml:space="preserve">am </w:t>
      </w:r>
      <w:hyperlink r:id="rId110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1.6</w:t>
      </w:r>
    </w:p>
    <w:p w14:paraId="2247E829" w14:textId="2FF878BE" w:rsidR="00372627" w:rsidRPr="00372627" w:rsidRDefault="00372627">
      <w:pPr>
        <w:pStyle w:val="AmdtsEntries"/>
      </w:pPr>
      <w:r>
        <w:t>sch 1 cl 28</w:t>
      </w:r>
      <w:r>
        <w:tab/>
        <w:t xml:space="preserve">am </w:t>
      </w:r>
      <w:hyperlink r:id="rId1108" w:tooltip="Residential Tenancies Amendment Act 2020" w:history="1">
        <w:r>
          <w:rPr>
            <w:rStyle w:val="charCitHyperlinkAbbrev"/>
          </w:rPr>
          <w:t>A2020</w:t>
        </w:r>
        <w:r>
          <w:rPr>
            <w:rStyle w:val="charCitHyperlinkAbbrev"/>
          </w:rPr>
          <w:noBreakHyphen/>
          <w:t>1</w:t>
        </w:r>
      </w:hyperlink>
      <w:r>
        <w:t xml:space="preserve"> s 20</w:t>
      </w:r>
    </w:p>
    <w:p w14:paraId="3BA23DBE" w14:textId="3CB7C138" w:rsidR="00450C28" w:rsidRDefault="00450C28">
      <w:pPr>
        <w:pStyle w:val="AmdtsEntries"/>
      </w:pPr>
      <w:r>
        <w:t>sch 1 cl 30</w:t>
      </w:r>
      <w:r>
        <w:tab/>
        <w:t xml:space="preserve">am </w:t>
      </w:r>
      <w:hyperlink r:id="rId110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1.7</w:t>
      </w:r>
    </w:p>
    <w:p w14:paraId="5A277B7D" w14:textId="6BD481FD" w:rsidR="00450C28" w:rsidRDefault="00450C28">
      <w:pPr>
        <w:pStyle w:val="AmdtsEntries"/>
      </w:pPr>
      <w:r>
        <w:t>sch 1 cl 31</w:t>
      </w:r>
      <w:r>
        <w:tab/>
        <w:t xml:space="preserve">am </w:t>
      </w:r>
      <w:hyperlink r:id="rId111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1.8</w:t>
      </w:r>
    </w:p>
    <w:p w14:paraId="3A6B8682" w14:textId="54549875" w:rsidR="001578FE" w:rsidRDefault="001578FE">
      <w:pPr>
        <w:pStyle w:val="AmdtsEntries"/>
      </w:pPr>
      <w:r>
        <w:t>sch 1 cl 34</w:t>
      </w:r>
      <w:r>
        <w:tab/>
        <w:t xml:space="preserve">sub </w:t>
      </w:r>
      <w:hyperlink r:id="rId1111" w:tooltip="Housing and Consumer Affairs Legislation Amendment Act 2024" w:history="1">
        <w:r>
          <w:rPr>
            <w:rStyle w:val="charCitHyperlinkAbbrev"/>
          </w:rPr>
          <w:t>A2024</w:t>
        </w:r>
        <w:r>
          <w:rPr>
            <w:rStyle w:val="charCitHyperlinkAbbrev"/>
          </w:rPr>
          <w:noBreakHyphen/>
          <w:t>29</w:t>
        </w:r>
      </w:hyperlink>
      <w:r>
        <w:t xml:space="preserve"> s 87</w:t>
      </w:r>
    </w:p>
    <w:p w14:paraId="2BB0A8EC" w14:textId="0C8EF9E9" w:rsidR="001578FE" w:rsidRDefault="001578FE">
      <w:pPr>
        <w:pStyle w:val="AmdtsEntries"/>
      </w:pPr>
      <w:r>
        <w:t>sch 1 cl 35</w:t>
      </w:r>
      <w:r>
        <w:tab/>
        <w:t xml:space="preserve">sub </w:t>
      </w:r>
      <w:hyperlink r:id="rId1112" w:tooltip="Housing and Consumer Affairs Legislation Amendment Act 2024" w:history="1">
        <w:r>
          <w:rPr>
            <w:rStyle w:val="charCitHyperlinkAbbrev"/>
          </w:rPr>
          <w:t>A2024</w:t>
        </w:r>
        <w:r>
          <w:rPr>
            <w:rStyle w:val="charCitHyperlinkAbbrev"/>
          </w:rPr>
          <w:noBreakHyphen/>
          <w:t>29</w:t>
        </w:r>
      </w:hyperlink>
      <w:r>
        <w:t xml:space="preserve"> s 88</w:t>
      </w:r>
    </w:p>
    <w:p w14:paraId="55BF834C" w14:textId="2FC67ADB" w:rsidR="001578FE" w:rsidRDefault="00450C28" w:rsidP="001578FE">
      <w:pPr>
        <w:pStyle w:val="AmdtsEntries"/>
      </w:pPr>
      <w:r>
        <w:t>sch 1 cl 36</w:t>
      </w:r>
      <w:r>
        <w:tab/>
      </w:r>
      <w:r w:rsidRPr="009D74E7">
        <w:rPr>
          <w:rFonts w:cs="Arial"/>
        </w:rPr>
        <w:t xml:space="preserve">am </w:t>
      </w:r>
      <w:hyperlink r:id="rId1113" w:anchor="history" w:tooltip="Housing Assistance Act 2007" w:history="1">
        <w:r w:rsidR="009D74E7" w:rsidRPr="009D74E7">
          <w:rPr>
            <w:rStyle w:val="charCitHyperlinkAbbrev"/>
          </w:rPr>
          <w:t>A2007</w:t>
        </w:r>
        <w:r w:rsidR="009D74E7" w:rsidRPr="009D74E7">
          <w:rPr>
            <w:rStyle w:val="charCitHyperlinkAbbrev"/>
          </w:rPr>
          <w:noBreakHyphen/>
          <w:t>8</w:t>
        </w:r>
      </w:hyperlink>
      <w:r w:rsidRPr="009D74E7">
        <w:rPr>
          <w:rFonts w:cs="Arial"/>
        </w:rPr>
        <w:t xml:space="preserve"> amdt 1.18</w:t>
      </w:r>
      <w:r w:rsidR="001578FE">
        <w:t xml:space="preserve">; </w:t>
      </w:r>
      <w:hyperlink r:id="rId1114" w:tooltip="Housing and Consumer Affairs Legislation Amendment Act 2024" w:history="1">
        <w:r w:rsidR="001578FE">
          <w:rPr>
            <w:rStyle w:val="charCitHyperlinkAbbrev"/>
          </w:rPr>
          <w:t>A2024</w:t>
        </w:r>
        <w:r w:rsidR="001578FE">
          <w:rPr>
            <w:rStyle w:val="charCitHyperlinkAbbrev"/>
          </w:rPr>
          <w:noBreakHyphen/>
          <w:t>29</w:t>
        </w:r>
      </w:hyperlink>
      <w:r w:rsidR="001578FE">
        <w:t xml:space="preserve"> s 8</w:t>
      </w:r>
      <w:r w:rsidR="00F26E12">
        <w:t>9</w:t>
      </w:r>
      <w:r w:rsidR="001578FE">
        <w:t xml:space="preserve">, s </w:t>
      </w:r>
      <w:r w:rsidR="00F26E12">
        <w:t>90</w:t>
      </w:r>
    </w:p>
    <w:p w14:paraId="3BD5857F" w14:textId="526A6A52" w:rsidR="001578FE" w:rsidRDefault="001578FE" w:rsidP="001578FE">
      <w:pPr>
        <w:pStyle w:val="AmdtsEntries"/>
      </w:pPr>
      <w:r>
        <w:t>sch 1 cl 37</w:t>
      </w:r>
      <w:r>
        <w:tab/>
        <w:t xml:space="preserve">sub </w:t>
      </w:r>
      <w:hyperlink r:id="rId1115" w:tooltip="Housing and Consumer Affairs Legislation Amendment Act 2024" w:history="1">
        <w:r>
          <w:rPr>
            <w:rStyle w:val="charCitHyperlinkAbbrev"/>
          </w:rPr>
          <w:t>A2024</w:t>
        </w:r>
        <w:r>
          <w:rPr>
            <w:rStyle w:val="charCitHyperlinkAbbrev"/>
          </w:rPr>
          <w:noBreakHyphen/>
          <w:t>29</w:t>
        </w:r>
      </w:hyperlink>
      <w:r>
        <w:t xml:space="preserve"> s 91</w:t>
      </w:r>
    </w:p>
    <w:p w14:paraId="262A6612" w14:textId="0CF9C420" w:rsidR="001578FE" w:rsidRPr="008B1D7D" w:rsidRDefault="001578FE" w:rsidP="001578FE">
      <w:pPr>
        <w:pStyle w:val="AmdtsEntries"/>
      </w:pPr>
      <w:r w:rsidRPr="008B1D7D">
        <w:t>sch 1 cl 38</w:t>
      </w:r>
      <w:r w:rsidRPr="008B1D7D">
        <w:tab/>
        <w:t xml:space="preserve">sub </w:t>
      </w:r>
      <w:hyperlink r:id="rId1116" w:tooltip="Housing and Consumer Affairs Legislation Amendment Act 2024" w:history="1">
        <w:r w:rsidRPr="008B1D7D">
          <w:rPr>
            <w:rStyle w:val="charCitHyperlinkAbbrev"/>
          </w:rPr>
          <w:t>A2024</w:t>
        </w:r>
        <w:r w:rsidRPr="008B1D7D">
          <w:rPr>
            <w:rStyle w:val="charCitHyperlinkAbbrev"/>
          </w:rPr>
          <w:noBreakHyphen/>
          <w:t>29</w:t>
        </w:r>
      </w:hyperlink>
      <w:r w:rsidRPr="008B1D7D">
        <w:t xml:space="preserve"> s 92</w:t>
      </w:r>
    </w:p>
    <w:p w14:paraId="3D21433E" w14:textId="5C457068" w:rsidR="00424ED1" w:rsidRDefault="00424ED1" w:rsidP="001578FE">
      <w:pPr>
        <w:pStyle w:val="AmdtsEntries"/>
      </w:pPr>
      <w:r w:rsidRPr="008B1D7D">
        <w:tab/>
        <w:t xml:space="preserve">am </w:t>
      </w:r>
      <w:hyperlink r:id="rId1117" w:tooltip="Justice and Community Safety Legislation Amendment Act 2025 (No 3)" w:history="1">
        <w:r w:rsidRPr="008B1D7D">
          <w:rPr>
            <w:rStyle w:val="charCitHyperlinkAbbrev"/>
          </w:rPr>
          <w:t>A2025</w:t>
        </w:r>
        <w:r w:rsidRPr="008B1D7D">
          <w:rPr>
            <w:rStyle w:val="charCitHyperlinkAbbrev"/>
          </w:rPr>
          <w:noBreakHyphen/>
          <w:t>22</w:t>
        </w:r>
      </w:hyperlink>
      <w:r w:rsidRPr="008B1D7D">
        <w:rPr>
          <w:rStyle w:val="charCitHyperlinkAbbrev"/>
          <w:color w:val="auto"/>
        </w:rPr>
        <w:t xml:space="preserve"> </w:t>
      </w:r>
      <w:r w:rsidR="0031086E" w:rsidRPr="008B1D7D">
        <w:rPr>
          <w:rStyle w:val="charCitHyperlinkAbbrev"/>
          <w:color w:val="auto"/>
        </w:rPr>
        <w:t>s 27</w:t>
      </w:r>
    </w:p>
    <w:p w14:paraId="6A3975F6" w14:textId="769D4099" w:rsidR="001578FE" w:rsidRDefault="001578FE">
      <w:pPr>
        <w:pStyle w:val="AmdtsEntries"/>
      </w:pPr>
      <w:r>
        <w:t>sch 1 cl 41</w:t>
      </w:r>
      <w:r>
        <w:tab/>
        <w:t xml:space="preserve">am </w:t>
      </w:r>
      <w:hyperlink r:id="rId1118" w:tooltip="Housing and Consumer Affairs Legislation Amendment Act 2024" w:history="1">
        <w:r w:rsidR="003D41B7">
          <w:rPr>
            <w:rStyle w:val="charCitHyperlinkAbbrev"/>
          </w:rPr>
          <w:t>A2024</w:t>
        </w:r>
        <w:r w:rsidR="003D41B7">
          <w:rPr>
            <w:rStyle w:val="charCitHyperlinkAbbrev"/>
          </w:rPr>
          <w:noBreakHyphen/>
          <w:t>29</w:t>
        </w:r>
      </w:hyperlink>
      <w:r>
        <w:t xml:space="preserve"> s 93</w:t>
      </w:r>
    </w:p>
    <w:p w14:paraId="58C9E4F0" w14:textId="45934FF9" w:rsidR="00450C28" w:rsidRDefault="00450C28">
      <w:pPr>
        <w:pStyle w:val="AmdtsEntries"/>
      </w:pPr>
      <w:r>
        <w:t>sch 1 cl 43</w:t>
      </w:r>
      <w:r>
        <w:tab/>
        <w:t xml:space="preserve">am </w:t>
      </w:r>
      <w:hyperlink r:id="rId111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1.9</w:t>
      </w:r>
    </w:p>
    <w:p w14:paraId="5460BDE7" w14:textId="436988AF" w:rsidR="00450C28" w:rsidRDefault="00450C28">
      <w:pPr>
        <w:pStyle w:val="AmdtsEntries"/>
      </w:pPr>
      <w:r>
        <w:t>sch 1 cl 45</w:t>
      </w:r>
      <w:r>
        <w:tab/>
        <w:t xml:space="preserve">sub </w:t>
      </w:r>
      <w:hyperlink r:id="rId1120" w:tooltip="Unit Titles Consequential Amendments Act 2001" w:history="1">
        <w:r w:rsidR="009D74E7" w:rsidRPr="009D74E7">
          <w:rPr>
            <w:rStyle w:val="charCitHyperlinkAbbrev"/>
          </w:rPr>
          <w:t>A2001</w:t>
        </w:r>
        <w:r w:rsidR="009D74E7" w:rsidRPr="009D74E7">
          <w:rPr>
            <w:rStyle w:val="charCitHyperlinkAbbrev"/>
          </w:rPr>
          <w:noBreakHyphen/>
          <w:t>17</w:t>
        </w:r>
      </w:hyperlink>
      <w:r>
        <w:t xml:space="preserve"> amdt 2.18</w:t>
      </w:r>
    </w:p>
    <w:p w14:paraId="1E622448" w14:textId="14AC3FF3" w:rsidR="00DB41CC" w:rsidRDefault="00DB41CC">
      <w:pPr>
        <w:pStyle w:val="AmdtsEntries"/>
      </w:pPr>
      <w:r>
        <w:t>sch 1 cl 53A</w:t>
      </w:r>
      <w:r>
        <w:tab/>
        <w:t xml:space="preserve">ins </w:t>
      </w:r>
      <w:hyperlink r:id="rId1121" w:tooltip="Residential Tenancies Legislation Amendment Act 2016" w:history="1">
        <w:r w:rsidRPr="008B6A1B">
          <w:rPr>
            <w:rStyle w:val="charCitHyperlinkAbbrev"/>
          </w:rPr>
          <w:t>A2016-50</w:t>
        </w:r>
      </w:hyperlink>
      <w:r>
        <w:t xml:space="preserve"> s 27</w:t>
      </w:r>
    </w:p>
    <w:p w14:paraId="36169E12" w14:textId="2ECD49BE" w:rsidR="00517312" w:rsidRDefault="00517312">
      <w:pPr>
        <w:pStyle w:val="AmdtsEntries"/>
      </w:pPr>
      <w:r>
        <w:tab/>
        <w:t xml:space="preserve">am </w:t>
      </w:r>
      <w:hyperlink r:id="rId1122" w:tooltip="Statute Law Amendment Act 2017 (No 2)" w:history="1">
        <w:r>
          <w:rPr>
            <w:rStyle w:val="charCitHyperlinkAbbrev"/>
          </w:rPr>
          <w:t>A2017</w:t>
        </w:r>
        <w:r>
          <w:rPr>
            <w:rStyle w:val="charCitHyperlinkAbbrev"/>
          </w:rPr>
          <w:noBreakHyphen/>
          <w:t>28</w:t>
        </w:r>
      </w:hyperlink>
      <w:r>
        <w:t xml:space="preserve"> amdt 1.7</w:t>
      </w:r>
    </w:p>
    <w:p w14:paraId="1CBAF00F" w14:textId="4857189A" w:rsidR="00450C28" w:rsidRDefault="00450C28">
      <w:pPr>
        <w:pStyle w:val="AmdtsEntries"/>
      </w:pPr>
      <w:r>
        <w:t>sch 1 cl 54</w:t>
      </w:r>
      <w:r>
        <w:tab/>
        <w:t xml:space="preserve">am </w:t>
      </w:r>
      <w:hyperlink r:id="rId112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1.10; subcl renum R16 LA (see </w:t>
      </w:r>
      <w:hyperlink r:id="rId112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1.11)</w:t>
      </w:r>
      <w:r w:rsidR="00E07264">
        <w:t xml:space="preserve">; </w:t>
      </w:r>
      <w:hyperlink r:id="rId1125" w:tooltip="Residential Tenancies Legislation Amendment Act 2016" w:history="1">
        <w:r w:rsidR="00E07264">
          <w:rPr>
            <w:rStyle w:val="Hyperlink"/>
            <w:u w:val="none"/>
          </w:rPr>
          <w:t>A2016-50</w:t>
        </w:r>
      </w:hyperlink>
      <w:r w:rsidR="00E07264">
        <w:t xml:space="preserve"> s 28</w:t>
      </w:r>
      <w:r w:rsidR="00A632DB">
        <w:t xml:space="preserve">; </w:t>
      </w:r>
      <w:hyperlink r:id="rId1126" w:tooltip="Statute Law Amendment Act 2022" w:history="1">
        <w:r w:rsidR="00A632DB">
          <w:rPr>
            <w:rStyle w:val="charCitHyperlinkAbbrev"/>
          </w:rPr>
          <w:t>A2022</w:t>
        </w:r>
        <w:r w:rsidR="00A632DB">
          <w:rPr>
            <w:rStyle w:val="charCitHyperlinkAbbrev"/>
          </w:rPr>
          <w:noBreakHyphen/>
          <w:t>14</w:t>
        </w:r>
      </w:hyperlink>
      <w:r w:rsidR="00A632DB">
        <w:t xml:space="preserve"> amdt 3.209</w:t>
      </w:r>
    </w:p>
    <w:p w14:paraId="4A9828EB" w14:textId="4F2C2E6C" w:rsidR="00450C28" w:rsidRDefault="00450C28">
      <w:pPr>
        <w:pStyle w:val="AmdtsEntries"/>
      </w:pPr>
      <w:r>
        <w:t>sch 1 cl 55</w:t>
      </w:r>
      <w:r>
        <w:tab/>
        <w:t xml:space="preserve">am R1 LA; R2 LA; </w:t>
      </w:r>
      <w:hyperlink r:id="rId1127" w:tooltip="Residential Tenancies Amendment Act 2005" w:history="1">
        <w:r w:rsidR="009D74E7" w:rsidRPr="009D74E7">
          <w:rPr>
            <w:rStyle w:val="charCitHyperlinkAbbrev"/>
          </w:rPr>
          <w:t>A2005</w:t>
        </w:r>
        <w:r w:rsidR="009D74E7" w:rsidRPr="009D74E7">
          <w:rPr>
            <w:rStyle w:val="charCitHyperlinkAbbrev"/>
          </w:rPr>
          <w:noBreakHyphen/>
          <w:t>39</w:t>
        </w:r>
      </w:hyperlink>
      <w:r>
        <w:t xml:space="preserve"> s 26</w:t>
      </w:r>
    </w:p>
    <w:p w14:paraId="4A66A56C" w14:textId="5D7E2EBD" w:rsidR="00E07264" w:rsidRDefault="00450C28">
      <w:pPr>
        <w:pStyle w:val="AmdtsEntries"/>
      </w:pPr>
      <w:r>
        <w:t>sch 1 cl 58</w:t>
      </w:r>
      <w:r>
        <w:tab/>
        <w:t xml:space="preserve">sub </w:t>
      </w:r>
      <w:hyperlink r:id="rId1128" w:tooltip="Unit Titles Consequential Amendments Act 2001" w:history="1">
        <w:r w:rsidR="009D74E7" w:rsidRPr="009D74E7">
          <w:rPr>
            <w:rStyle w:val="charCitHyperlinkAbbrev"/>
          </w:rPr>
          <w:t>A2001</w:t>
        </w:r>
        <w:r w:rsidR="009D74E7" w:rsidRPr="009D74E7">
          <w:rPr>
            <w:rStyle w:val="charCitHyperlinkAbbrev"/>
          </w:rPr>
          <w:noBreakHyphen/>
          <w:t>17</w:t>
        </w:r>
      </w:hyperlink>
      <w:r>
        <w:t xml:space="preserve"> amdt 2.19</w:t>
      </w:r>
    </w:p>
    <w:p w14:paraId="5EE50935" w14:textId="7765DD04" w:rsidR="009A356E" w:rsidRDefault="009A356E">
      <w:pPr>
        <w:pStyle w:val="AmdtsEntries"/>
      </w:pPr>
      <w:r>
        <w:t>sch 1 cl 60</w:t>
      </w:r>
      <w:r>
        <w:tab/>
        <w:t xml:space="preserve">am </w:t>
      </w:r>
      <w:hyperlink r:id="rId1129" w:tooltip="Residential Tenancies Amendment Act 2020" w:history="1">
        <w:r w:rsidR="00206AA8">
          <w:rPr>
            <w:rStyle w:val="charCitHyperlinkAbbrev"/>
          </w:rPr>
          <w:t>A2020</w:t>
        </w:r>
        <w:r w:rsidR="00206AA8">
          <w:rPr>
            <w:rStyle w:val="charCitHyperlinkAbbrev"/>
          </w:rPr>
          <w:noBreakHyphen/>
          <w:t>1</w:t>
        </w:r>
      </w:hyperlink>
      <w:r>
        <w:t xml:space="preserve"> s 21</w:t>
      </w:r>
    </w:p>
    <w:p w14:paraId="053279D5" w14:textId="4635C3B7" w:rsidR="001A73ED" w:rsidRDefault="001A73ED">
      <w:pPr>
        <w:pStyle w:val="AmdtsEntries"/>
      </w:pPr>
      <w:r>
        <w:t>sch 1 cl 62A</w:t>
      </w:r>
      <w:r>
        <w:tab/>
        <w:t xml:space="preserve">ins </w:t>
      </w:r>
      <w:hyperlink r:id="rId1130" w:tooltip="Residential Tenancies Legislation Amendment Act 2023" w:history="1">
        <w:r>
          <w:rPr>
            <w:rStyle w:val="charCitHyperlinkAbbrev"/>
          </w:rPr>
          <w:t>A2023</w:t>
        </w:r>
        <w:r>
          <w:rPr>
            <w:rStyle w:val="charCitHyperlinkAbbrev"/>
          </w:rPr>
          <w:noBreakHyphen/>
          <w:t>5</w:t>
        </w:r>
      </w:hyperlink>
      <w:r>
        <w:t xml:space="preserve"> s 39</w:t>
      </w:r>
    </w:p>
    <w:p w14:paraId="139F2274" w14:textId="40574F74" w:rsidR="00DB41CC" w:rsidRDefault="00DB41CC">
      <w:pPr>
        <w:pStyle w:val="AmdtsEntries"/>
      </w:pPr>
      <w:r>
        <w:t>sch 1 cl 63A</w:t>
      </w:r>
      <w:r>
        <w:tab/>
        <w:t xml:space="preserve">ins </w:t>
      </w:r>
      <w:hyperlink r:id="rId1131" w:tooltip="Residential Tenancies Legislation Amendment Act 2016" w:history="1">
        <w:r w:rsidRPr="008B6A1B">
          <w:rPr>
            <w:rStyle w:val="charCitHyperlinkAbbrev"/>
          </w:rPr>
          <w:t>A2016-50</w:t>
        </w:r>
      </w:hyperlink>
      <w:r>
        <w:t xml:space="preserve"> s 29</w:t>
      </w:r>
    </w:p>
    <w:p w14:paraId="5AF97AB4" w14:textId="5D7F3CF7" w:rsidR="00450C28" w:rsidRDefault="00450C28" w:rsidP="006F19B0">
      <w:pPr>
        <w:pStyle w:val="AmdtsEntries"/>
      </w:pPr>
      <w:r>
        <w:t>sch 1 cl 66</w:t>
      </w:r>
      <w:r>
        <w:tab/>
        <w:t xml:space="preserve">sub </w:t>
      </w:r>
      <w:hyperlink r:id="rId1132" w:tooltip="Unit Titles Consequential Amendments Act 2001" w:history="1">
        <w:r w:rsidR="009D74E7" w:rsidRPr="009D74E7">
          <w:rPr>
            <w:rStyle w:val="charCitHyperlinkAbbrev"/>
          </w:rPr>
          <w:t>A2001</w:t>
        </w:r>
        <w:r w:rsidR="009D74E7" w:rsidRPr="009D74E7">
          <w:rPr>
            <w:rStyle w:val="charCitHyperlinkAbbrev"/>
          </w:rPr>
          <w:noBreakHyphen/>
          <w:t>17</w:t>
        </w:r>
      </w:hyperlink>
      <w:r>
        <w:t xml:space="preserve"> amdt 2.20</w:t>
      </w:r>
    </w:p>
    <w:p w14:paraId="2FE53EEE" w14:textId="01C3FABF" w:rsidR="00450C28" w:rsidRDefault="00450C28" w:rsidP="006F19B0">
      <w:pPr>
        <w:pStyle w:val="AmdtsEntries"/>
      </w:pPr>
      <w:r>
        <w:tab/>
        <w:t xml:space="preserve">am </w:t>
      </w:r>
      <w:hyperlink r:id="rId113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1.12</w:t>
      </w:r>
    </w:p>
    <w:p w14:paraId="1104F7F5" w14:textId="662BCCE9" w:rsidR="004F50D1" w:rsidRDefault="00033D98">
      <w:pPr>
        <w:pStyle w:val="AmdtsEntries"/>
      </w:pPr>
      <w:r>
        <w:tab/>
        <w:t xml:space="preserve">sub </w:t>
      </w:r>
      <w:hyperlink r:id="rId1134" w:anchor="history" w:tooltip="Unit Titles (Management) Act 2011" w:history="1">
        <w:r w:rsidR="009D74E7" w:rsidRPr="009D74E7">
          <w:rPr>
            <w:rStyle w:val="charCitHyperlinkAbbrev"/>
          </w:rPr>
          <w:t>A2011</w:t>
        </w:r>
        <w:r w:rsidR="009D74E7" w:rsidRPr="009D74E7">
          <w:rPr>
            <w:rStyle w:val="charCitHyperlinkAbbrev"/>
          </w:rPr>
          <w:noBreakHyphen/>
          <w:t>41</w:t>
        </w:r>
      </w:hyperlink>
      <w:r>
        <w:t xml:space="preserve"> amdt 5.31</w:t>
      </w:r>
      <w:r w:rsidR="004D769E">
        <w:t>;</w:t>
      </w:r>
      <w:r w:rsidR="004F50D1">
        <w:t xml:space="preserve"> </w:t>
      </w:r>
      <w:hyperlink r:id="rId1135" w:tooltip="Unit Titles Legislation Amendment Act 2020" w:history="1">
        <w:r w:rsidR="004F50D1" w:rsidRPr="0056405E">
          <w:rPr>
            <w:rStyle w:val="charCitHyperlinkAbbrev"/>
          </w:rPr>
          <w:t>A2020-4</w:t>
        </w:r>
      </w:hyperlink>
      <w:r w:rsidR="004F50D1">
        <w:t xml:space="preserve"> s 49</w:t>
      </w:r>
    </w:p>
    <w:p w14:paraId="4B9837B2" w14:textId="5A170717" w:rsidR="0075432C" w:rsidRDefault="0075432C">
      <w:pPr>
        <w:pStyle w:val="AmdtsEntries"/>
      </w:pPr>
      <w:r>
        <w:t>sch 1 cl 67</w:t>
      </w:r>
      <w:r>
        <w:tab/>
        <w:t xml:space="preserve">sub </w:t>
      </w:r>
      <w:hyperlink r:id="rId1136" w:tooltip="Residential Tenancies Amendment Act 2019" w:history="1">
        <w:r>
          <w:rPr>
            <w:rStyle w:val="charCitHyperlinkAbbrev"/>
          </w:rPr>
          <w:t>A2019-5</w:t>
        </w:r>
      </w:hyperlink>
      <w:r>
        <w:t xml:space="preserve"> s </w:t>
      </w:r>
      <w:r w:rsidR="009F0281">
        <w:t>17</w:t>
      </w:r>
    </w:p>
    <w:p w14:paraId="299D834E" w14:textId="55B76DC5" w:rsidR="00206AA8" w:rsidRDefault="00206AA8" w:rsidP="00206AA8">
      <w:pPr>
        <w:pStyle w:val="AmdtsEntries"/>
      </w:pPr>
      <w:r w:rsidRPr="00DF232F">
        <w:t>sch 1 cl 70</w:t>
      </w:r>
      <w:r w:rsidRPr="00DF232F">
        <w:tab/>
        <w:t xml:space="preserve">am </w:t>
      </w:r>
      <w:hyperlink r:id="rId1137" w:tooltip="Residential Tenancies Amendment Act 2020" w:history="1">
        <w:r w:rsidRPr="00DF232F">
          <w:rPr>
            <w:rStyle w:val="charCitHyperlinkAbbrev"/>
          </w:rPr>
          <w:t>A2020</w:t>
        </w:r>
        <w:r w:rsidRPr="00DF232F">
          <w:rPr>
            <w:rStyle w:val="charCitHyperlinkAbbrev"/>
          </w:rPr>
          <w:noBreakHyphen/>
          <w:t>1</w:t>
        </w:r>
      </w:hyperlink>
      <w:r w:rsidRPr="00DF232F">
        <w:t xml:space="preserve"> s 22</w:t>
      </w:r>
      <w:r w:rsidR="006855C6" w:rsidRPr="00DF232F">
        <w:t xml:space="preserve">; </w:t>
      </w:r>
      <w:hyperlink r:id="rId1138" w:tooltip="Justice and Community Safety Legislation Amendment Act 2025 (No 3)" w:history="1">
        <w:r w:rsidR="006855C6" w:rsidRPr="00DF232F">
          <w:rPr>
            <w:rStyle w:val="charCitHyperlinkAbbrev"/>
          </w:rPr>
          <w:t>A2025</w:t>
        </w:r>
        <w:r w:rsidR="006855C6" w:rsidRPr="00DF232F">
          <w:rPr>
            <w:rStyle w:val="charCitHyperlinkAbbrev"/>
          </w:rPr>
          <w:noBreakHyphen/>
          <w:t>22</w:t>
        </w:r>
      </w:hyperlink>
      <w:r w:rsidR="006855C6" w:rsidRPr="00DF232F">
        <w:rPr>
          <w:rStyle w:val="charCitHyperlinkAbbrev"/>
          <w:color w:val="auto"/>
        </w:rPr>
        <w:t xml:space="preserve"> s 28</w:t>
      </w:r>
    </w:p>
    <w:p w14:paraId="1AC3006F" w14:textId="504931BE" w:rsidR="00450C28" w:rsidRDefault="00450C28">
      <w:pPr>
        <w:pStyle w:val="AmdtsEntries"/>
      </w:pPr>
      <w:r>
        <w:t>sch 1 cl 71</w:t>
      </w:r>
      <w:r>
        <w:tab/>
        <w:t xml:space="preserve">am </w:t>
      </w:r>
      <w:hyperlink r:id="rId113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1.13</w:t>
      </w:r>
    </w:p>
    <w:p w14:paraId="143884E3" w14:textId="40768B20" w:rsidR="006B3EF6" w:rsidRPr="006B3EF6" w:rsidRDefault="006B3EF6">
      <w:pPr>
        <w:pStyle w:val="AmdtsEntries"/>
      </w:pPr>
      <w:r>
        <w:t>sch 1 cl 72A</w:t>
      </w:r>
      <w:r>
        <w:tab/>
      </w:r>
      <w:r w:rsidR="008C612C">
        <w:t>ins</w:t>
      </w:r>
      <w:r>
        <w:t xml:space="preserve"> </w:t>
      </w:r>
      <w:hyperlink r:id="rId1140" w:tooltip="Residential Tenancies Amendment Act 2020 (No 2)" w:history="1">
        <w:r>
          <w:rPr>
            <w:rStyle w:val="charCitHyperlinkAbbrev"/>
          </w:rPr>
          <w:t>A2020</w:t>
        </w:r>
        <w:r>
          <w:rPr>
            <w:rStyle w:val="charCitHyperlinkAbbrev"/>
          </w:rPr>
          <w:noBreakHyphen/>
          <w:t>48</w:t>
        </w:r>
      </w:hyperlink>
      <w:r>
        <w:t xml:space="preserve"> s 44</w:t>
      </w:r>
    </w:p>
    <w:p w14:paraId="1009B87F" w14:textId="6528015E" w:rsidR="006B3EF6" w:rsidRPr="006B3EF6" w:rsidRDefault="006B3EF6">
      <w:pPr>
        <w:pStyle w:val="AmdtsEntries"/>
      </w:pPr>
      <w:r>
        <w:t>sch 1 cl 72B</w:t>
      </w:r>
      <w:r>
        <w:tab/>
      </w:r>
      <w:r w:rsidR="008C612C">
        <w:t>ins</w:t>
      </w:r>
      <w:r>
        <w:t xml:space="preserve"> </w:t>
      </w:r>
      <w:hyperlink r:id="rId1141" w:tooltip="Residential Tenancies Amendment Act 2020 (No 2)" w:history="1">
        <w:r>
          <w:rPr>
            <w:rStyle w:val="charCitHyperlinkAbbrev"/>
          </w:rPr>
          <w:t>A2020</w:t>
        </w:r>
        <w:r>
          <w:rPr>
            <w:rStyle w:val="charCitHyperlinkAbbrev"/>
          </w:rPr>
          <w:noBreakHyphen/>
          <w:t>48</w:t>
        </w:r>
      </w:hyperlink>
      <w:r>
        <w:t xml:space="preserve"> s 44</w:t>
      </w:r>
    </w:p>
    <w:p w14:paraId="45F46589" w14:textId="29AC3FCA" w:rsidR="009F0281" w:rsidRDefault="009F0281">
      <w:pPr>
        <w:pStyle w:val="AmdtsEntries"/>
      </w:pPr>
      <w:r>
        <w:t>sch 1 cl 74A</w:t>
      </w:r>
      <w:r>
        <w:tab/>
        <w:t xml:space="preserve">ins </w:t>
      </w:r>
      <w:hyperlink r:id="rId1142" w:tooltip="Residential Tenancies Amendment Act 2019" w:history="1">
        <w:r>
          <w:rPr>
            <w:rStyle w:val="charCitHyperlinkAbbrev"/>
          </w:rPr>
          <w:t>A2019-5</w:t>
        </w:r>
      </w:hyperlink>
      <w:r>
        <w:t xml:space="preserve"> s 18</w:t>
      </w:r>
    </w:p>
    <w:p w14:paraId="4BE80FFC" w14:textId="3FA209DA" w:rsidR="009F0281" w:rsidRDefault="009F0281">
      <w:pPr>
        <w:pStyle w:val="AmdtsEntries"/>
      </w:pPr>
      <w:r>
        <w:t>sch 1 cl 74B</w:t>
      </w:r>
      <w:r>
        <w:tab/>
        <w:t xml:space="preserve">ins </w:t>
      </w:r>
      <w:hyperlink r:id="rId1143" w:tooltip="Residential Tenancies Amendment Act 2019" w:history="1">
        <w:r>
          <w:rPr>
            <w:rStyle w:val="charCitHyperlinkAbbrev"/>
          </w:rPr>
          <w:t>A2019-5</w:t>
        </w:r>
      </w:hyperlink>
      <w:r>
        <w:t xml:space="preserve"> s 18</w:t>
      </w:r>
    </w:p>
    <w:p w14:paraId="20BA20DF" w14:textId="08B81E04" w:rsidR="00450C28" w:rsidRDefault="00450C28">
      <w:pPr>
        <w:pStyle w:val="AmdtsEntries"/>
      </w:pPr>
      <w:r>
        <w:t>sch 1 cl 79</w:t>
      </w:r>
      <w:r>
        <w:tab/>
        <w:t xml:space="preserve">am </w:t>
      </w:r>
      <w:hyperlink r:id="rId114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1.14</w:t>
      </w:r>
    </w:p>
    <w:p w14:paraId="1F8BDB30" w14:textId="11F9DB04" w:rsidR="00450C28" w:rsidRDefault="00450C28">
      <w:pPr>
        <w:pStyle w:val="AmdtsEntries"/>
      </w:pPr>
      <w:r>
        <w:t>sch 1 cl 80</w:t>
      </w:r>
      <w:r>
        <w:tab/>
        <w:t xml:space="preserve">am </w:t>
      </w:r>
      <w:hyperlink r:id="rId114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1.15</w:t>
      </w:r>
    </w:p>
    <w:p w14:paraId="5364818D" w14:textId="5FB91BAF" w:rsidR="00206AA8" w:rsidRDefault="00206AA8" w:rsidP="00206AA8">
      <w:pPr>
        <w:pStyle w:val="AmdtsEntries"/>
      </w:pPr>
      <w:r>
        <w:t>sch 1 cl 81</w:t>
      </w:r>
      <w:r>
        <w:tab/>
        <w:t xml:space="preserve">sub </w:t>
      </w:r>
      <w:hyperlink r:id="rId1146" w:tooltip="Residential Tenancies Amendment Act 2020" w:history="1">
        <w:r>
          <w:rPr>
            <w:rStyle w:val="charCitHyperlinkAbbrev"/>
          </w:rPr>
          <w:t>A2020</w:t>
        </w:r>
        <w:r>
          <w:rPr>
            <w:rStyle w:val="charCitHyperlinkAbbrev"/>
          </w:rPr>
          <w:noBreakHyphen/>
          <w:t>1</w:t>
        </w:r>
      </w:hyperlink>
      <w:r>
        <w:t xml:space="preserve"> s 23</w:t>
      </w:r>
    </w:p>
    <w:p w14:paraId="51CAD224" w14:textId="3FA45D4B" w:rsidR="00206AA8" w:rsidRDefault="00206AA8" w:rsidP="00206AA8">
      <w:pPr>
        <w:pStyle w:val="AmdtsEntries"/>
      </w:pPr>
      <w:r>
        <w:t>sch 1 cl 81A</w:t>
      </w:r>
      <w:r>
        <w:tab/>
        <w:t xml:space="preserve">ins </w:t>
      </w:r>
      <w:hyperlink r:id="rId1147" w:tooltip="Residential Tenancies Amendment Act 2020" w:history="1">
        <w:r>
          <w:rPr>
            <w:rStyle w:val="charCitHyperlinkAbbrev"/>
          </w:rPr>
          <w:t>A2020</w:t>
        </w:r>
        <w:r>
          <w:rPr>
            <w:rStyle w:val="charCitHyperlinkAbbrev"/>
          </w:rPr>
          <w:noBreakHyphen/>
          <w:t>1</w:t>
        </w:r>
      </w:hyperlink>
      <w:r>
        <w:t xml:space="preserve"> s 23</w:t>
      </w:r>
    </w:p>
    <w:p w14:paraId="6CEC99B3" w14:textId="7BD933C5" w:rsidR="00450C28" w:rsidRDefault="00450C28">
      <w:pPr>
        <w:pStyle w:val="AmdtsEntries"/>
      </w:pPr>
      <w:r>
        <w:t>sch 1 cl 82</w:t>
      </w:r>
      <w:r>
        <w:tab/>
        <w:t xml:space="preserve">am </w:t>
      </w:r>
      <w:hyperlink r:id="rId114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1.16</w:t>
      </w:r>
      <w:r w:rsidR="001A73ED">
        <w:t xml:space="preserve">; </w:t>
      </w:r>
      <w:hyperlink r:id="rId1149" w:tooltip="Residential Tenancies Legislation Amendment Act 2023" w:history="1">
        <w:r w:rsidR="001A73ED">
          <w:rPr>
            <w:rStyle w:val="charCitHyperlinkAbbrev"/>
          </w:rPr>
          <w:t>A2023</w:t>
        </w:r>
        <w:r w:rsidR="001A73ED">
          <w:rPr>
            <w:rStyle w:val="charCitHyperlinkAbbrev"/>
          </w:rPr>
          <w:noBreakHyphen/>
          <w:t>5</w:t>
        </w:r>
      </w:hyperlink>
      <w:r w:rsidR="001A73ED">
        <w:t xml:space="preserve"> s 40</w:t>
      </w:r>
    </w:p>
    <w:p w14:paraId="20FD1259" w14:textId="6C79CB1B" w:rsidR="00B01127" w:rsidRDefault="00B01127">
      <w:pPr>
        <w:pStyle w:val="AmdtsEntries"/>
      </w:pPr>
      <w:r>
        <w:t>sch 1 cl 83</w:t>
      </w:r>
      <w:r>
        <w:tab/>
        <w:t xml:space="preserve">am </w:t>
      </w:r>
      <w:hyperlink r:id="rId1150" w:tooltip="Residential Tenancies Legislation Amendment Act 2023" w:history="1">
        <w:r>
          <w:rPr>
            <w:rStyle w:val="charCitHyperlinkAbbrev"/>
          </w:rPr>
          <w:t>A2023</w:t>
        </w:r>
        <w:r>
          <w:rPr>
            <w:rStyle w:val="charCitHyperlinkAbbrev"/>
          </w:rPr>
          <w:noBreakHyphen/>
          <w:t>5</w:t>
        </w:r>
      </w:hyperlink>
      <w:r>
        <w:t xml:space="preserve"> s 41</w:t>
      </w:r>
    </w:p>
    <w:p w14:paraId="3543339D" w14:textId="0327282F" w:rsidR="003D41B7" w:rsidRDefault="003D41B7">
      <w:pPr>
        <w:pStyle w:val="AmdtsEntries"/>
      </w:pPr>
      <w:r>
        <w:t>sch 1 cl 84</w:t>
      </w:r>
      <w:r>
        <w:tab/>
        <w:t xml:space="preserve">am </w:t>
      </w:r>
      <w:hyperlink r:id="rId1151" w:tooltip="Housing and Consumer Affairs Legislation Amendment Act 2024" w:history="1">
        <w:r>
          <w:rPr>
            <w:rStyle w:val="charCitHyperlinkAbbrev"/>
          </w:rPr>
          <w:t>A2024</w:t>
        </w:r>
        <w:r>
          <w:rPr>
            <w:rStyle w:val="charCitHyperlinkAbbrev"/>
          </w:rPr>
          <w:noBreakHyphen/>
          <w:t>29</w:t>
        </w:r>
      </w:hyperlink>
      <w:r>
        <w:t xml:space="preserve"> s 94, s 95</w:t>
      </w:r>
    </w:p>
    <w:p w14:paraId="00C914DE" w14:textId="193007C1" w:rsidR="00B01127" w:rsidRPr="00AA6DB0" w:rsidRDefault="00B01127">
      <w:pPr>
        <w:pStyle w:val="AmdtsEntries"/>
      </w:pPr>
      <w:r w:rsidRPr="00AA6DB0">
        <w:t>sch 1 cl 85</w:t>
      </w:r>
      <w:r w:rsidRPr="00AA6DB0">
        <w:tab/>
        <w:t xml:space="preserve">am </w:t>
      </w:r>
      <w:hyperlink r:id="rId1152" w:tooltip="Residential Tenancies Legislation Amendment Act 2023" w:history="1">
        <w:r w:rsidRPr="00AA6DB0">
          <w:rPr>
            <w:rStyle w:val="charCitHyperlinkAbbrev"/>
          </w:rPr>
          <w:t>A2023</w:t>
        </w:r>
        <w:r w:rsidRPr="00AA6DB0">
          <w:rPr>
            <w:rStyle w:val="charCitHyperlinkAbbrev"/>
          </w:rPr>
          <w:noBreakHyphen/>
          <w:t>5</w:t>
        </w:r>
      </w:hyperlink>
      <w:r w:rsidRPr="00AA6DB0">
        <w:t xml:space="preserve"> s 42</w:t>
      </w:r>
    </w:p>
    <w:p w14:paraId="1D21CCB2" w14:textId="1D5AA1E8" w:rsidR="003D41B7" w:rsidRPr="00AA6DB0" w:rsidRDefault="003D41B7">
      <w:pPr>
        <w:pStyle w:val="AmdtsEntries"/>
      </w:pPr>
      <w:r w:rsidRPr="00AA6DB0">
        <w:tab/>
        <w:t xml:space="preserve">sub </w:t>
      </w:r>
      <w:hyperlink r:id="rId1153" w:tooltip="Housing and Consumer Affairs Legislation Amendment Act 2024" w:history="1">
        <w:r w:rsidRPr="00AA6DB0">
          <w:rPr>
            <w:rStyle w:val="charCitHyperlinkAbbrev"/>
          </w:rPr>
          <w:t>A2024</w:t>
        </w:r>
        <w:r w:rsidRPr="00AA6DB0">
          <w:rPr>
            <w:rStyle w:val="charCitHyperlinkAbbrev"/>
          </w:rPr>
          <w:noBreakHyphen/>
          <w:t>29</w:t>
        </w:r>
      </w:hyperlink>
      <w:r w:rsidRPr="00AA6DB0">
        <w:t xml:space="preserve"> s </w:t>
      </w:r>
      <w:r w:rsidR="0083181C" w:rsidRPr="00AA6DB0">
        <w:t>96</w:t>
      </w:r>
    </w:p>
    <w:p w14:paraId="2F83E8DF" w14:textId="1E1425C0" w:rsidR="005C3973" w:rsidRDefault="005C3973">
      <w:pPr>
        <w:pStyle w:val="AmdtsEntries"/>
      </w:pPr>
      <w:r w:rsidRPr="00AA6DB0">
        <w:tab/>
        <w:t xml:space="preserve">am </w:t>
      </w:r>
      <w:hyperlink r:id="rId1154" w:tooltip="Justice and Community Safety Legislation Amendment Act 2025 (No 3)" w:history="1">
        <w:r w:rsidRPr="00AA6DB0">
          <w:rPr>
            <w:rStyle w:val="charCitHyperlinkAbbrev"/>
          </w:rPr>
          <w:t>A2025</w:t>
        </w:r>
        <w:r w:rsidRPr="00AA6DB0">
          <w:rPr>
            <w:rStyle w:val="charCitHyperlinkAbbrev"/>
          </w:rPr>
          <w:noBreakHyphen/>
          <w:t>22</w:t>
        </w:r>
      </w:hyperlink>
      <w:r w:rsidRPr="00AA6DB0">
        <w:rPr>
          <w:rStyle w:val="charCitHyperlinkAbbrev"/>
          <w:color w:val="auto"/>
        </w:rPr>
        <w:t xml:space="preserve"> s 29</w:t>
      </w:r>
    </w:p>
    <w:p w14:paraId="666FA493" w14:textId="6C0789B8" w:rsidR="00B01127" w:rsidRDefault="00B01127" w:rsidP="00B01127">
      <w:pPr>
        <w:pStyle w:val="AmdtsEntries"/>
      </w:pPr>
      <w:r w:rsidRPr="003573E8">
        <w:t>sch 1 cl 86</w:t>
      </w:r>
      <w:r w:rsidRPr="003573E8">
        <w:tab/>
        <w:t xml:space="preserve">am </w:t>
      </w:r>
      <w:hyperlink r:id="rId1155" w:tooltip="Residential Tenancies Legislation Amendment Act 2023" w:history="1">
        <w:r w:rsidRPr="003573E8">
          <w:rPr>
            <w:rStyle w:val="charCitHyperlinkAbbrev"/>
          </w:rPr>
          <w:t>A2023</w:t>
        </w:r>
        <w:r w:rsidRPr="003573E8">
          <w:rPr>
            <w:rStyle w:val="charCitHyperlinkAbbrev"/>
          </w:rPr>
          <w:noBreakHyphen/>
          <w:t>5</w:t>
        </w:r>
      </w:hyperlink>
      <w:r w:rsidRPr="003573E8">
        <w:t xml:space="preserve"> s 43</w:t>
      </w:r>
      <w:r w:rsidR="00A20278" w:rsidRPr="003573E8">
        <w:t xml:space="preserve">; </w:t>
      </w:r>
      <w:hyperlink r:id="rId1156" w:tooltip="Justice and Community Safety Legislation Amendment Act 2025 (No 3)" w:history="1">
        <w:r w:rsidR="00A20278" w:rsidRPr="003573E8">
          <w:rPr>
            <w:rStyle w:val="charCitHyperlinkAbbrev"/>
          </w:rPr>
          <w:t>A2025</w:t>
        </w:r>
        <w:r w:rsidR="00A20278" w:rsidRPr="003573E8">
          <w:rPr>
            <w:rStyle w:val="charCitHyperlinkAbbrev"/>
          </w:rPr>
          <w:noBreakHyphen/>
          <w:t>22</w:t>
        </w:r>
      </w:hyperlink>
      <w:r w:rsidR="00A20278" w:rsidRPr="003573E8">
        <w:rPr>
          <w:rStyle w:val="charCitHyperlinkAbbrev"/>
          <w:color w:val="auto"/>
        </w:rPr>
        <w:t xml:space="preserve"> s 30</w:t>
      </w:r>
    </w:p>
    <w:p w14:paraId="4BDC7D98" w14:textId="12EAD87B" w:rsidR="003D41B7" w:rsidRPr="00B5258E" w:rsidRDefault="003D41B7" w:rsidP="006F19B0">
      <w:pPr>
        <w:pStyle w:val="AmdtsEntries"/>
      </w:pPr>
      <w:r w:rsidRPr="00B5258E">
        <w:t>sch 1 cl 89A</w:t>
      </w:r>
      <w:r w:rsidRPr="00B5258E">
        <w:tab/>
        <w:t xml:space="preserve">ins </w:t>
      </w:r>
      <w:hyperlink r:id="rId1157" w:tooltip="Housing and Consumer Affairs Legislation Amendment Act 2024" w:history="1">
        <w:r w:rsidRPr="00B5258E">
          <w:rPr>
            <w:rStyle w:val="charCitHyperlinkAbbrev"/>
          </w:rPr>
          <w:t>A2024</w:t>
        </w:r>
        <w:r w:rsidRPr="00B5258E">
          <w:rPr>
            <w:rStyle w:val="charCitHyperlinkAbbrev"/>
          </w:rPr>
          <w:noBreakHyphen/>
          <w:t>29</w:t>
        </w:r>
      </w:hyperlink>
      <w:r w:rsidRPr="00B5258E">
        <w:t xml:space="preserve"> s 97</w:t>
      </w:r>
    </w:p>
    <w:p w14:paraId="4C6D4CBC" w14:textId="7C437AC8" w:rsidR="00004121" w:rsidRDefault="00004121" w:rsidP="006F19B0">
      <w:pPr>
        <w:pStyle w:val="AmdtsEntries"/>
      </w:pPr>
      <w:r w:rsidRPr="00B5258E">
        <w:tab/>
        <w:t xml:space="preserve">am </w:t>
      </w:r>
      <w:hyperlink r:id="rId1158" w:tooltip="Justice and Community Safety Legislation Amendment Act 2025 (No 3)" w:history="1">
        <w:r w:rsidRPr="00B5258E">
          <w:rPr>
            <w:rStyle w:val="charCitHyperlinkAbbrev"/>
          </w:rPr>
          <w:t>A2025</w:t>
        </w:r>
        <w:r w:rsidRPr="00B5258E">
          <w:rPr>
            <w:rStyle w:val="charCitHyperlinkAbbrev"/>
          </w:rPr>
          <w:noBreakHyphen/>
          <w:t>22</w:t>
        </w:r>
      </w:hyperlink>
      <w:r w:rsidRPr="00B5258E">
        <w:rPr>
          <w:rStyle w:val="charCitHyperlinkAbbrev"/>
          <w:color w:val="auto"/>
        </w:rPr>
        <w:t xml:space="preserve"> s 31, s 32</w:t>
      </w:r>
    </w:p>
    <w:p w14:paraId="4BD15413" w14:textId="426D2E41" w:rsidR="00450C28" w:rsidRDefault="00450C28" w:rsidP="006F19B0">
      <w:pPr>
        <w:pStyle w:val="AmdtsEntries"/>
      </w:pPr>
      <w:r>
        <w:t>sch 1 cl 91</w:t>
      </w:r>
      <w:r>
        <w:tab/>
        <w:t xml:space="preserve">am </w:t>
      </w:r>
      <w:hyperlink r:id="rId115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1.17</w:t>
      </w:r>
    </w:p>
    <w:p w14:paraId="3893340B" w14:textId="6340B7BB" w:rsidR="00450C28" w:rsidRDefault="00450C28">
      <w:pPr>
        <w:pStyle w:val="AmdtsEntries"/>
      </w:pPr>
      <w:r>
        <w:t>sch 1 cl 92</w:t>
      </w:r>
      <w:r>
        <w:tab/>
        <w:t xml:space="preserve">am </w:t>
      </w:r>
      <w:hyperlink r:id="rId116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amdts 1.18-1.22</w:t>
      </w:r>
    </w:p>
    <w:p w14:paraId="02406D5B" w14:textId="4ACB4FC9" w:rsidR="00450C28" w:rsidRDefault="00450C28">
      <w:pPr>
        <w:pStyle w:val="AmdtsEntries"/>
      </w:pPr>
      <w:r>
        <w:t>sch 1 cl 93</w:t>
      </w:r>
      <w:r>
        <w:tab/>
        <w:t xml:space="preserve">am </w:t>
      </w:r>
      <w:hyperlink r:id="rId116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1.23</w:t>
      </w:r>
    </w:p>
    <w:p w14:paraId="7D69CA34" w14:textId="21C9C35A" w:rsidR="00B01127" w:rsidRDefault="00B01127">
      <w:pPr>
        <w:pStyle w:val="AmdtsEntries"/>
      </w:pPr>
      <w:r>
        <w:t>sch 1 cl 94</w:t>
      </w:r>
      <w:r>
        <w:tab/>
        <w:t xml:space="preserve">om </w:t>
      </w:r>
      <w:hyperlink r:id="rId1162" w:tooltip="Residential Tenancies Legislation Amendment Act 2023" w:history="1">
        <w:r>
          <w:rPr>
            <w:rStyle w:val="charCitHyperlinkAbbrev"/>
          </w:rPr>
          <w:t>A2023</w:t>
        </w:r>
        <w:r>
          <w:rPr>
            <w:rStyle w:val="charCitHyperlinkAbbrev"/>
          </w:rPr>
          <w:noBreakHyphen/>
          <w:t>5</w:t>
        </w:r>
      </w:hyperlink>
      <w:r>
        <w:t xml:space="preserve"> s 44</w:t>
      </w:r>
    </w:p>
    <w:p w14:paraId="7CAFE9FC" w14:textId="50687109" w:rsidR="009F0281" w:rsidRDefault="009F0281">
      <w:pPr>
        <w:pStyle w:val="AmdtsEntries"/>
      </w:pPr>
      <w:r>
        <w:t>sch 1 cl 95</w:t>
      </w:r>
      <w:r>
        <w:tab/>
        <w:t xml:space="preserve">sub </w:t>
      </w:r>
      <w:hyperlink r:id="rId1163" w:tooltip="Residential Tenancies Amendment Act 2019" w:history="1">
        <w:r>
          <w:rPr>
            <w:rStyle w:val="charCitHyperlinkAbbrev"/>
          </w:rPr>
          <w:t>A2019-5</w:t>
        </w:r>
      </w:hyperlink>
      <w:r>
        <w:t xml:space="preserve"> s 19</w:t>
      </w:r>
    </w:p>
    <w:p w14:paraId="2773173E" w14:textId="171C8524" w:rsidR="00B01127" w:rsidRDefault="00B01127" w:rsidP="00B01127">
      <w:pPr>
        <w:pStyle w:val="AmdtsEntries"/>
      </w:pPr>
      <w:r>
        <w:tab/>
        <w:t xml:space="preserve">om </w:t>
      </w:r>
      <w:hyperlink r:id="rId1164" w:tooltip="Residential Tenancies Legislation Amendment Act 2023" w:history="1">
        <w:r>
          <w:rPr>
            <w:rStyle w:val="charCitHyperlinkAbbrev"/>
          </w:rPr>
          <w:t>A2023</w:t>
        </w:r>
        <w:r>
          <w:rPr>
            <w:rStyle w:val="charCitHyperlinkAbbrev"/>
          </w:rPr>
          <w:noBreakHyphen/>
          <w:t>5</w:t>
        </w:r>
      </w:hyperlink>
      <w:r>
        <w:t xml:space="preserve"> s 44</w:t>
      </w:r>
    </w:p>
    <w:p w14:paraId="03B07605" w14:textId="094A527A" w:rsidR="00450C28" w:rsidRPr="00374808" w:rsidRDefault="00450C28">
      <w:pPr>
        <w:pStyle w:val="AmdtsEntries"/>
      </w:pPr>
      <w:r w:rsidRPr="00374808">
        <w:t>sch 1 cl 96</w:t>
      </w:r>
      <w:r w:rsidRPr="00374808">
        <w:tab/>
        <w:t xml:space="preserve">am </w:t>
      </w:r>
      <w:hyperlink r:id="rId1165" w:tooltip="Residential Tenancies Amendment Act 2004" w:history="1">
        <w:r w:rsidR="009D74E7" w:rsidRPr="00374808">
          <w:rPr>
            <w:rStyle w:val="charCitHyperlinkAbbrev"/>
          </w:rPr>
          <w:t>A2004</w:t>
        </w:r>
        <w:r w:rsidR="009D74E7" w:rsidRPr="00374808">
          <w:rPr>
            <w:rStyle w:val="charCitHyperlinkAbbrev"/>
          </w:rPr>
          <w:noBreakHyphen/>
          <w:t>58</w:t>
        </w:r>
      </w:hyperlink>
      <w:r w:rsidRPr="00374808">
        <w:t xml:space="preserve"> amdt 1.24, amdt 1.25</w:t>
      </w:r>
      <w:r w:rsidR="005C176D" w:rsidRPr="00374808">
        <w:t xml:space="preserve">; </w:t>
      </w:r>
      <w:hyperlink r:id="rId1166" w:tooltip="Residential Tenancies Amendment Act 2019" w:history="1">
        <w:r w:rsidR="005C176D" w:rsidRPr="00374808">
          <w:rPr>
            <w:rStyle w:val="charCitHyperlinkAbbrev"/>
          </w:rPr>
          <w:t>A2019-5</w:t>
        </w:r>
      </w:hyperlink>
      <w:r w:rsidR="005C176D" w:rsidRPr="00374808">
        <w:t xml:space="preserve"> s 20</w:t>
      </w:r>
      <w:r w:rsidR="00BB18BD" w:rsidRPr="00374808">
        <w:t xml:space="preserve">; </w:t>
      </w:r>
      <w:hyperlink r:id="rId1167" w:tooltip="Residential Tenancies Amendment Act 2020" w:history="1">
        <w:r w:rsidR="00BB18BD" w:rsidRPr="00374808">
          <w:rPr>
            <w:rStyle w:val="charCitHyperlinkAbbrev"/>
          </w:rPr>
          <w:t>A2020</w:t>
        </w:r>
        <w:r w:rsidR="00BB18BD" w:rsidRPr="00374808">
          <w:rPr>
            <w:rStyle w:val="charCitHyperlinkAbbrev"/>
          </w:rPr>
          <w:noBreakHyphen/>
          <w:t>1</w:t>
        </w:r>
      </w:hyperlink>
      <w:r w:rsidR="00BB18BD" w:rsidRPr="00374808">
        <w:t xml:space="preserve"> s</w:t>
      </w:r>
      <w:r w:rsidR="006F19B0">
        <w:t> </w:t>
      </w:r>
      <w:r w:rsidR="00BB18BD" w:rsidRPr="00374808">
        <w:t>24</w:t>
      </w:r>
    </w:p>
    <w:p w14:paraId="0C803314" w14:textId="651D4597" w:rsidR="00B01127" w:rsidRPr="00374808" w:rsidRDefault="00B01127" w:rsidP="00B01127">
      <w:pPr>
        <w:pStyle w:val="AmdtsEntries"/>
      </w:pPr>
      <w:r w:rsidRPr="00374808">
        <w:tab/>
        <w:t xml:space="preserve">sub </w:t>
      </w:r>
      <w:hyperlink r:id="rId1168" w:tooltip="Residential Tenancies Legislation Amendment Act 2023" w:history="1">
        <w:r w:rsidRPr="00374808">
          <w:rPr>
            <w:rStyle w:val="charCitHyperlinkAbbrev"/>
          </w:rPr>
          <w:t>A2023</w:t>
        </w:r>
        <w:r w:rsidRPr="00374808">
          <w:rPr>
            <w:rStyle w:val="charCitHyperlinkAbbrev"/>
          </w:rPr>
          <w:noBreakHyphen/>
          <w:t>5</w:t>
        </w:r>
      </w:hyperlink>
      <w:r w:rsidRPr="00374808">
        <w:t xml:space="preserve"> s 45</w:t>
      </w:r>
    </w:p>
    <w:p w14:paraId="067B9947" w14:textId="3B8DD53A" w:rsidR="00373A0F" w:rsidRDefault="00373A0F" w:rsidP="00B01127">
      <w:pPr>
        <w:pStyle w:val="AmdtsEntries"/>
      </w:pPr>
      <w:r w:rsidRPr="00374808">
        <w:tab/>
        <w:t xml:space="preserve">am </w:t>
      </w:r>
      <w:hyperlink r:id="rId1169" w:tooltip="Justice and Community Safety Legislation Amendment Act 2025 (No 3)" w:history="1">
        <w:r w:rsidRPr="00374808">
          <w:rPr>
            <w:rStyle w:val="charCitHyperlinkAbbrev"/>
          </w:rPr>
          <w:t>A2025</w:t>
        </w:r>
        <w:r w:rsidRPr="00374808">
          <w:rPr>
            <w:rStyle w:val="charCitHyperlinkAbbrev"/>
          </w:rPr>
          <w:noBreakHyphen/>
          <w:t>22</w:t>
        </w:r>
      </w:hyperlink>
      <w:r w:rsidRPr="00374808">
        <w:rPr>
          <w:rStyle w:val="charCitHyperlinkAbbrev"/>
          <w:color w:val="auto"/>
        </w:rPr>
        <w:t xml:space="preserve"> s 33</w:t>
      </w:r>
    </w:p>
    <w:p w14:paraId="1B08104D" w14:textId="0A01E577" w:rsidR="00183EBF" w:rsidRDefault="00183EBF">
      <w:pPr>
        <w:pStyle w:val="AmdtsEntries"/>
      </w:pPr>
      <w:r w:rsidRPr="003324CE">
        <w:t>sch 1 cl 97</w:t>
      </w:r>
      <w:r w:rsidRPr="003324CE">
        <w:tab/>
        <w:t xml:space="preserve">am </w:t>
      </w:r>
      <w:hyperlink r:id="rId1170" w:tooltip="Justice and Community Safety Legislation Amendment Act 2025 (No 3)" w:history="1">
        <w:r w:rsidRPr="003324CE">
          <w:rPr>
            <w:rStyle w:val="charCitHyperlinkAbbrev"/>
          </w:rPr>
          <w:t>A2025</w:t>
        </w:r>
        <w:r w:rsidRPr="003324CE">
          <w:rPr>
            <w:rStyle w:val="charCitHyperlinkAbbrev"/>
          </w:rPr>
          <w:noBreakHyphen/>
          <w:t>22</w:t>
        </w:r>
      </w:hyperlink>
      <w:r w:rsidRPr="003324CE">
        <w:rPr>
          <w:rStyle w:val="charCitHyperlinkAbbrev"/>
          <w:color w:val="auto"/>
        </w:rPr>
        <w:t xml:space="preserve"> s </w:t>
      </w:r>
      <w:r w:rsidR="00740C86" w:rsidRPr="003324CE">
        <w:rPr>
          <w:rStyle w:val="charCitHyperlinkAbbrev"/>
          <w:color w:val="auto"/>
        </w:rPr>
        <w:t>34</w:t>
      </w:r>
    </w:p>
    <w:p w14:paraId="5CAC47A4" w14:textId="1908D16C" w:rsidR="0002497C" w:rsidRDefault="00450C28">
      <w:pPr>
        <w:pStyle w:val="AmdtsEntries"/>
      </w:pPr>
      <w:r>
        <w:t>sch 1 cl 98</w:t>
      </w:r>
      <w:r>
        <w:tab/>
        <w:t xml:space="preserve">am </w:t>
      </w:r>
      <w:hyperlink r:id="rId117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amdt 1.26</w:t>
      </w:r>
    </w:p>
    <w:p w14:paraId="23AC3F9C" w14:textId="581AA2E6" w:rsidR="00450C28" w:rsidRDefault="0002497C">
      <w:pPr>
        <w:pStyle w:val="AmdtsEntries"/>
      </w:pPr>
      <w:r>
        <w:tab/>
        <w:t xml:space="preserve">sub </w:t>
      </w:r>
      <w:hyperlink r:id="rId1172" w:tooltip="Justice and Community Safety Legislation Amendment Act 2023 (No 3)" w:history="1">
        <w:r w:rsidR="009861CC">
          <w:rPr>
            <w:rStyle w:val="charCitHyperlinkAbbrev"/>
          </w:rPr>
          <w:t>A2023-57</w:t>
        </w:r>
      </w:hyperlink>
      <w:r w:rsidR="009861CC">
        <w:t xml:space="preserve"> s 41</w:t>
      </w:r>
    </w:p>
    <w:p w14:paraId="71CF7518" w14:textId="3856AD87" w:rsidR="003439BD" w:rsidRPr="00F02A92" w:rsidRDefault="003439BD" w:rsidP="003439BD">
      <w:pPr>
        <w:pStyle w:val="AmdtsEntries"/>
      </w:pPr>
      <w:r>
        <w:t>sch 1 cl 100</w:t>
      </w:r>
      <w:r>
        <w:tab/>
        <w:t xml:space="preserve">am </w:t>
      </w:r>
      <w:hyperlink r:id="rId1173" w:tooltip="Justice and Community Safety Legislation Amendment Act 2022" w:history="1">
        <w:r>
          <w:rPr>
            <w:rStyle w:val="charCitHyperlinkAbbrev"/>
          </w:rPr>
          <w:t>A2022</w:t>
        </w:r>
        <w:r>
          <w:rPr>
            <w:rStyle w:val="charCitHyperlinkAbbrev"/>
          </w:rPr>
          <w:noBreakHyphen/>
          <w:t>21</w:t>
        </w:r>
      </w:hyperlink>
      <w:r>
        <w:t xml:space="preserve"> s 2</w:t>
      </w:r>
      <w:r w:rsidR="006C2B3A">
        <w:t>4</w:t>
      </w:r>
    </w:p>
    <w:p w14:paraId="1FB4E4C8" w14:textId="038F6A14" w:rsidR="00B01127" w:rsidRDefault="00B01127">
      <w:pPr>
        <w:pStyle w:val="AmdtsEntryHd"/>
      </w:pPr>
      <w:r w:rsidRPr="00614D8B">
        <w:t>Additional terms for certain residential tenancy agreements</w:t>
      </w:r>
    </w:p>
    <w:p w14:paraId="2FE53AE3" w14:textId="2AC6D63A" w:rsidR="00B01127" w:rsidRDefault="00B01127" w:rsidP="00B01127">
      <w:pPr>
        <w:pStyle w:val="AmdtsEntries"/>
      </w:pPr>
      <w:r>
        <w:t>sch 2</w:t>
      </w:r>
      <w:r>
        <w:tab/>
        <w:t xml:space="preserve">ins </w:t>
      </w:r>
      <w:hyperlink r:id="rId1174" w:tooltip="Residential Tenancies Legislation Amendment Act 2023" w:history="1">
        <w:r w:rsidR="00396FD8">
          <w:rPr>
            <w:rStyle w:val="charCitHyperlinkAbbrev"/>
          </w:rPr>
          <w:t>A2023</w:t>
        </w:r>
        <w:r w:rsidR="00396FD8">
          <w:rPr>
            <w:rStyle w:val="charCitHyperlinkAbbrev"/>
          </w:rPr>
          <w:noBreakHyphen/>
          <w:t>5</w:t>
        </w:r>
      </w:hyperlink>
      <w:r>
        <w:t xml:space="preserve"> s 46</w:t>
      </w:r>
    </w:p>
    <w:p w14:paraId="67BB4317" w14:textId="03FD4BB0" w:rsidR="006D5C76" w:rsidRPr="006D5C76" w:rsidRDefault="006D5C76" w:rsidP="006D5C76">
      <w:pPr>
        <w:pStyle w:val="AmdtsEntryHd"/>
      </w:pPr>
      <w:r w:rsidRPr="00246552">
        <w:t>Posting termination clause</w:t>
      </w:r>
      <w:r w:rsidR="00AC0C7B" w:rsidRPr="00246552">
        <w:t>s</w:t>
      </w:r>
    </w:p>
    <w:p w14:paraId="4E212C84" w14:textId="104192CB" w:rsidR="006D5C76" w:rsidRPr="006D5C76" w:rsidRDefault="006D5C76" w:rsidP="00AF4279">
      <w:pPr>
        <w:pStyle w:val="AmdtsEntries"/>
        <w:rPr>
          <w:b/>
          <w:bCs/>
        </w:rPr>
      </w:pPr>
      <w:r w:rsidRPr="00246552">
        <w:t>sch 2 s 2.1</w:t>
      </w:r>
      <w:r>
        <w:tab/>
      </w:r>
      <w:r>
        <w:rPr>
          <w:b/>
          <w:bCs/>
        </w:rPr>
        <w:t>orig sch 2 s 2.1</w:t>
      </w:r>
    </w:p>
    <w:p w14:paraId="22BD482B" w14:textId="2BCC9BAB" w:rsidR="00AF4279" w:rsidRDefault="00AF4279" w:rsidP="00AF4279">
      <w:pPr>
        <w:pStyle w:val="AmdtsEntries"/>
      </w:pPr>
      <w:r>
        <w:tab/>
        <w:t xml:space="preserve">om </w:t>
      </w:r>
      <w:hyperlink r:id="rId1175" w:tooltip="Housing and Consumer Affairs Legislation Amendment Act 2024" w:history="1">
        <w:r>
          <w:rPr>
            <w:rStyle w:val="charCitHyperlinkAbbrev"/>
          </w:rPr>
          <w:t>A2024</w:t>
        </w:r>
        <w:r>
          <w:rPr>
            <w:rStyle w:val="charCitHyperlinkAbbrev"/>
          </w:rPr>
          <w:noBreakHyphen/>
          <w:t>29</w:t>
        </w:r>
      </w:hyperlink>
      <w:r>
        <w:t xml:space="preserve"> s 98</w:t>
      </w:r>
    </w:p>
    <w:p w14:paraId="18916F59" w14:textId="3F012279" w:rsidR="006D5C76" w:rsidRPr="006D5C76" w:rsidRDefault="006D5C76" w:rsidP="00AF4279">
      <w:pPr>
        <w:pStyle w:val="AmdtsEntries"/>
        <w:rPr>
          <w:b/>
          <w:bCs/>
        </w:rPr>
      </w:pPr>
      <w:r>
        <w:tab/>
      </w:r>
      <w:r w:rsidRPr="006D5C76">
        <w:rPr>
          <w:b/>
          <w:bCs/>
        </w:rPr>
        <w:t xml:space="preserve">pres sch 2 </w:t>
      </w:r>
      <w:r w:rsidR="00D65CCB">
        <w:rPr>
          <w:b/>
          <w:bCs/>
        </w:rPr>
        <w:t>s</w:t>
      </w:r>
      <w:r w:rsidRPr="006D5C76">
        <w:rPr>
          <w:b/>
          <w:bCs/>
        </w:rPr>
        <w:t xml:space="preserve"> 2.1</w:t>
      </w:r>
    </w:p>
    <w:p w14:paraId="184431CF" w14:textId="4502995E" w:rsidR="006D5C76" w:rsidRDefault="006D5C76" w:rsidP="00AF4279">
      <w:pPr>
        <w:pStyle w:val="AmdtsEntries"/>
      </w:pPr>
      <w:r>
        <w:tab/>
        <w:t>(prev sch 2 s 2.2) renum</w:t>
      </w:r>
      <w:r w:rsidR="00490D0F">
        <w:t xml:space="preserve"> as sch 2 s 2.1</w:t>
      </w:r>
      <w:r>
        <w:t xml:space="preserve"> </w:t>
      </w:r>
      <w:hyperlink r:id="rId1176" w:tooltip="Housing and Consumer Affairs Legislation Amendment Act 2024" w:history="1">
        <w:r>
          <w:rPr>
            <w:rStyle w:val="charCitHyperlinkAbbrev"/>
          </w:rPr>
          <w:t>A2024</w:t>
        </w:r>
        <w:r>
          <w:rPr>
            <w:rStyle w:val="charCitHyperlinkAbbrev"/>
          </w:rPr>
          <w:noBreakHyphen/>
          <w:t>29</w:t>
        </w:r>
      </w:hyperlink>
      <w:r>
        <w:t xml:space="preserve"> s 99</w:t>
      </w:r>
    </w:p>
    <w:p w14:paraId="0D3A7F7F" w14:textId="3401B4C2" w:rsidR="0079753C" w:rsidRDefault="0079753C" w:rsidP="00AF4279">
      <w:pPr>
        <w:pStyle w:val="AmdtsEntries"/>
      </w:pPr>
      <w:r>
        <w:t>sch 2 s 2.1 hdg</w:t>
      </w:r>
      <w:r>
        <w:tab/>
      </w:r>
      <w:r w:rsidRPr="009B6276">
        <w:t xml:space="preserve">sub </w:t>
      </w:r>
      <w:hyperlink r:id="rId1177" w:tooltip="Justice and Community Safety Legislation Amendment Act 2025 (No 3)" w:history="1">
        <w:r w:rsidRPr="009B6276">
          <w:rPr>
            <w:rStyle w:val="charCitHyperlinkAbbrev"/>
          </w:rPr>
          <w:t>A2025</w:t>
        </w:r>
        <w:r w:rsidRPr="009B6276">
          <w:rPr>
            <w:rStyle w:val="charCitHyperlinkAbbrev"/>
          </w:rPr>
          <w:noBreakHyphen/>
          <w:t>22</w:t>
        </w:r>
      </w:hyperlink>
      <w:r w:rsidRPr="009B6276">
        <w:rPr>
          <w:rStyle w:val="charCitHyperlinkAbbrev"/>
          <w:color w:val="auto"/>
        </w:rPr>
        <w:t xml:space="preserve"> s 35</w:t>
      </w:r>
    </w:p>
    <w:p w14:paraId="0781143D" w14:textId="1179F46F" w:rsidR="004E3145" w:rsidRDefault="0079753C" w:rsidP="00AB5FFE">
      <w:pPr>
        <w:pStyle w:val="AmdtsEntries"/>
        <w:rPr>
          <w:rStyle w:val="charCitHyperlinkAbbrev"/>
          <w:color w:val="auto"/>
        </w:rPr>
      </w:pPr>
      <w:r>
        <w:t xml:space="preserve">sch 2 cl 102 </w:t>
      </w:r>
      <w:r w:rsidR="00AC0C7B" w:rsidRPr="009B6276">
        <w:tab/>
        <w:t xml:space="preserve">sub </w:t>
      </w:r>
      <w:hyperlink r:id="rId1178" w:tooltip="Justice and Community Safety Legislation Amendment Act 2025 (No 3)" w:history="1">
        <w:r w:rsidR="00AC0C7B" w:rsidRPr="009B6276">
          <w:rPr>
            <w:rStyle w:val="charCitHyperlinkAbbrev"/>
          </w:rPr>
          <w:t>A2025</w:t>
        </w:r>
        <w:r w:rsidR="00AC0C7B" w:rsidRPr="009B6276">
          <w:rPr>
            <w:rStyle w:val="charCitHyperlinkAbbrev"/>
          </w:rPr>
          <w:noBreakHyphen/>
          <w:t>22</w:t>
        </w:r>
      </w:hyperlink>
      <w:r w:rsidR="00AC0C7B" w:rsidRPr="009B6276">
        <w:rPr>
          <w:rStyle w:val="charCitHyperlinkAbbrev"/>
          <w:color w:val="auto"/>
        </w:rPr>
        <w:t xml:space="preserve"> s 35</w:t>
      </w:r>
    </w:p>
    <w:p w14:paraId="18643925" w14:textId="1F166AF9" w:rsidR="0079753C" w:rsidRPr="00AB5FFE" w:rsidRDefault="0079753C" w:rsidP="00AB5FFE">
      <w:pPr>
        <w:pStyle w:val="AmdtsEntries"/>
        <w:rPr>
          <w:highlight w:val="green"/>
        </w:rPr>
      </w:pPr>
      <w:r>
        <w:rPr>
          <w:rStyle w:val="charCitHyperlinkAbbrev"/>
          <w:color w:val="auto"/>
        </w:rPr>
        <w:t>sch 2 cl 102A</w:t>
      </w:r>
      <w:r>
        <w:rPr>
          <w:rStyle w:val="charCitHyperlinkAbbrev"/>
          <w:color w:val="auto"/>
        </w:rPr>
        <w:tab/>
      </w:r>
      <w:r>
        <w:t>ins</w:t>
      </w:r>
      <w:r w:rsidRPr="009B6276">
        <w:t xml:space="preserve"> </w:t>
      </w:r>
      <w:hyperlink r:id="rId1179" w:tooltip="Justice and Community Safety Legislation Amendment Act 2025 (No 3)" w:history="1">
        <w:r w:rsidRPr="009B6276">
          <w:rPr>
            <w:rStyle w:val="charCitHyperlinkAbbrev"/>
          </w:rPr>
          <w:t>A2025</w:t>
        </w:r>
        <w:r w:rsidRPr="009B6276">
          <w:rPr>
            <w:rStyle w:val="charCitHyperlinkAbbrev"/>
          </w:rPr>
          <w:noBreakHyphen/>
          <w:t>22</w:t>
        </w:r>
      </w:hyperlink>
      <w:r w:rsidRPr="009B6276">
        <w:rPr>
          <w:rStyle w:val="charCitHyperlinkAbbrev"/>
          <w:color w:val="auto"/>
        </w:rPr>
        <w:t xml:space="preserve"> s 35</w:t>
      </w:r>
    </w:p>
    <w:p w14:paraId="64EE08D7" w14:textId="7729D53A" w:rsidR="00AF4279" w:rsidRPr="00D65CCB" w:rsidRDefault="00D65CCB" w:rsidP="00AF4279">
      <w:pPr>
        <w:pStyle w:val="AmdtsEntryHd"/>
      </w:pPr>
      <w:r w:rsidRPr="0044354E">
        <w:t>Community housing provider termination clause</w:t>
      </w:r>
    </w:p>
    <w:p w14:paraId="1AD6160C" w14:textId="6C4BF1B4" w:rsidR="00AF4279" w:rsidRDefault="00AF4279" w:rsidP="006F19B0">
      <w:pPr>
        <w:pStyle w:val="AmdtsEntries"/>
      </w:pPr>
      <w:r w:rsidRPr="00566B22">
        <w:t>sch 2 s 2.</w:t>
      </w:r>
      <w:r w:rsidR="006D5C76" w:rsidRPr="00566B22">
        <w:t>2</w:t>
      </w:r>
      <w:r>
        <w:tab/>
      </w:r>
      <w:r w:rsidR="006D5C76" w:rsidRPr="00D65CCB">
        <w:rPr>
          <w:b/>
          <w:bCs/>
        </w:rPr>
        <w:t>orig sch 2 s 2.2</w:t>
      </w:r>
    </w:p>
    <w:p w14:paraId="67977091" w14:textId="23DB9765" w:rsidR="006D5C76" w:rsidRDefault="006D5C76" w:rsidP="006F19B0">
      <w:pPr>
        <w:pStyle w:val="AmdtsEntries"/>
      </w:pPr>
      <w:r>
        <w:tab/>
        <w:t xml:space="preserve">renum as sch </w:t>
      </w:r>
      <w:r w:rsidR="00D65CCB">
        <w:t>2</w:t>
      </w:r>
      <w:r>
        <w:t xml:space="preserve"> s 2.</w:t>
      </w:r>
      <w:r w:rsidR="00D65CCB">
        <w:t>1</w:t>
      </w:r>
    </w:p>
    <w:p w14:paraId="4ED2CEAF" w14:textId="39FC478B" w:rsidR="00D65CCB" w:rsidRPr="00D65CCB" w:rsidRDefault="00D65CCB" w:rsidP="006F19B0">
      <w:pPr>
        <w:pStyle w:val="AmdtsEntries"/>
        <w:rPr>
          <w:b/>
          <w:bCs/>
        </w:rPr>
      </w:pPr>
      <w:r>
        <w:tab/>
      </w:r>
      <w:r w:rsidRPr="00D65CCB">
        <w:rPr>
          <w:b/>
          <w:bCs/>
        </w:rPr>
        <w:t>pres sch 2 s 2.2</w:t>
      </w:r>
    </w:p>
    <w:p w14:paraId="3C4CC67C" w14:textId="74FC243C" w:rsidR="00D65CCB" w:rsidRDefault="00D65CCB" w:rsidP="00AF4279">
      <w:pPr>
        <w:pStyle w:val="AmdtsEntries"/>
      </w:pPr>
      <w:r>
        <w:tab/>
        <w:t>(prev sch 2 s 2.3) renum</w:t>
      </w:r>
      <w:r w:rsidR="00490D0F">
        <w:t xml:space="preserve"> as sch 2 s 2.2</w:t>
      </w:r>
      <w:r>
        <w:t xml:space="preserve"> </w:t>
      </w:r>
      <w:hyperlink r:id="rId1180" w:tooltip="Housing and Consumer Affairs Legislation Amendment Act 2024" w:history="1">
        <w:r>
          <w:rPr>
            <w:rStyle w:val="charCitHyperlinkAbbrev"/>
          </w:rPr>
          <w:t>A2024</w:t>
        </w:r>
        <w:r>
          <w:rPr>
            <w:rStyle w:val="charCitHyperlinkAbbrev"/>
          </w:rPr>
          <w:noBreakHyphen/>
          <w:t>29</w:t>
        </w:r>
      </w:hyperlink>
      <w:r>
        <w:t xml:space="preserve"> s 99</w:t>
      </w:r>
    </w:p>
    <w:p w14:paraId="22C49299" w14:textId="0E568946" w:rsidR="003B6B4A" w:rsidRPr="00AF4279" w:rsidRDefault="006C6630" w:rsidP="00AF4279">
      <w:pPr>
        <w:pStyle w:val="AmdtsEntries"/>
      </w:pPr>
      <w:r w:rsidRPr="009B6276">
        <w:t>sch 2 cl 103</w:t>
      </w:r>
      <w:r w:rsidR="003B6B4A" w:rsidRPr="009B6276">
        <w:tab/>
        <w:t xml:space="preserve">am </w:t>
      </w:r>
      <w:hyperlink r:id="rId1181" w:tooltip="Justice and Community Safety Legislation Amendment Act 2025 (No 3)" w:history="1">
        <w:r w:rsidR="003B6B4A" w:rsidRPr="009B6276">
          <w:rPr>
            <w:rStyle w:val="charCitHyperlinkAbbrev"/>
          </w:rPr>
          <w:t>A2025</w:t>
        </w:r>
        <w:r w:rsidR="003B6B4A" w:rsidRPr="009B6276">
          <w:rPr>
            <w:rStyle w:val="charCitHyperlinkAbbrev"/>
          </w:rPr>
          <w:noBreakHyphen/>
          <w:t>22</w:t>
        </w:r>
      </w:hyperlink>
      <w:r w:rsidR="003B6B4A" w:rsidRPr="009B6276">
        <w:rPr>
          <w:rStyle w:val="charCitHyperlinkAbbrev"/>
          <w:color w:val="auto"/>
        </w:rPr>
        <w:t xml:space="preserve"> ss 36-3</w:t>
      </w:r>
      <w:r w:rsidR="004A755F" w:rsidRPr="009B6276">
        <w:rPr>
          <w:rStyle w:val="charCitHyperlinkAbbrev"/>
          <w:color w:val="auto"/>
        </w:rPr>
        <w:t>8</w:t>
      </w:r>
    </w:p>
    <w:p w14:paraId="49D98B7F" w14:textId="773AA01C" w:rsidR="00AF4279" w:rsidRPr="00D65CCB" w:rsidRDefault="00D65CCB" w:rsidP="00AF4279">
      <w:pPr>
        <w:pStyle w:val="AmdtsEntryHd"/>
      </w:pPr>
      <w:r w:rsidRPr="00D65CCB">
        <w:t>Public housing termination clauses</w:t>
      </w:r>
    </w:p>
    <w:p w14:paraId="22986C37" w14:textId="4C470FD4" w:rsidR="00D65CCB" w:rsidRDefault="00AF4279" w:rsidP="00D65CCB">
      <w:pPr>
        <w:pStyle w:val="AmdtsEntries"/>
      </w:pPr>
      <w:r w:rsidRPr="003F0BC5">
        <w:t>sch 2 s 2.</w:t>
      </w:r>
      <w:r w:rsidR="00D65CCB" w:rsidRPr="003F0BC5">
        <w:t>3</w:t>
      </w:r>
      <w:r>
        <w:tab/>
      </w:r>
      <w:r w:rsidR="00D65CCB" w:rsidRPr="00D65CCB">
        <w:rPr>
          <w:b/>
          <w:bCs/>
        </w:rPr>
        <w:t>orig sch 2 s 2.</w:t>
      </w:r>
      <w:r w:rsidR="003C79A0">
        <w:rPr>
          <w:b/>
          <w:bCs/>
        </w:rPr>
        <w:t>3</w:t>
      </w:r>
    </w:p>
    <w:p w14:paraId="4C7C2CA2" w14:textId="29C40B4C" w:rsidR="00D65CCB" w:rsidRDefault="00D65CCB" w:rsidP="00D65CCB">
      <w:pPr>
        <w:pStyle w:val="AmdtsEntries"/>
      </w:pPr>
      <w:r>
        <w:tab/>
        <w:t>renum as sch 2 s 2.</w:t>
      </w:r>
      <w:r w:rsidR="003C79A0">
        <w:t>2</w:t>
      </w:r>
    </w:p>
    <w:p w14:paraId="52C91499" w14:textId="6A0241D4" w:rsidR="00D65CCB" w:rsidRPr="00D65CCB" w:rsidRDefault="00D65CCB" w:rsidP="00D65CCB">
      <w:pPr>
        <w:pStyle w:val="AmdtsEntries"/>
        <w:rPr>
          <w:b/>
          <w:bCs/>
        </w:rPr>
      </w:pPr>
      <w:r>
        <w:tab/>
      </w:r>
      <w:r w:rsidRPr="00D65CCB">
        <w:rPr>
          <w:b/>
          <w:bCs/>
        </w:rPr>
        <w:t>pres sch 2 s 2.</w:t>
      </w:r>
      <w:r w:rsidR="003C79A0">
        <w:rPr>
          <w:b/>
          <w:bCs/>
        </w:rPr>
        <w:t>3</w:t>
      </w:r>
    </w:p>
    <w:p w14:paraId="39C96EEA" w14:textId="3FB8B81E" w:rsidR="00AF4279" w:rsidRDefault="00D65CCB" w:rsidP="00D65CCB">
      <w:pPr>
        <w:pStyle w:val="AmdtsEntries"/>
      </w:pPr>
      <w:r>
        <w:tab/>
        <w:t>(prev sch 2 s 2.</w:t>
      </w:r>
      <w:r w:rsidR="003C79A0">
        <w:t>4</w:t>
      </w:r>
      <w:r>
        <w:t>) renum</w:t>
      </w:r>
      <w:r w:rsidR="00490D0F">
        <w:t xml:space="preserve"> as sch 2 s 2.3</w:t>
      </w:r>
      <w:r>
        <w:t xml:space="preserve"> </w:t>
      </w:r>
      <w:hyperlink r:id="rId1182" w:tooltip="Housing and Consumer Affairs Legislation Amendment Act 2024" w:history="1">
        <w:r>
          <w:rPr>
            <w:rStyle w:val="charCitHyperlinkAbbrev"/>
          </w:rPr>
          <w:t>A2024</w:t>
        </w:r>
        <w:r>
          <w:rPr>
            <w:rStyle w:val="charCitHyperlinkAbbrev"/>
          </w:rPr>
          <w:noBreakHyphen/>
          <w:t>29</w:t>
        </w:r>
      </w:hyperlink>
      <w:r>
        <w:t xml:space="preserve"> s 99</w:t>
      </w:r>
    </w:p>
    <w:p w14:paraId="76AEDCDE" w14:textId="3324774F" w:rsidR="0044354E" w:rsidRDefault="003F0BC5" w:rsidP="00D65CCB">
      <w:pPr>
        <w:pStyle w:val="AmdtsEntries"/>
        <w:rPr>
          <w:rStyle w:val="charCitHyperlinkAbbrev"/>
          <w:color w:val="auto"/>
        </w:rPr>
      </w:pPr>
      <w:r w:rsidRPr="003D0D28">
        <w:t>sch 2 cl 104</w:t>
      </w:r>
      <w:r w:rsidR="0044354E" w:rsidRPr="003D0D28">
        <w:tab/>
        <w:t xml:space="preserve">am </w:t>
      </w:r>
      <w:hyperlink r:id="rId1183" w:tooltip="Justice and Community Safety Legislation Amendment Act 2025 (No 3)" w:history="1">
        <w:r w:rsidR="0044354E" w:rsidRPr="003D0D28">
          <w:rPr>
            <w:rStyle w:val="charCitHyperlinkAbbrev"/>
          </w:rPr>
          <w:t>A2025</w:t>
        </w:r>
        <w:r w:rsidR="0044354E" w:rsidRPr="003D0D28">
          <w:rPr>
            <w:rStyle w:val="charCitHyperlinkAbbrev"/>
          </w:rPr>
          <w:noBreakHyphen/>
          <w:t>22</w:t>
        </w:r>
      </w:hyperlink>
      <w:r w:rsidR="0044354E" w:rsidRPr="003D0D28">
        <w:rPr>
          <w:rStyle w:val="charCitHyperlinkAbbrev"/>
          <w:color w:val="auto"/>
        </w:rPr>
        <w:t xml:space="preserve"> s 39</w:t>
      </w:r>
      <w:r w:rsidRPr="003D0D28">
        <w:rPr>
          <w:rStyle w:val="charCitHyperlinkAbbrev"/>
          <w:color w:val="auto"/>
        </w:rPr>
        <w:t>, s 40</w:t>
      </w:r>
    </w:p>
    <w:p w14:paraId="3D1EF8A4" w14:textId="7699A2A0" w:rsidR="003F0BC5" w:rsidRPr="00AF4279" w:rsidRDefault="003F0BC5" w:rsidP="00D65CCB">
      <w:pPr>
        <w:pStyle w:val="AmdtsEntries"/>
      </w:pPr>
      <w:r w:rsidRPr="003D0D28">
        <w:t>sch 2 cl 105</w:t>
      </w:r>
      <w:r w:rsidRPr="003D0D28">
        <w:tab/>
        <w:t xml:space="preserve">am </w:t>
      </w:r>
      <w:hyperlink r:id="rId1184" w:tooltip="Justice and Community Safety Legislation Amendment Act 2025 (No 3)" w:history="1">
        <w:r w:rsidRPr="003D0D28">
          <w:rPr>
            <w:rStyle w:val="charCitHyperlinkAbbrev"/>
          </w:rPr>
          <w:t>A2025</w:t>
        </w:r>
        <w:r w:rsidRPr="003D0D28">
          <w:rPr>
            <w:rStyle w:val="charCitHyperlinkAbbrev"/>
          </w:rPr>
          <w:noBreakHyphen/>
          <w:t>22</w:t>
        </w:r>
      </w:hyperlink>
      <w:r w:rsidRPr="003D0D28">
        <w:rPr>
          <w:rStyle w:val="charCitHyperlinkAbbrev"/>
          <w:color w:val="auto"/>
        </w:rPr>
        <w:t xml:space="preserve"> s 41</w:t>
      </w:r>
    </w:p>
    <w:p w14:paraId="056AF133" w14:textId="091D1F4E" w:rsidR="00AF4279" w:rsidRPr="003C79A0" w:rsidRDefault="003C79A0" w:rsidP="000D5CDD">
      <w:pPr>
        <w:pStyle w:val="AmdtsEntryHd"/>
      </w:pPr>
      <w:r w:rsidRPr="003C79A0">
        <w:t>Temporary housing assistance termination clause</w:t>
      </w:r>
    </w:p>
    <w:p w14:paraId="4F00656F" w14:textId="76026D6E" w:rsidR="003C79A0" w:rsidRDefault="00AF4279" w:rsidP="006F19B0">
      <w:pPr>
        <w:pStyle w:val="AmdtsEntries"/>
        <w:keepNext/>
      </w:pPr>
      <w:r w:rsidRPr="005C0807">
        <w:t>sch 2 s 2.</w:t>
      </w:r>
      <w:r w:rsidR="003C79A0" w:rsidRPr="005C0807">
        <w:t>4</w:t>
      </w:r>
      <w:r>
        <w:tab/>
      </w:r>
      <w:r w:rsidR="003C79A0" w:rsidRPr="00D65CCB">
        <w:rPr>
          <w:b/>
          <w:bCs/>
        </w:rPr>
        <w:t>orig sch 2 s 2.</w:t>
      </w:r>
      <w:r w:rsidR="003C79A0">
        <w:rPr>
          <w:b/>
          <w:bCs/>
        </w:rPr>
        <w:t>4</w:t>
      </w:r>
    </w:p>
    <w:p w14:paraId="5D4030AF" w14:textId="4CDC66A9" w:rsidR="003C79A0" w:rsidRDefault="003C79A0" w:rsidP="006F19B0">
      <w:pPr>
        <w:pStyle w:val="AmdtsEntries"/>
      </w:pPr>
      <w:r>
        <w:tab/>
        <w:t>renum as sch 2 s 2.3</w:t>
      </w:r>
    </w:p>
    <w:p w14:paraId="02988FDB" w14:textId="417BDE23" w:rsidR="003C79A0" w:rsidRPr="009D2D5C" w:rsidRDefault="003C79A0" w:rsidP="006F19B0">
      <w:pPr>
        <w:pStyle w:val="AmdtsEntries"/>
        <w:rPr>
          <w:b/>
          <w:bCs/>
        </w:rPr>
      </w:pPr>
      <w:r>
        <w:tab/>
      </w:r>
      <w:r w:rsidRPr="009D2D5C">
        <w:rPr>
          <w:b/>
          <w:bCs/>
        </w:rPr>
        <w:t>pres sch 2 s 2.4</w:t>
      </w:r>
    </w:p>
    <w:p w14:paraId="72B3D856" w14:textId="5C65DD21" w:rsidR="00AF4279" w:rsidRPr="009D2D5C" w:rsidRDefault="003C79A0" w:rsidP="006F19B0">
      <w:pPr>
        <w:pStyle w:val="AmdtsEntries"/>
      </w:pPr>
      <w:r w:rsidRPr="009D2D5C">
        <w:tab/>
        <w:t>(prev sch 2 s 2.5) renum</w:t>
      </w:r>
      <w:r w:rsidR="00490D0F" w:rsidRPr="009D2D5C">
        <w:t xml:space="preserve"> as sch 2 s 2.4</w:t>
      </w:r>
      <w:r w:rsidRPr="009D2D5C">
        <w:t xml:space="preserve"> </w:t>
      </w:r>
      <w:hyperlink r:id="rId1185" w:tooltip="Housing and Consumer Affairs Legislation Amendment Act 2024" w:history="1">
        <w:r w:rsidRPr="009D2D5C">
          <w:rPr>
            <w:rStyle w:val="charCitHyperlinkAbbrev"/>
          </w:rPr>
          <w:t>A2024</w:t>
        </w:r>
        <w:r w:rsidRPr="009D2D5C">
          <w:rPr>
            <w:rStyle w:val="charCitHyperlinkAbbrev"/>
          </w:rPr>
          <w:noBreakHyphen/>
          <w:t>29</w:t>
        </w:r>
      </w:hyperlink>
      <w:r w:rsidRPr="009D2D5C">
        <w:t xml:space="preserve"> s 99</w:t>
      </w:r>
    </w:p>
    <w:p w14:paraId="111E468B" w14:textId="3844D68D" w:rsidR="00421F8D" w:rsidRPr="009D2D5C" w:rsidRDefault="005C0807" w:rsidP="006F19B0">
      <w:pPr>
        <w:pStyle w:val="AmdtsEntries"/>
        <w:rPr>
          <w:rStyle w:val="charCitHyperlinkAbbrev"/>
          <w:color w:val="auto"/>
        </w:rPr>
      </w:pPr>
      <w:r w:rsidRPr="009D2D5C">
        <w:t>sch 2 cl 106A</w:t>
      </w:r>
      <w:r w:rsidR="00421F8D" w:rsidRPr="009D2D5C">
        <w:tab/>
        <w:t xml:space="preserve">am </w:t>
      </w:r>
      <w:hyperlink r:id="rId1186" w:tooltip="Justice and Community Safety Legislation Amendment Act 2025 (No 3)" w:history="1">
        <w:r w:rsidR="00421F8D" w:rsidRPr="009D2D5C">
          <w:rPr>
            <w:rStyle w:val="charCitHyperlinkAbbrev"/>
          </w:rPr>
          <w:t>A2025</w:t>
        </w:r>
        <w:r w:rsidR="00421F8D" w:rsidRPr="009D2D5C">
          <w:rPr>
            <w:rStyle w:val="charCitHyperlinkAbbrev"/>
          </w:rPr>
          <w:noBreakHyphen/>
          <w:t>22</w:t>
        </w:r>
      </w:hyperlink>
      <w:r w:rsidR="00421F8D" w:rsidRPr="009D2D5C">
        <w:rPr>
          <w:rStyle w:val="charCitHyperlinkAbbrev"/>
          <w:color w:val="auto"/>
        </w:rPr>
        <w:t xml:space="preserve"> s 42</w:t>
      </w:r>
    </w:p>
    <w:p w14:paraId="70E124B1" w14:textId="291E4A3B" w:rsidR="002F3E52" w:rsidRPr="009D2D5C" w:rsidRDefault="002F3E52" w:rsidP="006F19B0">
      <w:pPr>
        <w:pStyle w:val="AmdtsEntries"/>
      </w:pPr>
      <w:r w:rsidRPr="009D2D5C">
        <w:t>sch 2 cl 107</w:t>
      </w:r>
      <w:r w:rsidRPr="009D2D5C">
        <w:tab/>
        <w:t xml:space="preserve">am </w:t>
      </w:r>
      <w:hyperlink r:id="rId1187" w:tooltip="Justice and Community Safety Legislation Amendment Act 2025 (No 3)" w:history="1">
        <w:r w:rsidRPr="009D2D5C">
          <w:rPr>
            <w:rStyle w:val="charCitHyperlinkAbbrev"/>
          </w:rPr>
          <w:t>A2025</w:t>
        </w:r>
        <w:r w:rsidRPr="009D2D5C">
          <w:rPr>
            <w:rStyle w:val="charCitHyperlinkAbbrev"/>
          </w:rPr>
          <w:noBreakHyphen/>
          <w:t>22</w:t>
        </w:r>
      </w:hyperlink>
      <w:r w:rsidRPr="009D2D5C">
        <w:rPr>
          <w:rStyle w:val="charCitHyperlinkAbbrev"/>
          <w:color w:val="auto"/>
        </w:rPr>
        <w:t xml:space="preserve"> s 43</w:t>
      </w:r>
    </w:p>
    <w:p w14:paraId="7ED12513" w14:textId="77777777" w:rsidR="00037402" w:rsidRPr="009D2D5C" w:rsidRDefault="00037402" w:rsidP="00421F8D">
      <w:pPr>
        <w:pStyle w:val="AmdtsEntryHd"/>
      </w:pPr>
      <w:r w:rsidRPr="009D2D5C">
        <w:t>Subsidised accommodation clauses</w:t>
      </w:r>
    </w:p>
    <w:p w14:paraId="38884396" w14:textId="77777777" w:rsidR="00037402" w:rsidRPr="009D2D5C" w:rsidRDefault="00037402" w:rsidP="006F19B0">
      <w:pPr>
        <w:pStyle w:val="AmdtsEntries"/>
      </w:pPr>
      <w:r w:rsidRPr="009D2D5C">
        <w:t>sch 2 s 2.5</w:t>
      </w:r>
      <w:r w:rsidRPr="009D2D5C">
        <w:tab/>
      </w:r>
      <w:r w:rsidRPr="009D2D5C">
        <w:rPr>
          <w:b/>
          <w:bCs/>
        </w:rPr>
        <w:t>orig sch 2 s 2.5</w:t>
      </w:r>
    </w:p>
    <w:p w14:paraId="10267410" w14:textId="03E84A48" w:rsidR="00AB5FFE" w:rsidRPr="009D2D5C" w:rsidRDefault="00AB5FFE" w:rsidP="00AB5FFE">
      <w:pPr>
        <w:pStyle w:val="AmdtsEntries"/>
      </w:pPr>
      <w:r w:rsidRPr="009D2D5C">
        <w:t>sch 2 cl 106A</w:t>
      </w:r>
      <w:r w:rsidRPr="009D2D5C">
        <w:tab/>
        <w:t xml:space="preserve">ins </w:t>
      </w:r>
      <w:hyperlink r:id="rId1188" w:tooltip="Justice and Community Safety Legislation Amendment Act 2023 (No 3)" w:history="1">
        <w:r w:rsidRPr="009D2D5C">
          <w:rPr>
            <w:rStyle w:val="charCitHyperlinkAbbrev"/>
          </w:rPr>
          <w:t>A2023-57</w:t>
        </w:r>
      </w:hyperlink>
      <w:r w:rsidRPr="009D2D5C">
        <w:t xml:space="preserve"> s 42</w:t>
      </w:r>
    </w:p>
    <w:p w14:paraId="2E3F3D97" w14:textId="33C9EC56" w:rsidR="00AB5FFE" w:rsidRPr="009D2D5C" w:rsidRDefault="00AB5FFE" w:rsidP="00AB5FFE">
      <w:pPr>
        <w:pStyle w:val="AmdtsEntries"/>
      </w:pPr>
      <w:r w:rsidRPr="009D2D5C">
        <w:t>sch 2 cl 107</w:t>
      </w:r>
      <w:r w:rsidRPr="009D2D5C">
        <w:tab/>
        <w:t xml:space="preserve">am </w:t>
      </w:r>
      <w:hyperlink r:id="rId1189" w:tooltip="Justice and Community Safety Legislation Amendment Act 2023 (No 3)" w:history="1">
        <w:r w:rsidRPr="009D2D5C">
          <w:rPr>
            <w:rStyle w:val="charCitHyperlinkAbbrev"/>
          </w:rPr>
          <w:t>A2023-57</w:t>
        </w:r>
      </w:hyperlink>
      <w:r w:rsidRPr="009D2D5C">
        <w:t xml:space="preserve"> s 43</w:t>
      </w:r>
    </w:p>
    <w:p w14:paraId="5EC7D320" w14:textId="77777777" w:rsidR="000C097D" w:rsidRPr="009D2D5C" w:rsidRDefault="00037402" w:rsidP="006F19B0">
      <w:pPr>
        <w:pStyle w:val="AmdtsEntries"/>
      </w:pPr>
      <w:r w:rsidRPr="009D2D5C">
        <w:tab/>
        <w:t>renum as sch 2 s 2.4</w:t>
      </w:r>
    </w:p>
    <w:p w14:paraId="2EC3AE96" w14:textId="7113C2B9" w:rsidR="00037402" w:rsidRPr="009D2D5C" w:rsidRDefault="00037402" w:rsidP="006F19B0">
      <w:pPr>
        <w:pStyle w:val="AmdtsEntries"/>
        <w:rPr>
          <w:b/>
          <w:bCs/>
        </w:rPr>
      </w:pPr>
      <w:r w:rsidRPr="009D2D5C">
        <w:tab/>
      </w:r>
      <w:r w:rsidRPr="009D2D5C">
        <w:rPr>
          <w:b/>
          <w:bCs/>
        </w:rPr>
        <w:t>pres sch 2 s 2.5</w:t>
      </w:r>
    </w:p>
    <w:p w14:paraId="240D847D" w14:textId="15F8FAE9" w:rsidR="00037402" w:rsidRPr="009D2D5C" w:rsidRDefault="00037402" w:rsidP="00037402">
      <w:pPr>
        <w:pStyle w:val="AmdtsEntries"/>
      </w:pPr>
      <w:r w:rsidRPr="009D2D5C">
        <w:tab/>
        <w:t xml:space="preserve">(prev sch 2 s 2.6) renum as sch 2 s 2.5 </w:t>
      </w:r>
      <w:hyperlink r:id="rId1190" w:tooltip="Housing and Consumer Affairs Legislation Amendment Act 2024" w:history="1">
        <w:r w:rsidRPr="009D2D5C">
          <w:rPr>
            <w:rStyle w:val="charCitHyperlinkAbbrev"/>
          </w:rPr>
          <w:t>A2024</w:t>
        </w:r>
        <w:r w:rsidRPr="009D2D5C">
          <w:rPr>
            <w:rStyle w:val="charCitHyperlinkAbbrev"/>
          </w:rPr>
          <w:noBreakHyphen/>
          <w:t>29</w:t>
        </w:r>
      </w:hyperlink>
      <w:r w:rsidRPr="009D2D5C">
        <w:t xml:space="preserve"> s 99</w:t>
      </w:r>
    </w:p>
    <w:p w14:paraId="125B88E8" w14:textId="23928A6D" w:rsidR="00AF6B21" w:rsidRPr="009D2D5C" w:rsidRDefault="00094ECF" w:rsidP="00037402">
      <w:pPr>
        <w:pStyle w:val="AmdtsEntries"/>
        <w:rPr>
          <w:rStyle w:val="charCitHyperlinkAbbrev"/>
          <w:color w:val="auto"/>
        </w:rPr>
      </w:pPr>
      <w:r w:rsidRPr="009D2D5C">
        <w:t>sch 2 cl 111</w:t>
      </w:r>
      <w:r w:rsidR="00AF6B21" w:rsidRPr="009D2D5C">
        <w:tab/>
        <w:t xml:space="preserve">am </w:t>
      </w:r>
      <w:hyperlink r:id="rId1191" w:tooltip="Justice and Community Safety Legislation Amendment Act 2025 (No 3)" w:history="1">
        <w:r w:rsidR="00AF6B21" w:rsidRPr="009D2D5C">
          <w:rPr>
            <w:rStyle w:val="charCitHyperlinkAbbrev"/>
          </w:rPr>
          <w:t>A2025</w:t>
        </w:r>
        <w:r w:rsidR="00AF6B21" w:rsidRPr="009D2D5C">
          <w:rPr>
            <w:rStyle w:val="charCitHyperlinkAbbrev"/>
          </w:rPr>
          <w:noBreakHyphen/>
          <w:t>22</w:t>
        </w:r>
      </w:hyperlink>
      <w:r w:rsidR="00AF6B21" w:rsidRPr="009D2D5C">
        <w:rPr>
          <w:rStyle w:val="charCitHyperlinkAbbrev"/>
          <w:color w:val="auto"/>
        </w:rPr>
        <w:t xml:space="preserve"> s 44</w:t>
      </w:r>
    </w:p>
    <w:p w14:paraId="7BCDCC10" w14:textId="5CFE2EBB" w:rsidR="00094ECF" w:rsidRPr="00B01127" w:rsidRDefault="00094ECF" w:rsidP="00037402">
      <w:pPr>
        <w:pStyle w:val="AmdtsEntries"/>
      </w:pPr>
      <w:r w:rsidRPr="009D2D5C">
        <w:t>sch 2 cl 112</w:t>
      </w:r>
      <w:r w:rsidRPr="009D2D5C">
        <w:tab/>
        <w:t xml:space="preserve">am </w:t>
      </w:r>
      <w:hyperlink r:id="rId1192" w:tooltip="Justice and Community Safety Legislation Amendment Act 2025 (No 3)" w:history="1">
        <w:r w:rsidRPr="009D2D5C">
          <w:rPr>
            <w:rStyle w:val="charCitHyperlinkAbbrev"/>
          </w:rPr>
          <w:t>A2025</w:t>
        </w:r>
        <w:r w:rsidRPr="009D2D5C">
          <w:rPr>
            <w:rStyle w:val="charCitHyperlinkAbbrev"/>
          </w:rPr>
          <w:noBreakHyphen/>
          <w:t>22</w:t>
        </w:r>
      </w:hyperlink>
      <w:r w:rsidRPr="009D2D5C">
        <w:rPr>
          <w:rStyle w:val="charCitHyperlinkAbbrev"/>
          <w:color w:val="auto"/>
        </w:rPr>
        <w:t xml:space="preserve"> s 45</w:t>
      </w:r>
    </w:p>
    <w:p w14:paraId="3B190EFF" w14:textId="77777777" w:rsidR="00037402" w:rsidRPr="0003452A" w:rsidRDefault="00037402" w:rsidP="00037402">
      <w:pPr>
        <w:pStyle w:val="AmdtsEntryHd"/>
      </w:pPr>
      <w:r w:rsidRPr="0003452A">
        <w:t>Subsidised accommodation clauses</w:t>
      </w:r>
    </w:p>
    <w:p w14:paraId="6D27AB94" w14:textId="7B18BB21" w:rsidR="00037402" w:rsidRPr="00AF4279" w:rsidRDefault="00037402" w:rsidP="00D74643">
      <w:pPr>
        <w:pStyle w:val="AmdtsEntries"/>
      </w:pPr>
      <w:r>
        <w:t>sch 2 s 2.6</w:t>
      </w:r>
      <w:r>
        <w:tab/>
        <w:t>renum as sch 2 s 2.5</w:t>
      </w:r>
    </w:p>
    <w:p w14:paraId="22111A71" w14:textId="1E7F9647" w:rsidR="00450C28" w:rsidRPr="009D74E7" w:rsidRDefault="00450C28">
      <w:pPr>
        <w:pStyle w:val="AmdtsEntryHd"/>
        <w:rPr>
          <w:rFonts w:cs="Arial"/>
        </w:rPr>
      </w:pPr>
      <w:r w:rsidRPr="009D74E7">
        <w:rPr>
          <w:rFonts w:cs="Arial"/>
        </w:rPr>
        <w:t>Dictionary</w:t>
      </w:r>
    </w:p>
    <w:p w14:paraId="05302191" w14:textId="0849773C" w:rsidR="00450C28" w:rsidRDefault="00450C28" w:rsidP="006F19B0">
      <w:pPr>
        <w:pStyle w:val="AmdtsEntries"/>
      </w:pPr>
      <w:r>
        <w:t>dict</w:t>
      </w:r>
      <w:r>
        <w:tab/>
        <w:t xml:space="preserve">ins </w:t>
      </w:r>
      <w:hyperlink r:id="rId119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22847A37" w14:textId="7739C95C" w:rsidR="00332238" w:rsidRPr="00AF16FC" w:rsidRDefault="00332238" w:rsidP="006F19B0">
      <w:pPr>
        <w:pStyle w:val="AmdtsEntries"/>
      </w:pPr>
      <w:r>
        <w:tab/>
        <w:t xml:space="preserve">am </w:t>
      </w:r>
      <w:hyperlink r:id="rId119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1.590</w:t>
      </w:r>
      <w:r w:rsidR="00EE3191">
        <w:t xml:space="preserve">; </w:t>
      </w:r>
      <w:hyperlink r:id="rId1195" w:tooltip="Administrative (One ACT Public Service Miscellaneous Amendments) Act 2011" w:history="1">
        <w:r w:rsidR="009D74E7" w:rsidRPr="009D74E7">
          <w:rPr>
            <w:rStyle w:val="charCitHyperlinkAbbrev"/>
          </w:rPr>
          <w:t>A2011</w:t>
        </w:r>
        <w:r w:rsidR="009D74E7" w:rsidRPr="009D74E7">
          <w:rPr>
            <w:rStyle w:val="charCitHyperlinkAbbrev"/>
          </w:rPr>
          <w:noBreakHyphen/>
          <w:t>22</w:t>
        </w:r>
      </w:hyperlink>
      <w:r w:rsidR="00EE3191">
        <w:t xml:space="preserve"> amdt </w:t>
      </w:r>
      <w:r w:rsidR="008C5FA2">
        <w:t>1.384</w:t>
      </w:r>
      <w:r w:rsidR="00BE0E96">
        <w:t xml:space="preserve">; </w:t>
      </w:r>
      <w:hyperlink r:id="rId1196" w:tooltip="Statute Law Amendment Act 2011 (No 2)" w:history="1">
        <w:r w:rsidR="009D74E7" w:rsidRPr="009D74E7">
          <w:rPr>
            <w:rStyle w:val="charCitHyperlinkAbbrev"/>
          </w:rPr>
          <w:t>A2011</w:t>
        </w:r>
        <w:r w:rsidR="009D74E7" w:rsidRPr="009D74E7">
          <w:rPr>
            <w:rStyle w:val="charCitHyperlinkAbbrev"/>
          </w:rPr>
          <w:noBreakHyphen/>
          <w:t>28</w:t>
        </w:r>
      </w:hyperlink>
      <w:r w:rsidR="00BE0E96">
        <w:t xml:space="preserve"> amdt 3.212</w:t>
      </w:r>
      <w:r w:rsidR="00F3174E">
        <w:t xml:space="preserve">; </w:t>
      </w:r>
      <w:hyperlink r:id="rId1197" w:tooltip="Statute Law Amendment Act 2013 (No 2)" w:history="1">
        <w:r w:rsidR="00F3174E">
          <w:rPr>
            <w:rStyle w:val="charCitHyperlinkAbbrev"/>
          </w:rPr>
          <w:t>A2013</w:t>
        </w:r>
        <w:r w:rsidR="00F3174E">
          <w:rPr>
            <w:rStyle w:val="charCitHyperlinkAbbrev"/>
          </w:rPr>
          <w:noBreakHyphen/>
          <w:t>44</w:t>
        </w:r>
      </w:hyperlink>
      <w:r w:rsidR="00F3174E">
        <w:t xml:space="preserve"> amdt 3.172</w:t>
      </w:r>
      <w:r w:rsidR="00E03C18">
        <w:t xml:space="preserve">; </w:t>
      </w:r>
      <w:hyperlink r:id="rId1198" w:tooltip="Statute Law Amendment Act 2017" w:history="1">
        <w:r w:rsidR="00E03C18" w:rsidRPr="0038160B">
          <w:rPr>
            <w:rStyle w:val="charCitHyperlinkAbbrev"/>
          </w:rPr>
          <w:t>A2017</w:t>
        </w:r>
        <w:r w:rsidR="00E03C18" w:rsidRPr="0038160B">
          <w:rPr>
            <w:rStyle w:val="charCitHyperlinkAbbrev"/>
          </w:rPr>
          <w:noBreakHyphen/>
          <w:t>4</w:t>
        </w:r>
      </w:hyperlink>
      <w:r w:rsidR="00E03C18">
        <w:t xml:space="preserve"> amdt 3.172</w:t>
      </w:r>
      <w:r w:rsidR="00DB41CC">
        <w:t xml:space="preserve">; </w:t>
      </w:r>
      <w:hyperlink r:id="rId1199" w:tooltip="Residential Tenancies Legislation Amendment Act 2016" w:history="1">
        <w:r w:rsidR="00DB41CC" w:rsidRPr="008B6A1B">
          <w:rPr>
            <w:rStyle w:val="charCitHyperlinkAbbrev"/>
          </w:rPr>
          <w:t>A2016-50</w:t>
        </w:r>
      </w:hyperlink>
      <w:r w:rsidR="00DB41CC">
        <w:t xml:space="preserve"> s 30</w:t>
      </w:r>
      <w:r w:rsidR="009D747D">
        <w:t xml:space="preserve">; </w:t>
      </w:r>
      <w:hyperlink r:id="rId1200" w:tooltip="Residential Tenancies Amendment Act 2017" w:history="1">
        <w:r w:rsidR="009D747D">
          <w:rPr>
            <w:rStyle w:val="charCitHyperlinkAbbrev"/>
          </w:rPr>
          <w:t>A2017</w:t>
        </w:r>
        <w:r w:rsidR="009D747D">
          <w:rPr>
            <w:rStyle w:val="charCitHyperlinkAbbrev"/>
          </w:rPr>
          <w:noBreakHyphen/>
          <w:t>32</w:t>
        </w:r>
      </w:hyperlink>
      <w:r w:rsidR="009D747D">
        <w:t xml:space="preserve"> amdt 2.</w:t>
      </w:r>
      <w:r w:rsidR="0010663A">
        <w:t>8</w:t>
      </w:r>
      <w:r w:rsidR="005C176D">
        <w:t xml:space="preserve">; </w:t>
      </w:r>
      <w:hyperlink r:id="rId1201" w:tooltip="Residential Tenancies Amendment Act 2019" w:history="1">
        <w:r w:rsidR="005C176D">
          <w:rPr>
            <w:rStyle w:val="charCitHyperlinkAbbrev"/>
          </w:rPr>
          <w:t>A2019-5</w:t>
        </w:r>
      </w:hyperlink>
      <w:r w:rsidR="005C176D">
        <w:t xml:space="preserve"> s 21</w:t>
      </w:r>
      <w:r w:rsidR="00AF16FC">
        <w:t xml:space="preserve">; </w:t>
      </w:r>
      <w:hyperlink r:id="rId1202" w:tooltip="Residential Tenancies Amendment Act 2020 (No 2)" w:history="1">
        <w:r w:rsidR="00AF16FC">
          <w:rPr>
            <w:rStyle w:val="charCitHyperlinkAbbrev"/>
          </w:rPr>
          <w:t>A2020</w:t>
        </w:r>
        <w:r w:rsidR="00AF16FC">
          <w:rPr>
            <w:rStyle w:val="charCitHyperlinkAbbrev"/>
          </w:rPr>
          <w:noBreakHyphen/>
          <w:t>48</w:t>
        </w:r>
      </w:hyperlink>
      <w:r w:rsidR="00AF16FC">
        <w:t xml:space="preserve"> s 45</w:t>
      </w:r>
      <w:r w:rsidR="00794DA4">
        <w:t xml:space="preserve">; </w:t>
      </w:r>
      <w:hyperlink r:id="rId1203" w:tooltip="Residential Tenancies Legislation Amendment Act 2023" w:history="1">
        <w:r w:rsidR="00794DA4">
          <w:rPr>
            <w:rStyle w:val="charCitHyperlinkAbbrev"/>
          </w:rPr>
          <w:t>A2023</w:t>
        </w:r>
        <w:r w:rsidR="00794DA4">
          <w:rPr>
            <w:rStyle w:val="charCitHyperlinkAbbrev"/>
          </w:rPr>
          <w:noBreakHyphen/>
          <w:t>5</w:t>
        </w:r>
      </w:hyperlink>
      <w:r w:rsidR="00794DA4">
        <w:t xml:space="preserve"> s 47</w:t>
      </w:r>
    </w:p>
    <w:p w14:paraId="4F514ED8" w14:textId="271E2878" w:rsidR="00901504" w:rsidRPr="00901504" w:rsidRDefault="00901504" w:rsidP="006F19B0">
      <w:pPr>
        <w:pStyle w:val="AmdtsEntries"/>
      </w:pPr>
      <w:r>
        <w:tab/>
        <w:t xml:space="preserve">def </w:t>
      </w:r>
      <w:r w:rsidRPr="006F19B0">
        <w:rPr>
          <w:b/>
          <w:i/>
        </w:rPr>
        <w:t xml:space="preserve">ACAT trust account </w:t>
      </w:r>
      <w:r>
        <w:t xml:space="preserve">ins </w:t>
      </w:r>
      <w:hyperlink r:id="rId1204" w:tooltip="ACT Civil and Administrative Tribunal Legislation Amendment Act 2008 (No 2)" w:history="1">
        <w:r w:rsidR="009D74E7" w:rsidRPr="006F19B0">
          <w:t>A2008</w:t>
        </w:r>
        <w:r w:rsidR="009D74E7" w:rsidRPr="006F19B0">
          <w:noBreakHyphen/>
          <w:t>37</w:t>
        </w:r>
      </w:hyperlink>
      <w:r>
        <w:t xml:space="preserve"> amdt 1.426</w:t>
      </w:r>
    </w:p>
    <w:p w14:paraId="7D4A9D84" w14:textId="560577F8" w:rsidR="002D5F39" w:rsidRDefault="002D5F39" w:rsidP="006F19B0">
      <w:pPr>
        <w:pStyle w:val="AmdtsEntries"/>
      </w:pPr>
      <w:r>
        <w:tab/>
        <w:t xml:space="preserve">def </w:t>
      </w:r>
      <w:r w:rsidRPr="006F19B0">
        <w:rPr>
          <w:b/>
          <w:i/>
        </w:rPr>
        <w:t>affected residential premises</w:t>
      </w:r>
      <w:r>
        <w:t xml:space="preserve"> ins </w:t>
      </w:r>
      <w:hyperlink r:id="rId1205" w:tooltip="Dangerous Substances (Loose-fill Asbestos Eradication) Legislation Amendment Act 2015" w:history="1">
        <w:r w:rsidRPr="006F19B0">
          <w:t>A2015</w:t>
        </w:r>
        <w:r w:rsidRPr="006F19B0">
          <w:noBreakHyphen/>
          <w:t>6</w:t>
        </w:r>
      </w:hyperlink>
      <w:r w:rsidRPr="006F19B0">
        <w:t xml:space="preserve"> </w:t>
      </w:r>
      <w:r w:rsidRPr="002D5F39">
        <w:t>amdt 1.18</w:t>
      </w:r>
    </w:p>
    <w:p w14:paraId="3289C41E" w14:textId="44CAEA4F" w:rsidR="008E6C95" w:rsidRDefault="008E6C95" w:rsidP="008E6C95">
      <w:pPr>
        <w:pStyle w:val="AmdtsEntriesDefL2"/>
      </w:pPr>
      <w:r>
        <w:tab/>
        <w:t xml:space="preserve">sub </w:t>
      </w:r>
      <w:hyperlink r:id="rId1206" w:tooltip="Loose-fill Asbestos Legislation Amendment Act 2020" w:history="1">
        <w:r>
          <w:rPr>
            <w:rStyle w:val="charCitHyperlinkAbbrev"/>
          </w:rPr>
          <w:t>A2020</w:t>
        </w:r>
        <w:r>
          <w:rPr>
            <w:rStyle w:val="charCitHyperlinkAbbrev"/>
          </w:rPr>
          <w:noBreakHyphen/>
          <w:t>20</w:t>
        </w:r>
      </w:hyperlink>
      <w:r>
        <w:t xml:space="preserve"> s 54</w:t>
      </w:r>
    </w:p>
    <w:p w14:paraId="6A3593C7" w14:textId="0261CB6F" w:rsidR="002D5F39" w:rsidRDefault="002D5F39" w:rsidP="006F19B0">
      <w:pPr>
        <w:pStyle w:val="AmdtsEntries"/>
      </w:pPr>
      <w:r>
        <w:tab/>
        <w:t xml:space="preserve">def </w:t>
      </w:r>
      <w:r w:rsidRPr="006F19B0">
        <w:rPr>
          <w:b/>
          <w:i/>
        </w:rPr>
        <w:t>affected residential premises register</w:t>
      </w:r>
      <w:r>
        <w:t xml:space="preserve"> ins </w:t>
      </w:r>
      <w:hyperlink r:id="rId1207" w:tooltip="Dangerous Substances (Loose-fill Asbestos Eradication) Legislation Amendment Act 2015" w:history="1">
        <w:r w:rsidRPr="006F19B0">
          <w:t>A2015</w:t>
        </w:r>
        <w:r w:rsidRPr="006F19B0">
          <w:noBreakHyphen/>
          <w:t>6</w:t>
        </w:r>
      </w:hyperlink>
      <w:r w:rsidRPr="006F19B0">
        <w:t xml:space="preserve"> </w:t>
      </w:r>
      <w:r w:rsidR="008D11FC">
        <w:t>amdt</w:t>
      </w:r>
      <w:r w:rsidR="006F19B0">
        <w:t> </w:t>
      </w:r>
      <w:r w:rsidRPr="002D5F39">
        <w:t>1.18</w:t>
      </w:r>
    </w:p>
    <w:p w14:paraId="2473342D" w14:textId="55A01394" w:rsidR="009A37CB" w:rsidRDefault="009A37CB" w:rsidP="009A37CB">
      <w:pPr>
        <w:pStyle w:val="AmdtsEntriesDefL2"/>
      </w:pPr>
      <w:r>
        <w:tab/>
        <w:t xml:space="preserve">sub </w:t>
      </w:r>
      <w:hyperlink r:id="rId1208" w:tooltip="Loose-fill Asbestos Legislation Amendment Act 2020" w:history="1">
        <w:r>
          <w:rPr>
            <w:rStyle w:val="charCitHyperlinkAbbrev"/>
          </w:rPr>
          <w:t>A2020</w:t>
        </w:r>
        <w:r>
          <w:rPr>
            <w:rStyle w:val="charCitHyperlinkAbbrev"/>
          </w:rPr>
          <w:noBreakHyphen/>
          <w:t>20</w:t>
        </w:r>
      </w:hyperlink>
      <w:r>
        <w:t xml:space="preserve"> s 54</w:t>
      </w:r>
    </w:p>
    <w:p w14:paraId="72A577FD" w14:textId="4032FB41" w:rsidR="00DC708C" w:rsidRPr="00DC708C" w:rsidRDefault="00DC708C" w:rsidP="006F19B0">
      <w:pPr>
        <w:pStyle w:val="AmdtsEntries"/>
      </w:pPr>
      <w:r>
        <w:tab/>
        <w:t xml:space="preserve">def </w:t>
      </w:r>
      <w:r w:rsidRPr="006F19B0">
        <w:rPr>
          <w:b/>
          <w:i/>
        </w:rPr>
        <w:t xml:space="preserve">agent </w:t>
      </w:r>
      <w:r>
        <w:t xml:space="preserve">ins </w:t>
      </w:r>
      <w:hyperlink r:id="rId1209" w:tooltip="Residential Tenancies (Databases) Amendment Act 2011" w:history="1">
        <w:r w:rsidR="009D74E7" w:rsidRPr="006F19B0">
          <w:t>A2011</w:t>
        </w:r>
        <w:r w:rsidR="009D74E7" w:rsidRPr="006F19B0">
          <w:noBreakHyphen/>
          <w:t>31</w:t>
        </w:r>
      </w:hyperlink>
      <w:r>
        <w:t xml:space="preserve"> s 7</w:t>
      </w:r>
    </w:p>
    <w:p w14:paraId="50F9165A" w14:textId="1F6906EA" w:rsidR="00450C28" w:rsidRDefault="00450C28" w:rsidP="006F19B0">
      <w:pPr>
        <w:pStyle w:val="AmdtsEntries"/>
      </w:pPr>
      <w:r>
        <w:tab/>
        <w:t xml:space="preserve">def </w:t>
      </w:r>
      <w:r w:rsidRPr="006F19B0">
        <w:rPr>
          <w:b/>
          <w:i/>
        </w:rPr>
        <w:t>approved mediator</w:t>
      </w:r>
      <w:r>
        <w:t xml:space="preserve"> sub </w:t>
      </w:r>
      <w:hyperlink r:id="rId1210" w:tooltip="Residential Tenancies (Amendment) Act 1998" w:history="1">
        <w:r w:rsidR="009D74E7" w:rsidRPr="006F19B0">
          <w:t>A1998</w:t>
        </w:r>
        <w:r w:rsidR="009D74E7" w:rsidRPr="006F19B0">
          <w:noBreakHyphen/>
          <w:t>5</w:t>
        </w:r>
      </w:hyperlink>
      <w:r>
        <w:t xml:space="preserve"> s 4</w:t>
      </w:r>
    </w:p>
    <w:p w14:paraId="7EDB54D5" w14:textId="432FA5C8" w:rsidR="00450C28" w:rsidRDefault="00450C28" w:rsidP="006F19B0">
      <w:pPr>
        <w:pStyle w:val="AmdtsEntries"/>
      </w:pPr>
      <w:r>
        <w:tab/>
        <w:t xml:space="preserve">reloc from s 3 </w:t>
      </w:r>
      <w:hyperlink r:id="rId1211" w:tooltip="Residential Tenancies Amendment Act 2004" w:history="1">
        <w:r w:rsidR="009D74E7" w:rsidRPr="006F19B0">
          <w:t>A2004</w:t>
        </w:r>
        <w:r w:rsidR="009D74E7" w:rsidRPr="006F19B0">
          <w:noBreakHyphen/>
          <w:t>58</w:t>
        </w:r>
      </w:hyperlink>
      <w:r>
        <w:t xml:space="preserve"> s 6</w:t>
      </w:r>
    </w:p>
    <w:p w14:paraId="3F525CED" w14:textId="5EF0DB57" w:rsidR="007E3FCD" w:rsidRDefault="007E3FCD" w:rsidP="006F19B0">
      <w:pPr>
        <w:pStyle w:val="AmdtsEntries"/>
      </w:pPr>
      <w:r>
        <w:tab/>
        <w:t xml:space="preserve">om </w:t>
      </w:r>
      <w:hyperlink r:id="rId1212" w:tooltip="ACT Civil and Administrative Tribunal Legislation Amendment Act 2008" w:history="1">
        <w:r w:rsidR="009D74E7" w:rsidRPr="006F19B0">
          <w:t>A2008</w:t>
        </w:r>
        <w:r w:rsidR="009D74E7" w:rsidRPr="006F19B0">
          <w:noBreakHyphen/>
          <w:t>36</w:t>
        </w:r>
      </w:hyperlink>
      <w:r>
        <w:t xml:space="preserve"> amdt 1.591</w:t>
      </w:r>
    </w:p>
    <w:p w14:paraId="55C3B927" w14:textId="0DE846BE" w:rsidR="00450C28" w:rsidRDefault="00450C28" w:rsidP="006F19B0">
      <w:pPr>
        <w:pStyle w:val="AmdtsEntries"/>
      </w:pPr>
      <w:r>
        <w:tab/>
        <w:t xml:space="preserve">def </w:t>
      </w:r>
      <w:r w:rsidRPr="006F19B0">
        <w:rPr>
          <w:b/>
          <w:i/>
        </w:rPr>
        <w:t xml:space="preserve">asbestos advice </w:t>
      </w:r>
      <w:r>
        <w:t xml:space="preserve">ins </w:t>
      </w:r>
      <w:hyperlink r:id="rId1213" w:tooltip="Asbestos Legislation Amendment Act 2006" w:history="1">
        <w:r w:rsidR="009D74E7" w:rsidRPr="006F19B0">
          <w:t>A2006</w:t>
        </w:r>
        <w:r w:rsidR="009D74E7" w:rsidRPr="006F19B0">
          <w:noBreakHyphen/>
          <w:t>16</w:t>
        </w:r>
      </w:hyperlink>
      <w:r>
        <w:t xml:space="preserve"> amdt 1.50</w:t>
      </w:r>
    </w:p>
    <w:p w14:paraId="50A2EAD4" w14:textId="38EE980C" w:rsidR="00BE0E96" w:rsidRDefault="00BE0E96" w:rsidP="00BE0E96">
      <w:pPr>
        <w:pStyle w:val="AmdtsEntriesDefL2"/>
      </w:pPr>
      <w:r>
        <w:tab/>
        <w:t xml:space="preserve">om </w:t>
      </w:r>
      <w:hyperlink r:id="rId1214" w:tooltip="Statute Law Amendment Act 2011 (No 2)" w:history="1">
        <w:r w:rsidR="009D74E7" w:rsidRPr="009D74E7">
          <w:rPr>
            <w:rStyle w:val="charCitHyperlinkAbbrev"/>
          </w:rPr>
          <w:t>A2011</w:t>
        </w:r>
        <w:r w:rsidR="009D74E7" w:rsidRPr="009D74E7">
          <w:rPr>
            <w:rStyle w:val="charCitHyperlinkAbbrev"/>
          </w:rPr>
          <w:noBreakHyphen/>
          <w:t>28</w:t>
        </w:r>
      </w:hyperlink>
      <w:r>
        <w:t xml:space="preserve"> amdt 3.213</w:t>
      </w:r>
    </w:p>
    <w:p w14:paraId="1517A2CE" w14:textId="5F41890F" w:rsidR="00450C28" w:rsidRDefault="00450C28" w:rsidP="006F19B0">
      <w:pPr>
        <w:pStyle w:val="AmdtsEntries"/>
      </w:pPr>
      <w:r>
        <w:tab/>
        <w:t xml:space="preserve">def </w:t>
      </w:r>
      <w:r w:rsidRPr="006F19B0">
        <w:rPr>
          <w:b/>
          <w:i/>
        </w:rPr>
        <w:t xml:space="preserve">asbestos assessment report </w:t>
      </w:r>
      <w:r>
        <w:t xml:space="preserve">ins </w:t>
      </w:r>
      <w:hyperlink r:id="rId1215" w:tooltip="Asbestos Legislation Amendment Act 2006" w:history="1">
        <w:r w:rsidR="009D74E7" w:rsidRPr="006F19B0">
          <w:t>A2006</w:t>
        </w:r>
        <w:r w:rsidR="009D74E7" w:rsidRPr="006F19B0">
          <w:noBreakHyphen/>
          <w:t>16</w:t>
        </w:r>
      </w:hyperlink>
      <w:r>
        <w:t xml:space="preserve"> amdt 1.50</w:t>
      </w:r>
    </w:p>
    <w:p w14:paraId="46CD7FDE" w14:textId="1167C89C" w:rsidR="00BE0E96" w:rsidRDefault="00BE0E96" w:rsidP="00BE0E96">
      <w:pPr>
        <w:pStyle w:val="AmdtsEntriesDefL2"/>
      </w:pPr>
      <w:r>
        <w:tab/>
        <w:t xml:space="preserve">om </w:t>
      </w:r>
      <w:hyperlink r:id="rId1216" w:tooltip="Statute Law Amendment Act 2011 (No 2)" w:history="1">
        <w:r w:rsidR="009D74E7" w:rsidRPr="009D74E7">
          <w:rPr>
            <w:rStyle w:val="charCitHyperlinkAbbrev"/>
          </w:rPr>
          <w:t>A2011</w:t>
        </w:r>
        <w:r w:rsidR="009D74E7" w:rsidRPr="009D74E7">
          <w:rPr>
            <w:rStyle w:val="charCitHyperlinkAbbrev"/>
          </w:rPr>
          <w:noBreakHyphen/>
          <w:t>28</w:t>
        </w:r>
      </w:hyperlink>
      <w:r>
        <w:t xml:space="preserve"> amdt 3.213</w:t>
      </w:r>
    </w:p>
    <w:p w14:paraId="6BB8C159" w14:textId="538ECC5F" w:rsidR="00137016" w:rsidRDefault="00137016" w:rsidP="00156332">
      <w:pPr>
        <w:pStyle w:val="AmdtsEntries"/>
      </w:pPr>
      <w:r>
        <w:tab/>
        <w:t xml:space="preserve">def </w:t>
      </w:r>
      <w:r w:rsidRPr="0085558E">
        <w:rPr>
          <w:rStyle w:val="charBoldItals"/>
        </w:rPr>
        <w:t>assignee</w:t>
      </w:r>
      <w:r>
        <w:t xml:space="preserve"> ins </w:t>
      </w:r>
      <w:hyperlink r:id="rId1217" w:tooltip="Residential Tenancies Amendment Act 2020 (No 2)" w:history="1">
        <w:r>
          <w:rPr>
            <w:rStyle w:val="charCitHyperlinkAbbrev"/>
          </w:rPr>
          <w:t>A2020</w:t>
        </w:r>
        <w:r>
          <w:rPr>
            <w:rStyle w:val="charCitHyperlinkAbbrev"/>
          </w:rPr>
          <w:noBreakHyphen/>
          <w:t>48</w:t>
        </w:r>
      </w:hyperlink>
      <w:r>
        <w:t xml:space="preserve"> s 46</w:t>
      </w:r>
    </w:p>
    <w:p w14:paraId="3712F9A8" w14:textId="374B1D36" w:rsidR="00137016" w:rsidRPr="00137016" w:rsidRDefault="00137016" w:rsidP="00156332">
      <w:pPr>
        <w:pStyle w:val="AmdtsEntries"/>
      </w:pPr>
      <w:r>
        <w:tab/>
        <w:t xml:space="preserve">def </w:t>
      </w:r>
      <w:r w:rsidRPr="0085558E">
        <w:rPr>
          <w:rStyle w:val="charBoldItals"/>
        </w:rPr>
        <w:t>assignor</w:t>
      </w:r>
      <w:r>
        <w:t xml:space="preserve"> ins </w:t>
      </w:r>
      <w:hyperlink r:id="rId1218" w:tooltip="Residential Tenancies Amendment Act 2020 (No 2)" w:history="1">
        <w:r>
          <w:rPr>
            <w:rStyle w:val="charCitHyperlinkAbbrev"/>
          </w:rPr>
          <w:t>A2020</w:t>
        </w:r>
        <w:r>
          <w:rPr>
            <w:rStyle w:val="charCitHyperlinkAbbrev"/>
          </w:rPr>
          <w:noBreakHyphen/>
          <w:t>48</w:t>
        </w:r>
      </w:hyperlink>
      <w:r>
        <w:t xml:space="preserve"> s 46</w:t>
      </w:r>
    </w:p>
    <w:p w14:paraId="54AF48FB" w14:textId="0B9B51F1" w:rsidR="00450C28" w:rsidRDefault="00450C28" w:rsidP="00156332">
      <w:pPr>
        <w:pStyle w:val="AmdtsEntries"/>
      </w:pPr>
      <w:r>
        <w:tab/>
        <w:t xml:space="preserve">def </w:t>
      </w:r>
      <w:r w:rsidRPr="009D74E7">
        <w:rPr>
          <w:rStyle w:val="charBoldItals"/>
        </w:rPr>
        <w:t>bond</w:t>
      </w:r>
      <w:r>
        <w:t xml:space="preserve"> reloc from s 3 </w:t>
      </w:r>
      <w:hyperlink r:id="rId121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638F9D26" w14:textId="739A8CAD" w:rsidR="00DB41CC" w:rsidRPr="009D74E7" w:rsidRDefault="00DB41CC" w:rsidP="00156332">
      <w:pPr>
        <w:pStyle w:val="AmdtsEntries"/>
      </w:pPr>
      <w:r>
        <w:tab/>
        <w:t xml:space="preserve">def </w:t>
      </w:r>
      <w:r w:rsidR="0033005B" w:rsidRPr="00E56DA5">
        <w:rPr>
          <w:rStyle w:val="charBoldItals"/>
        </w:rPr>
        <w:t>bond release application</w:t>
      </w:r>
      <w:r>
        <w:t xml:space="preserve"> ins </w:t>
      </w:r>
      <w:hyperlink r:id="rId1220" w:tooltip="Residential Tenancies Legislation Amendment Act 2016" w:history="1">
        <w:r w:rsidRPr="008B6A1B">
          <w:rPr>
            <w:rStyle w:val="charCitHyperlinkAbbrev"/>
          </w:rPr>
          <w:t>A2016-50</w:t>
        </w:r>
      </w:hyperlink>
      <w:r>
        <w:t xml:space="preserve"> s 31</w:t>
      </w:r>
    </w:p>
    <w:p w14:paraId="2154C919" w14:textId="0DD8EEB8" w:rsidR="00FA2DC0" w:rsidRDefault="00FA2DC0" w:rsidP="00156332">
      <w:pPr>
        <w:pStyle w:val="AmdtsEntries"/>
      </w:pPr>
      <w:r>
        <w:tab/>
        <w:t xml:space="preserve">def </w:t>
      </w:r>
      <w:r w:rsidRPr="00FA2DC0">
        <w:rPr>
          <w:rStyle w:val="charBoldItals"/>
        </w:rPr>
        <w:t>break lease fee clause</w:t>
      </w:r>
      <w:r>
        <w:t xml:space="preserve"> ins </w:t>
      </w:r>
      <w:hyperlink r:id="rId1221" w:tooltip="Housing and Consumer Affairs Legislation Amendment Act 2024" w:history="1">
        <w:r>
          <w:rPr>
            <w:rStyle w:val="charCitHyperlinkAbbrev"/>
          </w:rPr>
          <w:t>A2024</w:t>
        </w:r>
        <w:r>
          <w:rPr>
            <w:rStyle w:val="charCitHyperlinkAbbrev"/>
          </w:rPr>
          <w:noBreakHyphen/>
          <w:t>29</w:t>
        </w:r>
      </w:hyperlink>
      <w:r>
        <w:t xml:space="preserve"> s 100</w:t>
      </w:r>
    </w:p>
    <w:p w14:paraId="178C9E16" w14:textId="0CC5805A" w:rsidR="002D5F39" w:rsidRDefault="002D5F39" w:rsidP="00156332">
      <w:pPr>
        <w:pStyle w:val="AmdtsEntries"/>
      </w:pPr>
      <w:r>
        <w:tab/>
        <w:t xml:space="preserve">def </w:t>
      </w:r>
      <w:r>
        <w:rPr>
          <w:rStyle w:val="charBoldItals"/>
        </w:rPr>
        <w:t>class</w:t>
      </w:r>
      <w:r>
        <w:t xml:space="preserve"> ins </w:t>
      </w:r>
      <w:hyperlink r:id="rId1222" w:tooltip="Dangerous Substances (Loose-fill Asbestos Eradication) Legislation Amendment Act 2015" w:history="1">
        <w:r>
          <w:rPr>
            <w:rStyle w:val="charCitHyperlinkAbbrev"/>
          </w:rPr>
          <w:t>A2015</w:t>
        </w:r>
        <w:r>
          <w:rPr>
            <w:rStyle w:val="charCitHyperlinkAbbrev"/>
          </w:rPr>
          <w:noBreakHyphen/>
          <w:t>6</w:t>
        </w:r>
      </w:hyperlink>
      <w:r>
        <w:rPr>
          <w:rStyle w:val="charCitHyperlinkAbbrev"/>
        </w:rPr>
        <w:t xml:space="preserve"> </w:t>
      </w:r>
      <w:r w:rsidRPr="002D5F39">
        <w:t>amdt 1.18</w:t>
      </w:r>
    </w:p>
    <w:p w14:paraId="08997F52" w14:textId="2DBE345B" w:rsidR="009D747D" w:rsidRDefault="009D747D" w:rsidP="00156332">
      <w:pPr>
        <w:pStyle w:val="AmdtsEntries"/>
      </w:pPr>
      <w:r>
        <w:tab/>
      </w:r>
      <w:r w:rsidR="0010663A">
        <w:t xml:space="preserve">def </w:t>
      </w:r>
      <w:r w:rsidR="0010663A" w:rsidRPr="00582D10">
        <w:rPr>
          <w:rStyle w:val="charBoldItals"/>
        </w:rPr>
        <w:t>commercial guarantee</w:t>
      </w:r>
      <w:r w:rsidR="0010663A">
        <w:t xml:space="preserve"> </w:t>
      </w:r>
      <w:r>
        <w:t xml:space="preserve">ins </w:t>
      </w:r>
      <w:hyperlink r:id="rId1223" w:tooltip="Residential Tenancies Amendment Act 2017" w:history="1">
        <w:r>
          <w:rPr>
            <w:rStyle w:val="charCitHyperlinkAbbrev"/>
          </w:rPr>
          <w:t>A2017</w:t>
        </w:r>
        <w:r>
          <w:rPr>
            <w:rStyle w:val="charCitHyperlinkAbbrev"/>
          </w:rPr>
          <w:noBreakHyphen/>
          <w:t>32</w:t>
        </w:r>
      </w:hyperlink>
      <w:r w:rsidR="0010663A">
        <w:t xml:space="preserve"> amdt 2.9</w:t>
      </w:r>
    </w:p>
    <w:p w14:paraId="03B631A7" w14:textId="028CE4C7" w:rsidR="00450C28" w:rsidRDefault="00450C28" w:rsidP="006F19B0">
      <w:pPr>
        <w:pStyle w:val="AmdtsEntries"/>
        <w:keepNext/>
      </w:pPr>
      <w:r>
        <w:tab/>
        <w:t xml:space="preserve">def </w:t>
      </w:r>
      <w:r w:rsidRPr="009D74E7">
        <w:rPr>
          <w:rStyle w:val="charBoldItals"/>
        </w:rPr>
        <w:t>commissioner</w:t>
      </w:r>
      <w:r>
        <w:t xml:space="preserve"> reloc from s 3 </w:t>
      </w:r>
      <w:hyperlink r:id="rId122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F9B845E" w14:textId="698FF4C6" w:rsidR="009D747D" w:rsidRDefault="009D747D" w:rsidP="006F19B0">
      <w:pPr>
        <w:pStyle w:val="AmdtsEntriesDefL2"/>
      </w:pPr>
      <w:r>
        <w:tab/>
        <w:t xml:space="preserve">om </w:t>
      </w:r>
      <w:hyperlink r:id="rId1225" w:tooltip="Residential Tenancies Amendment Act 2017" w:history="1">
        <w:r>
          <w:rPr>
            <w:rStyle w:val="charCitHyperlinkAbbrev"/>
          </w:rPr>
          <w:t>A2017</w:t>
        </w:r>
        <w:r>
          <w:rPr>
            <w:rStyle w:val="charCitHyperlinkAbbrev"/>
          </w:rPr>
          <w:noBreakHyphen/>
          <w:t>32</w:t>
        </w:r>
      </w:hyperlink>
      <w:r>
        <w:t xml:space="preserve"> amdt 2.</w:t>
      </w:r>
      <w:r w:rsidR="0010663A">
        <w:t>10</w:t>
      </w:r>
    </w:p>
    <w:p w14:paraId="094D8523" w14:textId="026D8F3D" w:rsidR="00FA2DC0" w:rsidRDefault="00FA2DC0" w:rsidP="006F19B0">
      <w:pPr>
        <w:pStyle w:val="AmdtsEntries"/>
      </w:pPr>
      <w:r>
        <w:tab/>
        <w:t xml:space="preserve">def </w:t>
      </w:r>
      <w:r>
        <w:rPr>
          <w:rStyle w:val="charBoldItals"/>
        </w:rPr>
        <w:t>competent person</w:t>
      </w:r>
      <w:r>
        <w:t xml:space="preserve"> ins </w:t>
      </w:r>
      <w:hyperlink r:id="rId1226" w:tooltip="Housing and Consumer Affairs Legislation Amendment Act 2024" w:history="1">
        <w:r>
          <w:rPr>
            <w:rStyle w:val="charCitHyperlinkAbbrev"/>
          </w:rPr>
          <w:t>A2024</w:t>
        </w:r>
        <w:r>
          <w:rPr>
            <w:rStyle w:val="charCitHyperlinkAbbrev"/>
          </w:rPr>
          <w:noBreakHyphen/>
          <w:t>29</w:t>
        </w:r>
      </w:hyperlink>
      <w:r>
        <w:t xml:space="preserve"> s 100</w:t>
      </w:r>
    </w:p>
    <w:p w14:paraId="74DE3FD8" w14:textId="2951FB04" w:rsidR="00FA2DC0" w:rsidRDefault="00FA2DC0" w:rsidP="006F19B0">
      <w:pPr>
        <w:pStyle w:val="AmdtsEntries"/>
      </w:pPr>
      <w:r>
        <w:tab/>
        <w:t xml:space="preserve">def </w:t>
      </w:r>
      <w:r>
        <w:rPr>
          <w:rStyle w:val="charBoldItals"/>
        </w:rPr>
        <w:t>competent person declaration</w:t>
      </w:r>
      <w:r>
        <w:t xml:space="preserve"> ins </w:t>
      </w:r>
      <w:hyperlink r:id="rId1227" w:tooltip="Housing and Consumer Affairs Legislation Amendment Act 2024" w:history="1">
        <w:r>
          <w:rPr>
            <w:rStyle w:val="charCitHyperlinkAbbrev"/>
          </w:rPr>
          <w:t>A2024</w:t>
        </w:r>
        <w:r>
          <w:rPr>
            <w:rStyle w:val="charCitHyperlinkAbbrev"/>
          </w:rPr>
          <w:noBreakHyphen/>
          <w:t>29</w:t>
        </w:r>
      </w:hyperlink>
      <w:r>
        <w:t xml:space="preserve"> s 100</w:t>
      </w:r>
    </w:p>
    <w:p w14:paraId="2EA8F389" w14:textId="26A0B820" w:rsidR="00FA2DC0" w:rsidRDefault="00FA2DC0" w:rsidP="006F19B0">
      <w:pPr>
        <w:pStyle w:val="AmdtsEntries"/>
      </w:pPr>
      <w:r>
        <w:tab/>
        <w:t xml:space="preserve">def </w:t>
      </w:r>
      <w:r>
        <w:rPr>
          <w:rStyle w:val="charBoldItals"/>
        </w:rPr>
        <w:t>condition report</w:t>
      </w:r>
      <w:r>
        <w:t xml:space="preserve"> ins </w:t>
      </w:r>
      <w:hyperlink r:id="rId1228" w:tooltip="Housing and Consumer Affairs Legislation Amendment Act 2024" w:history="1">
        <w:r>
          <w:rPr>
            <w:rStyle w:val="charCitHyperlinkAbbrev"/>
          </w:rPr>
          <w:t>A2024</w:t>
        </w:r>
        <w:r>
          <w:rPr>
            <w:rStyle w:val="charCitHyperlinkAbbrev"/>
          </w:rPr>
          <w:noBreakHyphen/>
          <w:t>29</w:t>
        </w:r>
      </w:hyperlink>
      <w:r>
        <w:t xml:space="preserve"> s 100</w:t>
      </w:r>
    </w:p>
    <w:p w14:paraId="0C320CE7" w14:textId="4E70A50E" w:rsidR="00450C28" w:rsidRDefault="00450C28" w:rsidP="006F19B0">
      <w:pPr>
        <w:pStyle w:val="AmdtsEntries"/>
      </w:pPr>
      <w:r>
        <w:tab/>
        <w:t xml:space="preserve">def </w:t>
      </w:r>
      <w:r w:rsidRPr="009D74E7">
        <w:rPr>
          <w:rStyle w:val="charBoldItals"/>
        </w:rPr>
        <w:t xml:space="preserve">conditional termination and possession order </w:t>
      </w:r>
      <w:r>
        <w:t xml:space="preserve">ins </w:t>
      </w:r>
      <w:hyperlink r:id="rId1229"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t xml:space="preserve"> amdt 1.56</w:t>
      </w:r>
    </w:p>
    <w:p w14:paraId="7725AC0B" w14:textId="039BC376" w:rsidR="00BE0E96" w:rsidRDefault="00BE0E96" w:rsidP="00BE0E96">
      <w:pPr>
        <w:pStyle w:val="AmdtsEntriesDefL2"/>
      </w:pPr>
      <w:r>
        <w:tab/>
        <w:t xml:space="preserve">am </w:t>
      </w:r>
      <w:hyperlink r:id="rId1230" w:tooltip="Statute Law Amendment Act 2011 (No 2)" w:history="1">
        <w:r w:rsidR="009D74E7" w:rsidRPr="009D74E7">
          <w:rPr>
            <w:rStyle w:val="charCitHyperlinkAbbrev"/>
          </w:rPr>
          <w:t>A2011</w:t>
        </w:r>
        <w:r w:rsidR="009D74E7" w:rsidRPr="009D74E7">
          <w:rPr>
            <w:rStyle w:val="charCitHyperlinkAbbrev"/>
          </w:rPr>
          <w:noBreakHyphen/>
          <w:t>28</w:t>
        </w:r>
      </w:hyperlink>
      <w:r>
        <w:t xml:space="preserve"> amdt 3.214</w:t>
      </w:r>
    </w:p>
    <w:p w14:paraId="7B460FB0" w14:textId="4A6865D4" w:rsidR="00F70884" w:rsidRPr="00F70884" w:rsidRDefault="00F70884" w:rsidP="00BE0E96">
      <w:pPr>
        <w:pStyle w:val="AmdtsEntriesDefL2"/>
      </w:pPr>
      <w:r>
        <w:tab/>
        <w:t xml:space="preserve">om </w:t>
      </w:r>
      <w:hyperlink r:id="rId1231" w:tooltip="Residential Tenancies Amendment Act 2018" w:history="1">
        <w:r>
          <w:rPr>
            <w:rStyle w:val="charCitHyperlinkAbbrev"/>
          </w:rPr>
          <w:t>A2018</w:t>
        </w:r>
        <w:r>
          <w:rPr>
            <w:rStyle w:val="charCitHyperlinkAbbrev"/>
          </w:rPr>
          <w:noBreakHyphen/>
          <w:t>20</w:t>
        </w:r>
      </w:hyperlink>
      <w:r>
        <w:t xml:space="preserve"> s 11</w:t>
      </w:r>
    </w:p>
    <w:p w14:paraId="533F40EF" w14:textId="7381D4AD" w:rsidR="00C9621C" w:rsidRDefault="00C9621C" w:rsidP="006F19B0">
      <w:pPr>
        <w:pStyle w:val="AmdtsEntries"/>
      </w:pPr>
      <w:r>
        <w:tab/>
        <w:t xml:space="preserve">def </w:t>
      </w:r>
      <w:r>
        <w:rPr>
          <w:rStyle w:val="charBoldItals"/>
        </w:rPr>
        <w:t>consecutive tenancy agreement</w:t>
      </w:r>
      <w:r>
        <w:t xml:space="preserve"> ins </w:t>
      </w:r>
      <w:hyperlink r:id="rId1232" w:tooltip="Housing and Consumer Affairs Legislation Amendment Act 2024" w:history="1">
        <w:r>
          <w:rPr>
            <w:rStyle w:val="charCitHyperlinkAbbrev"/>
          </w:rPr>
          <w:t>A2024</w:t>
        </w:r>
        <w:r>
          <w:rPr>
            <w:rStyle w:val="charCitHyperlinkAbbrev"/>
          </w:rPr>
          <w:noBreakHyphen/>
          <w:t>29</w:t>
        </w:r>
      </w:hyperlink>
      <w:r>
        <w:t xml:space="preserve"> s 100</w:t>
      </w:r>
    </w:p>
    <w:p w14:paraId="30D161CD" w14:textId="7419A562" w:rsidR="00137016" w:rsidRPr="00137016" w:rsidRDefault="00137016" w:rsidP="002E78F3">
      <w:pPr>
        <w:pStyle w:val="AmdtsEntries"/>
      </w:pPr>
      <w:r>
        <w:tab/>
        <w:t xml:space="preserve">def </w:t>
      </w:r>
      <w:r w:rsidRPr="0085558E">
        <w:rPr>
          <w:rStyle w:val="charBoldItals"/>
        </w:rPr>
        <w:t>co-tenant</w:t>
      </w:r>
      <w:r>
        <w:t xml:space="preserve"> ins </w:t>
      </w:r>
      <w:hyperlink r:id="rId1233" w:tooltip="Residential Tenancies Amendment Act 2020 (No 2)" w:history="1">
        <w:r>
          <w:rPr>
            <w:rStyle w:val="charCitHyperlinkAbbrev"/>
          </w:rPr>
          <w:t>A2020</w:t>
        </w:r>
        <w:r>
          <w:rPr>
            <w:rStyle w:val="charCitHyperlinkAbbrev"/>
          </w:rPr>
          <w:noBreakHyphen/>
          <w:t>48</w:t>
        </w:r>
      </w:hyperlink>
      <w:r>
        <w:t xml:space="preserve"> s 46</w:t>
      </w:r>
    </w:p>
    <w:p w14:paraId="49D4D024" w14:textId="40814385" w:rsidR="00450C28" w:rsidRPr="009D74E7" w:rsidRDefault="00450C28" w:rsidP="002E78F3">
      <w:pPr>
        <w:pStyle w:val="AmdtsEntries"/>
      </w:pPr>
      <w:r>
        <w:tab/>
        <w:t xml:space="preserve">def </w:t>
      </w:r>
      <w:r>
        <w:rPr>
          <w:rStyle w:val="charBoldItals"/>
        </w:rPr>
        <w:t xml:space="preserve">crisis accommodation </w:t>
      </w:r>
      <w:r w:rsidRPr="009D74E7">
        <w:rPr>
          <w:rFonts w:cs="Arial"/>
        </w:rPr>
        <w:t xml:space="preserve">ins </w:t>
      </w:r>
      <w:hyperlink r:id="rId1234"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27</w:t>
      </w:r>
    </w:p>
    <w:p w14:paraId="0441E300" w14:textId="635B41D1" w:rsidR="00DC708C" w:rsidRPr="00DC708C" w:rsidRDefault="00DC708C" w:rsidP="002E78F3">
      <w:pPr>
        <w:pStyle w:val="AmdtsEntries"/>
      </w:pPr>
      <w:r>
        <w:tab/>
        <w:t xml:space="preserve">def </w:t>
      </w:r>
      <w:r w:rsidRPr="009D74E7">
        <w:rPr>
          <w:rStyle w:val="charBoldItals"/>
        </w:rPr>
        <w:t xml:space="preserve">database </w:t>
      </w:r>
      <w:r>
        <w:t xml:space="preserve">ins </w:t>
      </w:r>
      <w:hyperlink r:id="rId123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7</w:t>
      </w:r>
    </w:p>
    <w:p w14:paraId="6EAE3C62" w14:textId="69F5B077" w:rsidR="00DC708C" w:rsidRDefault="00DC708C" w:rsidP="002E78F3">
      <w:pPr>
        <w:pStyle w:val="AmdtsEntries"/>
      </w:pPr>
      <w:r>
        <w:tab/>
        <w:t xml:space="preserve">def </w:t>
      </w:r>
      <w:r w:rsidRPr="009D74E7">
        <w:rPr>
          <w:rStyle w:val="charBoldItals"/>
        </w:rPr>
        <w:t xml:space="preserve">database operator </w:t>
      </w:r>
      <w:r>
        <w:t xml:space="preserve">ins </w:t>
      </w:r>
      <w:hyperlink r:id="rId1236"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7</w:t>
      </w:r>
    </w:p>
    <w:p w14:paraId="79A866BA" w14:textId="6DCEA49B" w:rsidR="00794DA4" w:rsidRDefault="00794DA4" w:rsidP="002E78F3">
      <w:pPr>
        <w:pStyle w:val="AmdtsEntries"/>
      </w:pPr>
      <w:r>
        <w:tab/>
        <w:t xml:space="preserve">def </w:t>
      </w:r>
      <w:r w:rsidRPr="00794DA4">
        <w:rPr>
          <w:rStyle w:val="charBoldItals"/>
        </w:rPr>
        <w:t>defective termination notice</w:t>
      </w:r>
      <w:r>
        <w:t xml:space="preserve"> ins </w:t>
      </w:r>
      <w:hyperlink r:id="rId1237" w:tooltip="Residential Tenancies Legislation Amendment Act 2023" w:history="1">
        <w:r>
          <w:rPr>
            <w:rStyle w:val="charCitHyperlinkAbbrev"/>
          </w:rPr>
          <w:t>A2023</w:t>
        </w:r>
        <w:r>
          <w:rPr>
            <w:rStyle w:val="charCitHyperlinkAbbrev"/>
          </w:rPr>
          <w:noBreakHyphen/>
          <w:t>5</w:t>
        </w:r>
      </w:hyperlink>
      <w:r>
        <w:t xml:space="preserve"> s 48</w:t>
      </w:r>
    </w:p>
    <w:p w14:paraId="1C5B3435" w14:textId="1F4809A3" w:rsidR="00754999" w:rsidRDefault="00754999" w:rsidP="00754999">
      <w:pPr>
        <w:pStyle w:val="AmdtsEntriesDefL2"/>
      </w:pPr>
      <w:r>
        <w:tab/>
        <w:t xml:space="preserve">am </w:t>
      </w:r>
      <w:hyperlink r:id="rId1238" w:tooltip="Justice and Community Safety Legislation Amendment Act 2023 (No 3)" w:history="1">
        <w:r>
          <w:rPr>
            <w:rStyle w:val="charCitHyperlinkAbbrev"/>
          </w:rPr>
          <w:t>A2023-57</w:t>
        </w:r>
      </w:hyperlink>
      <w:r>
        <w:t xml:space="preserve"> s 44</w:t>
      </w:r>
      <w:r w:rsidR="00D54844">
        <w:t xml:space="preserve">; </w:t>
      </w:r>
      <w:hyperlink r:id="rId1239" w:tooltip="Housing and Consumer Affairs Legislation Amendment Act 2024" w:history="1">
        <w:r w:rsidR="00D54844">
          <w:rPr>
            <w:rStyle w:val="charCitHyperlinkAbbrev"/>
          </w:rPr>
          <w:t>A2024</w:t>
        </w:r>
        <w:r w:rsidR="00D54844">
          <w:rPr>
            <w:rStyle w:val="charCitHyperlinkAbbrev"/>
          </w:rPr>
          <w:noBreakHyphen/>
          <w:t>29</w:t>
        </w:r>
      </w:hyperlink>
      <w:r w:rsidR="00D54844">
        <w:t xml:space="preserve"> s 101; pars renum R78 LA</w:t>
      </w:r>
    </w:p>
    <w:p w14:paraId="467E7807" w14:textId="73947B0F" w:rsidR="00891D43" w:rsidRDefault="00891D43" w:rsidP="002E78F3">
      <w:pPr>
        <w:pStyle w:val="AmdtsEntries"/>
      </w:pPr>
      <w:r>
        <w:tab/>
        <w:t xml:space="preserve">def </w:t>
      </w:r>
      <w:r w:rsidRPr="00891D43">
        <w:rPr>
          <w:rStyle w:val="charBoldItals"/>
        </w:rPr>
        <w:t>education provider</w:t>
      </w:r>
      <w:r>
        <w:t xml:space="preserve"> ins </w:t>
      </w:r>
      <w:hyperlink r:id="rId1240" w:tooltip="Residential Tenancies Amendment Act 2020 (No 2)" w:history="1">
        <w:r>
          <w:rPr>
            <w:rStyle w:val="charCitHyperlinkAbbrev"/>
          </w:rPr>
          <w:t>A2020</w:t>
        </w:r>
        <w:r>
          <w:rPr>
            <w:rStyle w:val="charCitHyperlinkAbbrev"/>
          </w:rPr>
          <w:noBreakHyphen/>
          <w:t>48</w:t>
        </w:r>
      </w:hyperlink>
      <w:r>
        <w:t xml:space="preserve"> amdt 2.13</w:t>
      </w:r>
    </w:p>
    <w:p w14:paraId="2D4F5D16" w14:textId="5595B80A" w:rsidR="003C606A" w:rsidRPr="00DC708C" w:rsidRDefault="003C606A" w:rsidP="002E78F3">
      <w:pPr>
        <w:pStyle w:val="AmdtsEntries"/>
      </w:pPr>
      <w:r>
        <w:tab/>
        <w:t xml:space="preserve">def </w:t>
      </w:r>
      <w:r w:rsidRPr="00C13D82">
        <w:rPr>
          <w:rStyle w:val="charBoldItals"/>
        </w:rPr>
        <w:t>eligible impacted property</w:t>
      </w:r>
      <w:r>
        <w:t xml:space="preserve"> ins </w:t>
      </w:r>
      <w:hyperlink r:id="rId1241" w:tooltip="Building (Loose-fill Asbestos Eradication) Legislation Amendment Act 2015" w:history="1">
        <w:r>
          <w:rPr>
            <w:rStyle w:val="charCitHyperlinkAbbrev"/>
          </w:rPr>
          <w:t>A2015</w:t>
        </w:r>
        <w:r>
          <w:rPr>
            <w:rStyle w:val="charCitHyperlinkAbbrev"/>
          </w:rPr>
          <w:noBreakHyphen/>
          <w:t>42</w:t>
        </w:r>
      </w:hyperlink>
      <w:r>
        <w:t xml:space="preserve"> s 55</w:t>
      </w:r>
    </w:p>
    <w:p w14:paraId="58B2D49B" w14:textId="1432DDA8" w:rsidR="00450C28" w:rsidRDefault="00450C28" w:rsidP="006F19B0">
      <w:pPr>
        <w:pStyle w:val="AmdtsEntries"/>
      </w:pPr>
      <w:r>
        <w:tab/>
        <w:t xml:space="preserve">def </w:t>
      </w:r>
      <w:r w:rsidRPr="009D74E7">
        <w:rPr>
          <w:rStyle w:val="charBoldItals"/>
        </w:rPr>
        <w:t>energy efficiency rating</w:t>
      </w:r>
      <w:r>
        <w:t xml:space="preserve"> ins </w:t>
      </w:r>
      <w:hyperlink r:id="rId1242" w:tooltip="Residential Tenancies (Amendment) Act 1997" w:history="1">
        <w:r w:rsidR="009D74E7" w:rsidRPr="009D74E7">
          <w:rPr>
            <w:rStyle w:val="charCitHyperlinkAbbrev"/>
          </w:rPr>
          <w:t>A1997</w:t>
        </w:r>
        <w:r w:rsidR="009D74E7" w:rsidRPr="009D74E7">
          <w:rPr>
            <w:rStyle w:val="charCitHyperlinkAbbrev"/>
          </w:rPr>
          <w:noBreakHyphen/>
          <w:t>122</w:t>
        </w:r>
      </w:hyperlink>
      <w:r>
        <w:t xml:space="preserve"> s 4</w:t>
      </w:r>
    </w:p>
    <w:p w14:paraId="5F932050" w14:textId="6637CF7F" w:rsidR="00450C28" w:rsidRDefault="00450C28" w:rsidP="006F19B0">
      <w:pPr>
        <w:pStyle w:val="AmdtsEntriesDefL2"/>
      </w:pPr>
      <w:r>
        <w:tab/>
        <w:t xml:space="preserve">reloc from s 3 </w:t>
      </w:r>
      <w:hyperlink r:id="rId124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2A4B8D62" w14:textId="1A32F114" w:rsidR="00450C28" w:rsidRDefault="00450C28" w:rsidP="006F19B0">
      <w:pPr>
        <w:pStyle w:val="AmdtsEntries"/>
      </w:pPr>
      <w:r>
        <w:tab/>
        <w:t xml:space="preserve">def </w:t>
      </w:r>
      <w:r w:rsidRPr="009D74E7">
        <w:rPr>
          <w:rStyle w:val="charBoldItals"/>
        </w:rPr>
        <w:t xml:space="preserve">energy efficiency rating statement </w:t>
      </w:r>
      <w:r>
        <w:t xml:space="preserve">ins </w:t>
      </w:r>
      <w:hyperlink r:id="rId124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2F7BA6CB" w14:textId="42715F78" w:rsidR="00143664" w:rsidRDefault="00143664" w:rsidP="006F19B0">
      <w:pPr>
        <w:pStyle w:val="AmdtsEntriesDefL2"/>
      </w:pPr>
      <w:r>
        <w:tab/>
        <w:t xml:space="preserve">sub </w:t>
      </w:r>
      <w:hyperlink r:id="rId1245" w:tooltip="Construction Occupations Legislation Amendment Act 2010 (No 2)" w:history="1">
        <w:r w:rsidR="009D74E7" w:rsidRPr="009D74E7">
          <w:rPr>
            <w:rStyle w:val="charCitHyperlinkAbbrev"/>
          </w:rPr>
          <w:t>A2010</w:t>
        </w:r>
        <w:r w:rsidR="009D74E7" w:rsidRPr="009D74E7">
          <w:rPr>
            <w:rStyle w:val="charCitHyperlinkAbbrev"/>
          </w:rPr>
          <w:noBreakHyphen/>
          <w:t>32</w:t>
        </w:r>
      </w:hyperlink>
      <w:r>
        <w:t xml:space="preserve"> s 39</w:t>
      </w:r>
    </w:p>
    <w:p w14:paraId="35BA8A72" w14:textId="4912609D" w:rsidR="00450C28" w:rsidRPr="009D74E7" w:rsidRDefault="00450C28" w:rsidP="006F19B0">
      <w:pPr>
        <w:pStyle w:val="AmdtsEntries"/>
        <w:rPr>
          <w:rFonts w:cs="Arial"/>
        </w:rPr>
      </w:pPr>
      <w:r>
        <w:tab/>
        <w:t xml:space="preserve">def </w:t>
      </w:r>
      <w:r>
        <w:rPr>
          <w:rStyle w:val="charBoldItals"/>
        </w:rPr>
        <w:t>enforcement condition</w:t>
      </w:r>
      <w:r w:rsidRPr="009D74E7">
        <w:rPr>
          <w:rFonts w:cs="Arial"/>
        </w:rPr>
        <w:t xml:space="preserve"> ins </w:t>
      </w:r>
      <w:hyperlink r:id="rId1246"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27</w:t>
      </w:r>
    </w:p>
    <w:p w14:paraId="505E02F1" w14:textId="71063F9C" w:rsidR="00450C28" w:rsidRPr="009D74E7" w:rsidRDefault="00450C28" w:rsidP="006F19B0">
      <w:pPr>
        <w:pStyle w:val="AmdtsEntriesDefL2"/>
        <w:rPr>
          <w:rFonts w:cs="Arial"/>
        </w:rPr>
      </w:pPr>
      <w:r w:rsidRPr="009D74E7">
        <w:rPr>
          <w:rFonts w:cs="Arial"/>
        </w:rPr>
        <w:tab/>
        <w:t xml:space="preserve">om </w:t>
      </w:r>
      <w:hyperlink r:id="rId1247"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r w:rsidRPr="009D74E7">
        <w:rPr>
          <w:rFonts w:cs="Arial"/>
        </w:rPr>
        <w:t xml:space="preserve"> amdt 1.57</w:t>
      </w:r>
    </w:p>
    <w:p w14:paraId="251C0A8C" w14:textId="3680579C" w:rsidR="00D54844" w:rsidRDefault="00D54844" w:rsidP="006F19B0">
      <w:pPr>
        <w:pStyle w:val="AmdtsEntries"/>
      </w:pPr>
      <w:r>
        <w:tab/>
        <w:t xml:space="preserve">def </w:t>
      </w:r>
      <w:r>
        <w:rPr>
          <w:rStyle w:val="charBoldItals"/>
        </w:rPr>
        <w:t>family violence</w:t>
      </w:r>
      <w:r>
        <w:t xml:space="preserve"> ins </w:t>
      </w:r>
      <w:hyperlink r:id="rId1248" w:tooltip="Housing and Consumer Affairs Legislation Amendment Act 2024" w:history="1">
        <w:r>
          <w:rPr>
            <w:rStyle w:val="charCitHyperlinkAbbrev"/>
          </w:rPr>
          <w:t>A2024</w:t>
        </w:r>
        <w:r>
          <w:rPr>
            <w:rStyle w:val="charCitHyperlinkAbbrev"/>
          </w:rPr>
          <w:noBreakHyphen/>
          <w:t>29</w:t>
        </w:r>
      </w:hyperlink>
      <w:r>
        <w:t xml:space="preserve"> s 102</w:t>
      </w:r>
    </w:p>
    <w:p w14:paraId="66411503" w14:textId="49F38AA3" w:rsidR="00794DA4" w:rsidRDefault="00794DA4" w:rsidP="006F19B0">
      <w:pPr>
        <w:pStyle w:val="AmdtsEntries"/>
      </w:pPr>
      <w:r>
        <w:tab/>
        <w:t xml:space="preserve">def </w:t>
      </w:r>
      <w:r>
        <w:rPr>
          <w:rStyle w:val="charBoldItals"/>
        </w:rPr>
        <w:t>family violence order</w:t>
      </w:r>
      <w:r>
        <w:t xml:space="preserve"> ins </w:t>
      </w:r>
      <w:hyperlink r:id="rId1249" w:tooltip="Residential Tenancies Legislation Amendment Act 2023" w:history="1">
        <w:r>
          <w:rPr>
            <w:rStyle w:val="charCitHyperlinkAbbrev"/>
          </w:rPr>
          <w:t>A2023</w:t>
        </w:r>
        <w:r>
          <w:rPr>
            <w:rStyle w:val="charCitHyperlinkAbbrev"/>
          </w:rPr>
          <w:noBreakHyphen/>
          <w:t>5</w:t>
        </w:r>
      </w:hyperlink>
      <w:r>
        <w:t xml:space="preserve"> s 48</w:t>
      </w:r>
    </w:p>
    <w:p w14:paraId="652C4441" w14:textId="50CA6BF3" w:rsidR="00AD6C4D" w:rsidRDefault="00AD6C4D" w:rsidP="006F19B0">
      <w:pPr>
        <w:pStyle w:val="AmdtsEntriesDefL2"/>
      </w:pPr>
      <w:r>
        <w:tab/>
        <w:t xml:space="preserve">sub </w:t>
      </w:r>
      <w:hyperlink r:id="rId1250" w:tooltip="Housing and Consumer Affairs Legislation Amendment Act 2024" w:history="1">
        <w:r>
          <w:rPr>
            <w:rStyle w:val="charCitHyperlinkAbbrev"/>
          </w:rPr>
          <w:t>A2024</w:t>
        </w:r>
        <w:r>
          <w:rPr>
            <w:rStyle w:val="charCitHyperlinkAbbrev"/>
          </w:rPr>
          <w:noBreakHyphen/>
          <w:t>29</w:t>
        </w:r>
      </w:hyperlink>
      <w:r>
        <w:t xml:space="preserve"> s 103</w:t>
      </w:r>
    </w:p>
    <w:p w14:paraId="4A206144" w14:textId="0351ECAD" w:rsidR="00394337" w:rsidRDefault="00394337" w:rsidP="006F19B0">
      <w:pPr>
        <w:pStyle w:val="AmdtsEntries"/>
      </w:pPr>
      <w:r>
        <w:tab/>
        <w:t xml:space="preserve">def </w:t>
      </w:r>
      <w:r w:rsidRPr="00D54E00">
        <w:rPr>
          <w:rStyle w:val="charBoldItals"/>
        </w:rPr>
        <w:t>family violence termination notice</w:t>
      </w:r>
      <w:r>
        <w:rPr>
          <w:rStyle w:val="charBoldItals"/>
        </w:rPr>
        <w:t xml:space="preserve"> </w:t>
      </w:r>
      <w:r>
        <w:t xml:space="preserve">ins </w:t>
      </w:r>
      <w:hyperlink r:id="rId1251" w:tooltip="Housing and Consumer Affairs Legislation Amendment Act 2024" w:history="1">
        <w:r>
          <w:rPr>
            <w:rStyle w:val="charCitHyperlinkAbbrev"/>
          </w:rPr>
          <w:t>A2024</w:t>
        </w:r>
        <w:r>
          <w:rPr>
            <w:rStyle w:val="charCitHyperlinkAbbrev"/>
          </w:rPr>
          <w:noBreakHyphen/>
          <w:t>29</w:t>
        </w:r>
      </w:hyperlink>
      <w:r>
        <w:t xml:space="preserve"> s 104</w:t>
      </w:r>
    </w:p>
    <w:p w14:paraId="41A3B4FD" w14:textId="5C6490DC" w:rsidR="00450C28" w:rsidRPr="009D74E7" w:rsidRDefault="00450C28" w:rsidP="006F19B0">
      <w:pPr>
        <w:pStyle w:val="AmdtsEntries"/>
      </w:pPr>
      <w:r>
        <w:tab/>
        <w:t xml:space="preserve">def </w:t>
      </w:r>
      <w:r w:rsidRPr="009D74E7">
        <w:rPr>
          <w:rStyle w:val="charBoldItals"/>
        </w:rPr>
        <w:t>fixed term agreement</w:t>
      </w:r>
      <w:r>
        <w:t xml:space="preserve"> reloc from s 3 </w:t>
      </w:r>
      <w:hyperlink r:id="rId125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06314CB" w14:textId="02F7320C" w:rsidR="00450C28" w:rsidRPr="009D74E7" w:rsidRDefault="00450C28" w:rsidP="006F19B0">
      <w:pPr>
        <w:pStyle w:val="AmdtsEntries"/>
      </w:pPr>
      <w:r>
        <w:tab/>
        <w:t xml:space="preserve">def </w:t>
      </w:r>
      <w:r w:rsidRPr="009D74E7">
        <w:rPr>
          <w:rStyle w:val="charBoldItals"/>
        </w:rPr>
        <w:t>former lessor</w:t>
      </w:r>
      <w:r>
        <w:t xml:space="preserve"> reloc from s 3 </w:t>
      </w:r>
      <w:hyperlink r:id="rId125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4218324" w14:textId="39313E12" w:rsidR="00450C28" w:rsidRDefault="00450C28" w:rsidP="006F19B0">
      <w:pPr>
        <w:pStyle w:val="AmdtsEntries"/>
      </w:pPr>
      <w:r>
        <w:tab/>
        <w:t xml:space="preserve">def </w:t>
      </w:r>
      <w:r w:rsidRPr="009D74E7">
        <w:rPr>
          <w:rStyle w:val="charBoldItals"/>
        </w:rPr>
        <w:t>former tenant</w:t>
      </w:r>
      <w:r>
        <w:t xml:space="preserve"> reloc from s 3 </w:t>
      </w:r>
      <w:hyperlink r:id="rId125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04B0DC4A" w14:textId="42F0454C" w:rsidR="00DB41CC" w:rsidRDefault="00DB41CC" w:rsidP="006F19B0">
      <w:pPr>
        <w:pStyle w:val="AmdtsEntries"/>
      </w:pPr>
      <w:r>
        <w:tab/>
        <w:t xml:space="preserve">def </w:t>
      </w:r>
      <w:r w:rsidR="0033005B" w:rsidRPr="00E56DA5">
        <w:rPr>
          <w:rStyle w:val="charBoldItals"/>
        </w:rPr>
        <w:t>FV Act</w:t>
      </w:r>
      <w:r>
        <w:t xml:space="preserve"> ins </w:t>
      </w:r>
      <w:hyperlink r:id="rId1255" w:tooltip="Residential Tenancies Legislation Amendment Act 2016" w:history="1">
        <w:r w:rsidRPr="008B6A1B">
          <w:rPr>
            <w:rStyle w:val="charCitHyperlinkAbbrev"/>
          </w:rPr>
          <w:t>A2016-50</w:t>
        </w:r>
      </w:hyperlink>
      <w:r>
        <w:t xml:space="preserve"> s 31</w:t>
      </w:r>
    </w:p>
    <w:p w14:paraId="41AB6BD0" w14:textId="7A5A6EE2" w:rsidR="00794DA4" w:rsidRPr="009D74E7" w:rsidRDefault="00794DA4" w:rsidP="006F19B0">
      <w:pPr>
        <w:pStyle w:val="AmdtsEntriesDefL2"/>
      </w:pPr>
      <w:r>
        <w:tab/>
        <w:t xml:space="preserve">om </w:t>
      </w:r>
      <w:hyperlink r:id="rId1256" w:tooltip="Residential Tenancies Legislation Amendment Act 2023" w:history="1">
        <w:r>
          <w:rPr>
            <w:rStyle w:val="charCitHyperlinkAbbrev"/>
          </w:rPr>
          <w:t>A2023</w:t>
        </w:r>
        <w:r>
          <w:rPr>
            <w:rStyle w:val="charCitHyperlinkAbbrev"/>
          </w:rPr>
          <w:noBreakHyphen/>
          <w:t>5</w:t>
        </w:r>
      </w:hyperlink>
      <w:r>
        <w:t xml:space="preserve"> s 49</w:t>
      </w:r>
    </w:p>
    <w:p w14:paraId="0FFFBF0E" w14:textId="55C26C16" w:rsidR="00450C28" w:rsidRDefault="00450C28" w:rsidP="006F19B0">
      <w:pPr>
        <w:pStyle w:val="AmdtsEntries"/>
      </w:pPr>
      <w:r>
        <w:tab/>
        <w:t xml:space="preserve">def </w:t>
      </w:r>
      <w:r w:rsidRPr="009D74E7">
        <w:rPr>
          <w:rStyle w:val="charBoldItals"/>
        </w:rPr>
        <w:t>grantor</w:t>
      </w:r>
      <w:r>
        <w:t xml:space="preserve"> ins </w:t>
      </w:r>
      <w:hyperlink r:id="rId125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666B2A4F" w14:textId="49247777" w:rsidR="00C47FA6" w:rsidRDefault="00C47FA6" w:rsidP="006F19B0">
      <w:pPr>
        <w:pStyle w:val="AmdtsEntries"/>
      </w:pPr>
      <w:r>
        <w:tab/>
        <w:t xml:space="preserve">def </w:t>
      </w:r>
      <w:r w:rsidRPr="00C47FA6">
        <w:rPr>
          <w:rStyle w:val="charBoldItals"/>
        </w:rPr>
        <w:t>housing assistance</w:t>
      </w:r>
      <w:r>
        <w:t xml:space="preserve"> ins </w:t>
      </w:r>
      <w:hyperlink r:id="rId1258" w:tooltip="Residential Tenancies Legislation Amendment Act 2023" w:history="1">
        <w:r>
          <w:rPr>
            <w:rStyle w:val="charCitHyperlinkAbbrev"/>
          </w:rPr>
          <w:t>A2023</w:t>
        </w:r>
        <w:r>
          <w:rPr>
            <w:rStyle w:val="charCitHyperlinkAbbrev"/>
          </w:rPr>
          <w:noBreakHyphen/>
          <w:t>5</w:t>
        </w:r>
      </w:hyperlink>
      <w:r>
        <w:t xml:space="preserve"> s 50</w:t>
      </w:r>
    </w:p>
    <w:p w14:paraId="61512A17" w14:textId="24BFD0D1" w:rsidR="00DC708C" w:rsidRPr="00DC708C" w:rsidRDefault="00DC708C" w:rsidP="006F19B0">
      <w:pPr>
        <w:pStyle w:val="AmdtsEntries"/>
      </w:pPr>
      <w:r>
        <w:tab/>
        <w:t xml:space="preserve">def </w:t>
      </w:r>
      <w:r w:rsidRPr="009D74E7">
        <w:rPr>
          <w:rStyle w:val="charBoldItals"/>
        </w:rPr>
        <w:t xml:space="preserve">inaccurate </w:t>
      </w:r>
      <w:r>
        <w:t xml:space="preserve">ins </w:t>
      </w:r>
      <w:hyperlink r:id="rId1259"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7</w:t>
      </w:r>
    </w:p>
    <w:p w14:paraId="01C8A26E" w14:textId="2E972D54" w:rsidR="00450C28" w:rsidRDefault="00450C28" w:rsidP="006F19B0">
      <w:pPr>
        <w:pStyle w:val="AmdtsEntries"/>
      </w:pPr>
      <w:r>
        <w:tab/>
        <w:t xml:space="preserve">def </w:t>
      </w:r>
      <w:r w:rsidRPr="009D74E7">
        <w:rPr>
          <w:rStyle w:val="charBoldItals"/>
        </w:rPr>
        <w:t>lessor</w:t>
      </w:r>
      <w:r>
        <w:t xml:space="preserve"> ins </w:t>
      </w:r>
      <w:hyperlink r:id="rId1260"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090C02EC" w14:textId="79153114" w:rsidR="00DC708C" w:rsidRPr="00DC708C" w:rsidRDefault="00DC708C" w:rsidP="006F19B0">
      <w:pPr>
        <w:pStyle w:val="AmdtsEntries"/>
      </w:pPr>
      <w:r>
        <w:tab/>
        <w:t xml:space="preserve">def </w:t>
      </w:r>
      <w:r w:rsidRPr="009D74E7">
        <w:rPr>
          <w:rStyle w:val="charBoldItals"/>
        </w:rPr>
        <w:t xml:space="preserve">list </w:t>
      </w:r>
      <w:r>
        <w:t xml:space="preserve">ins </w:t>
      </w:r>
      <w:hyperlink r:id="rId126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7</w:t>
      </w:r>
    </w:p>
    <w:p w14:paraId="210ED3E4" w14:textId="156AEB6A" w:rsidR="00137016" w:rsidRPr="00137016" w:rsidRDefault="00137016" w:rsidP="006F19B0">
      <w:pPr>
        <w:pStyle w:val="AmdtsEntries"/>
      </w:pPr>
      <w:r>
        <w:tab/>
        <w:t xml:space="preserve">def </w:t>
      </w:r>
      <w:r w:rsidR="00881604" w:rsidRPr="0085558E">
        <w:rPr>
          <w:rStyle w:val="charBoldItals"/>
        </w:rPr>
        <w:t>manufactured home</w:t>
      </w:r>
      <w:r>
        <w:t xml:space="preserve"> ins </w:t>
      </w:r>
      <w:hyperlink r:id="rId1262" w:tooltip="Residential Tenancies Amendment Act 2020 (No 2)" w:history="1">
        <w:r>
          <w:rPr>
            <w:rStyle w:val="charCitHyperlinkAbbrev"/>
          </w:rPr>
          <w:t>A2020</w:t>
        </w:r>
        <w:r>
          <w:rPr>
            <w:rStyle w:val="charCitHyperlinkAbbrev"/>
          </w:rPr>
          <w:noBreakHyphen/>
          <w:t>48</w:t>
        </w:r>
      </w:hyperlink>
      <w:r>
        <w:t xml:space="preserve"> s 46</w:t>
      </w:r>
    </w:p>
    <w:p w14:paraId="2CD8CA9D" w14:textId="47806097" w:rsidR="00450C28" w:rsidRPr="009D74E7" w:rsidRDefault="00450C28" w:rsidP="006F19B0">
      <w:pPr>
        <w:pStyle w:val="AmdtsEntries"/>
      </w:pPr>
      <w:r>
        <w:tab/>
        <w:t xml:space="preserve">def </w:t>
      </w:r>
      <w:r w:rsidRPr="009D74E7">
        <w:rPr>
          <w:rStyle w:val="charBoldItals"/>
        </w:rPr>
        <w:t>member of the tribunal</w:t>
      </w:r>
      <w:r>
        <w:t xml:space="preserve"> reloc from s 3 </w:t>
      </w:r>
      <w:hyperlink r:id="rId126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13E1C052" w14:textId="467608F7" w:rsidR="00943372" w:rsidRDefault="00943372" w:rsidP="006F19B0">
      <w:pPr>
        <w:pStyle w:val="AmdtsEntries"/>
        <w:tabs>
          <w:tab w:val="clear" w:pos="2700"/>
          <w:tab w:val="left" w:pos="2982"/>
        </w:tabs>
        <w:ind w:left="3053" w:hanging="1953"/>
      </w:pPr>
      <w:r>
        <w:tab/>
        <w:t xml:space="preserve">om </w:t>
      </w:r>
      <w:hyperlink r:id="rId126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1.591</w:t>
      </w:r>
    </w:p>
    <w:p w14:paraId="5CE6FD8E" w14:textId="50DBECA2" w:rsidR="00C47FA6" w:rsidRDefault="00C47FA6" w:rsidP="006F19B0">
      <w:pPr>
        <w:pStyle w:val="AmdtsEntries"/>
      </w:pPr>
      <w:r>
        <w:tab/>
        <w:t xml:space="preserve">def </w:t>
      </w:r>
      <w:r>
        <w:rPr>
          <w:rStyle w:val="charBoldItals"/>
        </w:rPr>
        <w:t>minimum housing standards</w:t>
      </w:r>
      <w:r>
        <w:t xml:space="preserve"> ins </w:t>
      </w:r>
      <w:hyperlink r:id="rId1265" w:tooltip="Residential Tenancies Legislation Amendment Act 2023" w:history="1">
        <w:r>
          <w:rPr>
            <w:rStyle w:val="charCitHyperlinkAbbrev"/>
          </w:rPr>
          <w:t>A2023</w:t>
        </w:r>
        <w:r>
          <w:rPr>
            <w:rStyle w:val="charCitHyperlinkAbbrev"/>
          </w:rPr>
          <w:noBreakHyphen/>
          <w:t>5</w:t>
        </w:r>
      </w:hyperlink>
      <w:r>
        <w:t xml:space="preserve"> s 51</w:t>
      </w:r>
    </w:p>
    <w:p w14:paraId="569BC578" w14:textId="6A998975" w:rsidR="006C78FA" w:rsidRDefault="006C78FA" w:rsidP="006F19B0">
      <w:pPr>
        <w:pStyle w:val="AmdtsEntries"/>
      </w:pPr>
      <w:r>
        <w:tab/>
        <w:t xml:space="preserve">def </w:t>
      </w:r>
      <w:r w:rsidRPr="00604238">
        <w:rPr>
          <w:rStyle w:val="charBoldItals"/>
        </w:rPr>
        <w:t>minor modification</w:t>
      </w:r>
      <w:r>
        <w:rPr>
          <w:rStyle w:val="charBoldItals"/>
        </w:rPr>
        <w:t xml:space="preserve"> </w:t>
      </w:r>
      <w:r w:rsidRPr="009D74E7">
        <w:rPr>
          <w:rFonts w:cs="Arial"/>
        </w:rPr>
        <w:t>ins</w:t>
      </w:r>
      <w:r>
        <w:t xml:space="preserve"> </w:t>
      </w:r>
      <w:hyperlink r:id="rId1266" w:tooltip="Residential Tenancies Amendment Act 2019" w:history="1">
        <w:r>
          <w:rPr>
            <w:rStyle w:val="charCitHyperlinkAbbrev"/>
          </w:rPr>
          <w:t>A2019-5</w:t>
        </w:r>
      </w:hyperlink>
      <w:r>
        <w:t xml:space="preserve"> s </w:t>
      </w:r>
      <w:r w:rsidR="00574DC4">
        <w:t>22</w:t>
      </w:r>
    </w:p>
    <w:p w14:paraId="30F36D37" w14:textId="40F00CA0" w:rsidR="00450C28" w:rsidRDefault="00450C28" w:rsidP="006F19B0">
      <w:pPr>
        <w:pStyle w:val="AmdtsEntries"/>
      </w:pPr>
      <w:r>
        <w:tab/>
        <w:t xml:space="preserve">def </w:t>
      </w:r>
      <w:r w:rsidRPr="009D74E7">
        <w:rPr>
          <w:rStyle w:val="charBoldItals"/>
        </w:rPr>
        <w:t>mobile home</w:t>
      </w:r>
      <w:r>
        <w:t xml:space="preserve"> reloc from s 3 </w:t>
      </w:r>
      <w:hyperlink r:id="rId126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53A2DDB" w14:textId="1728D4B1" w:rsidR="00881604" w:rsidRPr="00881604" w:rsidRDefault="00881604" w:rsidP="006F19B0">
      <w:pPr>
        <w:pStyle w:val="AmdtsEntries"/>
        <w:tabs>
          <w:tab w:val="clear" w:pos="2700"/>
          <w:tab w:val="left" w:pos="2982"/>
        </w:tabs>
        <w:ind w:left="3053" w:hanging="1953"/>
      </w:pPr>
      <w:r>
        <w:tab/>
      </w:r>
      <w:r w:rsidR="008C612C">
        <w:t>sub</w:t>
      </w:r>
      <w:r>
        <w:t xml:space="preserve"> </w:t>
      </w:r>
      <w:hyperlink r:id="rId1268" w:tooltip="Residential Tenancies Amendment Act 2020 (No 2)" w:history="1">
        <w:r>
          <w:rPr>
            <w:rStyle w:val="charCitHyperlinkAbbrev"/>
          </w:rPr>
          <w:t>A2020</w:t>
        </w:r>
        <w:r>
          <w:rPr>
            <w:rStyle w:val="charCitHyperlinkAbbrev"/>
          </w:rPr>
          <w:noBreakHyphen/>
          <w:t>48</w:t>
        </w:r>
      </w:hyperlink>
      <w:r>
        <w:t xml:space="preserve"> s 47</w:t>
      </w:r>
    </w:p>
    <w:p w14:paraId="05B1A642" w14:textId="4B8F6029" w:rsidR="00450C28" w:rsidRPr="009D74E7" w:rsidRDefault="00450C28" w:rsidP="00403CF0">
      <w:pPr>
        <w:pStyle w:val="AmdtsEntries"/>
      </w:pPr>
      <w:r>
        <w:tab/>
        <w:t xml:space="preserve">def </w:t>
      </w:r>
      <w:r w:rsidRPr="009D74E7">
        <w:rPr>
          <w:rStyle w:val="charBoldItals"/>
        </w:rPr>
        <w:t>mobile home park</w:t>
      </w:r>
      <w:r>
        <w:t xml:space="preserve"> reloc from s 3 </w:t>
      </w:r>
      <w:hyperlink r:id="rId126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0FA35BD3" w14:textId="123DEC90" w:rsidR="00394337" w:rsidRDefault="00394337" w:rsidP="006F19B0">
      <w:pPr>
        <w:pStyle w:val="AmdtsEntries"/>
        <w:keepNext/>
      </w:pPr>
      <w:r>
        <w:tab/>
        <w:t xml:space="preserve">def </w:t>
      </w:r>
      <w:r w:rsidRPr="00D54E00">
        <w:rPr>
          <w:rStyle w:val="charBoldItals"/>
        </w:rPr>
        <w:t>notice of continuing tenancy</w:t>
      </w:r>
      <w:r>
        <w:rPr>
          <w:rStyle w:val="charBoldItals"/>
        </w:rPr>
        <w:t xml:space="preserve"> </w:t>
      </w:r>
      <w:r>
        <w:t xml:space="preserve">ins </w:t>
      </w:r>
      <w:hyperlink r:id="rId1270" w:tooltip="Housing and Consumer Affairs Legislation Amendment Act 2024" w:history="1">
        <w:r>
          <w:rPr>
            <w:rStyle w:val="charCitHyperlinkAbbrev"/>
          </w:rPr>
          <w:t>A2024</w:t>
        </w:r>
        <w:r>
          <w:rPr>
            <w:rStyle w:val="charCitHyperlinkAbbrev"/>
          </w:rPr>
          <w:noBreakHyphen/>
          <w:t>29</w:t>
        </w:r>
      </w:hyperlink>
      <w:r>
        <w:t xml:space="preserve"> s 104</w:t>
      </w:r>
    </w:p>
    <w:p w14:paraId="435B533D" w14:textId="2E2529F9" w:rsidR="00667FF0" w:rsidRDefault="00667FF0" w:rsidP="006F19B0">
      <w:pPr>
        <w:pStyle w:val="AmdtsEntriesDefL2"/>
      </w:pPr>
      <w:r>
        <w:tab/>
        <w:t xml:space="preserve">am </w:t>
      </w:r>
      <w:hyperlink r:id="rId1271" w:tooltip="Justice and Community Safety Legislation Amendment Act 2025" w:history="1">
        <w:r>
          <w:rPr>
            <w:rStyle w:val="charCitHyperlinkAbbrev"/>
          </w:rPr>
          <w:t>A2025-2</w:t>
        </w:r>
      </w:hyperlink>
      <w:r>
        <w:t xml:space="preserve"> s 47</w:t>
      </w:r>
    </w:p>
    <w:p w14:paraId="0B43EC33" w14:textId="301C66FD" w:rsidR="00450C28" w:rsidRDefault="00450C28" w:rsidP="006F19B0">
      <w:pPr>
        <w:pStyle w:val="AmdtsEntries"/>
      </w:pPr>
      <w:r>
        <w:tab/>
        <w:t xml:space="preserve">def </w:t>
      </w:r>
      <w:r w:rsidRPr="009D74E7">
        <w:rPr>
          <w:rStyle w:val="charBoldItals"/>
        </w:rPr>
        <w:t>occupancy agreement</w:t>
      </w:r>
      <w:r>
        <w:t xml:space="preserve"> ins </w:t>
      </w:r>
      <w:hyperlink r:id="rId127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47C9192C" w14:textId="5CA80A1C" w:rsidR="00450C28" w:rsidRDefault="00450C28" w:rsidP="006F19B0">
      <w:pPr>
        <w:pStyle w:val="AmdtsEntries"/>
      </w:pPr>
      <w:r>
        <w:tab/>
        <w:t xml:space="preserve">def </w:t>
      </w:r>
      <w:r w:rsidRPr="009D74E7">
        <w:rPr>
          <w:rStyle w:val="charBoldItals"/>
        </w:rPr>
        <w:t>occupancy dispute</w:t>
      </w:r>
      <w:r>
        <w:t xml:space="preserve"> ins </w:t>
      </w:r>
      <w:hyperlink r:id="rId127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08D7931E" w14:textId="41748B6E" w:rsidR="00943372" w:rsidRDefault="00943372" w:rsidP="006F19B0">
      <w:pPr>
        <w:pStyle w:val="AmdtsEntries"/>
        <w:tabs>
          <w:tab w:val="clear" w:pos="2700"/>
          <w:tab w:val="left" w:pos="2982"/>
        </w:tabs>
        <w:ind w:left="3053" w:hanging="1953"/>
      </w:pPr>
      <w:r>
        <w:tab/>
        <w:t xml:space="preserve">sub </w:t>
      </w:r>
      <w:hyperlink r:id="rId127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1.592</w:t>
      </w:r>
    </w:p>
    <w:p w14:paraId="5133891D" w14:textId="71AEA3DE" w:rsidR="00BE0E96" w:rsidRDefault="00BE0E96" w:rsidP="006F19B0">
      <w:pPr>
        <w:pStyle w:val="AmdtsEntriesDefL2"/>
      </w:pPr>
      <w:r>
        <w:tab/>
        <w:t xml:space="preserve">am </w:t>
      </w:r>
      <w:hyperlink r:id="rId1275" w:tooltip="Statute Law Amendment Act 2011 (No 2)" w:history="1">
        <w:r w:rsidR="009D74E7" w:rsidRPr="009D74E7">
          <w:rPr>
            <w:rStyle w:val="charCitHyperlinkAbbrev"/>
          </w:rPr>
          <w:t>A2011</w:t>
        </w:r>
        <w:r w:rsidR="009D74E7" w:rsidRPr="009D74E7">
          <w:rPr>
            <w:rStyle w:val="charCitHyperlinkAbbrev"/>
          </w:rPr>
          <w:noBreakHyphen/>
          <w:t>28</w:t>
        </w:r>
      </w:hyperlink>
      <w:r>
        <w:t xml:space="preserve"> amdt 3.215</w:t>
      </w:r>
    </w:p>
    <w:p w14:paraId="4120059C" w14:textId="26BCE99E" w:rsidR="00450C28" w:rsidRDefault="00450C28" w:rsidP="006F19B0">
      <w:pPr>
        <w:pStyle w:val="AmdtsEntries"/>
      </w:pPr>
      <w:r>
        <w:tab/>
        <w:t xml:space="preserve">def </w:t>
      </w:r>
      <w:r w:rsidRPr="009D74E7">
        <w:rPr>
          <w:rStyle w:val="charBoldItals"/>
        </w:rPr>
        <w:t>occupancy principles</w:t>
      </w:r>
      <w:r>
        <w:t xml:space="preserve"> ins </w:t>
      </w:r>
      <w:hyperlink r:id="rId127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4B668588" w14:textId="18590467" w:rsidR="00870E1A" w:rsidRDefault="00870E1A" w:rsidP="006F19B0">
      <w:pPr>
        <w:pStyle w:val="AmdtsEntries"/>
        <w:tabs>
          <w:tab w:val="clear" w:pos="2700"/>
          <w:tab w:val="left" w:pos="2982"/>
        </w:tabs>
        <w:ind w:left="3053" w:hanging="1953"/>
      </w:pPr>
      <w:r>
        <w:tab/>
      </w:r>
      <w:r w:rsidR="008C612C">
        <w:t>sub</w:t>
      </w:r>
      <w:r>
        <w:t xml:space="preserve"> </w:t>
      </w:r>
      <w:hyperlink r:id="rId1277" w:tooltip="Residential Tenancies Amendment Act 2020 (No 2)" w:history="1">
        <w:r>
          <w:rPr>
            <w:rStyle w:val="charCitHyperlinkAbbrev"/>
          </w:rPr>
          <w:t>A2020</w:t>
        </w:r>
        <w:r>
          <w:rPr>
            <w:rStyle w:val="charCitHyperlinkAbbrev"/>
          </w:rPr>
          <w:noBreakHyphen/>
          <w:t>48</w:t>
        </w:r>
      </w:hyperlink>
      <w:r>
        <w:t xml:space="preserve"> s 47</w:t>
      </w:r>
    </w:p>
    <w:p w14:paraId="048416FB" w14:textId="733D4182" w:rsidR="00450C28" w:rsidRDefault="00450C28" w:rsidP="006F19B0">
      <w:pPr>
        <w:pStyle w:val="AmdtsEntries"/>
      </w:pPr>
      <w:r>
        <w:tab/>
        <w:t xml:space="preserve">def </w:t>
      </w:r>
      <w:r w:rsidRPr="009D74E7">
        <w:rPr>
          <w:rStyle w:val="charBoldItals"/>
        </w:rPr>
        <w:t>occupant</w:t>
      </w:r>
      <w:r>
        <w:t xml:space="preserve"> ins </w:t>
      </w:r>
      <w:hyperlink r:id="rId1278"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1676ADEC" w14:textId="7886850E" w:rsidR="00870E1A" w:rsidRPr="00870E1A" w:rsidRDefault="00870E1A" w:rsidP="006F19B0">
      <w:pPr>
        <w:pStyle w:val="AmdtsEntries"/>
      </w:pPr>
      <w:r>
        <w:tab/>
        <w:t xml:space="preserve">def </w:t>
      </w:r>
      <w:r w:rsidR="00935A9C" w:rsidRPr="0085558E">
        <w:rPr>
          <w:rStyle w:val="charBoldItals"/>
        </w:rPr>
        <w:t>operator</w:t>
      </w:r>
      <w:r>
        <w:t xml:space="preserve"> ins </w:t>
      </w:r>
      <w:hyperlink r:id="rId1279" w:tooltip="Residential Tenancies Amendment Act 2020 (No 2)" w:history="1">
        <w:r>
          <w:rPr>
            <w:rStyle w:val="charCitHyperlinkAbbrev"/>
          </w:rPr>
          <w:t>A2020</w:t>
        </w:r>
        <w:r>
          <w:rPr>
            <w:rStyle w:val="charCitHyperlinkAbbrev"/>
          </w:rPr>
          <w:noBreakHyphen/>
          <w:t>48</w:t>
        </w:r>
      </w:hyperlink>
      <w:r>
        <w:t xml:space="preserve"> s 48</w:t>
      </w:r>
    </w:p>
    <w:p w14:paraId="6A0E16E1" w14:textId="5AA084A0" w:rsidR="00394337" w:rsidRDefault="00394337" w:rsidP="006F19B0">
      <w:pPr>
        <w:pStyle w:val="AmdtsEntries"/>
      </w:pPr>
      <w:r>
        <w:tab/>
        <w:t xml:space="preserve">def </w:t>
      </w:r>
      <w:r w:rsidRPr="00D54E00">
        <w:rPr>
          <w:rStyle w:val="charBoldItals"/>
        </w:rPr>
        <w:t>original condition report</w:t>
      </w:r>
      <w:r>
        <w:rPr>
          <w:rStyle w:val="charBoldItals"/>
        </w:rPr>
        <w:t xml:space="preserve"> </w:t>
      </w:r>
      <w:r>
        <w:t xml:space="preserve">ins </w:t>
      </w:r>
      <w:hyperlink r:id="rId1280" w:tooltip="Housing and Consumer Affairs Legislation Amendment Act 2024" w:history="1">
        <w:r>
          <w:rPr>
            <w:rStyle w:val="charCitHyperlinkAbbrev"/>
          </w:rPr>
          <w:t>A2024</w:t>
        </w:r>
        <w:r>
          <w:rPr>
            <w:rStyle w:val="charCitHyperlinkAbbrev"/>
          </w:rPr>
          <w:noBreakHyphen/>
          <w:t>29</w:t>
        </w:r>
      </w:hyperlink>
      <w:r>
        <w:t xml:space="preserve"> s 104</w:t>
      </w:r>
    </w:p>
    <w:p w14:paraId="5A723E79" w14:textId="161DAC5C" w:rsidR="00DC708C" w:rsidRPr="00DC708C" w:rsidRDefault="00DC708C" w:rsidP="006F19B0">
      <w:pPr>
        <w:pStyle w:val="AmdtsEntries"/>
      </w:pPr>
      <w:r>
        <w:tab/>
        <w:t xml:space="preserve">def </w:t>
      </w:r>
      <w:r w:rsidRPr="009D74E7">
        <w:rPr>
          <w:rStyle w:val="charBoldItals"/>
        </w:rPr>
        <w:t xml:space="preserve">out of date </w:t>
      </w:r>
      <w:r>
        <w:t xml:space="preserve">ins </w:t>
      </w:r>
      <w:hyperlink r:id="rId1281"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7</w:t>
      </w:r>
    </w:p>
    <w:p w14:paraId="6BD39700" w14:textId="7D6FAADA" w:rsidR="00450C28" w:rsidRPr="009D74E7" w:rsidRDefault="00450C28" w:rsidP="006F19B0">
      <w:pPr>
        <w:pStyle w:val="AmdtsEntries"/>
      </w:pPr>
      <w:r>
        <w:tab/>
        <w:t xml:space="preserve">def </w:t>
      </w:r>
      <w:r w:rsidRPr="009D74E7">
        <w:rPr>
          <w:rStyle w:val="charBoldItals"/>
        </w:rPr>
        <w:t>party</w:t>
      </w:r>
      <w:r>
        <w:t xml:space="preserve"> reloc from s 3 </w:t>
      </w:r>
      <w:hyperlink r:id="rId128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2F54BC2F" w14:textId="01D6FB53" w:rsidR="00943372" w:rsidRDefault="00943372" w:rsidP="006F19B0">
      <w:pPr>
        <w:pStyle w:val="AmdtsEntries"/>
        <w:tabs>
          <w:tab w:val="clear" w:pos="2700"/>
          <w:tab w:val="left" w:pos="2982"/>
        </w:tabs>
        <w:ind w:left="3053" w:hanging="1953"/>
      </w:pPr>
      <w:r>
        <w:tab/>
        <w:t xml:space="preserve">om </w:t>
      </w:r>
      <w:hyperlink r:id="rId1283"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1.593</w:t>
      </w:r>
    </w:p>
    <w:p w14:paraId="60C4212D" w14:textId="1D3C5489" w:rsidR="00F70884" w:rsidRPr="00F70884" w:rsidRDefault="00F70884" w:rsidP="006F19B0">
      <w:pPr>
        <w:pStyle w:val="AmdtsEntries"/>
      </w:pPr>
      <w:r>
        <w:tab/>
        <w:t xml:space="preserve">def </w:t>
      </w:r>
      <w:r>
        <w:rPr>
          <w:rStyle w:val="charBoldItals"/>
        </w:rPr>
        <w:t>payment order</w:t>
      </w:r>
      <w:r>
        <w:t xml:space="preserve"> ins </w:t>
      </w:r>
      <w:hyperlink r:id="rId1284" w:tooltip="Residential Tenancies Amendment Act 2018" w:history="1">
        <w:r>
          <w:rPr>
            <w:rStyle w:val="charCitHyperlinkAbbrev"/>
          </w:rPr>
          <w:t>A2018</w:t>
        </w:r>
        <w:r>
          <w:rPr>
            <w:rStyle w:val="charCitHyperlinkAbbrev"/>
          </w:rPr>
          <w:noBreakHyphen/>
          <w:t>20</w:t>
        </w:r>
      </w:hyperlink>
      <w:r>
        <w:t xml:space="preserve"> s 12</w:t>
      </w:r>
    </w:p>
    <w:p w14:paraId="5F39ADD6" w14:textId="10BC9502" w:rsidR="00450C28" w:rsidRDefault="00450C28" w:rsidP="006F19B0">
      <w:pPr>
        <w:pStyle w:val="AmdtsEntries"/>
      </w:pPr>
      <w:r>
        <w:tab/>
        <w:t xml:space="preserve">def </w:t>
      </w:r>
      <w:r w:rsidRPr="009D74E7">
        <w:rPr>
          <w:rStyle w:val="charBoldItals"/>
        </w:rPr>
        <w:t>periodic agreement</w:t>
      </w:r>
      <w:r>
        <w:t xml:space="preserve"> reloc from s 3 </w:t>
      </w:r>
      <w:hyperlink r:id="rId128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2CED990" w14:textId="673E49C8" w:rsidR="00E03C18" w:rsidRDefault="00E03C18" w:rsidP="006F19B0">
      <w:pPr>
        <w:pStyle w:val="AmdtsEntriesDefL2"/>
      </w:pPr>
      <w:r>
        <w:tab/>
        <w:t xml:space="preserve">om </w:t>
      </w:r>
      <w:hyperlink r:id="rId1286" w:tooltip="Statute Law Amendment Act 2017" w:history="1">
        <w:r w:rsidRPr="0038160B">
          <w:rPr>
            <w:rStyle w:val="charCitHyperlinkAbbrev"/>
          </w:rPr>
          <w:t>A2017</w:t>
        </w:r>
        <w:r w:rsidRPr="0038160B">
          <w:rPr>
            <w:rStyle w:val="charCitHyperlinkAbbrev"/>
          </w:rPr>
          <w:noBreakHyphen/>
          <w:t>4</w:t>
        </w:r>
      </w:hyperlink>
      <w:r>
        <w:t xml:space="preserve"> amdt 3.173</w:t>
      </w:r>
    </w:p>
    <w:p w14:paraId="147D3598" w14:textId="5CB9BA5A" w:rsidR="00206AA8" w:rsidRPr="009D74E7" w:rsidRDefault="00206AA8" w:rsidP="006F19B0">
      <w:pPr>
        <w:pStyle w:val="AmdtsEntriesDefL2"/>
      </w:pPr>
      <w:r>
        <w:tab/>
        <w:t xml:space="preserve">ins </w:t>
      </w:r>
      <w:hyperlink r:id="rId1287" w:tooltip="Residential Tenancies Amendment Act 2020" w:history="1">
        <w:r>
          <w:rPr>
            <w:rStyle w:val="charCitHyperlinkAbbrev"/>
          </w:rPr>
          <w:t>A2020</w:t>
        </w:r>
        <w:r>
          <w:rPr>
            <w:rStyle w:val="charCitHyperlinkAbbrev"/>
          </w:rPr>
          <w:noBreakHyphen/>
          <w:t>1</w:t>
        </w:r>
      </w:hyperlink>
      <w:r>
        <w:t xml:space="preserve"> s 25</w:t>
      </w:r>
    </w:p>
    <w:p w14:paraId="227DB840" w14:textId="1119C4BC" w:rsidR="00450C28" w:rsidRPr="009D74E7" w:rsidRDefault="00450C28" w:rsidP="006F19B0">
      <w:pPr>
        <w:pStyle w:val="AmdtsEntries"/>
        <w:rPr>
          <w:rFonts w:cs="Arial"/>
        </w:rPr>
      </w:pPr>
      <w:r>
        <w:tab/>
        <w:t xml:space="preserve">def </w:t>
      </w:r>
      <w:r>
        <w:rPr>
          <w:rStyle w:val="charBoldItals"/>
        </w:rPr>
        <w:t>personal information</w:t>
      </w:r>
      <w:r w:rsidRPr="009D74E7">
        <w:rPr>
          <w:rFonts w:cs="Arial"/>
        </w:rPr>
        <w:t xml:space="preserve"> ins </w:t>
      </w:r>
      <w:hyperlink r:id="rId1288"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27</w:t>
      </w:r>
    </w:p>
    <w:p w14:paraId="4C123349" w14:textId="39DB5B4A" w:rsidR="00DC708C" w:rsidRPr="009D74E7" w:rsidRDefault="00DC708C" w:rsidP="006F19B0">
      <w:pPr>
        <w:pStyle w:val="AmdtsEntriesDefL2"/>
        <w:rPr>
          <w:rFonts w:cs="Arial"/>
        </w:rPr>
      </w:pPr>
      <w:r w:rsidRPr="009D74E7">
        <w:rPr>
          <w:rFonts w:cs="Arial"/>
        </w:rPr>
        <w:tab/>
        <w:t xml:space="preserve">sub </w:t>
      </w:r>
      <w:hyperlink r:id="rId1289"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Pr="009D74E7">
        <w:rPr>
          <w:rFonts w:cs="Arial"/>
        </w:rPr>
        <w:t xml:space="preserve"> s 8</w:t>
      </w:r>
    </w:p>
    <w:p w14:paraId="2BF3CF6C" w14:textId="4659DD11" w:rsidR="00C47FA6" w:rsidRDefault="00C47FA6" w:rsidP="006F19B0">
      <w:pPr>
        <w:pStyle w:val="AmdtsEntries"/>
      </w:pPr>
      <w:r>
        <w:tab/>
        <w:t xml:space="preserve">def </w:t>
      </w:r>
      <w:r>
        <w:rPr>
          <w:rStyle w:val="charBoldItals"/>
        </w:rPr>
        <w:t>personal protection order</w:t>
      </w:r>
      <w:r>
        <w:t xml:space="preserve"> ins </w:t>
      </w:r>
      <w:hyperlink r:id="rId1290" w:tooltip="Residential Tenancies Legislation Amendment Act 2023" w:history="1">
        <w:r>
          <w:rPr>
            <w:rStyle w:val="charCitHyperlinkAbbrev"/>
          </w:rPr>
          <w:t>A2023</w:t>
        </w:r>
        <w:r>
          <w:rPr>
            <w:rStyle w:val="charCitHyperlinkAbbrev"/>
          </w:rPr>
          <w:noBreakHyphen/>
          <w:t>5</w:t>
        </w:r>
      </w:hyperlink>
      <w:r>
        <w:t xml:space="preserve"> s 52</w:t>
      </w:r>
    </w:p>
    <w:p w14:paraId="71464EA9" w14:textId="30A37C93" w:rsidR="00450C28" w:rsidRPr="009D74E7" w:rsidRDefault="00450C28" w:rsidP="006F19B0">
      <w:pPr>
        <w:pStyle w:val="AmdtsEntries"/>
      </w:pPr>
      <w:r>
        <w:tab/>
        <w:t xml:space="preserve">def </w:t>
      </w:r>
      <w:r w:rsidRPr="009D74E7">
        <w:rPr>
          <w:rStyle w:val="charBoldItals"/>
        </w:rPr>
        <w:t>preliminary conference</w:t>
      </w:r>
      <w:r>
        <w:t xml:space="preserve"> reloc from s 3 </w:t>
      </w:r>
      <w:hyperlink r:id="rId1291"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1448CC0" w14:textId="0955949E" w:rsidR="00943372" w:rsidRDefault="00943372" w:rsidP="006F19B0">
      <w:pPr>
        <w:pStyle w:val="AmdtsEntries"/>
        <w:tabs>
          <w:tab w:val="clear" w:pos="2700"/>
          <w:tab w:val="left" w:pos="2982"/>
        </w:tabs>
        <w:ind w:left="3053" w:hanging="1953"/>
      </w:pPr>
      <w:r>
        <w:tab/>
        <w:t xml:space="preserve">om </w:t>
      </w:r>
      <w:hyperlink r:id="rId1292"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1.593</w:t>
      </w:r>
    </w:p>
    <w:p w14:paraId="2DD87632" w14:textId="4B9A8CCD" w:rsidR="00450C28" w:rsidRPr="009D74E7" w:rsidRDefault="00450C28" w:rsidP="006F19B0">
      <w:pPr>
        <w:pStyle w:val="AmdtsEntries"/>
      </w:pPr>
      <w:r>
        <w:tab/>
        <w:t xml:space="preserve">def </w:t>
      </w:r>
      <w:r w:rsidRPr="009D74E7">
        <w:rPr>
          <w:rStyle w:val="charBoldItals"/>
        </w:rPr>
        <w:t>premises</w:t>
      </w:r>
      <w:r>
        <w:t xml:space="preserve"> reloc from s 3 </w:t>
      </w:r>
      <w:hyperlink r:id="rId129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643B2AD6" w14:textId="5CD802FD" w:rsidR="00450C28" w:rsidRPr="009D74E7" w:rsidRDefault="00450C28" w:rsidP="006F19B0">
      <w:pPr>
        <w:pStyle w:val="AmdtsEntries"/>
      </w:pPr>
      <w:r>
        <w:tab/>
        <w:t xml:space="preserve">def </w:t>
      </w:r>
      <w:r w:rsidRPr="009D74E7">
        <w:rPr>
          <w:rStyle w:val="charBoldItals"/>
        </w:rPr>
        <w:t>president</w:t>
      </w:r>
      <w:r>
        <w:t xml:space="preserve"> reloc from s 3 </w:t>
      </w:r>
      <w:hyperlink r:id="rId129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CE7494E" w14:textId="646642FD" w:rsidR="00943372" w:rsidRDefault="00943372" w:rsidP="006F19B0">
      <w:pPr>
        <w:pStyle w:val="AmdtsEntries"/>
        <w:tabs>
          <w:tab w:val="clear" w:pos="2700"/>
          <w:tab w:val="left" w:pos="2982"/>
        </w:tabs>
        <w:ind w:left="3053" w:hanging="1953"/>
      </w:pPr>
      <w:r>
        <w:tab/>
        <w:t xml:space="preserve">om </w:t>
      </w:r>
      <w:hyperlink r:id="rId1295"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1.593</w:t>
      </w:r>
    </w:p>
    <w:p w14:paraId="5FF40EF3" w14:textId="1B0B2CD3" w:rsidR="00DB41CC" w:rsidRDefault="00DB41CC" w:rsidP="006F19B0">
      <w:pPr>
        <w:pStyle w:val="AmdtsEntries"/>
      </w:pPr>
      <w:r>
        <w:tab/>
        <w:t xml:space="preserve">def </w:t>
      </w:r>
      <w:r w:rsidR="0033005B" w:rsidRPr="00E56DA5">
        <w:rPr>
          <w:rStyle w:val="charBoldItals"/>
        </w:rPr>
        <w:t>protected person</w:t>
      </w:r>
      <w:r>
        <w:t xml:space="preserve"> ins </w:t>
      </w:r>
      <w:hyperlink r:id="rId1296" w:tooltip="Residential Tenancies Legislation Amendment Act 2016" w:history="1">
        <w:r w:rsidRPr="008B6A1B">
          <w:rPr>
            <w:rStyle w:val="charCitHyperlinkAbbrev"/>
          </w:rPr>
          <w:t>A2016-50</w:t>
        </w:r>
      </w:hyperlink>
      <w:r>
        <w:t xml:space="preserve"> s 31</w:t>
      </w:r>
    </w:p>
    <w:p w14:paraId="0CDD472E" w14:textId="5E53F141" w:rsidR="00C47FA6" w:rsidRPr="009D74E7" w:rsidRDefault="00C47FA6" w:rsidP="006F19B0">
      <w:pPr>
        <w:pStyle w:val="AmdtsEntriesDefL2"/>
      </w:pPr>
      <w:r>
        <w:tab/>
        <w:t xml:space="preserve">am </w:t>
      </w:r>
      <w:hyperlink r:id="rId1297" w:tooltip="Residential Tenancies Legislation Amendment Act 2023" w:history="1">
        <w:r>
          <w:rPr>
            <w:rStyle w:val="charCitHyperlinkAbbrev"/>
          </w:rPr>
          <w:t>A2023</w:t>
        </w:r>
        <w:r>
          <w:rPr>
            <w:rStyle w:val="charCitHyperlinkAbbrev"/>
          </w:rPr>
          <w:noBreakHyphen/>
          <w:t>5</w:t>
        </w:r>
      </w:hyperlink>
      <w:r>
        <w:t xml:space="preserve"> s 53</w:t>
      </w:r>
    </w:p>
    <w:p w14:paraId="30EE6369" w14:textId="249AE76D" w:rsidR="00DB41CC" w:rsidRDefault="00DB41CC" w:rsidP="006F19B0">
      <w:pPr>
        <w:pStyle w:val="AmdtsEntries"/>
      </w:pPr>
      <w:r>
        <w:tab/>
        <w:t xml:space="preserve">def </w:t>
      </w:r>
      <w:r w:rsidR="0033005B" w:rsidRPr="00E56DA5">
        <w:rPr>
          <w:rStyle w:val="charBoldItals"/>
        </w:rPr>
        <w:t>protection order</w:t>
      </w:r>
      <w:r>
        <w:t xml:space="preserve"> ins </w:t>
      </w:r>
      <w:hyperlink r:id="rId1298" w:tooltip="Residential Tenancies Legislation Amendment Act 2016" w:history="1">
        <w:r w:rsidRPr="008B6A1B">
          <w:rPr>
            <w:rStyle w:val="charCitHyperlinkAbbrev"/>
          </w:rPr>
          <w:t>A2016-50</w:t>
        </w:r>
      </w:hyperlink>
      <w:r>
        <w:t xml:space="preserve"> s 31</w:t>
      </w:r>
    </w:p>
    <w:p w14:paraId="41FB3E32" w14:textId="3AF0827A" w:rsidR="00720B14" w:rsidRPr="009D74E7" w:rsidRDefault="00720B14" w:rsidP="006F19B0">
      <w:pPr>
        <w:pStyle w:val="AmdtsEntriesDefL2"/>
      </w:pPr>
      <w:r>
        <w:tab/>
        <w:t xml:space="preserve">sub </w:t>
      </w:r>
      <w:hyperlink r:id="rId1299" w:tooltip="Residential Tenancies Legislation Amendment Act 2023" w:history="1">
        <w:r>
          <w:rPr>
            <w:rStyle w:val="charCitHyperlinkAbbrev"/>
          </w:rPr>
          <w:t>A2023</w:t>
        </w:r>
        <w:r>
          <w:rPr>
            <w:rStyle w:val="charCitHyperlinkAbbrev"/>
          </w:rPr>
          <w:noBreakHyphen/>
          <w:t>5</w:t>
        </w:r>
      </w:hyperlink>
      <w:r>
        <w:t xml:space="preserve"> s 54</w:t>
      </w:r>
    </w:p>
    <w:p w14:paraId="64A63DA4" w14:textId="658CAD1D" w:rsidR="00720B14" w:rsidRDefault="00720B14" w:rsidP="006F19B0">
      <w:pPr>
        <w:pStyle w:val="AmdtsEntries"/>
      </w:pPr>
      <w:r>
        <w:tab/>
        <w:t xml:space="preserve">def </w:t>
      </w:r>
      <w:r w:rsidRPr="00340048">
        <w:rPr>
          <w:rStyle w:val="charBoldItals"/>
        </w:rPr>
        <w:t>publish</w:t>
      </w:r>
      <w:r>
        <w:t xml:space="preserve"> ins </w:t>
      </w:r>
      <w:hyperlink r:id="rId1300" w:tooltip="Residential Tenancies Legislation Amendment Act 2023" w:history="1">
        <w:r>
          <w:rPr>
            <w:rStyle w:val="charCitHyperlinkAbbrev"/>
          </w:rPr>
          <w:t>A2023</w:t>
        </w:r>
        <w:r>
          <w:rPr>
            <w:rStyle w:val="charCitHyperlinkAbbrev"/>
          </w:rPr>
          <w:noBreakHyphen/>
          <w:t>5</w:t>
        </w:r>
      </w:hyperlink>
      <w:r>
        <w:t xml:space="preserve"> s 55</w:t>
      </w:r>
    </w:p>
    <w:p w14:paraId="44687289" w14:textId="29D8FDB1" w:rsidR="00DB41CC" w:rsidRDefault="00DB41CC" w:rsidP="006F19B0">
      <w:pPr>
        <w:pStyle w:val="AmdtsEntries"/>
      </w:pPr>
      <w:r>
        <w:tab/>
        <w:t xml:space="preserve">def </w:t>
      </w:r>
      <w:r w:rsidR="0033005B" w:rsidRPr="00E56DA5">
        <w:rPr>
          <w:rStyle w:val="charBoldItals"/>
        </w:rPr>
        <w:t>PV Act</w:t>
      </w:r>
      <w:r>
        <w:t xml:space="preserve"> ins </w:t>
      </w:r>
      <w:hyperlink r:id="rId1301" w:tooltip="Residential Tenancies Legislation Amendment Act 2016" w:history="1">
        <w:r w:rsidRPr="008B6A1B">
          <w:rPr>
            <w:rStyle w:val="charCitHyperlinkAbbrev"/>
          </w:rPr>
          <w:t>A2016-50</w:t>
        </w:r>
      </w:hyperlink>
      <w:r>
        <w:t xml:space="preserve"> s 31</w:t>
      </w:r>
    </w:p>
    <w:p w14:paraId="0CC1CBDE" w14:textId="20D366BF" w:rsidR="00340048" w:rsidRPr="009D74E7" w:rsidRDefault="00340048" w:rsidP="006F19B0">
      <w:pPr>
        <w:pStyle w:val="AmdtsEntriesDefL2"/>
      </w:pPr>
      <w:r>
        <w:tab/>
        <w:t xml:space="preserve">om </w:t>
      </w:r>
      <w:hyperlink r:id="rId1302" w:tooltip="Residential Tenancies Legislation Amendment Act 2023" w:history="1">
        <w:r>
          <w:rPr>
            <w:rStyle w:val="charCitHyperlinkAbbrev"/>
          </w:rPr>
          <w:t>A2023</w:t>
        </w:r>
        <w:r>
          <w:rPr>
            <w:rStyle w:val="charCitHyperlinkAbbrev"/>
          </w:rPr>
          <w:noBreakHyphen/>
          <w:t>5</w:t>
        </w:r>
      </w:hyperlink>
      <w:r>
        <w:t xml:space="preserve"> s 56</w:t>
      </w:r>
    </w:p>
    <w:p w14:paraId="75FEBEDE" w14:textId="0E552812" w:rsidR="00450C28" w:rsidRPr="009D74E7" w:rsidRDefault="00450C28" w:rsidP="006F19B0">
      <w:pPr>
        <w:pStyle w:val="AmdtsEntries"/>
      </w:pPr>
      <w:r>
        <w:tab/>
        <w:t xml:space="preserve">def </w:t>
      </w:r>
      <w:r w:rsidRPr="009D74E7">
        <w:rPr>
          <w:rStyle w:val="charBoldItals"/>
        </w:rPr>
        <w:t>referee</w:t>
      </w:r>
      <w:r>
        <w:t xml:space="preserve"> reloc from s 3 </w:t>
      </w:r>
      <w:hyperlink r:id="rId130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8ED4754" w14:textId="32AEE449" w:rsidR="00943372" w:rsidRDefault="00943372" w:rsidP="006F19B0">
      <w:pPr>
        <w:pStyle w:val="AmdtsEntries"/>
        <w:tabs>
          <w:tab w:val="clear" w:pos="2700"/>
          <w:tab w:val="left" w:pos="2982"/>
        </w:tabs>
        <w:ind w:left="3053" w:hanging="1953"/>
      </w:pPr>
      <w:r>
        <w:tab/>
        <w:t xml:space="preserve">om </w:t>
      </w:r>
      <w:hyperlink r:id="rId130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1.593</w:t>
      </w:r>
    </w:p>
    <w:p w14:paraId="6E3A1335" w14:textId="0093BEC5" w:rsidR="00935A9C" w:rsidRPr="00870E1A" w:rsidRDefault="00935A9C" w:rsidP="006F19B0">
      <w:pPr>
        <w:pStyle w:val="AmdtsEntries"/>
      </w:pPr>
      <w:r>
        <w:tab/>
        <w:t xml:space="preserve">def </w:t>
      </w:r>
      <w:r w:rsidRPr="0085558E">
        <w:rPr>
          <w:rStyle w:val="charBoldItals"/>
        </w:rPr>
        <w:t>registered community housing provider</w:t>
      </w:r>
      <w:r>
        <w:t xml:space="preserve"> ins </w:t>
      </w:r>
      <w:hyperlink r:id="rId1305" w:tooltip="Residential Tenancies Amendment Act 2020 (No 2)" w:history="1">
        <w:r>
          <w:rPr>
            <w:rStyle w:val="charCitHyperlinkAbbrev"/>
          </w:rPr>
          <w:t>A2020</w:t>
        </w:r>
        <w:r>
          <w:rPr>
            <w:rStyle w:val="charCitHyperlinkAbbrev"/>
          </w:rPr>
          <w:noBreakHyphen/>
          <w:t>48</w:t>
        </w:r>
      </w:hyperlink>
      <w:r>
        <w:t xml:space="preserve"> s</w:t>
      </w:r>
      <w:r w:rsidR="006F19B0">
        <w:t> </w:t>
      </w:r>
      <w:r>
        <w:t>48</w:t>
      </w:r>
    </w:p>
    <w:p w14:paraId="51D644F2" w14:textId="0771D70D" w:rsidR="00450C28" w:rsidRDefault="00450C28" w:rsidP="006F19B0">
      <w:pPr>
        <w:pStyle w:val="AmdtsEntries"/>
      </w:pPr>
      <w:r>
        <w:tab/>
        <w:t xml:space="preserve">def </w:t>
      </w:r>
      <w:r w:rsidRPr="009D74E7">
        <w:rPr>
          <w:rStyle w:val="charBoldItals"/>
        </w:rPr>
        <w:t>registrar</w:t>
      </w:r>
      <w:r>
        <w:t xml:space="preserve"> sub </w:t>
      </w:r>
      <w:hyperlink r:id="rId1306" w:tooltip="Law Reform (Miscellaneous Provisions) Act 1999" w:history="1">
        <w:r w:rsidR="009D74E7" w:rsidRPr="009D74E7">
          <w:rPr>
            <w:rStyle w:val="charCitHyperlinkAbbrev"/>
          </w:rPr>
          <w:t>A1999</w:t>
        </w:r>
        <w:r w:rsidR="009D74E7" w:rsidRPr="009D74E7">
          <w:rPr>
            <w:rStyle w:val="charCitHyperlinkAbbrev"/>
          </w:rPr>
          <w:noBreakHyphen/>
          <w:t>66</w:t>
        </w:r>
      </w:hyperlink>
      <w:r>
        <w:t xml:space="preserve"> sch 3</w:t>
      </w:r>
    </w:p>
    <w:p w14:paraId="241FD32E" w14:textId="6AC2A0B4" w:rsidR="00450C28" w:rsidRDefault="00450C28" w:rsidP="006F19B0">
      <w:pPr>
        <w:pStyle w:val="AmdtsEntriesDefL2"/>
      </w:pPr>
      <w:r>
        <w:tab/>
        <w:t xml:space="preserve">reloc from s 3 </w:t>
      </w:r>
      <w:hyperlink r:id="rId1307"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3F54853" w14:textId="4869A697" w:rsidR="00943372" w:rsidRDefault="00943372" w:rsidP="006F19B0">
      <w:pPr>
        <w:pStyle w:val="AmdtsEntries"/>
        <w:tabs>
          <w:tab w:val="clear" w:pos="2700"/>
          <w:tab w:val="left" w:pos="2982"/>
        </w:tabs>
        <w:ind w:left="3053" w:hanging="1953"/>
      </w:pPr>
      <w:r>
        <w:tab/>
        <w:t xml:space="preserve">sub </w:t>
      </w:r>
      <w:hyperlink r:id="rId1308"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1.594</w:t>
      </w:r>
    </w:p>
    <w:p w14:paraId="23E49655" w14:textId="7290A4D6" w:rsidR="00DC708C" w:rsidRPr="00DC708C" w:rsidRDefault="00DC708C" w:rsidP="006F19B0">
      <w:pPr>
        <w:pStyle w:val="AmdtsEntries"/>
      </w:pPr>
      <w:r>
        <w:tab/>
        <w:t xml:space="preserve">def </w:t>
      </w:r>
      <w:r w:rsidRPr="009D74E7">
        <w:rPr>
          <w:rStyle w:val="charBoldItals"/>
        </w:rPr>
        <w:t xml:space="preserve">rental bond </w:t>
      </w:r>
      <w:r w:rsidR="00244257">
        <w:t xml:space="preserve">ins </w:t>
      </w:r>
      <w:hyperlink r:id="rId1309"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00244257">
        <w:t xml:space="preserve"> s 9</w:t>
      </w:r>
    </w:p>
    <w:p w14:paraId="7990CB74" w14:textId="44AF5B98" w:rsidR="00394337" w:rsidRDefault="00394337" w:rsidP="006F19B0">
      <w:pPr>
        <w:pStyle w:val="AmdtsEntries"/>
      </w:pPr>
      <w:r>
        <w:tab/>
        <w:t xml:space="preserve">def </w:t>
      </w:r>
      <w:r w:rsidRPr="00F27F7D">
        <w:rPr>
          <w:rStyle w:val="charBoldItals"/>
        </w:rPr>
        <w:t>rental rate increase</w:t>
      </w:r>
      <w:r>
        <w:rPr>
          <w:rStyle w:val="charBoldItals"/>
        </w:rPr>
        <w:t xml:space="preserve"> </w:t>
      </w:r>
      <w:r>
        <w:t xml:space="preserve">ins </w:t>
      </w:r>
      <w:hyperlink r:id="rId1310" w:tooltip="Housing and Consumer Affairs Legislation Amendment Act 2024" w:history="1">
        <w:r>
          <w:rPr>
            <w:rStyle w:val="charCitHyperlinkAbbrev"/>
          </w:rPr>
          <w:t>A2024</w:t>
        </w:r>
        <w:r>
          <w:rPr>
            <w:rStyle w:val="charCitHyperlinkAbbrev"/>
          </w:rPr>
          <w:noBreakHyphen/>
          <w:t>29</w:t>
        </w:r>
      </w:hyperlink>
      <w:r>
        <w:t xml:space="preserve"> s 104</w:t>
      </w:r>
    </w:p>
    <w:p w14:paraId="23706971" w14:textId="08F22A91" w:rsidR="00935A9C" w:rsidRPr="00870E1A" w:rsidRDefault="00935A9C" w:rsidP="00935A9C">
      <w:pPr>
        <w:pStyle w:val="AmdtsEntries"/>
      </w:pPr>
      <w:r>
        <w:tab/>
        <w:t xml:space="preserve">def </w:t>
      </w:r>
      <w:r w:rsidRPr="0085558E">
        <w:rPr>
          <w:rStyle w:val="charBoldItals"/>
        </w:rPr>
        <w:t>residential park</w:t>
      </w:r>
      <w:r>
        <w:t xml:space="preserve"> ins </w:t>
      </w:r>
      <w:hyperlink r:id="rId1311" w:tooltip="Residential Tenancies Amendment Act 2020 (No 2)" w:history="1">
        <w:r>
          <w:rPr>
            <w:rStyle w:val="charCitHyperlinkAbbrev"/>
          </w:rPr>
          <w:t>A2020</w:t>
        </w:r>
        <w:r>
          <w:rPr>
            <w:rStyle w:val="charCitHyperlinkAbbrev"/>
          </w:rPr>
          <w:noBreakHyphen/>
          <w:t>48</w:t>
        </w:r>
      </w:hyperlink>
      <w:r>
        <w:t xml:space="preserve"> s 48</w:t>
      </w:r>
    </w:p>
    <w:p w14:paraId="7F14761C" w14:textId="37138518" w:rsidR="00935A9C" w:rsidRDefault="00935A9C" w:rsidP="00935A9C">
      <w:pPr>
        <w:pStyle w:val="AmdtsEntries"/>
      </w:pPr>
      <w:r>
        <w:tab/>
        <w:t xml:space="preserve">def </w:t>
      </w:r>
      <w:r w:rsidRPr="0085558E">
        <w:rPr>
          <w:rStyle w:val="charBoldItals"/>
        </w:rPr>
        <w:t>residential park agreement</w:t>
      </w:r>
      <w:r>
        <w:t xml:space="preserve"> ins </w:t>
      </w:r>
      <w:hyperlink r:id="rId1312" w:tooltip="Residential Tenancies Amendment Act 2020 (No 2)" w:history="1">
        <w:r>
          <w:rPr>
            <w:rStyle w:val="charCitHyperlinkAbbrev"/>
          </w:rPr>
          <w:t>A2020</w:t>
        </w:r>
        <w:r>
          <w:rPr>
            <w:rStyle w:val="charCitHyperlinkAbbrev"/>
          </w:rPr>
          <w:noBreakHyphen/>
          <w:t>48</w:t>
        </w:r>
      </w:hyperlink>
      <w:r>
        <w:t xml:space="preserve"> s 48</w:t>
      </w:r>
    </w:p>
    <w:p w14:paraId="5EE133DA" w14:textId="3FB7E2B9" w:rsidR="00773DF6" w:rsidRPr="00773DF6" w:rsidRDefault="00773DF6" w:rsidP="00935A9C">
      <w:pPr>
        <w:pStyle w:val="AmdtsEntries"/>
        <w:rPr>
          <w:b/>
          <w:bCs/>
          <w:i/>
          <w:iCs/>
        </w:rPr>
      </w:pPr>
      <w:r>
        <w:tab/>
      </w:r>
      <w:r w:rsidRPr="006E11A2">
        <w:t xml:space="preserve">def </w:t>
      </w:r>
      <w:r w:rsidRPr="006E11A2">
        <w:rPr>
          <w:rStyle w:val="charBoldItals"/>
        </w:rPr>
        <w:t>Residential Tenancies Act</w:t>
      </w:r>
      <w:r w:rsidRPr="006E11A2">
        <w:rPr>
          <w:rStyle w:val="charBoldItals"/>
          <w:b w:val="0"/>
          <w:bCs/>
          <w:i w:val="0"/>
          <w:iCs/>
        </w:rPr>
        <w:t xml:space="preserve"> </w:t>
      </w:r>
      <w:r w:rsidR="00FA5CE0" w:rsidRPr="006E11A2">
        <w:t xml:space="preserve">ins </w:t>
      </w:r>
      <w:hyperlink r:id="rId1313" w:tooltip="Justice and Community Safety Legislation Amendment Act 2025 (No 3)" w:history="1">
        <w:r w:rsidR="00FA5CE0" w:rsidRPr="006E11A2">
          <w:rPr>
            <w:rStyle w:val="charCitHyperlinkAbbrev"/>
          </w:rPr>
          <w:t>A2025</w:t>
        </w:r>
        <w:r w:rsidR="00FA5CE0" w:rsidRPr="006E11A2">
          <w:rPr>
            <w:rStyle w:val="charCitHyperlinkAbbrev"/>
          </w:rPr>
          <w:noBreakHyphen/>
          <w:t>22</w:t>
        </w:r>
      </w:hyperlink>
      <w:r w:rsidR="00FA5CE0" w:rsidRPr="006E11A2">
        <w:rPr>
          <w:rStyle w:val="charCitHyperlinkAbbrev"/>
          <w:color w:val="auto"/>
        </w:rPr>
        <w:t xml:space="preserve"> s 46</w:t>
      </w:r>
    </w:p>
    <w:p w14:paraId="1368103A" w14:textId="63A80740" w:rsidR="00450C28" w:rsidRDefault="00450C28" w:rsidP="00403CF0">
      <w:pPr>
        <w:pStyle w:val="AmdtsEntries"/>
      </w:pPr>
      <w:r>
        <w:tab/>
        <w:t xml:space="preserve">def </w:t>
      </w:r>
      <w:r w:rsidRPr="009D74E7">
        <w:rPr>
          <w:rStyle w:val="charBoldItals"/>
        </w:rPr>
        <w:t>residential tenancy agreement</w:t>
      </w:r>
      <w:r>
        <w:t xml:space="preserve"> ins </w:t>
      </w:r>
      <w:hyperlink r:id="rId131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1A433047" w14:textId="501AE1BA" w:rsidR="00DC708C" w:rsidRPr="00DC708C" w:rsidRDefault="00DC708C" w:rsidP="006F19B0">
      <w:pPr>
        <w:pStyle w:val="AmdtsEntries"/>
      </w:pPr>
      <w:r>
        <w:tab/>
        <w:t xml:space="preserve">def </w:t>
      </w:r>
      <w:r w:rsidRPr="009D74E7">
        <w:rPr>
          <w:rStyle w:val="charBoldItals"/>
        </w:rPr>
        <w:t xml:space="preserve">residential tenancy database </w:t>
      </w:r>
      <w:r w:rsidR="00244257">
        <w:t xml:space="preserve">ins </w:t>
      </w:r>
      <w:hyperlink r:id="rId131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rsidR="00244257">
        <w:t xml:space="preserve"> s 9</w:t>
      </w:r>
    </w:p>
    <w:p w14:paraId="1E9FD7E8" w14:textId="23A348A4" w:rsidR="0033005B" w:rsidRDefault="0033005B" w:rsidP="0033005B">
      <w:pPr>
        <w:pStyle w:val="AmdtsEntries"/>
        <w:keepNext/>
      </w:pPr>
      <w:r>
        <w:tab/>
        <w:t xml:space="preserve">def </w:t>
      </w:r>
      <w:r w:rsidRPr="00E56DA5">
        <w:rPr>
          <w:rStyle w:val="charBoldItals"/>
        </w:rPr>
        <w:t>respondent</w:t>
      </w:r>
      <w:r>
        <w:t xml:space="preserve"> ins </w:t>
      </w:r>
      <w:hyperlink r:id="rId1316" w:tooltip="Residential Tenancies Legislation Amendment Act 2016" w:history="1">
        <w:r w:rsidRPr="008B6A1B">
          <w:rPr>
            <w:rStyle w:val="charCitHyperlinkAbbrev"/>
          </w:rPr>
          <w:t>A2016-50</w:t>
        </w:r>
      </w:hyperlink>
      <w:r>
        <w:t xml:space="preserve"> s 31</w:t>
      </w:r>
    </w:p>
    <w:p w14:paraId="6A52A338" w14:textId="43EBCACE" w:rsidR="00340048" w:rsidRDefault="00340048" w:rsidP="00340048">
      <w:pPr>
        <w:pStyle w:val="AmdtsEntriesDefL2"/>
      </w:pPr>
      <w:r>
        <w:tab/>
        <w:t xml:space="preserve">am </w:t>
      </w:r>
      <w:hyperlink r:id="rId1317" w:tooltip="Residential Tenancies Legislation Amendment Act 2023" w:history="1">
        <w:r>
          <w:rPr>
            <w:rStyle w:val="charCitHyperlinkAbbrev"/>
          </w:rPr>
          <w:t>A2023</w:t>
        </w:r>
        <w:r>
          <w:rPr>
            <w:rStyle w:val="charCitHyperlinkAbbrev"/>
          </w:rPr>
          <w:noBreakHyphen/>
          <w:t>5</w:t>
        </w:r>
      </w:hyperlink>
      <w:r>
        <w:t xml:space="preserve"> s 57</w:t>
      </w:r>
    </w:p>
    <w:p w14:paraId="54C77310" w14:textId="13ADC6C4" w:rsidR="00935A9C" w:rsidRPr="00870E1A" w:rsidRDefault="00935A9C" w:rsidP="00935A9C">
      <w:pPr>
        <w:pStyle w:val="AmdtsEntries"/>
      </w:pPr>
      <w:r>
        <w:tab/>
        <w:t xml:space="preserve">def </w:t>
      </w:r>
      <w:r w:rsidRPr="0085558E">
        <w:rPr>
          <w:rStyle w:val="charBoldItals"/>
        </w:rPr>
        <w:t>site agreement</w:t>
      </w:r>
      <w:r>
        <w:t xml:space="preserve"> ins </w:t>
      </w:r>
      <w:hyperlink r:id="rId1318" w:tooltip="Residential Tenancies Amendment Act 2020 (No 2)" w:history="1">
        <w:r>
          <w:rPr>
            <w:rStyle w:val="charCitHyperlinkAbbrev"/>
          </w:rPr>
          <w:t>A2020</w:t>
        </w:r>
        <w:r>
          <w:rPr>
            <w:rStyle w:val="charCitHyperlinkAbbrev"/>
          </w:rPr>
          <w:noBreakHyphen/>
          <w:t>48</w:t>
        </w:r>
      </w:hyperlink>
      <w:r>
        <w:t xml:space="preserve"> s 48</w:t>
      </w:r>
    </w:p>
    <w:p w14:paraId="484A66D4" w14:textId="3366061B" w:rsidR="00935A9C" w:rsidRPr="00870E1A" w:rsidRDefault="00935A9C" w:rsidP="00935A9C">
      <w:pPr>
        <w:pStyle w:val="AmdtsEntries"/>
      </w:pPr>
      <w:r>
        <w:tab/>
        <w:t xml:space="preserve">def </w:t>
      </w:r>
      <w:r w:rsidRPr="0085558E">
        <w:rPr>
          <w:rStyle w:val="charBoldItals"/>
        </w:rPr>
        <w:t>social housing dwelling</w:t>
      </w:r>
      <w:r>
        <w:t xml:space="preserve"> ins </w:t>
      </w:r>
      <w:hyperlink r:id="rId1319" w:tooltip="Residential Tenancies Amendment Act 2020 (No 2)" w:history="1">
        <w:r>
          <w:rPr>
            <w:rStyle w:val="charCitHyperlinkAbbrev"/>
          </w:rPr>
          <w:t>A2020</w:t>
        </w:r>
        <w:r>
          <w:rPr>
            <w:rStyle w:val="charCitHyperlinkAbbrev"/>
          </w:rPr>
          <w:noBreakHyphen/>
          <w:t>48</w:t>
        </w:r>
      </w:hyperlink>
      <w:r>
        <w:t xml:space="preserve"> s 48</w:t>
      </w:r>
    </w:p>
    <w:p w14:paraId="752A9706" w14:textId="167CBF43" w:rsidR="00574DC4" w:rsidRDefault="00574DC4" w:rsidP="006F19B0">
      <w:pPr>
        <w:pStyle w:val="AmdtsEntries"/>
      </w:pPr>
      <w:r>
        <w:tab/>
        <w:t xml:space="preserve">def </w:t>
      </w:r>
      <w:r w:rsidRPr="00604238">
        <w:rPr>
          <w:rStyle w:val="charBoldItals"/>
        </w:rPr>
        <w:t>special modification</w:t>
      </w:r>
      <w:r>
        <w:rPr>
          <w:rStyle w:val="charBoldItals"/>
        </w:rPr>
        <w:t xml:space="preserve"> </w:t>
      </w:r>
      <w:r w:rsidRPr="009D74E7">
        <w:rPr>
          <w:rFonts w:cs="Arial"/>
        </w:rPr>
        <w:t>ins</w:t>
      </w:r>
      <w:r>
        <w:t xml:space="preserve"> </w:t>
      </w:r>
      <w:hyperlink r:id="rId1320" w:tooltip="Residential Tenancies Amendment Act 2019" w:history="1">
        <w:r>
          <w:rPr>
            <w:rStyle w:val="charCitHyperlinkAbbrev"/>
          </w:rPr>
          <w:t>A2019-5</w:t>
        </w:r>
      </w:hyperlink>
      <w:r>
        <w:t xml:space="preserve"> s 22</w:t>
      </w:r>
    </w:p>
    <w:p w14:paraId="7DF0C6C6" w14:textId="133B5191" w:rsidR="009D747D" w:rsidRDefault="009D747D" w:rsidP="006F19B0">
      <w:pPr>
        <w:pStyle w:val="AmdtsEntries"/>
      </w:pPr>
      <w:r>
        <w:tab/>
      </w:r>
      <w:r w:rsidR="0010663A">
        <w:t xml:space="preserve">def </w:t>
      </w:r>
      <w:r w:rsidR="0010663A" w:rsidRPr="00582D10">
        <w:rPr>
          <w:rStyle w:val="charBoldItals"/>
        </w:rPr>
        <w:t>standard guarantee</w:t>
      </w:r>
      <w:r w:rsidR="0010663A" w:rsidRPr="00582D10">
        <w:t xml:space="preserve"> </w:t>
      </w:r>
      <w:r w:rsidR="0010663A" w:rsidRPr="00582D10">
        <w:rPr>
          <w:rStyle w:val="charBoldItals"/>
        </w:rPr>
        <w:t>contract</w:t>
      </w:r>
      <w:r w:rsidR="0010663A">
        <w:t xml:space="preserve"> </w:t>
      </w:r>
      <w:r>
        <w:t xml:space="preserve">ins </w:t>
      </w:r>
      <w:hyperlink r:id="rId1321" w:tooltip="Residential Tenancies Amendment Act 2017" w:history="1">
        <w:r>
          <w:rPr>
            <w:rStyle w:val="charCitHyperlinkAbbrev"/>
          </w:rPr>
          <w:t>A2017</w:t>
        </w:r>
        <w:r>
          <w:rPr>
            <w:rStyle w:val="charCitHyperlinkAbbrev"/>
          </w:rPr>
          <w:noBreakHyphen/>
          <w:t>32</w:t>
        </w:r>
      </w:hyperlink>
      <w:r>
        <w:t xml:space="preserve"> amdt 2.</w:t>
      </w:r>
      <w:r w:rsidR="0010663A">
        <w:t>11</w:t>
      </w:r>
    </w:p>
    <w:p w14:paraId="1906950A" w14:textId="69AC51C8" w:rsidR="00450C28" w:rsidRDefault="00450C28" w:rsidP="006F19B0">
      <w:pPr>
        <w:pStyle w:val="AmdtsEntries"/>
      </w:pPr>
      <w:r>
        <w:tab/>
        <w:t xml:space="preserve">def </w:t>
      </w:r>
      <w:r w:rsidRPr="009D74E7">
        <w:rPr>
          <w:rStyle w:val="charBoldItals"/>
        </w:rPr>
        <w:t>standard occupancy terms</w:t>
      </w:r>
      <w:r>
        <w:t xml:space="preserve"> ins </w:t>
      </w:r>
      <w:hyperlink r:id="rId1322"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56AD7941" w14:textId="77179898" w:rsidR="00886FD8" w:rsidRPr="00886FD8" w:rsidRDefault="00886FD8" w:rsidP="006F19B0">
      <w:pPr>
        <w:pStyle w:val="AmdtsEntries"/>
        <w:tabs>
          <w:tab w:val="clear" w:pos="2700"/>
          <w:tab w:val="left" w:pos="2982"/>
        </w:tabs>
        <w:ind w:left="3053" w:hanging="1953"/>
      </w:pPr>
      <w:r>
        <w:tab/>
        <w:t xml:space="preserve">om </w:t>
      </w:r>
      <w:hyperlink r:id="rId1323" w:tooltip="Residential Tenancies Amendment Act 2020 (No 2)" w:history="1">
        <w:r>
          <w:rPr>
            <w:rStyle w:val="charCitHyperlinkAbbrev"/>
          </w:rPr>
          <w:t>A2020</w:t>
        </w:r>
        <w:r>
          <w:rPr>
            <w:rStyle w:val="charCitHyperlinkAbbrev"/>
          </w:rPr>
          <w:noBreakHyphen/>
          <w:t>48</w:t>
        </w:r>
      </w:hyperlink>
      <w:r>
        <w:t xml:space="preserve"> s 49</w:t>
      </w:r>
    </w:p>
    <w:p w14:paraId="2C9064E5" w14:textId="1AE069EF" w:rsidR="00450C28" w:rsidRDefault="00450C28" w:rsidP="006F19B0">
      <w:pPr>
        <w:pStyle w:val="AmdtsEntries"/>
      </w:pPr>
      <w:r>
        <w:tab/>
        <w:t xml:space="preserve">def </w:t>
      </w:r>
      <w:r w:rsidRPr="009D74E7">
        <w:rPr>
          <w:rStyle w:val="charBoldItals"/>
        </w:rPr>
        <w:t>standard residential tenancy terms</w:t>
      </w:r>
      <w:r>
        <w:t xml:space="preserve"> ins </w:t>
      </w:r>
      <w:hyperlink r:id="rId132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7D942BEF" w14:textId="4EAB9946" w:rsidR="00340048" w:rsidRDefault="00340048" w:rsidP="006F19B0">
      <w:pPr>
        <w:pStyle w:val="AmdtsEntriesDefL2"/>
      </w:pPr>
      <w:r>
        <w:tab/>
        <w:t xml:space="preserve">sub </w:t>
      </w:r>
      <w:hyperlink r:id="rId1325" w:tooltip="Residential Tenancies Legislation Amendment Act 2023" w:history="1">
        <w:r>
          <w:rPr>
            <w:rStyle w:val="charCitHyperlinkAbbrev"/>
          </w:rPr>
          <w:t>A2023</w:t>
        </w:r>
        <w:r>
          <w:rPr>
            <w:rStyle w:val="charCitHyperlinkAbbrev"/>
          </w:rPr>
          <w:noBreakHyphen/>
          <w:t>5</w:t>
        </w:r>
      </w:hyperlink>
      <w:r>
        <w:t xml:space="preserve"> s 58</w:t>
      </w:r>
    </w:p>
    <w:p w14:paraId="140BC69E" w14:textId="04658DAA" w:rsidR="00394337" w:rsidRDefault="00394337" w:rsidP="006F19B0">
      <w:pPr>
        <w:pStyle w:val="AmdtsEntriesDefL2"/>
      </w:pPr>
      <w:r>
        <w:tab/>
        <w:t xml:space="preserve">am </w:t>
      </w:r>
      <w:hyperlink r:id="rId1326" w:tooltip="Housing and Consumer Affairs Legislation Amendment Act 2024" w:history="1">
        <w:r>
          <w:rPr>
            <w:rStyle w:val="charCitHyperlinkAbbrev"/>
          </w:rPr>
          <w:t>A2024</w:t>
        </w:r>
        <w:r>
          <w:rPr>
            <w:rStyle w:val="charCitHyperlinkAbbrev"/>
          </w:rPr>
          <w:noBreakHyphen/>
          <w:t>29</w:t>
        </w:r>
      </w:hyperlink>
      <w:r>
        <w:t xml:space="preserve"> s 105</w:t>
      </w:r>
    </w:p>
    <w:p w14:paraId="49A87CDD" w14:textId="44C422F5" w:rsidR="00362573" w:rsidRDefault="00362573" w:rsidP="006F19B0">
      <w:pPr>
        <w:pStyle w:val="AmdtsEntries"/>
      </w:pPr>
      <w:r>
        <w:tab/>
        <w:t xml:space="preserve">def </w:t>
      </w:r>
      <w:r w:rsidRPr="00D54E00">
        <w:rPr>
          <w:rStyle w:val="charBoldItals"/>
        </w:rPr>
        <w:t>subsequent condition report</w:t>
      </w:r>
      <w:r>
        <w:rPr>
          <w:rStyle w:val="charBoldItals"/>
        </w:rPr>
        <w:t xml:space="preserve"> </w:t>
      </w:r>
      <w:r>
        <w:t xml:space="preserve">ins </w:t>
      </w:r>
      <w:hyperlink r:id="rId1327" w:tooltip="Housing and Consumer Affairs Legislation Amendment Act 2024" w:history="1">
        <w:r>
          <w:rPr>
            <w:rStyle w:val="charCitHyperlinkAbbrev"/>
          </w:rPr>
          <w:t>A2024</w:t>
        </w:r>
        <w:r>
          <w:rPr>
            <w:rStyle w:val="charCitHyperlinkAbbrev"/>
          </w:rPr>
          <w:noBreakHyphen/>
          <w:t>29</w:t>
        </w:r>
      </w:hyperlink>
      <w:r>
        <w:t xml:space="preserve"> s 106</w:t>
      </w:r>
    </w:p>
    <w:p w14:paraId="03E35F92" w14:textId="00765458" w:rsidR="00362573" w:rsidRDefault="00362573" w:rsidP="006F19B0">
      <w:pPr>
        <w:pStyle w:val="AmdtsEntries"/>
      </w:pPr>
      <w:r>
        <w:tab/>
        <w:t xml:space="preserve">def </w:t>
      </w:r>
      <w:r w:rsidRPr="00D54E00">
        <w:rPr>
          <w:rStyle w:val="charBoldItals"/>
        </w:rPr>
        <w:t>supporting document</w:t>
      </w:r>
      <w:r>
        <w:rPr>
          <w:rStyle w:val="charBoldItals"/>
        </w:rPr>
        <w:t xml:space="preserve"> </w:t>
      </w:r>
      <w:r>
        <w:t xml:space="preserve">ins </w:t>
      </w:r>
      <w:hyperlink r:id="rId1328" w:tooltip="Housing and Consumer Affairs Legislation Amendment Act 2024" w:history="1">
        <w:r>
          <w:rPr>
            <w:rStyle w:val="charCitHyperlinkAbbrev"/>
          </w:rPr>
          <w:t>A2024</w:t>
        </w:r>
        <w:r>
          <w:rPr>
            <w:rStyle w:val="charCitHyperlinkAbbrev"/>
          </w:rPr>
          <w:noBreakHyphen/>
          <w:t>29</w:t>
        </w:r>
      </w:hyperlink>
      <w:r>
        <w:t xml:space="preserve"> s 106</w:t>
      </w:r>
    </w:p>
    <w:p w14:paraId="7532ABF2" w14:textId="2F123E60" w:rsidR="00340048" w:rsidRDefault="00340048" w:rsidP="006F19B0">
      <w:pPr>
        <w:pStyle w:val="AmdtsEntries"/>
      </w:pPr>
      <w:r>
        <w:tab/>
        <w:t xml:space="preserve">def </w:t>
      </w:r>
      <w:r w:rsidRPr="00340048">
        <w:rPr>
          <w:rStyle w:val="charBoldItals"/>
        </w:rPr>
        <w:t>temporary housing assistance</w:t>
      </w:r>
      <w:r>
        <w:t xml:space="preserve"> ins </w:t>
      </w:r>
      <w:hyperlink r:id="rId1329" w:tooltip="Residential Tenancies Legislation Amendment Act 2023" w:history="1">
        <w:r>
          <w:rPr>
            <w:rStyle w:val="charCitHyperlinkAbbrev"/>
          </w:rPr>
          <w:t>A2023</w:t>
        </w:r>
        <w:r>
          <w:rPr>
            <w:rStyle w:val="charCitHyperlinkAbbrev"/>
          </w:rPr>
          <w:noBreakHyphen/>
          <w:t>5</w:t>
        </w:r>
      </w:hyperlink>
      <w:r>
        <w:t xml:space="preserve"> s 59</w:t>
      </w:r>
    </w:p>
    <w:p w14:paraId="3A7B6AE0" w14:textId="2B2259C7" w:rsidR="00450C28" w:rsidRPr="009D74E7" w:rsidRDefault="00450C28" w:rsidP="006F19B0">
      <w:pPr>
        <w:pStyle w:val="AmdtsEntries"/>
      </w:pPr>
      <w:r>
        <w:tab/>
        <w:t xml:space="preserve">def </w:t>
      </w:r>
      <w:r>
        <w:rPr>
          <w:rStyle w:val="charBoldItals"/>
        </w:rPr>
        <w:t>tenancy database</w:t>
      </w:r>
      <w:r w:rsidRPr="009D74E7">
        <w:rPr>
          <w:rFonts w:cs="Arial"/>
        </w:rPr>
        <w:t xml:space="preserve"> ins </w:t>
      </w:r>
      <w:hyperlink r:id="rId1330" w:tooltip="Residential Tenancies Amendment Act 2005" w:history="1">
        <w:r w:rsidR="009D74E7" w:rsidRPr="009D74E7">
          <w:rPr>
            <w:rStyle w:val="charCitHyperlinkAbbrev"/>
          </w:rPr>
          <w:t>A2005</w:t>
        </w:r>
        <w:r w:rsidR="009D74E7" w:rsidRPr="009D74E7">
          <w:rPr>
            <w:rStyle w:val="charCitHyperlinkAbbrev"/>
          </w:rPr>
          <w:noBreakHyphen/>
          <w:t>39</w:t>
        </w:r>
      </w:hyperlink>
      <w:r w:rsidRPr="009D74E7">
        <w:rPr>
          <w:rFonts w:cs="Arial"/>
        </w:rPr>
        <w:t xml:space="preserve"> s 27</w:t>
      </w:r>
    </w:p>
    <w:p w14:paraId="2BBFEA5E" w14:textId="6F4E8C74" w:rsidR="00BE0E96" w:rsidRDefault="00BE0E96" w:rsidP="006F19B0">
      <w:pPr>
        <w:pStyle w:val="AmdtsEntriesDefL2"/>
      </w:pPr>
      <w:r>
        <w:tab/>
        <w:t xml:space="preserve">sub </w:t>
      </w:r>
      <w:hyperlink r:id="rId1331" w:tooltip="Statute Law Amendment Act 2011 (No 2)" w:history="1">
        <w:r w:rsidR="009D74E7" w:rsidRPr="009D74E7">
          <w:rPr>
            <w:rStyle w:val="charCitHyperlinkAbbrev"/>
          </w:rPr>
          <w:t>A2011</w:t>
        </w:r>
        <w:r w:rsidR="009D74E7" w:rsidRPr="009D74E7">
          <w:rPr>
            <w:rStyle w:val="charCitHyperlinkAbbrev"/>
          </w:rPr>
          <w:noBreakHyphen/>
          <w:t>28</w:t>
        </w:r>
      </w:hyperlink>
      <w:r>
        <w:t xml:space="preserve"> amdt 3.216</w:t>
      </w:r>
    </w:p>
    <w:p w14:paraId="7C8EED90" w14:textId="4AD7A8D3" w:rsidR="00244257" w:rsidRDefault="00244257" w:rsidP="006F19B0">
      <w:pPr>
        <w:pStyle w:val="AmdtsEntriesDefL2"/>
      </w:pPr>
      <w:r>
        <w:tab/>
        <w:t xml:space="preserve">om </w:t>
      </w:r>
      <w:hyperlink r:id="rId1332"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r>
        <w:t xml:space="preserve"> s 10</w:t>
      </w:r>
    </w:p>
    <w:p w14:paraId="123CB037" w14:textId="648C694D" w:rsidR="00450C28" w:rsidRDefault="00450C28" w:rsidP="006F19B0">
      <w:pPr>
        <w:pStyle w:val="AmdtsEntries"/>
      </w:pPr>
      <w:r>
        <w:tab/>
        <w:t xml:space="preserve">def </w:t>
      </w:r>
      <w:r w:rsidRPr="009D74E7">
        <w:rPr>
          <w:rStyle w:val="charBoldItals"/>
        </w:rPr>
        <w:t>tenancy dispute</w:t>
      </w:r>
      <w:r>
        <w:t xml:space="preserve"> ins </w:t>
      </w:r>
      <w:hyperlink r:id="rId1333"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3D40EE0B" w14:textId="054F3BCC" w:rsidR="00943372" w:rsidRDefault="00943372" w:rsidP="006F19B0">
      <w:pPr>
        <w:pStyle w:val="AmdtsEntries"/>
        <w:tabs>
          <w:tab w:val="clear" w:pos="2700"/>
          <w:tab w:val="left" w:pos="2982"/>
        </w:tabs>
        <w:ind w:left="3053" w:hanging="1953"/>
      </w:pPr>
      <w:r>
        <w:tab/>
        <w:t xml:space="preserve">sub </w:t>
      </w:r>
      <w:hyperlink r:id="rId1334"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amdt 1.594</w:t>
      </w:r>
    </w:p>
    <w:p w14:paraId="7EF90172" w14:textId="15B82657" w:rsidR="00450C28" w:rsidRPr="009D74E7" w:rsidRDefault="00450C28" w:rsidP="006F19B0">
      <w:pPr>
        <w:pStyle w:val="AmdtsEntries"/>
      </w:pPr>
      <w:r>
        <w:tab/>
        <w:t xml:space="preserve">def </w:t>
      </w:r>
      <w:r w:rsidRPr="009D74E7">
        <w:rPr>
          <w:rStyle w:val="charBoldItals"/>
        </w:rPr>
        <w:t>tenant</w:t>
      </w:r>
      <w:r>
        <w:t xml:space="preserve"> ins </w:t>
      </w:r>
      <w:hyperlink r:id="rId133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42</w:t>
      </w:r>
    </w:p>
    <w:p w14:paraId="31B9705F" w14:textId="2018C1F1" w:rsidR="00450C28" w:rsidRDefault="00450C28" w:rsidP="006F19B0">
      <w:pPr>
        <w:pStyle w:val="AmdtsEntries"/>
      </w:pPr>
      <w:r>
        <w:tab/>
        <w:t xml:space="preserve">def </w:t>
      </w:r>
      <w:r w:rsidRPr="009D74E7">
        <w:rPr>
          <w:rStyle w:val="charBoldItals"/>
        </w:rPr>
        <w:t>termination and possession order</w:t>
      </w:r>
      <w:r>
        <w:t xml:space="preserve"> reloc from s 3</w:t>
      </w:r>
      <w:r w:rsidR="00BE0E96">
        <w:t xml:space="preserve"> </w:t>
      </w:r>
      <w:hyperlink r:id="rId1336"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3218AD07" w14:textId="378228C3" w:rsidR="00574DC4" w:rsidRPr="009D74E7" w:rsidRDefault="00574DC4" w:rsidP="006F19B0">
      <w:pPr>
        <w:pStyle w:val="AmdtsEntriesDefL2"/>
      </w:pPr>
      <w:r>
        <w:tab/>
        <w:t xml:space="preserve">am </w:t>
      </w:r>
      <w:hyperlink r:id="rId1337" w:tooltip="Residential Tenancies Amendment Act 2019" w:history="1">
        <w:r>
          <w:rPr>
            <w:rStyle w:val="charCitHyperlinkAbbrev"/>
          </w:rPr>
          <w:t>A2019-5</w:t>
        </w:r>
      </w:hyperlink>
      <w:r>
        <w:t xml:space="preserve"> s 23</w:t>
      </w:r>
    </w:p>
    <w:p w14:paraId="77B2A814" w14:textId="3C3F5D9C" w:rsidR="00450C28" w:rsidRDefault="00450C28" w:rsidP="006F19B0">
      <w:pPr>
        <w:pStyle w:val="AmdtsEntries"/>
      </w:pPr>
      <w:r>
        <w:tab/>
        <w:t xml:space="preserve">def </w:t>
      </w:r>
      <w:r w:rsidRPr="009D74E7">
        <w:rPr>
          <w:rStyle w:val="charBoldItals"/>
        </w:rPr>
        <w:t>termination notice</w:t>
      </w:r>
      <w:r>
        <w:t xml:space="preserve"> am </w:t>
      </w:r>
      <w:hyperlink r:id="rId1338" w:tooltip="Legislation (Consequential Amendments) Act 2001" w:history="1">
        <w:r w:rsidR="009D74E7" w:rsidRPr="009D74E7">
          <w:rPr>
            <w:rStyle w:val="charCitHyperlinkAbbrev"/>
          </w:rPr>
          <w:t>A2001</w:t>
        </w:r>
        <w:r w:rsidR="009D74E7" w:rsidRPr="009D74E7">
          <w:rPr>
            <w:rStyle w:val="charCitHyperlinkAbbrev"/>
          </w:rPr>
          <w:noBreakHyphen/>
          <w:t>44</w:t>
        </w:r>
      </w:hyperlink>
      <w:r>
        <w:t xml:space="preserve"> s 1.3632</w:t>
      </w:r>
    </w:p>
    <w:p w14:paraId="1BE6EC7F" w14:textId="4DDBE674" w:rsidR="00450C28" w:rsidRDefault="00450C28" w:rsidP="006F19B0">
      <w:pPr>
        <w:pStyle w:val="AmdtsEntriesDefL2"/>
      </w:pPr>
      <w:r>
        <w:tab/>
        <w:t xml:space="preserve">reloc from s 3 </w:t>
      </w:r>
      <w:hyperlink r:id="rId1339"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47537BA9" w14:textId="28936FAE" w:rsidR="00C771A5" w:rsidRDefault="00C771A5" w:rsidP="006F19B0">
      <w:pPr>
        <w:pStyle w:val="AmdtsEntriesDefL2"/>
      </w:pPr>
      <w:r>
        <w:tab/>
        <w:t xml:space="preserve">sub </w:t>
      </w:r>
      <w:hyperlink r:id="rId1340" w:tooltip="Residential Tenancies Legislation Amendment Act 2023" w:history="1">
        <w:r>
          <w:rPr>
            <w:rStyle w:val="charCitHyperlinkAbbrev"/>
          </w:rPr>
          <w:t>A2023</w:t>
        </w:r>
        <w:r>
          <w:rPr>
            <w:rStyle w:val="charCitHyperlinkAbbrev"/>
          </w:rPr>
          <w:noBreakHyphen/>
          <w:t>5</w:t>
        </w:r>
      </w:hyperlink>
      <w:r>
        <w:t xml:space="preserve"> s 60</w:t>
      </w:r>
      <w:r w:rsidR="00362573">
        <w:t xml:space="preserve">; </w:t>
      </w:r>
      <w:hyperlink r:id="rId1341" w:tooltip="Housing and Consumer Affairs Legislation Amendment Act 2024" w:history="1">
        <w:r w:rsidR="00362573">
          <w:rPr>
            <w:rStyle w:val="charCitHyperlinkAbbrev"/>
          </w:rPr>
          <w:t>A2024</w:t>
        </w:r>
        <w:r w:rsidR="00362573">
          <w:rPr>
            <w:rStyle w:val="charCitHyperlinkAbbrev"/>
          </w:rPr>
          <w:noBreakHyphen/>
          <w:t>29</w:t>
        </w:r>
      </w:hyperlink>
      <w:r w:rsidR="00362573">
        <w:t xml:space="preserve"> s 107</w:t>
      </w:r>
    </w:p>
    <w:p w14:paraId="050B86E7" w14:textId="426FA2EA" w:rsidR="00450C28" w:rsidRPr="006E11A2" w:rsidRDefault="00450C28" w:rsidP="006F19B0">
      <w:pPr>
        <w:pStyle w:val="AmdtsEntries"/>
      </w:pPr>
      <w:r>
        <w:tab/>
      </w:r>
      <w:r w:rsidRPr="006E11A2">
        <w:t xml:space="preserve">def </w:t>
      </w:r>
      <w:r w:rsidRPr="006E11A2">
        <w:rPr>
          <w:rStyle w:val="charBoldItals"/>
        </w:rPr>
        <w:t>tribunal</w:t>
      </w:r>
      <w:r w:rsidRPr="006E11A2">
        <w:t xml:space="preserve"> reloc from s 3 </w:t>
      </w:r>
      <w:hyperlink r:id="rId1342" w:tooltip="Residential Tenancies Amendment Act 2004" w:history="1">
        <w:r w:rsidR="009D74E7" w:rsidRPr="006E11A2">
          <w:rPr>
            <w:rStyle w:val="charCitHyperlinkAbbrev"/>
          </w:rPr>
          <w:t>A2004</w:t>
        </w:r>
        <w:r w:rsidR="009D74E7" w:rsidRPr="006E11A2">
          <w:rPr>
            <w:rStyle w:val="charCitHyperlinkAbbrev"/>
          </w:rPr>
          <w:noBreakHyphen/>
          <w:t>58</w:t>
        </w:r>
      </w:hyperlink>
      <w:r w:rsidRPr="006E11A2">
        <w:t xml:space="preserve"> s 6</w:t>
      </w:r>
    </w:p>
    <w:p w14:paraId="2642F954" w14:textId="2FA11F1F" w:rsidR="00943372" w:rsidRDefault="00943372" w:rsidP="006F19B0">
      <w:pPr>
        <w:pStyle w:val="AmdtsEntries"/>
        <w:tabs>
          <w:tab w:val="clear" w:pos="2700"/>
          <w:tab w:val="left" w:pos="2982"/>
        </w:tabs>
        <w:ind w:left="3053" w:hanging="1953"/>
      </w:pPr>
      <w:r w:rsidRPr="006E11A2">
        <w:tab/>
        <w:t xml:space="preserve">sub </w:t>
      </w:r>
      <w:hyperlink r:id="rId1343" w:tooltip="ACT Civil and Administrative Tribunal Legislation Amendment Act 2008" w:history="1">
        <w:r w:rsidR="009D74E7" w:rsidRPr="006E11A2">
          <w:rPr>
            <w:rStyle w:val="charCitHyperlinkAbbrev"/>
          </w:rPr>
          <w:t>A2008</w:t>
        </w:r>
        <w:r w:rsidR="009D74E7" w:rsidRPr="006E11A2">
          <w:rPr>
            <w:rStyle w:val="charCitHyperlinkAbbrev"/>
          </w:rPr>
          <w:noBreakHyphen/>
          <w:t>36</w:t>
        </w:r>
      </w:hyperlink>
      <w:r w:rsidRPr="006E11A2">
        <w:t xml:space="preserve"> amdt 1.594</w:t>
      </w:r>
      <w:r w:rsidR="006F449B" w:rsidRPr="006E11A2">
        <w:t xml:space="preserve">; </w:t>
      </w:r>
      <w:hyperlink r:id="rId1344" w:tooltip="Justice and Community Safety Legislation Amendment Act 2025 (No 3)" w:history="1">
        <w:r w:rsidR="006F449B" w:rsidRPr="006E11A2">
          <w:rPr>
            <w:rStyle w:val="charCitHyperlinkAbbrev"/>
          </w:rPr>
          <w:t>A2025</w:t>
        </w:r>
        <w:r w:rsidR="006F449B" w:rsidRPr="006E11A2">
          <w:rPr>
            <w:rStyle w:val="charCitHyperlinkAbbrev"/>
          </w:rPr>
          <w:noBreakHyphen/>
          <w:t>22</w:t>
        </w:r>
      </w:hyperlink>
      <w:r w:rsidR="006F449B" w:rsidRPr="006E11A2">
        <w:rPr>
          <w:rStyle w:val="charCitHyperlinkAbbrev"/>
          <w:color w:val="auto"/>
        </w:rPr>
        <w:t xml:space="preserve"> s 47</w:t>
      </w:r>
    </w:p>
    <w:p w14:paraId="7263C1D6" w14:textId="01B61603" w:rsidR="00450C28" w:rsidRDefault="00450C28" w:rsidP="006F19B0">
      <w:pPr>
        <w:pStyle w:val="AmdtsEntries"/>
      </w:pPr>
      <w:r>
        <w:tab/>
        <w:t xml:space="preserve">def </w:t>
      </w:r>
      <w:r w:rsidRPr="009D74E7">
        <w:rPr>
          <w:rStyle w:val="charBoldItals"/>
        </w:rPr>
        <w:t>trust account</w:t>
      </w:r>
      <w:r>
        <w:t xml:space="preserve"> reloc from s 3 </w:t>
      </w:r>
      <w:hyperlink r:id="rId1345"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s 6</w:t>
      </w:r>
    </w:p>
    <w:p w14:paraId="78102307" w14:textId="10333DD7" w:rsidR="00EE3191" w:rsidRDefault="00EE3191" w:rsidP="006F19B0">
      <w:pPr>
        <w:pStyle w:val="AmdtsEntriesDefL2"/>
      </w:pPr>
      <w:r>
        <w:tab/>
        <w:t xml:space="preserve">am </w:t>
      </w:r>
      <w:hyperlink r:id="rId1346" w:tooltip="Administrative (One ACT Public Service Miscellaneous Amendments) Act 2011" w:history="1">
        <w:r w:rsidR="009D74E7" w:rsidRPr="009D74E7">
          <w:rPr>
            <w:rStyle w:val="charCitHyperlinkAbbrev"/>
          </w:rPr>
          <w:t>A2011</w:t>
        </w:r>
        <w:r w:rsidR="009D74E7" w:rsidRPr="009D74E7">
          <w:rPr>
            <w:rStyle w:val="charCitHyperlinkAbbrev"/>
          </w:rPr>
          <w:noBreakHyphen/>
          <w:t>22</w:t>
        </w:r>
      </w:hyperlink>
      <w:r>
        <w:t xml:space="preserve"> amdt </w:t>
      </w:r>
      <w:r w:rsidR="008C5FA2">
        <w:t>1.385</w:t>
      </w:r>
    </w:p>
    <w:p w14:paraId="4EF3B79D" w14:textId="35104480" w:rsidR="00362573" w:rsidRDefault="00362573" w:rsidP="006F19B0">
      <w:pPr>
        <w:pStyle w:val="AmdtsEntries"/>
      </w:pPr>
      <w:r>
        <w:tab/>
        <w:t xml:space="preserve">def </w:t>
      </w:r>
      <w:r w:rsidRPr="00D54E00">
        <w:rPr>
          <w:rStyle w:val="charBoldItals"/>
        </w:rPr>
        <w:t>vacating day</w:t>
      </w:r>
      <w:r>
        <w:rPr>
          <w:rStyle w:val="charBoldItals"/>
        </w:rPr>
        <w:t xml:space="preserve"> </w:t>
      </w:r>
      <w:r>
        <w:t xml:space="preserve">ins </w:t>
      </w:r>
      <w:hyperlink r:id="rId1347" w:tooltip="Housing and Consumer Affairs Legislation Amendment Act 2024" w:history="1">
        <w:r>
          <w:rPr>
            <w:rStyle w:val="charCitHyperlinkAbbrev"/>
          </w:rPr>
          <w:t>A2024</w:t>
        </w:r>
        <w:r>
          <w:rPr>
            <w:rStyle w:val="charCitHyperlinkAbbrev"/>
          </w:rPr>
          <w:noBreakHyphen/>
          <w:t>29</w:t>
        </w:r>
      </w:hyperlink>
      <w:r>
        <w:t xml:space="preserve"> s 108</w:t>
      </w:r>
    </w:p>
    <w:p w14:paraId="1E1CC027" w14:textId="77777777" w:rsidR="00C7278A" w:rsidRDefault="00C7278A" w:rsidP="00C7278A">
      <w:pPr>
        <w:pStyle w:val="PageBreak"/>
      </w:pPr>
      <w:r>
        <w:br w:type="page"/>
      </w:r>
    </w:p>
    <w:p w14:paraId="50044E57" w14:textId="77777777" w:rsidR="00450C28" w:rsidRPr="0051353B" w:rsidRDefault="00450C28" w:rsidP="00C7278A">
      <w:pPr>
        <w:pStyle w:val="Endnote2"/>
      </w:pPr>
      <w:bookmarkStart w:id="281" w:name="_Toc214355516"/>
      <w:r w:rsidRPr="0051353B">
        <w:rPr>
          <w:rStyle w:val="charTableNo"/>
        </w:rPr>
        <w:t>5</w:t>
      </w:r>
      <w:r>
        <w:tab/>
      </w:r>
      <w:r w:rsidRPr="0051353B">
        <w:rPr>
          <w:rStyle w:val="charTableText"/>
        </w:rPr>
        <w:t>Earlier republications</w:t>
      </w:r>
      <w:bookmarkEnd w:id="281"/>
    </w:p>
    <w:p w14:paraId="503E45F5" w14:textId="77777777" w:rsidR="00450C28" w:rsidRDefault="00450C28">
      <w:pPr>
        <w:pStyle w:val="EndNoteTextPub"/>
      </w:pPr>
      <w:r>
        <w:t xml:space="preserve">Some earlier republications were not numbered. The number in column 1 refers to the publication order.  </w:t>
      </w:r>
    </w:p>
    <w:p w14:paraId="000EA67E" w14:textId="77777777" w:rsidR="00450C28" w:rsidRDefault="00450C28">
      <w:pPr>
        <w:pStyle w:val="EndNoteTextPub"/>
      </w:pPr>
      <w:r>
        <w:t xml:space="preserve">Since 12 September 2001 every authorised republication has been published in electronic pdf format on the ACT legislation register.  A selection of authorised republications have also been published in printed format. These republications are marked with an asterisk (*) in column 1.  Electronic and printed versions of an authorised republication are identical. </w:t>
      </w:r>
    </w:p>
    <w:p w14:paraId="4D15E51F" w14:textId="77777777" w:rsidR="00450C28" w:rsidRDefault="00450C28" w:rsidP="006F19B0">
      <w:pPr>
        <w:pStyle w:val="EndNoteTextEPS"/>
      </w:pPr>
    </w:p>
    <w:tbl>
      <w:tblPr>
        <w:tblW w:w="6823" w:type="dxa"/>
        <w:tblInd w:w="1100" w:type="dxa"/>
        <w:tblLayout w:type="fixed"/>
        <w:tblLook w:val="0000" w:firstRow="0" w:lastRow="0" w:firstColumn="0" w:lastColumn="0" w:noHBand="0" w:noVBand="0"/>
      </w:tblPr>
      <w:tblGrid>
        <w:gridCol w:w="1576"/>
        <w:gridCol w:w="1681"/>
        <w:gridCol w:w="1783"/>
        <w:gridCol w:w="1783"/>
      </w:tblGrid>
      <w:tr w:rsidR="00450C28" w14:paraId="6D3FE4D1" w14:textId="77777777" w:rsidTr="00A407C4">
        <w:trPr>
          <w:tblHeader/>
        </w:trPr>
        <w:tc>
          <w:tcPr>
            <w:tcW w:w="1576" w:type="dxa"/>
            <w:tcBorders>
              <w:bottom w:val="single" w:sz="4" w:space="0" w:color="auto"/>
            </w:tcBorders>
          </w:tcPr>
          <w:p w14:paraId="5C03BCB0" w14:textId="77777777" w:rsidR="00450C28" w:rsidRDefault="00450C28">
            <w:pPr>
              <w:pStyle w:val="EarlierRepubHdg"/>
            </w:pPr>
            <w:r>
              <w:t>Republication No and date</w:t>
            </w:r>
          </w:p>
        </w:tc>
        <w:tc>
          <w:tcPr>
            <w:tcW w:w="1681" w:type="dxa"/>
            <w:tcBorders>
              <w:bottom w:val="single" w:sz="4" w:space="0" w:color="auto"/>
            </w:tcBorders>
          </w:tcPr>
          <w:p w14:paraId="166A9F08" w14:textId="77777777" w:rsidR="00450C28" w:rsidRDefault="00450C28">
            <w:pPr>
              <w:pStyle w:val="EarlierRepubHdg"/>
            </w:pPr>
            <w:r>
              <w:t>Effective</w:t>
            </w:r>
          </w:p>
        </w:tc>
        <w:tc>
          <w:tcPr>
            <w:tcW w:w="1783" w:type="dxa"/>
            <w:tcBorders>
              <w:bottom w:val="single" w:sz="4" w:space="0" w:color="auto"/>
            </w:tcBorders>
          </w:tcPr>
          <w:p w14:paraId="1363A963" w14:textId="77777777" w:rsidR="00450C28" w:rsidRDefault="00450C28">
            <w:pPr>
              <w:pStyle w:val="EarlierRepubHdg"/>
            </w:pPr>
            <w:r>
              <w:t>Last amendment made by</w:t>
            </w:r>
          </w:p>
        </w:tc>
        <w:tc>
          <w:tcPr>
            <w:tcW w:w="1783" w:type="dxa"/>
            <w:tcBorders>
              <w:bottom w:val="single" w:sz="4" w:space="0" w:color="auto"/>
            </w:tcBorders>
          </w:tcPr>
          <w:p w14:paraId="7165E645" w14:textId="77777777" w:rsidR="00450C28" w:rsidRDefault="00450C28">
            <w:pPr>
              <w:pStyle w:val="EarlierRepubHdg"/>
            </w:pPr>
            <w:r>
              <w:t>Republication for</w:t>
            </w:r>
          </w:p>
        </w:tc>
      </w:tr>
      <w:tr w:rsidR="00450C28" w14:paraId="1F4F7818" w14:textId="77777777" w:rsidTr="00A407C4">
        <w:tc>
          <w:tcPr>
            <w:tcW w:w="1576" w:type="dxa"/>
            <w:tcBorders>
              <w:top w:val="single" w:sz="4" w:space="0" w:color="auto"/>
              <w:bottom w:val="single" w:sz="4" w:space="0" w:color="auto"/>
            </w:tcBorders>
          </w:tcPr>
          <w:p w14:paraId="473A1A97" w14:textId="77777777" w:rsidR="00450C28" w:rsidRDefault="00450C28">
            <w:pPr>
              <w:pStyle w:val="EarlierRepubEntries"/>
            </w:pPr>
            <w:r>
              <w:t>R0A</w:t>
            </w:r>
            <w:r>
              <w:br/>
              <w:t>14 Feb 2008</w:t>
            </w:r>
          </w:p>
        </w:tc>
        <w:tc>
          <w:tcPr>
            <w:tcW w:w="1681" w:type="dxa"/>
            <w:tcBorders>
              <w:top w:val="single" w:sz="4" w:space="0" w:color="auto"/>
              <w:bottom w:val="single" w:sz="4" w:space="0" w:color="auto"/>
            </w:tcBorders>
          </w:tcPr>
          <w:p w14:paraId="1B1AE5A7" w14:textId="77777777" w:rsidR="00450C28" w:rsidRDefault="00450C28">
            <w:pPr>
              <w:pStyle w:val="EarlierRepubEntries"/>
            </w:pPr>
            <w:r>
              <w:t>31 Mar 1999–</w:t>
            </w:r>
            <w:r>
              <w:br/>
              <w:t>31 Aug 1999</w:t>
            </w:r>
          </w:p>
        </w:tc>
        <w:tc>
          <w:tcPr>
            <w:tcW w:w="1783" w:type="dxa"/>
            <w:tcBorders>
              <w:top w:val="single" w:sz="4" w:space="0" w:color="auto"/>
              <w:bottom w:val="single" w:sz="4" w:space="0" w:color="auto"/>
            </w:tcBorders>
          </w:tcPr>
          <w:p w14:paraId="71E9067D" w14:textId="1C81E2D4" w:rsidR="00450C28" w:rsidRDefault="009D74E7">
            <w:pPr>
              <w:pStyle w:val="EarlierRepubEntries"/>
            </w:pPr>
            <w:hyperlink r:id="rId1348" w:tooltip="Residential Tenancies (Amendment) Act 1998" w:history="1">
              <w:r w:rsidRPr="009D74E7">
                <w:rPr>
                  <w:rStyle w:val="charCitHyperlinkAbbrev"/>
                </w:rPr>
                <w:t>A1998</w:t>
              </w:r>
              <w:r w:rsidRPr="009D74E7">
                <w:rPr>
                  <w:rStyle w:val="charCitHyperlinkAbbrev"/>
                </w:rPr>
                <w:noBreakHyphen/>
                <w:t>5</w:t>
              </w:r>
            </w:hyperlink>
          </w:p>
        </w:tc>
        <w:tc>
          <w:tcPr>
            <w:tcW w:w="1783" w:type="dxa"/>
            <w:tcBorders>
              <w:top w:val="single" w:sz="4" w:space="0" w:color="auto"/>
              <w:bottom w:val="single" w:sz="4" w:space="0" w:color="auto"/>
            </w:tcBorders>
          </w:tcPr>
          <w:p w14:paraId="13AAECEA" w14:textId="35C06CB4" w:rsidR="00450C28" w:rsidRDefault="00450C28">
            <w:pPr>
              <w:pStyle w:val="EarlierRepubEntries"/>
            </w:pPr>
            <w:r>
              <w:t xml:space="preserve">amendments by </w:t>
            </w:r>
            <w:hyperlink r:id="rId1349" w:tooltip="Legal Practitioners (Consequential Amendments) Act 1997" w:history="1">
              <w:r w:rsidR="009D74E7" w:rsidRPr="009D74E7">
                <w:rPr>
                  <w:rStyle w:val="charCitHyperlinkAbbrev"/>
                </w:rPr>
                <w:t>A1997</w:t>
              </w:r>
              <w:r w:rsidR="009D74E7" w:rsidRPr="009D74E7">
                <w:rPr>
                  <w:rStyle w:val="charCitHyperlinkAbbrev"/>
                </w:rPr>
                <w:noBreakHyphen/>
                <w:t>96</w:t>
              </w:r>
            </w:hyperlink>
            <w:r>
              <w:t xml:space="preserve">, </w:t>
            </w:r>
            <w:hyperlink r:id="rId1350" w:tooltip="Residential Tenancies (Amendment) Act 1997" w:history="1">
              <w:r w:rsidR="009D74E7" w:rsidRPr="009D74E7">
                <w:rPr>
                  <w:rStyle w:val="charCitHyperlinkAbbrev"/>
                </w:rPr>
                <w:t>A1997</w:t>
              </w:r>
              <w:r w:rsidR="009D74E7" w:rsidRPr="009D74E7">
                <w:rPr>
                  <w:rStyle w:val="charCitHyperlinkAbbrev"/>
                </w:rPr>
                <w:noBreakHyphen/>
                <w:t>122</w:t>
              </w:r>
            </w:hyperlink>
            <w:r>
              <w:t xml:space="preserve"> and </w:t>
            </w:r>
            <w:hyperlink r:id="rId1351" w:tooltip="Residential Tenancies (Amendment) Act 1998" w:history="1">
              <w:r w:rsidR="009D74E7" w:rsidRPr="009D74E7">
                <w:rPr>
                  <w:rStyle w:val="charCitHyperlinkAbbrev"/>
                </w:rPr>
                <w:t>A1998</w:t>
              </w:r>
              <w:r w:rsidR="009D74E7" w:rsidRPr="009D74E7">
                <w:rPr>
                  <w:rStyle w:val="charCitHyperlinkAbbrev"/>
                </w:rPr>
                <w:noBreakHyphen/>
                <w:t>5</w:t>
              </w:r>
            </w:hyperlink>
          </w:p>
        </w:tc>
      </w:tr>
      <w:tr w:rsidR="00450C28" w14:paraId="5FDBB247" w14:textId="77777777" w:rsidTr="00A407C4">
        <w:trPr>
          <w:cantSplit/>
        </w:trPr>
        <w:tc>
          <w:tcPr>
            <w:tcW w:w="1576" w:type="dxa"/>
            <w:tcBorders>
              <w:top w:val="single" w:sz="4" w:space="0" w:color="auto"/>
              <w:bottom w:val="single" w:sz="4" w:space="0" w:color="auto"/>
            </w:tcBorders>
          </w:tcPr>
          <w:p w14:paraId="46BEF534" w14:textId="77777777" w:rsidR="00450C28" w:rsidRDefault="00450C28">
            <w:pPr>
              <w:pStyle w:val="EarlierRepubEntries"/>
            </w:pPr>
            <w:r>
              <w:t>R0B</w:t>
            </w:r>
            <w:r>
              <w:br/>
              <w:t>14 Feb 2008</w:t>
            </w:r>
          </w:p>
        </w:tc>
        <w:tc>
          <w:tcPr>
            <w:tcW w:w="1681" w:type="dxa"/>
            <w:tcBorders>
              <w:top w:val="single" w:sz="4" w:space="0" w:color="auto"/>
              <w:bottom w:val="single" w:sz="4" w:space="0" w:color="auto"/>
            </w:tcBorders>
          </w:tcPr>
          <w:p w14:paraId="26D1A67B" w14:textId="77777777" w:rsidR="00450C28" w:rsidRDefault="00450C28">
            <w:pPr>
              <w:pStyle w:val="EarlierRepubEntries"/>
            </w:pPr>
            <w:r>
              <w:t>1 Sept 1999–</w:t>
            </w:r>
            <w:r>
              <w:br/>
              <w:t>9 Nov 1999</w:t>
            </w:r>
          </w:p>
        </w:tc>
        <w:tc>
          <w:tcPr>
            <w:tcW w:w="1783" w:type="dxa"/>
            <w:tcBorders>
              <w:top w:val="single" w:sz="4" w:space="0" w:color="auto"/>
              <w:bottom w:val="single" w:sz="4" w:space="0" w:color="auto"/>
            </w:tcBorders>
          </w:tcPr>
          <w:p w14:paraId="53EC8750" w14:textId="394E6081" w:rsidR="00450C28" w:rsidRDefault="009D74E7">
            <w:pPr>
              <w:pStyle w:val="EarlierRepubEntries"/>
            </w:pPr>
            <w:hyperlink r:id="rId1352" w:tooltip="Courts and Tribunals (Audio Visual and Audio Linking) Act 1999" w:history="1">
              <w:r w:rsidRPr="009D74E7">
                <w:rPr>
                  <w:rStyle w:val="charCitHyperlinkAbbrev"/>
                </w:rPr>
                <w:t>A1999</w:t>
              </w:r>
              <w:r w:rsidRPr="009D74E7">
                <w:rPr>
                  <w:rStyle w:val="charCitHyperlinkAbbrev"/>
                </w:rPr>
                <w:noBreakHyphen/>
                <w:t>22</w:t>
              </w:r>
            </w:hyperlink>
          </w:p>
        </w:tc>
        <w:tc>
          <w:tcPr>
            <w:tcW w:w="1783" w:type="dxa"/>
            <w:tcBorders>
              <w:top w:val="single" w:sz="4" w:space="0" w:color="auto"/>
              <w:bottom w:val="single" w:sz="4" w:space="0" w:color="auto"/>
            </w:tcBorders>
          </w:tcPr>
          <w:p w14:paraId="340FDE9B" w14:textId="3604F8DC" w:rsidR="00450C28" w:rsidRDefault="00450C28">
            <w:pPr>
              <w:pStyle w:val="EarlierRepubEntries"/>
            </w:pPr>
            <w:r>
              <w:t xml:space="preserve">amendments by </w:t>
            </w:r>
            <w:hyperlink r:id="rId1353" w:tooltip="Courts and Tribunals (Audio Visual and Audio Linking) Act 1999" w:history="1">
              <w:r w:rsidR="009D74E7" w:rsidRPr="009D74E7">
                <w:rPr>
                  <w:rStyle w:val="charCitHyperlinkAbbrev"/>
                </w:rPr>
                <w:t>A1999</w:t>
              </w:r>
              <w:r w:rsidR="009D74E7" w:rsidRPr="009D74E7">
                <w:rPr>
                  <w:rStyle w:val="charCitHyperlinkAbbrev"/>
                </w:rPr>
                <w:noBreakHyphen/>
                <w:t>22</w:t>
              </w:r>
            </w:hyperlink>
          </w:p>
        </w:tc>
      </w:tr>
      <w:tr w:rsidR="00450C28" w14:paraId="725DC101" w14:textId="77777777" w:rsidTr="00A407C4">
        <w:tc>
          <w:tcPr>
            <w:tcW w:w="1576" w:type="dxa"/>
            <w:tcBorders>
              <w:top w:val="single" w:sz="4" w:space="0" w:color="auto"/>
              <w:bottom w:val="single" w:sz="4" w:space="0" w:color="auto"/>
            </w:tcBorders>
          </w:tcPr>
          <w:p w14:paraId="0A53430F" w14:textId="77777777" w:rsidR="00450C28" w:rsidRDefault="00450C28">
            <w:pPr>
              <w:pStyle w:val="EarlierRepubEntries"/>
            </w:pPr>
            <w:r>
              <w:t>R0C</w:t>
            </w:r>
            <w:r>
              <w:br/>
              <w:t>14 Feb 2008</w:t>
            </w:r>
          </w:p>
        </w:tc>
        <w:tc>
          <w:tcPr>
            <w:tcW w:w="1681" w:type="dxa"/>
            <w:tcBorders>
              <w:top w:val="single" w:sz="4" w:space="0" w:color="auto"/>
              <w:bottom w:val="single" w:sz="4" w:space="0" w:color="auto"/>
            </w:tcBorders>
          </w:tcPr>
          <w:p w14:paraId="37405431" w14:textId="77777777" w:rsidR="00450C28" w:rsidRDefault="00450C28">
            <w:pPr>
              <w:pStyle w:val="EarlierRepubEntries"/>
            </w:pPr>
            <w:r>
              <w:t>10 Nov 1999–</w:t>
            </w:r>
            <w:r>
              <w:br/>
              <w:t>31 May 2000</w:t>
            </w:r>
          </w:p>
        </w:tc>
        <w:tc>
          <w:tcPr>
            <w:tcW w:w="1783" w:type="dxa"/>
            <w:tcBorders>
              <w:top w:val="single" w:sz="4" w:space="0" w:color="auto"/>
              <w:bottom w:val="single" w:sz="4" w:space="0" w:color="auto"/>
            </w:tcBorders>
          </w:tcPr>
          <w:p w14:paraId="39EAA90D" w14:textId="63697FCE" w:rsidR="00450C28" w:rsidRDefault="009D74E7">
            <w:pPr>
              <w:pStyle w:val="EarlierRepubEntries"/>
            </w:pPr>
            <w:hyperlink r:id="rId1354" w:tooltip="Law Reform (Miscellaneous Provisions) Act 1999" w:history="1">
              <w:r w:rsidRPr="009D74E7">
                <w:rPr>
                  <w:rStyle w:val="charCitHyperlinkAbbrev"/>
                </w:rPr>
                <w:t>A1999</w:t>
              </w:r>
              <w:r w:rsidRPr="009D74E7">
                <w:rPr>
                  <w:rStyle w:val="charCitHyperlinkAbbrev"/>
                </w:rPr>
                <w:noBreakHyphen/>
                <w:t>66</w:t>
              </w:r>
            </w:hyperlink>
          </w:p>
        </w:tc>
        <w:tc>
          <w:tcPr>
            <w:tcW w:w="1783" w:type="dxa"/>
            <w:tcBorders>
              <w:top w:val="single" w:sz="4" w:space="0" w:color="auto"/>
              <w:bottom w:val="single" w:sz="4" w:space="0" w:color="auto"/>
            </w:tcBorders>
          </w:tcPr>
          <w:p w14:paraId="7A643BF9" w14:textId="2BF2AADD" w:rsidR="00450C28" w:rsidRDefault="00450C28">
            <w:pPr>
              <w:pStyle w:val="EarlierRepubEntries"/>
            </w:pPr>
            <w:r>
              <w:t xml:space="preserve">amendments by </w:t>
            </w:r>
            <w:hyperlink r:id="rId1355" w:tooltip="Law Reform (Miscellaneous Provisions) Act 1999" w:history="1">
              <w:r w:rsidR="009D74E7" w:rsidRPr="009D74E7">
                <w:rPr>
                  <w:rStyle w:val="charCitHyperlinkAbbrev"/>
                </w:rPr>
                <w:t>A1999</w:t>
              </w:r>
              <w:r w:rsidR="009D74E7" w:rsidRPr="009D74E7">
                <w:rPr>
                  <w:rStyle w:val="charCitHyperlinkAbbrev"/>
                </w:rPr>
                <w:noBreakHyphen/>
                <w:t>66</w:t>
              </w:r>
            </w:hyperlink>
          </w:p>
        </w:tc>
      </w:tr>
      <w:tr w:rsidR="00450C28" w14:paraId="65E25C59" w14:textId="77777777" w:rsidTr="00A407C4">
        <w:tc>
          <w:tcPr>
            <w:tcW w:w="1576" w:type="dxa"/>
            <w:tcBorders>
              <w:top w:val="single" w:sz="4" w:space="0" w:color="auto"/>
              <w:bottom w:val="single" w:sz="4" w:space="0" w:color="auto"/>
            </w:tcBorders>
          </w:tcPr>
          <w:p w14:paraId="11C245D1" w14:textId="77777777" w:rsidR="00450C28" w:rsidRDefault="00450C28">
            <w:pPr>
              <w:pStyle w:val="EarlierRepubEntries"/>
            </w:pPr>
            <w:r>
              <w:t>R0D</w:t>
            </w:r>
            <w:r>
              <w:br/>
              <w:t>14 Feb 2008</w:t>
            </w:r>
          </w:p>
        </w:tc>
        <w:tc>
          <w:tcPr>
            <w:tcW w:w="1681" w:type="dxa"/>
            <w:tcBorders>
              <w:top w:val="single" w:sz="4" w:space="0" w:color="auto"/>
              <w:bottom w:val="single" w:sz="4" w:space="0" w:color="auto"/>
            </w:tcBorders>
          </w:tcPr>
          <w:p w14:paraId="64FD1F8A" w14:textId="77777777" w:rsidR="00450C28" w:rsidRDefault="00450C28">
            <w:pPr>
              <w:pStyle w:val="EarlierRepubEntries"/>
            </w:pPr>
            <w:r>
              <w:t>1 June 2000–</w:t>
            </w:r>
            <w:r>
              <w:br/>
              <w:t>8 Sept 2000</w:t>
            </w:r>
          </w:p>
        </w:tc>
        <w:tc>
          <w:tcPr>
            <w:tcW w:w="1783" w:type="dxa"/>
            <w:tcBorders>
              <w:top w:val="single" w:sz="4" w:space="0" w:color="auto"/>
              <w:bottom w:val="single" w:sz="4" w:space="0" w:color="auto"/>
            </w:tcBorders>
          </w:tcPr>
          <w:p w14:paraId="5DAFEF50" w14:textId="4803A452" w:rsidR="00450C28" w:rsidRDefault="009D74E7">
            <w:pPr>
              <w:pStyle w:val="EarlierRepubEntries"/>
            </w:pPr>
            <w:hyperlink r:id="rId1356" w:tooltip="Justice and Community Safety Legislation Amendment Act 2000 (No 3)" w:history="1">
              <w:r w:rsidRPr="009D74E7">
                <w:rPr>
                  <w:rStyle w:val="charCitHyperlinkAbbrev"/>
                </w:rPr>
                <w:t>A2000</w:t>
              </w:r>
              <w:r w:rsidRPr="009D74E7">
                <w:rPr>
                  <w:rStyle w:val="charCitHyperlinkAbbrev"/>
                </w:rPr>
                <w:noBreakHyphen/>
                <w:t>17</w:t>
              </w:r>
            </w:hyperlink>
          </w:p>
        </w:tc>
        <w:tc>
          <w:tcPr>
            <w:tcW w:w="1783" w:type="dxa"/>
            <w:tcBorders>
              <w:top w:val="single" w:sz="4" w:space="0" w:color="auto"/>
              <w:bottom w:val="single" w:sz="4" w:space="0" w:color="auto"/>
            </w:tcBorders>
          </w:tcPr>
          <w:p w14:paraId="417CA568" w14:textId="45966B17" w:rsidR="00450C28" w:rsidRDefault="00450C28">
            <w:pPr>
              <w:pStyle w:val="EarlierRepubEntries"/>
            </w:pPr>
            <w:r>
              <w:t xml:space="preserve">amendments by </w:t>
            </w:r>
            <w:hyperlink r:id="rId1357" w:tooltip="Justice and Community Safety Legislation Amendment Act 2000 (No 3)" w:history="1">
              <w:r w:rsidR="009D74E7" w:rsidRPr="009D74E7">
                <w:rPr>
                  <w:rStyle w:val="charCitHyperlinkAbbrev"/>
                </w:rPr>
                <w:t>A2000</w:t>
              </w:r>
              <w:r w:rsidR="009D74E7" w:rsidRPr="009D74E7">
                <w:rPr>
                  <w:rStyle w:val="charCitHyperlinkAbbrev"/>
                </w:rPr>
                <w:noBreakHyphen/>
                <w:t>17</w:t>
              </w:r>
            </w:hyperlink>
          </w:p>
        </w:tc>
      </w:tr>
      <w:tr w:rsidR="00450C28" w14:paraId="5B314689" w14:textId="77777777" w:rsidTr="00A407C4">
        <w:tc>
          <w:tcPr>
            <w:tcW w:w="1576" w:type="dxa"/>
            <w:tcBorders>
              <w:top w:val="single" w:sz="4" w:space="0" w:color="auto"/>
              <w:bottom w:val="single" w:sz="4" w:space="0" w:color="auto"/>
            </w:tcBorders>
          </w:tcPr>
          <w:p w14:paraId="37FDACCE" w14:textId="77777777" w:rsidR="00450C28" w:rsidRDefault="00450C28">
            <w:pPr>
              <w:pStyle w:val="EarlierRepubEntries"/>
            </w:pPr>
            <w:r>
              <w:t>R0E</w:t>
            </w:r>
            <w:r>
              <w:br/>
              <w:t>14 Feb 2008</w:t>
            </w:r>
          </w:p>
        </w:tc>
        <w:tc>
          <w:tcPr>
            <w:tcW w:w="1681" w:type="dxa"/>
            <w:tcBorders>
              <w:top w:val="single" w:sz="4" w:space="0" w:color="auto"/>
              <w:bottom w:val="single" w:sz="4" w:space="0" w:color="auto"/>
            </w:tcBorders>
          </w:tcPr>
          <w:p w14:paraId="19DB38F3" w14:textId="77777777" w:rsidR="00450C28" w:rsidRDefault="00450C28">
            <w:pPr>
              <w:pStyle w:val="EarlierRepubEntries"/>
            </w:pPr>
            <w:r>
              <w:t>9 Sept 2000–</w:t>
            </w:r>
            <w:r>
              <w:br/>
              <w:t>13 Nov 2000</w:t>
            </w:r>
          </w:p>
        </w:tc>
        <w:tc>
          <w:tcPr>
            <w:tcW w:w="1783" w:type="dxa"/>
            <w:tcBorders>
              <w:top w:val="single" w:sz="4" w:space="0" w:color="auto"/>
              <w:bottom w:val="single" w:sz="4" w:space="0" w:color="auto"/>
            </w:tcBorders>
          </w:tcPr>
          <w:p w14:paraId="0A247B27" w14:textId="61ED9CFD" w:rsidR="00450C28" w:rsidRDefault="009D74E7">
            <w:pPr>
              <w:pStyle w:val="EarlierRepubEntries"/>
            </w:pPr>
            <w:hyperlink r:id="rId1358" w:tooltip="Justice and Community Safety Legislation Amendment Act 2000 (No 3)" w:history="1">
              <w:r w:rsidRPr="009D74E7">
                <w:rPr>
                  <w:rStyle w:val="charCitHyperlinkAbbrev"/>
                </w:rPr>
                <w:t>A2000</w:t>
              </w:r>
              <w:r w:rsidRPr="009D74E7">
                <w:rPr>
                  <w:rStyle w:val="charCitHyperlinkAbbrev"/>
                </w:rPr>
                <w:noBreakHyphen/>
                <w:t>17</w:t>
              </w:r>
            </w:hyperlink>
          </w:p>
        </w:tc>
        <w:tc>
          <w:tcPr>
            <w:tcW w:w="1783" w:type="dxa"/>
            <w:tcBorders>
              <w:top w:val="single" w:sz="4" w:space="0" w:color="auto"/>
              <w:bottom w:val="single" w:sz="4" w:space="0" w:color="auto"/>
            </w:tcBorders>
          </w:tcPr>
          <w:p w14:paraId="3495357A" w14:textId="3A395F8F" w:rsidR="00450C28" w:rsidRDefault="00450C28">
            <w:pPr>
              <w:pStyle w:val="EarlierRepubEntries"/>
            </w:pPr>
            <w:r>
              <w:t xml:space="preserve">amendments by </w:t>
            </w:r>
            <w:hyperlink r:id="rId1359" w:tooltip="Justice and Community Safety Legislation Amendment Act 2000" w:history="1">
              <w:r w:rsidR="009D74E7" w:rsidRPr="009D74E7">
                <w:rPr>
                  <w:rStyle w:val="charCitHyperlinkAbbrev"/>
                </w:rPr>
                <w:t>A2000</w:t>
              </w:r>
              <w:r w:rsidR="009D74E7" w:rsidRPr="009D74E7">
                <w:rPr>
                  <w:rStyle w:val="charCitHyperlinkAbbrev"/>
                </w:rPr>
                <w:noBreakHyphen/>
                <w:t>1</w:t>
              </w:r>
            </w:hyperlink>
          </w:p>
        </w:tc>
      </w:tr>
      <w:tr w:rsidR="00450C28" w14:paraId="552D07C6" w14:textId="77777777" w:rsidTr="00A407C4">
        <w:tc>
          <w:tcPr>
            <w:tcW w:w="1576" w:type="dxa"/>
            <w:tcBorders>
              <w:top w:val="single" w:sz="4" w:space="0" w:color="auto"/>
              <w:bottom w:val="single" w:sz="4" w:space="0" w:color="auto"/>
            </w:tcBorders>
          </w:tcPr>
          <w:p w14:paraId="0C6BDEF9" w14:textId="77777777" w:rsidR="00450C28" w:rsidRDefault="00450C28">
            <w:pPr>
              <w:pStyle w:val="EarlierRepubEntries"/>
            </w:pPr>
            <w:r>
              <w:t>R1</w:t>
            </w:r>
            <w:r>
              <w:br/>
              <w:t>14 Nov 2000</w:t>
            </w:r>
          </w:p>
        </w:tc>
        <w:tc>
          <w:tcPr>
            <w:tcW w:w="1681" w:type="dxa"/>
            <w:tcBorders>
              <w:top w:val="single" w:sz="4" w:space="0" w:color="auto"/>
              <w:bottom w:val="single" w:sz="4" w:space="0" w:color="auto"/>
            </w:tcBorders>
          </w:tcPr>
          <w:p w14:paraId="2155AAD6" w14:textId="77777777" w:rsidR="00450C28" w:rsidRDefault="00450C28">
            <w:pPr>
              <w:pStyle w:val="EarlierRepubEntries"/>
            </w:pPr>
            <w:r>
              <w:t>14 Nov 2000–</w:t>
            </w:r>
            <w:r>
              <w:br/>
              <w:t>11 Sept 2001</w:t>
            </w:r>
          </w:p>
        </w:tc>
        <w:tc>
          <w:tcPr>
            <w:tcW w:w="1783" w:type="dxa"/>
            <w:tcBorders>
              <w:top w:val="single" w:sz="4" w:space="0" w:color="auto"/>
              <w:bottom w:val="single" w:sz="4" w:space="0" w:color="auto"/>
            </w:tcBorders>
          </w:tcPr>
          <w:p w14:paraId="6E8785F1" w14:textId="00297B21" w:rsidR="00450C28" w:rsidRDefault="009D74E7">
            <w:pPr>
              <w:pStyle w:val="EarlierRepubEntries"/>
            </w:pPr>
            <w:hyperlink r:id="rId1360" w:tooltip="Justice and Community Safety Legislation Amendment Act 2000 (No 3)" w:history="1">
              <w:r w:rsidRPr="009D74E7">
                <w:rPr>
                  <w:rStyle w:val="charCitHyperlinkAbbrev"/>
                </w:rPr>
                <w:t>A2000</w:t>
              </w:r>
              <w:r w:rsidRPr="009D74E7">
                <w:rPr>
                  <w:rStyle w:val="charCitHyperlinkAbbrev"/>
                </w:rPr>
                <w:noBreakHyphen/>
                <w:t>17</w:t>
              </w:r>
            </w:hyperlink>
          </w:p>
        </w:tc>
        <w:tc>
          <w:tcPr>
            <w:tcW w:w="1783" w:type="dxa"/>
            <w:tcBorders>
              <w:top w:val="single" w:sz="4" w:space="0" w:color="auto"/>
              <w:bottom w:val="single" w:sz="4" w:space="0" w:color="auto"/>
            </w:tcBorders>
          </w:tcPr>
          <w:p w14:paraId="602A6336" w14:textId="12B6FE4E" w:rsidR="00450C28" w:rsidRDefault="00450C28">
            <w:pPr>
              <w:pStyle w:val="EarlierRepubEntries"/>
            </w:pPr>
            <w:r>
              <w:t xml:space="preserve">includes editorial amendments under </w:t>
            </w:r>
            <w:hyperlink r:id="rId1361" w:tooltip="A2001-14" w:history="1">
              <w:r w:rsidR="009D74E7" w:rsidRPr="009D74E7">
                <w:rPr>
                  <w:rStyle w:val="charCitHyperlinkAbbrev"/>
                </w:rPr>
                <w:t>Legislation Act</w:t>
              </w:r>
            </w:hyperlink>
          </w:p>
        </w:tc>
      </w:tr>
      <w:tr w:rsidR="00450C28" w14:paraId="1E245437" w14:textId="77777777" w:rsidTr="00A407C4">
        <w:tc>
          <w:tcPr>
            <w:tcW w:w="1576" w:type="dxa"/>
            <w:tcBorders>
              <w:top w:val="single" w:sz="4" w:space="0" w:color="auto"/>
              <w:bottom w:val="single" w:sz="4" w:space="0" w:color="auto"/>
            </w:tcBorders>
          </w:tcPr>
          <w:p w14:paraId="3B902C1E" w14:textId="77777777" w:rsidR="00450C28" w:rsidRDefault="00450C28">
            <w:pPr>
              <w:pStyle w:val="EarlierRepubEntries"/>
            </w:pPr>
            <w:r>
              <w:t>R1 (RI)</w:t>
            </w:r>
            <w:r>
              <w:br/>
              <w:t>14 Feb 2008</w:t>
            </w:r>
          </w:p>
        </w:tc>
        <w:tc>
          <w:tcPr>
            <w:tcW w:w="1681" w:type="dxa"/>
            <w:tcBorders>
              <w:top w:val="single" w:sz="4" w:space="0" w:color="auto"/>
              <w:bottom w:val="single" w:sz="4" w:space="0" w:color="auto"/>
            </w:tcBorders>
          </w:tcPr>
          <w:p w14:paraId="24F95809" w14:textId="77777777" w:rsidR="00450C28" w:rsidRDefault="00450C28">
            <w:pPr>
              <w:pStyle w:val="EarlierRepubEntries"/>
            </w:pPr>
            <w:r>
              <w:t>14 Nov 2000–</w:t>
            </w:r>
            <w:r>
              <w:br/>
              <w:t>11 Sept 2001</w:t>
            </w:r>
          </w:p>
        </w:tc>
        <w:tc>
          <w:tcPr>
            <w:tcW w:w="1783" w:type="dxa"/>
            <w:tcBorders>
              <w:top w:val="single" w:sz="4" w:space="0" w:color="auto"/>
              <w:bottom w:val="single" w:sz="4" w:space="0" w:color="auto"/>
            </w:tcBorders>
          </w:tcPr>
          <w:p w14:paraId="0CB322A5" w14:textId="61AAC2AD" w:rsidR="00450C28" w:rsidRDefault="009D74E7">
            <w:pPr>
              <w:pStyle w:val="EarlierRepubEntries"/>
            </w:pPr>
            <w:hyperlink r:id="rId1362" w:tooltip="Justice and Community Safety Legislation Amendment Act 2000 (No 3)" w:history="1">
              <w:r w:rsidRPr="009D74E7">
                <w:rPr>
                  <w:rStyle w:val="charCitHyperlinkAbbrev"/>
                </w:rPr>
                <w:t>A2000</w:t>
              </w:r>
              <w:r w:rsidRPr="009D74E7">
                <w:rPr>
                  <w:rStyle w:val="charCitHyperlinkAbbrev"/>
                </w:rPr>
                <w:noBreakHyphen/>
                <w:t>17</w:t>
              </w:r>
            </w:hyperlink>
          </w:p>
        </w:tc>
        <w:tc>
          <w:tcPr>
            <w:tcW w:w="1783" w:type="dxa"/>
            <w:tcBorders>
              <w:top w:val="single" w:sz="4" w:space="0" w:color="auto"/>
              <w:bottom w:val="single" w:sz="4" w:space="0" w:color="auto"/>
            </w:tcBorders>
          </w:tcPr>
          <w:p w14:paraId="4F44D175" w14:textId="77777777" w:rsidR="00450C28" w:rsidRDefault="00450C28">
            <w:pPr>
              <w:pStyle w:val="EarlierRepubEntries"/>
            </w:pPr>
            <w:r>
              <w:t>reissue of printed version</w:t>
            </w:r>
          </w:p>
        </w:tc>
      </w:tr>
      <w:tr w:rsidR="00450C28" w14:paraId="7391DA2C" w14:textId="77777777" w:rsidTr="00A407C4">
        <w:tc>
          <w:tcPr>
            <w:tcW w:w="1576" w:type="dxa"/>
            <w:tcBorders>
              <w:top w:val="single" w:sz="4" w:space="0" w:color="auto"/>
              <w:bottom w:val="single" w:sz="4" w:space="0" w:color="auto"/>
            </w:tcBorders>
          </w:tcPr>
          <w:p w14:paraId="72BF8C3B" w14:textId="77777777" w:rsidR="00450C28" w:rsidRDefault="00450C28">
            <w:pPr>
              <w:pStyle w:val="EarlierRepubEntries"/>
            </w:pPr>
            <w:r>
              <w:t>R2</w:t>
            </w:r>
            <w:r>
              <w:br/>
              <w:t>4 Feb 2002</w:t>
            </w:r>
          </w:p>
        </w:tc>
        <w:tc>
          <w:tcPr>
            <w:tcW w:w="1681" w:type="dxa"/>
            <w:tcBorders>
              <w:top w:val="single" w:sz="4" w:space="0" w:color="auto"/>
              <w:bottom w:val="single" w:sz="4" w:space="0" w:color="auto"/>
            </w:tcBorders>
          </w:tcPr>
          <w:p w14:paraId="3973B3DD" w14:textId="77777777" w:rsidR="00450C28" w:rsidRDefault="00450C28">
            <w:pPr>
              <w:pStyle w:val="EarlierRepubEntries"/>
            </w:pPr>
            <w:r>
              <w:t>12 Sept 2001–</w:t>
            </w:r>
            <w:r>
              <w:br/>
              <w:t>27 May 2002</w:t>
            </w:r>
          </w:p>
        </w:tc>
        <w:tc>
          <w:tcPr>
            <w:tcW w:w="1783" w:type="dxa"/>
            <w:tcBorders>
              <w:top w:val="single" w:sz="4" w:space="0" w:color="auto"/>
              <w:bottom w:val="single" w:sz="4" w:space="0" w:color="auto"/>
            </w:tcBorders>
          </w:tcPr>
          <w:p w14:paraId="26C7E5A7" w14:textId="3C657E23" w:rsidR="00450C28" w:rsidRDefault="009D74E7">
            <w:pPr>
              <w:pStyle w:val="EarlierRepubEntries"/>
            </w:pPr>
            <w:hyperlink r:id="rId1363" w:tooltip="Legislation (Consequential Amendments) Act 2001" w:history="1">
              <w:r w:rsidRPr="009D74E7">
                <w:rPr>
                  <w:rStyle w:val="charCitHyperlinkAbbrev"/>
                </w:rPr>
                <w:t>A2001</w:t>
              </w:r>
              <w:r w:rsidRPr="009D74E7">
                <w:rPr>
                  <w:rStyle w:val="charCitHyperlinkAbbrev"/>
                </w:rPr>
                <w:noBreakHyphen/>
                <w:t>44</w:t>
              </w:r>
            </w:hyperlink>
          </w:p>
        </w:tc>
        <w:tc>
          <w:tcPr>
            <w:tcW w:w="1783" w:type="dxa"/>
            <w:tcBorders>
              <w:top w:val="single" w:sz="4" w:space="0" w:color="auto"/>
              <w:bottom w:val="single" w:sz="4" w:space="0" w:color="auto"/>
            </w:tcBorders>
          </w:tcPr>
          <w:p w14:paraId="5DC1EC44" w14:textId="7D53AFBC" w:rsidR="00450C28" w:rsidRDefault="00450C28">
            <w:pPr>
              <w:pStyle w:val="EarlierRepubEntries"/>
            </w:pPr>
            <w:r>
              <w:t xml:space="preserve">amendments by </w:t>
            </w:r>
            <w:hyperlink r:id="rId1364" w:tooltip="Legislation (Consequential Amendments) Act 2001" w:history="1">
              <w:r w:rsidR="009D74E7" w:rsidRPr="009D74E7">
                <w:rPr>
                  <w:rStyle w:val="charCitHyperlinkAbbrev"/>
                </w:rPr>
                <w:t>A2001</w:t>
              </w:r>
              <w:r w:rsidR="009D74E7" w:rsidRPr="009D74E7">
                <w:rPr>
                  <w:rStyle w:val="charCitHyperlinkAbbrev"/>
                </w:rPr>
                <w:noBreakHyphen/>
                <w:t>44</w:t>
              </w:r>
            </w:hyperlink>
          </w:p>
        </w:tc>
      </w:tr>
      <w:tr w:rsidR="00450C28" w14:paraId="3F41512D" w14:textId="77777777" w:rsidTr="00A407C4">
        <w:tc>
          <w:tcPr>
            <w:tcW w:w="1576" w:type="dxa"/>
            <w:tcBorders>
              <w:top w:val="single" w:sz="4" w:space="0" w:color="auto"/>
              <w:bottom w:val="single" w:sz="4" w:space="0" w:color="auto"/>
            </w:tcBorders>
          </w:tcPr>
          <w:p w14:paraId="3D6BB249" w14:textId="77777777" w:rsidR="00450C28" w:rsidRDefault="00450C28">
            <w:pPr>
              <w:pStyle w:val="EarlierRepubEntries"/>
            </w:pPr>
            <w:r>
              <w:t>R3</w:t>
            </w:r>
            <w:r>
              <w:br/>
              <w:t>30 May 2002</w:t>
            </w:r>
          </w:p>
        </w:tc>
        <w:tc>
          <w:tcPr>
            <w:tcW w:w="1681" w:type="dxa"/>
            <w:tcBorders>
              <w:top w:val="single" w:sz="4" w:space="0" w:color="auto"/>
              <w:bottom w:val="single" w:sz="4" w:space="0" w:color="auto"/>
            </w:tcBorders>
          </w:tcPr>
          <w:p w14:paraId="67A36E5D" w14:textId="77777777" w:rsidR="00450C28" w:rsidRDefault="00450C28">
            <w:pPr>
              <w:pStyle w:val="EarlierRepubEntries"/>
            </w:pPr>
            <w:r>
              <w:t>28 May 2002–</w:t>
            </w:r>
            <w:r>
              <w:br/>
              <w:t>12 Sept 2002</w:t>
            </w:r>
          </w:p>
        </w:tc>
        <w:tc>
          <w:tcPr>
            <w:tcW w:w="1783" w:type="dxa"/>
            <w:tcBorders>
              <w:top w:val="single" w:sz="4" w:space="0" w:color="auto"/>
              <w:bottom w:val="single" w:sz="4" w:space="0" w:color="auto"/>
            </w:tcBorders>
          </w:tcPr>
          <w:p w14:paraId="03CDC972" w14:textId="56141CC8" w:rsidR="00450C28" w:rsidRDefault="009D74E7">
            <w:pPr>
              <w:pStyle w:val="EarlierRepubEntries"/>
            </w:pPr>
            <w:hyperlink r:id="rId1365" w:tooltip="Legislation Amendment Act 2002" w:history="1">
              <w:r w:rsidRPr="009D74E7">
                <w:rPr>
                  <w:rStyle w:val="charCitHyperlinkAbbrev"/>
                </w:rPr>
                <w:t>A2002</w:t>
              </w:r>
              <w:r w:rsidRPr="009D74E7">
                <w:rPr>
                  <w:rStyle w:val="charCitHyperlinkAbbrev"/>
                </w:rPr>
                <w:noBreakHyphen/>
                <w:t>11</w:t>
              </w:r>
            </w:hyperlink>
          </w:p>
        </w:tc>
        <w:tc>
          <w:tcPr>
            <w:tcW w:w="1783" w:type="dxa"/>
            <w:tcBorders>
              <w:top w:val="single" w:sz="4" w:space="0" w:color="auto"/>
              <w:bottom w:val="single" w:sz="4" w:space="0" w:color="auto"/>
            </w:tcBorders>
          </w:tcPr>
          <w:p w14:paraId="08B5BDDC" w14:textId="26280D22" w:rsidR="00450C28" w:rsidRDefault="00450C28">
            <w:pPr>
              <w:pStyle w:val="EarlierRepubEntries"/>
            </w:pPr>
            <w:r>
              <w:t xml:space="preserve">amendments by </w:t>
            </w:r>
            <w:hyperlink r:id="rId1366" w:tooltip="Legislation Amendment Act 2002" w:history="1">
              <w:r w:rsidR="009D74E7" w:rsidRPr="009D74E7">
                <w:rPr>
                  <w:rStyle w:val="charCitHyperlinkAbbrev"/>
                </w:rPr>
                <w:t>A2002</w:t>
              </w:r>
              <w:r w:rsidR="009D74E7" w:rsidRPr="009D74E7">
                <w:rPr>
                  <w:rStyle w:val="charCitHyperlinkAbbrev"/>
                </w:rPr>
                <w:noBreakHyphen/>
                <w:t>11</w:t>
              </w:r>
            </w:hyperlink>
          </w:p>
        </w:tc>
      </w:tr>
      <w:tr w:rsidR="00450C28" w14:paraId="00F8C276" w14:textId="77777777" w:rsidTr="00A407C4">
        <w:trPr>
          <w:cantSplit/>
        </w:trPr>
        <w:tc>
          <w:tcPr>
            <w:tcW w:w="1576" w:type="dxa"/>
            <w:tcBorders>
              <w:top w:val="single" w:sz="4" w:space="0" w:color="auto"/>
              <w:bottom w:val="single" w:sz="4" w:space="0" w:color="auto"/>
            </w:tcBorders>
          </w:tcPr>
          <w:p w14:paraId="47D4044A" w14:textId="77777777" w:rsidR="00450C28" w:rsidRDefault="00450C28">
            <w:pPr>
              <w:pStyle w:val="EarlierRepubEntries"/>
            </w:pPr>
            <w:r>
              <w:t>R4</w:t>
            </w:r>
            <w:r>
              <w:br/>
              <w:t>13 Sept 2002</w:t>
            </w:r>
          </w:p>
        </w:tc>
        <w:tc>
          <w:tcPr>
            <w:tcW w:w="1681" w:type="dxa"/>
            <w:tcBorders>
              <w:top w:val="single" w:sz="4" w:space="0" w:color="auto"/>
              <w:bottom w:val="single" w:sz="4" w:space="0" w:color="auto"/>
            </w:tcBorders>
          </w:tcPr>
          <w:p w14:paraId="2BB555AA" w14:textId="77777777" w:rsidR="00450C28" w:rsidRDefault="00450C28">
            <w:pPr>
              <w:pStyle w:val="EarlierRepubEntries"/>
            </w:pPr>
            <w:r>
              <w:t>13 Sept 2002–</w:t>
            </w:r>
            <w:r>
              <w:br/>
              <w:t>16 Sept 2002</w:t>
            </w:r>
          </w:p>
        </w:tc>
        <w:tc>
          <w:tcPr>
            <w:tcW w:w="1783" w:type="dxa"/>
            <w:tcBorders>
              <w:top w:val="single" w:sz="4" w:space="0" w:color="auto"/>
              <w:bottom w:val="single" w:sz="4" w:space="0" w:color="auto"/>
            </w:tcBorders>
          </w:tcPr>
          <w:p w14:paraId="66A418DF" w14:textId="4F1E2732" w:rsidR="00450C28" w:rsidRPr="009D74E7" w:rsidRDefault="009D74E7">
            <w:pPr>
              <w:pStyle w:val="EarlierRepubEntries"/>
              <w:rPr>
                <w:rStyle w:val="charUnderline"/>
              </w:rPr>
            </w:pPr>
            <w:hyperlink r:id="rId1367" w:tooltip="Justice and Community Safety Legislation Amendment Act 2002" w:history="1">
              <w:r w:rsidRPr="009D74E7">
                <w:rPr>
                  <w:rStyle w:val="Hyperlink"/>
                </w:rPr>
                <w:t>A2002</w:t>
              </w:r>
              <w:r w:rsidRPr="009D74E7">
                <w:rPr>
                  <w:rStyle w:val="Hyperlink"/>
                </w:rPr>
                <w:noBreakHyphen/>
                <w:t>27</w:t>
              </w:r>
            </w:hyperlink>
          </w:p>
        </w:tc>
        <w:tc>
          <w:tcPr>
            <w:tcW w:w="1783" w:type="dxa"/>
            <w:tcBorders>
              <w:top w:val="single" w:sz="4" w:space="0" w:color="auto"/>
              <w:bottom w:val="single" w:sz="4" w:space="0" w:color="auto"/>
            </w:tcBorders>
          </w:tcPr>
          <w:p w14:paraId="405B131B" w14:textId="77777777" w:rsidR="00450C28" w:rsidRDefault="00450C28">
            <w:pPr>
              <w:pStyle w:val="EarlierRepubEntries"/>
            </w:pPr>
            <w:r>
              <w:t>commenced expiry</w:t>
            </w:r>
          </w:p>
        </w:tc>
      </w:tr>
      <w:tr w:rsidR="00450C28" w14:paraId="2A9110AE" w14:textId="77777777" w:rsidTr="00A407C4">
        <w:tc>
          <w:tcPr>
            <w:tcW w:w="1576" w:type="dxa"/>
            <w:tcBorders>
              <w:top w:val="single" w:sz="4" w:space="0" w:color="auto"/>
              <w:bottom w:val="single" w:sz="4" w:space="0" w:color="auto"/>
            </w:tcBorders>
          </w:tcPr>
          <w:p w14:paraId="6248DF90" w14:textId="77777777" w:rsidR="00450C28" w:rsidRDefault="00450C28">
            <w:pPr>
              <w:pStyle w:val="EarlierRepubEntries"/>
            </w:pPr>
            <w:r>
              <w:t>R5</w:t>
            </w:r>
            <w:r>
              <w:br/>
              <w:t>3 Oct 2002</w:t>
            </w:r>
          </w:p>
        </w:tc>
        <w:tc>
          <w:tcPr>
            <w:tcW w:w="1681" w:type="dxa"/>
            <w:tcBorders>
              <w:top w:val="single" w:sz="4" w:space="0" w:color="auto"/>
              <w:bottom w:val="single" w:sz="4" w:space="0" w:color="auto"/>
            </w:tcBorders>
          </w:tcPr>
          <w:p w14:paraId="20B58815" w14:textId="77777777" w:rsidR="00450C28" w:rsidRDefault="00450C28">
            <w:pPr>
              <w:pStyle w:val="EarlierRepubEntries"/>
            </w:pPr>
            <w:r>
              <w:t>17 Sept 2002–</w:t>
            </w:r>
            <w:r>
              <w:br/>
              <w:t>6 Oct 2002</w:t>
            </w:r>
          </w:p>
        </w:tc>
        <w:tc>
          <w:tcPr>
            <w:tcW w:w="1783" w:type="dxa"/>
            <w:tcBorders>
              <w:top w:val="single" w:sz="4" w:space="0" w:color="auto"/>
              <w:bottom w:val="single" w:sz="4" w:space="0" w:color="auto"/>
            </w:tcBorders>
          </w:tcPr>
          <w:p w14:paraId="6F325ABA" w14:textId="7179E936" w:rsidR="00450C28" w:rsidRDefault="009D74E7">
            <w:pPr>
              <w:pStyle w:val="EarlierRepubEntries"/>
            </w:pPr>
            <w:hyperlink r:id="rId1368" w:tooltip="Statute Law Amendment Act 2002" w:history="1">
              <w:r w:rsidRPr="009D74E7">
                <w:rPr>
                  <w:rStyle w:val="charCitHyperlinkAbbrev"/>
                </w:rPr>
                <w:t>A2002</w:t>
              </w:r>
              <w:r w:rsidRPr="009D74E7">
                <w:rPr>
                  <w:rStyle w:val="charCitHyperlinkAbbrev"/>
                </w:rPr>
                <w:noBreakHyphen/>
                <w:t>30</w:t>
              </w:r>
            </w:hyperlink>
          </w:p>
        </w:tc>
        <w:tc>
          <w:tcPr>
            <w:tcW w:w="1783" w:type="dxa"/>
            <w:tcBorders>
              <w:top w:val="single" w:sz="4" w:space="0" w:color="auto"/>
              <w:bottom w:val="single" w:sz="4" w:space="0" w:color="auto"/>
            </w:tcBorders>
          </w:tcPr>
          <w:p w14:paraId="79CF8E3F" w14:textId="04DFABE6" w:rsidR="00450C28" w:rsidRDefault="00450C28">
            <w:pPr>
              <w:pStyle w:val="EarlierRepubEntries"/>
            </w:pPr>
            <w:r>
              <w:t xml:space="preserve">amendments by </w:t>
            </w:r>
            <w:hyperlink r:id="rId1369" w:tooltip="Statute Law Amendment Act 2002" w:history="1">
              <w:r w:rsidR="009D74E7" w:rsidRPr="009D74E7">
                <w:rPr>
                  <w:rStyle w:val="charCitHyperlinkAbbrev"/>
                </w:rPr>
                <w:t>A2002</w:t>
              </w:r>
              <w:r w:rsidR="009D74E7" w:rsidRPr="009D74E7">
                <w:rPr>
                  <w:rStyle w:val="charCitHyperlinkAbbrev"/>
                </w:rPr>
                <w:noBreakHyphen/>
                <w:t>30</w:t>
              </w:r>
            </w:hyperlink>
          </w:p>
        </w:tc>
      </w:tr>
      <w:tr w:rsidR="00450C28" w14:paraId="2938B4B1" w14:textId="77777777" w:rsidTr="00A407C4">
        <w:tc>
          <w:tcPr>
            <w:tcW w:w="1576" w:type="dxa"/>
            <w:tcBorders>
              <w:top w:val="single" w:sz="4" w:space="0" w:color="auto"/>
              <w:bottom w:val="single" w:sz="4" w:space="0" w:color="auto"/>
            </w:tcBorders>
          </w:tcPr>
          <w:p w14:paraId="1A39BE8D" w14:textId="77777777" w:rsidR="00450C28" w:rsidRDefault="00450C28">
            <w:pPr>
              <w:pStyle w:val="EarlierRepubEntries"/>
            </w:pPr>
            <w:r>
              <w:t>R6*</w:t>
            </w:r>
            <w:r>
              <w:br/>
              <w:t>7 Oct 2002</w:t>
            </w:r>
          </w:p>
        </w:tc>
        <w:tc>
          <w:tcPr>
            <w:tcW w:w="1681" w:type="dxa"/>
            <w:tcBorders>
              <w:top w:val="single" w:sz="4" w:space="0" w:color="auto"/>
              <w:bottom w:val="single" w:sz="4" w:space="0" w:color="auto"/>
            </w:tcBorders>
          </w:tcPr>
          <w:p w14:paraId="344FEACF" w14:textId="77777777" w:rsidR="00450C28" w:rsidRDefault="00450C28">
            <w:pPr>
              <w:pStyle w:val="EarlierRepubEntries"/>
            </w:pPr>
            <w:r>
              <w:t>7 Oct 2002–</w:t>
            </w:r>
            <w:r>
              <w:br/>
              <w:t>29 Apr 2004</w:t>
            </w:r>
          </w:p>
        </w:tc>
        <w:tc>
          <w:tcPr>
            <w:tcW w:w="1783" w:type="dxa"/>
            <w:tcBorders>
              <w:top w:val="single" w:sz="4" w:space="0" w:color="auto"/>
              <w:bottom w:val="single" w:sz="4" w:space="0" w:color="auto"/>
            </w:tcBorders>
          </w:tcPr>
          <w:p w14:paraId="78EFDAE4" w14:textId="04AB6F60" w:rsidR="00450C28" w:rsidRDefault="009D74E7">
            <w:pPr>
              <w:pStyle w:val="EarlierRepubEntries"/>
            </w:pPr>
            <w:hyperlink r:id="rId1370" w:tooltip="Statute Law Amendment Act 2002" w:history="1">
              <w:r w:rsidRPr="009D74E7">
                <w:rPr>
                  <w:rStyle w:val="charCitHyperlinkAbbrev"/>
                </w:rPr>
                <w:t>A2002</w:t>
              </w:r>
              <w:r w:rsidRPr="009D74E7">
                <w:rPr>
                  <w:rStyle w:val="charCitHyperlinkAbbrev"/>
                </w:rPr>
                <w:noBreakHyphen/>
                <w:t>30</w:t>
              </w:r>
            </w:hyperlink>
          </w:p>
        </w:tc>
        <w:tc>
          <w:tcPr>
            <w:tcW w:w="1783" w:type="dxa"/>
            <w:tcBorders>
              <w:top w:val="single" w:sz="4" w:space="0" w:color="auto"/>
              <w:bottom w:val="single" w:sz="4" w:space="0" w:color="auto"/>
            </w:tcBorders>
          </w:tcPr>
          <w:p w14:paraId="24AD58E9" w14:textId="07719FF9" w:rsidR="00450C28" w:rsidRDefault="00450C28">
            <w:pPr>
              <w:pStyle w:val="EarlierRepubEntries"/>
            </w:pPr>
            <w:r>
              <w:t xml:space="preserve">amendments by </w:t>
            </w:r>
            <w:hyperlink r:id="rId1371" w:tooltip="Justice and Community Safety Legislation Amendment Act 2002" w:history="1">
              <w:r w:rsidR="009D74E7" w:rsidRPr="009D74E7">
                <w:rPr>
                  <w:rStyle w:val="charCitHyperlinkAbbrev"/>
                </w:rPr>
                <w:t>A2002</w:t>
              </w:r>
              <w:r w:rsidR="009D74E7" w:rsidRPr="009D74E7">
                <w:rPr>
                  <w:rStyle w:val="charCitHyperlinkAbbrev"/>
                </w:rPr>
                <w:noBreakHyphen/>
                <w:t>27</w:t>
              </w:r>
            </w:hyperlink>
          </w:p>
        </w:tc>
      </w:tr>
      <w:tr w:rsidR="00450C28" w14:paraId="4E50BF6C" w14:textId="77777777" w:rsidTr="00A407C4">
        <w:tc>
          <w:tcPr>
            <w:tcW w:w="1576" w:type="dxa"/>
            <w:tcBorders>
              <w:top w:val="single" w:sz="4" w:space="0" w:color="auto"/>
              <w:bottom w:val="single" w:sz="4" w:space="0" w:color="auto"/>
            </w:tcBorders>
          </w:tcPr>
          <w:p w14:paraId="7F78C02A" w14:textId="77777777" w:rsidR="00450C28" w:rsidRDefault="00450C28">
            <w:pPr>
              <w:pStyle w:val="EarlierRepubEntries"/>
            </w:pPr>
            <w:r>
              <w:t>R7</w:t>
            </w:r>
            <w:r>
              <w:br/>
              <w:t>30 Apr 2004</w:t>
            </w:r>
          </w:p>
        </w:tc>
        <w:tc>
          <w:tcPr>
            <w:tcW w:w="1681" w:type="dxa"/>
            <w:tcBorders>
              <w:top w:val="single" w:sz="4" w:space="0" w:color="auto"/>
              <w:bottom w:val="single" w:sz="4" w:space="0" w:color="auto"/>
            </w:tcBorders>
          </w:tcPr>
          <w:p w14:paraId="5671119A" w14:textId="77777777" w:rsidR="00450C28" w:rsidRDefault="00450C28">
            <w:pPr>
              <w:pStyle w:val="EarlierRepubEntries"/>
            </w:pPr>
            <w:r>
              <w:t>30 Apr 2004–</w:t>
            </w:r>
            <w:r>
              <w:br/>
              <w:t>31 Aug 2004</w:t>
            </w:r>
          </w:p>
        </w:tc>
        <w:tc>
          <w:tcPr>
            <w:tcW w:w="1783" w:type="dxa"/>
            <w:tcBorders>
              <w:top w:val="single" w:sz="4" w:space="0" w:color="auto"/>
              <w:bottom w:val="single" w:sz="4" w:space="0" w:color="auto"/>
            </w:tcBorders>
          </w:tcPr>
          <w:p w14:paraId="4ABD3502" w14:textId="43AE98C6" w:rsidR="00450C28" w:rsidRPr="009D74E7" w:rsidRDefault="009D74E7">
            <w:pPr>
              <w:pStyle w:val="EarlierRepubEntries"/>
              <w:rPr>
                <w:rStyle w:val="charUnderline"/>
              </w:rPr>
            </w:pPr>
            <w:hyperlink r:id="rId1372" w:tooltip="Construction Occupations Legislation Amendment Act 2004" w:history="1">
              <w:r w:rsidRPr="009D74E7">
                <w:rPr>
                  <w:rStyle w:val="Hyperlink"/>
                </w:rPr>
                <w:t>A2004</w:t>
              </w:r>
              <w:r w:rsidRPr="009D74E7">
                <w:rPr>
                  <w:rStyle w:val="Hyperlink"/>
                </w:rPr>
                <w:noBreakHyphen/>
                <w:t>13</w:t>
              </w:r>
            </w:hyperlink>
          </w:p>
        </w:tc>
        <w:tc>
          <w:tcPr>
            <w:tcW w:w="1783" w:type="dxa"/>
            <w:tcBorders>
              <w:top w:val="single" w:sz="4" w:space="0" w:color="auto"/>
              <w:bottom w:val="single" w:sz="4" w:space="0" w:color="auto"/>
            </w:tcBorders>
          </w:tcPr>
          <w:p w14:paraId="57A7756D" w14:textId="3ADEC94B" w:rsidR="00450C28" w:rsidRDefault="00450C28">
            <w:pPr>
              <w:pStyle w:val="EarlierRepubEntries"/>
            </w:pPr>
            <w:r>
              <w:t xml:space="preserve">amendments by </w:t>
            </w:r>
            <w:hyperlink r:id="rId1373" w:tooltip="Evidence (Miscellaneous Provisions) Amendment Act 2003" w:history="1">
              <w:r w:rsidR="009D74E7" w:rsidRPr="009D74E7">
                <w:rPr>
                  <w:rStyle w:val="charCitHyperlinkAbbrev"/>
                </w:rPr>
                <w:t>A2003</w:t>
              </w:r>
              <w:r w:rsidR="009D74E7" w:rsidRPr="009D74E7">
                <w:rPr>
                  <w:rStyle w:val="charCitHyperlinkAbbrev"/>
                </w:rPr>
                <w:noBreakHyphen/>
                <w:t>48</w:t>
              </w:r>
            </w:hyperlink>
          </w:p>
        </w:tc>
      </w:tr>
      <w:tr w:rsidR="00450C28" w14:paraId="0BA5D1FC" w14:textId="77777777" w:rsidTr="00A407C4">
        <w:tc>
          <w:tcPr>
            <w:tcW w:w="1576" w:type="dxa"/>
            <w:tcBorders>
              <w:top w:val="single" w:sz="4" w:space="0" w:color="auto"/>
              <w:bottom w:val="single" w:sz="4" w:space="0" w:color="auto"/>
            </w:tcBorders>
          </w:tcPr>
          <w:p w14:paraId="0ACC707F" w14:textId="77777777" w:rsidR="00450C28" w:rsidRDefault="00450C28">
            <w:pPr>
              <w:pStyle w:val="EarlierRepubEntries"/>
            </w:pPr>
            <w:r>
              <w:t>R8</w:t>
            </w:r>
            <w:r>
              <w:br/>
              <w:t>1 Sept 2004</w:t>
            </w:r>
          </w:p>
        </w:tc>
        <w:tc>
          <w:tcPr>
            <w:tcW w:w="1681" w:type="dxa"/>
            <w:tcBorders>
              <w:top w:val="single" w:sz="4" w:space="0" w:color="auto"/>
              <w:bottom w:val="single" w:sz="4" w:space="0" w:color="auto"/>
            </w:tcBorders>
          </w:tcPr>
          <w:p w14:paraId="60047EF1" w14:textId="77777777" w:rsidR="00450C28" w:rsidRDefault="00450C28">
            <w:pPr>
              <w:pStyle w:val="EarlierRepubEntries"/>
            </w:pPr>
            <w:r>
              <w:t>1 Sept 2004–</w:t>
            </w:r>
            <w:r>
              <w:br/>
              <w:t>9 Jan 2005</w:t>
            </w:r>
          </w:p>
        </w:tc>
        <w:tc>
          <w:tcPr>
            <w:tcW w:w="1783" w:type="dxa"/>
            <w:tcBorders>
              <w:top w:val="single" w:sz="4" w:space="0" w:color="auto"/>
              <w:bottom w:val="single" w:sz="4" w:space="0" w:color="auto"/>
            </w:tcBorders>
          </w:tcPr>
          <w:p w14:paraId="2786D658" w14:textId="2DB6EA41" w:rsidR="00450C28" w:rsidRDefault="009D74E7">
            <w:pPr>
              <w:pStyle w:val="EarlierRepubEntries"/>
            </w:pPr>
            <w:hyperlink r:id="rId1374" w:tooltip="Construction Occupations Legislation Amendment Act 2004" w:history="1">
              <w:r w:rsidRPr="009D74E7">
                <w:rPr>
                  <w:rStyle w:val="charCitHyperlinkAbbrev"/>
                </w:rPr>
                <w:t>A2004</w:t>
              </w:r>
              <w:r w:rsidRPr="009D74E7">
                <w:rPr>
                  <w:rStyle w:val="charCitHyperlinkAbbrev"/>
                </w:rPr>
                <w:noBreakHyphen/>
                <w:t>13</w:t>
              </w:r>
            </w:hyperlink>
          </w:p>
        </w:tc>
        <w:tc>
          <w:tcPr>
            <w:tcW w:w="1783" w:type="dxa"/>
            <w:tcBorders>
              <w:top w:val="single" w:sz="4" w:space="0" w:color="auto"/>
              <w:bottom w:val="single" w:sz="4" w:space="0" w:color="auto"/>
            </w:tcBorders>
          </w:tcPr>
          <w:p w14:paraId="7AD9ABEE" w14:textId="527304EF" w:rsidR="00450C28" w:rsidRDefault="00450C28">
            <w:pPr>
              <w:pStyle w:val="EarlierRepubEntries"/>
            </w:pPr>
            <w:r>
              <w:t xml:space="preserve">amendments by </w:t>
            </w:r>
            <w:hyperlink r:id="rId1375" w:tooltip="Construction Occupations Legislation Amendment Act 2004" w:history="1">
              <w:r w:rsidR="009D74E7" w:rsidRPr="009D74E7">
                <w:rPr>
                  <w:rStyle w:val="charCitHyperlinkAbbrev"/>
                </w:rPr>
                <w:t>A2004</w:t>
              </w:r>
              <w:r w:rsidR="009D74E7" w:rsidRPr="009D74E7">
                <w:rPr>
                  <w:rStyle w:val="charCitHyperlinkAbbrev"/>
                </w:rPr>
                <w:noBreakHyphen/>
                <w:t>13</w:t>
              </w:r>
            </w:hyperlink>
          </w:p>
        </w:tc>
      </w:tr>
      <w:tr w:rsidR="00450C28" w14:paraId="6FA4E464" w14:textId="77777777" w:rsidTr="00A407C4">
        <w:tc>
          <w:tcPr>
            <w:tcW w:w="1576" w:type="dxa"/>
            <w:tcBorders>
              <w:top w:val="single" w:sz="4" w:space="0" w:color="auto"/>
              <w:bottom w:val="single" w:sz="4" w:space="0" w:color="auto"/>
            </w:tcBorders>
          </w:tcPr>
          <w:p w14:paraId="73756239" w14:textId="77777777" w:rsidR="00450C28" w:rsidRDefault="00450C28">
            <w:pPr>
              <w:pStyle w:val="EarlierRepubEntries"/>
            </w:pPr>
            <w:r>
              <w:t>R9</w:t>
            </w:r>
            <w:r>
              <w:br/>
              <w:t>10 Jan 2005</w:t>
            </w:r>
          </w:p>
        </w:tc>
        <w:tc>
          <w:tcPr>
            <w:tcW w:w="1681" w:type="dxa"/>
            <w:tcBorders>
              <w:top w:val="single" w:sz="4" w:space="0" w:color="auto"/>
              <w:bottom w:val="single" w:sz="4" w:space="0" w:color="auto"/>
            </w:tcBorders>
          </w:tcPr>
          <w:p w14:paraId="79460EF4" w14:textId="77777777" w:rsidR="00450C28" w:rsidRDefault="00450C28">
            <w:pPr>
              <w:pStyle w:val="EarlierRepubEntries"/>
            </w:pPr>
            <w:r>
              <w:t>10 Jan 2005–</w:t>
            </w:r>
            <w:r>
              <w:br/>
              <w:t>7 Mar 2005</w:t>
            </w:r>
          </w:p>
        </w:tc>
        <w:tc>
          <w:tcPr>
            <w:tcW w:w="1783" w:type="dxa"/>
            <w:tcBorders>
              <w:top w:val="single" w:sz="4" w:space="0" w:color="auto"/>
              <w:bottom w:val="single" w:sz="4" w:space="0" w:color="auto"/>
            </w:tcBorders>
          </w:tcPr>
          <w:p w14:paraId="0FB8965D" w14:textId="55F940F3" w:rsidR="00450C28" w:rsidRDefault="009D74E7">
            <w:pPr>
              <w:pStyle w:val="EarlierRepubEntries"/>
            </w:pPr>
            <w:hyperlink r:id="rId1376" w:tooltip="Court Procedures (Consequential Amendments) Act 2004" w:history="1">
              <w:r w:rsidRPr="009D74E7">
                <w:rPr>
                  <w:rStyle w:val="charCitHyperlinkAbbrev"/>
                </w:rPr>
                <w:t>A2004</w:t>
              </w:r>
              <w:r w:rsidRPr="009D74E7">
                <w:rPr>
                  <w:rStyle w:val="charCitHyperlinkAbbrev"/>
                </w:rPr>
                <w:noBreakHyphen/>
                <w:t>60</w:t>
              </w:r>
            </w:hyperlink>
          </w:p>
        </w:tc>
        <w:tc>
          <w:tcPr>
            <w:tcW w:w="1783" w:type="dxa"/>
            <w:tcBorders>
              <w:top w:val="single" w:sz="4" w:space="0" w:color="auto"/>
              <w:bottom w:val="single" w:sz="4" w:space="0" w:color="auto"/>
            </w:tcBorders>
          </w:tcPr>
          <w:p w14:paraId="376D1AAB" w14:textId="10500C97" w:rsidR="00450C28" w:rsidRDefault="00450C28">
            <w:pPr>
              <w:pStyle w:val="EarlierRepubEntries"/>
            </w:pPr>
            <w:r>
              <w:t xml:space="preserve">amendments by </w:t>
            </w:r>
            <w:hyperlink r:id="rId1377" w:tooltip="Court Procedures (Consequential Amendments) Act 2004" w:history="1">
              <w:r w:rsidR="009D74E7" w:rsidRPr="009D74E7">
                <w:rPr>
                  <w:rStyle w:val="charCitHyperlinkAbbrev"/>
                </w:rPr>
                <w:t>A2004</w:t>
              </w:r>
              <w:r w:rsidR="009D74E7" w:rsidRPr="009D74E7">
                <w:rPr>
                  <w:rStyle w:val="charCitHyperlinkAbbrev"/>
                </w:rPr>
                <w:noBreakHyphen/>
                <w:t>60</w:t>
              </w:r>
            </w:hyperlink>
          </w:p>
        </w:tc>
      </w:tr>
      <w:tr w:rsidR="00450C28" w14:paraId="207AFA67" w14:textId="77777777" w:rsidTr="00A407C4">
        <w:trPr>
          <w:cantSplit/>
        </w:trPr>
        <w:tc>
          <w:tcPr>
            <w:tcW w:w="1576" w:type="dxa"/>
            <w:tcBorders>
              <w:top w:val="single" w:sz="4" w:space="0" w:color="auto"/>
              <w:bottom w:val="single" w:sz="4" w:space="0" w:color="auto"/>
            </w:tcBorders>
          </w:tcPr>
          <w:p w14:paraId="23DABB1A" w14:textId="77777777" w:rsidR="00450C28" w:rsidRDefault="00450C28" w:rsidP="00BF1515">
            <w:pPr>
              <w:pStyle w:val="EarlierRepubEntries"/>
            </w:pPr>
            <w:r>
              <w:t>R10</w:t>
            </w:r>
            <w:r>
              <w:br/>
              <w:t>8 Mar 2005</w:t>
            </w:r>
          </w:p>
        </w:tc>
        <w:tc>
          <w:tcPr>
            <w:tcW w:w="1681" w:type="dxa"/>
            <w:tcBorders>
              <w:top w:val="single" w:sz="4" w:space="0" w:color="auto"/>
              <w:bottom w:val="single" w:sz="4" w:space="0" w:color="auto"/>
            </w:tcBorders>
          </w:tcPr>
          <w:p w14:paraId="1948A825" w14:textId="77777777" w:rsidR="00450C28" w:rsidRDefault="00450C28">
            <w:pPr>
              <w:pStyle w:val="EarlierRepubEntries"/>
            </w:pPr>
            <w:r>
              <w:t>8 Mar 2005–</w:t>
            </w:r>
            <w:r>
              <w:br/>
              <w:t>8 Apr 2005</w:t>
            </w:r>
          </w:p>
        </w:tc>
        <w:tc>
          <w:tcPr>
            <w:tcW w:w="1783" w:type="dxa"/>
            <w:tcBorders>
              <w:top w:val="single" w:sz="4" w:space="0" w:color="auto"/>
              <w:bottom w:val="single" w:sz="4" w:space="0" w:color="auto"/>
            </w:tcBorders>
          </w:tcPr>
          <w:p w14:paraId="136742CD" w14:textId="14D6D39E" w:rsidR="00450C28" w:rsidRDefault="009D74E7">
            <w:pPr>
              <w:pStyle w:val="EarlierRepubEntries"/>
            </w:pPr>
            <w:hyperlink r:id="rId1378" w:tooltip="Court Procedures (Consequential Amendments) Act 2004" w:history="1">
              <w:r w:rsidRPr="009D74E7">
                <w:rPr>
                  <w:rStyle w:val="charCitHyperlinkAbbrev"/>
                </w:rPr>
                <w:t>A2004</w:t>
              </w:r>
              <w:r w:rsidRPr="009D74E7">
                <w:rPr>
                  <w:rStyle w:val="charCitHyperlinkAbbrev"/>
                </w:rPr>
                <w:noBreakHyphen/>
                <w:t>60</w:t>
              </w:r>
            </w:hyperlink>
          </w:p>
        </w:tc>
        <w:tc>
          <w:tcPr>
            <w:tcW w:w="1783" w:type="dxa"/>
            <w:tcBorders>
              <w:top w:val="single" w:sz="4" w:space="0" w:color="auto"/>
              <w:bottom w:val="single" w:sz="4" w:space="0" w:color="auto"/>
            </w:tcBorders>
          </w:tcPr>
          <w:p w14:paraId="7B7A5E27" w14:textId="42F51894" w:rsidR="00450C28" w:rsidRDefault="00450C28">
            <w:pPr>
              <w:pStyle w:val="EarlierRepubEntries"/>
            </w:pPr>
            <w:r>
              <w:t xml:space="preserve">amendments by </w:t>
            </w:r>
            <w:hyperlink r:id="rId1379" w:tooltip="Residential Tenancies Amendment Act 2004" w:history="1">
              <w:r w:rsidR="009D74E7" w:rsidRPr="009D74E7">
                <w:rPr>
                  <w:rStyle w:val="charCitHyperlinkAbbrev"/>
                </w:rPr>
                <w:t>A2004</w:t>
              </w:r>
              <w:r w:rsidR="009D74E7" w:rsidRPr="009D74E7">
                <w:rPr>
                  <w:rStyle w:val="charCitHyperlinkAbbrev"/>
                </w:rPr>
                <w:noBreakHyphen/>
                <w:t>58</w:t>
              </w:r>
            </w:hyperlink>
          </w:p>
        </w:tc>
      </w:tr>
      <w:tr w:rsidR="00450C28" w14:paraId="55B1EB85" w14:textId="77777777" w:rsidTr="00A407C4">
        <w:trPr>
          <w:cantSplit/>
        </w:trPr>
        <w:tc>
          <w:tcPr>
            <w:tcW w:w="1576" w:type="dxa"/>
            <w:tcBorders>
              <w:top w:val="single" w:sz="4" w:space="0" w:color="auto"/>
              <w:bottom w:val="single" w:sz="4" w:space="0" w:color="auto"/>
            </w:tcBorders>
          </w:tcPr>
          <w:p w14:paraId="28E4FB30" w14:textId="77777777" w:rsidR="00450C28" w:rsidRDefault="00450C28">
            <w:pPr>
              <w:pStyle w:val="EarlierRepubEntries"/>
            </w:pPr>
            <w:r>
              <w:t>R10 (RI)</w:t>
            </w:r>
            <w:r>
              <w:br/>
              <w:t>17 May 2005</w:t>
            </w:r>
          </w:p>
        </w:tc>
        <w:tc>
          <w:tcPr>
            <w:tcW w:w="1681" w:type="dxa"/>
            <w:tcBorders>
              <w:top w:val="single" w:sz="4" w:space="0" w:color="auto"/>
              <w:bottom w:val="single" w:sz="4" w:space="0" w:color="auto"/>
            </w:tcBorders>
          </w:tcPr>
          <w:p w14:paraId="73853BFF" w14:textId="77777777" w:rsidR="00450C28" w:rsidRDefault="00450C28">
            <w:pPr>
              <w:pStyle w:val="EarlierRepubEntries"/>
            </w:pPr>
            <w:r>
              <w:t>8 Mar 2005–</w:t>
            </w:r>
            <w:r>
              <w:br/>
              <w:t>8 Apr 2005</w:t>
            </w:r>
          </w:p>
        </w:tc>
        <w:tc>
          <w:tcPr>
            <w:tcW w:w="1783" w:type="dxa"/>
            <w:tcBorders>
              <w:top w:val="single" w:sz="4" w:space="0" w:color="auto"/>
              <w:bottom w:val="single" w:sz="4" w:space="0" w:color="auto"/>
            </w:tcBorders>
          </w:tcPr>
          <w:p w14:paraId="595BA47D" w14:textId="17F564A3" w:rsidR="00450C28" w:rsidRDefault="009D74E7">
            <w:pPr>
              <w:pStyle w:val="EarlierRepubEntries"/>
            </w:pPr>
            <w:hyperlink r:id="rId1380" w:tooltip="Court Procedures (Consequential Amendments) Act 2004" w:history="1">
              <w:r w:rsidRPr="009D74E7">
                <w:rPr>
                  <w:rStyle w:val="charCitHyperlinkAbbrev"/>
                </w:rPr>
                <w:t>A2004</w:t>
              </w:r>
              <w:r w:rsidRPr="009D74E7">
                <w:rPr>
                  <w:rStyle w:val="charCitHyperlinkAbbrev"/>
                </w:rPr>
                <w:noBreakHyphen/>
                <w:t>60</w:t>
              </w:r>
            </w:hyperlink>
          </w:p>
        </w:tc>
        <w:tc>
          <w:tcPr>
            <w:tcW w:w="1783" w:type="dxa"/>
            <w:tcBorders>
              <w:top w:val="single" w:sz="4" w:space="0" w:color="auto"/>
              <w:bottom w:val="single" w:sz="4" w:space="0" w:color="auto"/>
            </w:tcBorders>
          </w:tcPr>
          <w:p w14:paraId="2BC23D2F" w14:textId="132821DA" w:rsidR="00450C28" w:rsidRDefault="00450C28">
            <w:pPr>
              <w:pStyle w:val="EarlierRepubEntries"/>
            </w:pPr>
            <w:r>
              <w:t xml:space="preserve">reissue for retrospective amendments by </w:t>
            </w:r>
            <w:hyperlink r:id="rId1381" w:tooltip="Statute Law Amendment Act 2005" w:history="1">
              <w:r w:rsidR="009D74E7" w:rsidRPr="009D74E7">
                <w:rPr>
                  <w:rStyle w:val="charCitHyperlinkAbbrev"/>
                </w:rPr>
                <w:t>A2005</w:t>
              </w:r>
              <w:r w:rsidR="009D74E7" w:rsidRPr="009D74E7">
                <w:rPr>
                  <w:rStyle w:val="charCitHyperlinkAbbrev"/>
                </w:rPr>
                <w:noBreakHyphen/>
                <w:t>20</w:t>
              </w:r>
            </w:hyperlink>
          </w:p>
        </w:tc>
      </w:tr>
      <w:tr w:rsidR="00450C28" w14:paraId="051CB896" w14:textId="77777777" w:rsidTr="00A407C4">
        <w:tc>
          <w:tcPr>
            <w:tcW w:w="1576" w:type="dxa"/>
            <w:tcBorders>
              <w:top w:val="single" w:sz="4" w:space="0" w:color="auto"/>
              <w:bottom w:val="single" w:sz="4" w:space="0" w:color="auto"/>
            </w:tcBorders>
          </w:tcPr>
          <w:p w14:paraId="25A5370B" w14:textId="77777777" w:rsidR="00450C28" w:rsidRDefault="00450C28">
            <w:pPr>
              <w:pStyle w:val="EarlierRepubEntries"/>
            </w:pPr>
            <w:r>
              <w:t>R11</w:t>
            </w:r>
            <w:r>
              <w:br/>
              <w:t>9 Apr 2005</w:t>
            </w:r>
          </w:p>
        </w:tc>
        <w:tc>
          <w:tcPr>
            <w:tcW w:w="1681" w:type="dxa"/>
            <w:tcBorders>
              <w:top w:val="single" w:sz="4" w:space="0" w:color="auto"/>
              <w:bottom w:val="single" w:sz="4" w:space="0" w:color="auto"/>
            </w:tcBorders>
          </w:tcPr>
          <w:p w14:paraId="4E3D5FC9" w14:textId="77777777" w:rsidR="00450C28" w:rsidRDefault="00450C28">
            <w:pPr>
              <w:pStyle w:val="EarlierRepubEntries"/>
            </w:pPr>
            <w:r>
              <w:t>9 Apr 2005–</w:t>
            </w:r>
            <w:r>
              <w:br/>
              <w:t>30 Sept 2005</w:t>
            </w:r>
          </w:p>
        </w:tc>
        <w:tc>
          <w:tcPr>
            <w:tcW w:w="1783" w:type="dxa"/>
            <w:tcBorders>
              <w:top w:val="single" w:sz="4" w:space="0" w:color="auto"/>
              <w:bottom w:val="single" w:sz="4" w:space="0" w:color="auto"/>
            </w:tcBorders>
          </w:tcPr>
          <w:p w14:paraId="2390841A" w14:textId="021E1405" w:rsidR="00450C28" w:rsidRDefault="009D74E7">
            <w:pPr>
              <w:pStyle w:val="EarlierRepubEntries"/>
            </w:pPr>
            <w:hyperlink r:id="rId1382" w:tooltip="Court Procedures (Consequential Amendments) Act 2004" w:history="1">
              <w:r w:rsidRPr="009D74E7">
                <w:rPr>
                  <w:rStyle w:val="charCitHyperlinkAbbrev"/>
                </w:rPr>
                <w:t>A2004</w:t>
              </w:r>
              <w:r w:rsidRPr="009D74E7">
                <w:rPr>
                  <w:rStyle w:val="charCitHyperlinkAbbrev"/>
                </w:rPr>
                <w:noBreakHyphen/>
                <w:t>60</w:t>
              </w:r>
            </w:hyperlink>
          </w:p>
        </w:tc>
        <w:tc>
          <w:tcPr>
            <w:tcW w:w="1783" w:type="dxa"/>
            <w:tcBorders>
              <w:top w:val="single" w:sz="4" w:space="0" w:color="auto"/>
              <w:bottom w:val="single" w:sz="4" w:space="0" w:color="auto"/>
            </w:tcBorders>
          </w:tcPr>
          <w:p w14:paraId="7A28AA5D" w14:textId="77777777" w:rsidR="00450C28" w:rsidRDefault="00450C28">
            <w:pPr>
              <w:pStyle w:val="EarlierRepubEntries"/>
            </w:pPr>
            <w:r>
              <w:t>commenced expiry</w:t>
            </w:r>
          </w:p>
        </w:tc>
      </w:tr>
      <w:tr w:rsidR="00450C28" w14:paraId="4C605F5D" w14:textId="77777777" w:rsidTr="00A407C4">
        <w:tc>
          <w:tcPr>
            <w:tcW w:w="1576" w:type="dxa"/>
            <w:tcBorders>
              <w:top w:val="single" w:sz="4" w:space="0" w:color="auto"/>
              <w:bottom w:val="single" w:sz="4" w:space="0" w:color="auto"/>
            </w:tcBorders>
          </w:tcPr>
          <w:p w14:paraId="39E1FD47" w14:textId="77777777" w:rsidR="00450C28" w:rsidRDefault="00450C28">
            <w:pPr>
              <w:pStyle w:val="EarlierRepubEntries"/>
            </w:pPr>
            <w:r>
              <w:t>R11 (RI)</w:t>
            </w:r>
            <w:r>
              <w:br/>
              <w:t>17 May 2005</w:t>
            </w:r>
          </w:p>
        </w:tc>
        <w:tc>
          <w:tcPr>
            <w:tcW w:w="1681" w:type="dxa"/>
            <w:tcBorders>
              <w:top w:val="single" w:sz="4" w:space="0" w:color="auto"/>
              <w:bottom w:val="single" w:sz="4" w:space="0" w:color="auto"/>
            </w:tcBorders>
          </w:tcPr>
          <w:p w14:paraId="2DBE5BC5" w14:textId="77777777" w:rsidR="00450C28" w:rsidRDefault="00450C28">
            <w:pPr>
              <w:pStyle w:val="EarlierRepubEntries"/>
            </w:pPr>
            <w:r>
              <w:t>9 Apr 2005–</w:t>
            </w:r>
            <w:r>
              <w:br/>
              <w:t>30 Sept 2005</w:t>
            </w:r>
          </w:p>
        </w:tc>
        <w:tc>
          <w:tcPr>
            <w:tcW w:w="1783" w:type="dxa"/>
            <w:tcBorders>
              <w:top w:val="single" w:sz="4" w:space="0" w:color="auto"/>
              <w:bottom w:val="single" w:sz="4" w:space="0" w:color="auto"/>
            </w:tcBorders>
          </w:tcPr>
          <w:p w14:paraId="7AD35946" w14:textId="38F2C3F9" w:rsidR="00450C28" w:rsidRDefault="009D74E7">
            <w:pPr>
              <w:pStyle w:val="EarlierRepubEntries"/>
            </w:pPr>
            <w:hyperlink r:id="rId1383" w:tooltip="Court Procedures (Consequential Amendments) Act 2004" w:history="1">
              <w:r w:rsidRPr="009D74E7">
                <w:rPr>
                  <w:rStyle w:val="charCitHyperlinkAbbrev"/>
                </w:rPr>
                <w:t>A2004</w:t>
              </w:r>
              <w:r w:rsidRPr="009D74E7">
                <w:rPr>
                  <w:rStyle w:val="charCitHyperlinkAbbrev"/>
                </w:rPr>
                <w:noBreakHyphen/>
                <w:t>60</w:t>
              </w:r>
            </w:hyperlink>
          </w:p>
        </w:tc>
        <w:tc>
          <w:tcPr>
            <w:tcW w:w="1783" w:type="dxa"/>
            <w:tcBorders>
              <w:top w:val="single" w:sz="4" w:space="0" w:color="auto"/>
              <w:bottom w:val="single" w:sz="4" w:space="0" w:color="auto"/>
            </w:tcBorders>
          </w:tcPr>
          <w:p w14:paraId="1914C1ED" w14:textId="5A1749B0" w:rsidR="00450C28" w:rsidRDefault="00450C28">
            <w:pPr>
              <w:pStyle w:val="EarlierRepubEntries"/>
            </w:pPr>
            <w:r>
              <w:t xml:space="preserve">reissue for retrospective amendments by </w:t>
            </w:r>
            <w:hyperlink r:id="rId1384" w:tooltip="Statute Law Amendment Act 2005" w:history="1">
              <w:r w:rsidR="009D74E7" w:rsidRPr="009D74E7">
                <w:rPr>
                  <w:rStyle w:val="charCitHyperlinkAbbrev"/>
                </w:rPr>
                <w:t>A2005</w:t>
              </w:r>
              <w:r w:rsidR="009D74E7" w:rsidRPr="009D74E7">
                <w:rPr>
                  <w:rStyle w:val="charCitHyperlinkAbbrev"/>
                </w:rPr>
                <w:noBreakHyphen/>
                <w:t>20</w:t>
              </w:r>
            </w:hyperlink>
          </w:p>
        </w:tc>
      </w:tr>
      <w:tr w:rsidR="00450C28" w14:paraId="5915D79F" w14:textId="77777777" w:rsidTr="00A407C4">
        <w:tc>
          <w:tcPr>
            <w:tcW w:w="1576" w:type="dxa"/>
            <w:tcBorders>
              <w:top w:val="single" w:sz="4" w:space="0" w:color="auto"/>
              <w:bottom w:val="single" w:sz="4" w:space="0" w:color="auto"/>
            </w:tcBorders>
          </w:tcPr>
          <w:p w14:paraId="28374A74" w14:textId="77777777" w:rsidR="00450C28" w:rsidRDefault="00450C28">
            <w:pPr>
              <w:pStyle w:val="EarlierRepubEntries"/>
            </w:pPr>
            <w:r>
              <w:t>R12</w:t>
            </w:r>
            <w:r>
              <w:br/>
              <w:t>1 Oct 2005</w:t>
            </w:r>
          </w:p>
        </w:tc>
        <w:tc>
          <w:tcPr>
            <w:tcW w:w="1681" w:type="dxa"/>
            <w:tcBorders>
              <w:top w:val="single" w:sz="4" w:space="0" w:color="auto"/>
              <w:bottom w:val="single" w:sz="4" w:space="0" w:color="auto"/>
            </w:tcBorders>
          </w:tcPr>
          <w:p w14:paraId="6C300B8B" w14:textId="77777777" w:rsidR="00450C28" w:rsidRDefault="00450C28">
            <w:pPr>
              <w:pStyle w:val="EarlierRepubEntries"/>
            </w:pPr>
            <w:r>
              <w:t>1 Oct 2005–</w:t>
            </w:r>
            <w:r>
              <w:br/>
              <w:t>22 Nov 2005</w:t>
            </w:r>
          </w:p>
        </w:tc>
        <w:tc>
          <w:tcPr>
            <w:tcW w:w="1783" w:type="dxa"/>
            <w:tcBorders>
              <w:top w:val="single" w:sz="4" w:space="0" w:color="auto"/>
              <w:bottom w:val="single" w:sz="4" w:space="0" w:color="auto"/>
            </w:tcBorders>
          </w:tcPr>
          <w:p w14:paraId="0A37D7AC" w14:textId="3188ED63" w:rsidR="00450C28" w:rsidRDefault="009D74E7">
            <w:pPr>
              <w:pStyle w:val="EarlierRepubEntries"/>
            </w:pPr>
            <w:hyperlink r:id="rId1385" w:tooltip="Justice and Community Safety Legislation Amendment Act 2005 (No 3)" w:history="1">
              <w:r w:rsidRPr="009D74E7">
                <w:rPr>
                  <w:rStyle w:val="charCitHyperlinkAbbrev"/>
                </w:rPr>
                <w:t>A2005</w:t>
              </w:r>
              <w:r w:rsidRPr="009D74E7">
                <w:rPr>
                  <w:rStyle w:val="charCitHyperlinkAbbrev"/>
                </w:rPr>
                <w:noBreakHyphen/>
                <w:t>43</w:t>
              </w:r>
            </w:hyperlink>
          </w:p>
        </w:tc>
        <w:tc>
          <w:tcPr>
            <w:tcW w:w="1783" w:type="dxa"/>
            <w:tcBorders>
              <w:top w:val="single" w:sz="4" w:space="0" w:color="auto"/>
              <w:bottom w:val="single" w:sz="4" w:space="0" w:color="auto"/>
            </w:tcBorders>
          </w:tcPr>
          <w:p w14:paraId="1B59A4D9" w14:textId="5A5CAA4C" w:rsidR="00450C28" w:rsidRDefault="00450C28">
            <w:pPr>
              <w:pStyle w:val="EarlierRepubEntries"/>
            </w:pPr>
            <w:r>
              <w:t xml:space="preserve">amendments by </w:t>
            </w:r>
            <w:hyperlink r:id="rId1386" w:tooltip="Justice and Community Safety Legislation Amendment Act 2005 (No 3)" w:history="1">
              <w:r w:rsidR="009D74E7" w:rsidRPr="009D74E7">
                <w:rPr>
                  <w:rStyle w:val="charCitHyperlinkAbbrev"/>
                </w:rPr>
                <w:t>A2005</w:t>
              </w:r>
              <w:r w:rsidR="009D74E7" w:rsidRPr="009D74E7">
                <w:rPr>
                  <w:rStyle w:val="charCitHyperlinkAbbrev"/>
                </w:rPr>
                <w:noBreakHyphen/>
                <w:t>43</w:t>
              </w:r>
            </w:hyperlink>
          </w:p>
        </w:tc>
      </w:tr>
      <w:tr w:rsidR="00450C28" w14:paraId="79979503" w14:textId="77777777" w:rsidTr="00A407C4">
        <w:tc>
          <w:tcPr>
            <w:tcW w:w="1576" w:type="dxa"/>
            <w:tcBorders>
              <w:top w:val="single" w:sz="4" w:space="0" w:color="auto"/>
              <w:bottom w:val="single" w:sz="4" w:space="0" w:color="auto"/>
            </w:tcBorders>
          </w:tcPr>
          <w:p w14:paraId="35FDD0D8" w14:textId="77777777" w:rsidR="00450C28" w:rsidRDefault="00450C28">
            <w:pPr>
              <w:pStyle w:val="EarlierRepubEntries"/>
            </w:pPr>
            <w:r>
              <w:t>R13</w:t>
            </w:r>
            <w:r>
              <w:br/>
              <w:t>23 Nov 2005</w:t>
            </w:r>
          </w:p>
        </w:tc>
        <w:tc>
          <w:tcPr>
            <w:tcW w:w="1681" w:type="dxa"/>
            <w:tcBorders>
              <w:top w:val="single" w:sz="4" w:space="0" w:color="auto"/>
              <w:bottom w:val="single" w:sz="4" w:space="0" w:color="auto"/>
            </w:tcBorders>
          </w:tcPr>
          <w:p w14:paraId="6541BF64" w14:textId="77777777" w:rsidR="00450C28" w:rsidRDefault="00450C28">
            <w:pPr>
              <w:pStyle w:val="EarlierRepubEntries"/>
            </w:pPr>
            <w:r>
              <w:t>23 Nov 2005–</w:t>
            </w:r>
            <w:r>
              <w:br/>
              <w:t>23 Nov 2005</w:t>
            </w:r>
          </w:p>
        </w:tc>
        <w:tc>
          <w:tcPr>
            <w:tcW w:w="1783" w:type="dxa"/>
            <w:tcBorders>
              <w:top w:val="single" w:sz="4" w:space="0" w:color="auto"/>
              <w:bottom w:val="single" w:sz="4" w:space="0" w:color="auto"/>
            </w:tcBorders>
          </w:tcPr>
          <w:p w14:paraId="26583FC3" w14:textId="403D596E" w:rsidR="00450C28" w:rsidRPr="009D74E7" w:rsidRDefault="009D74E7">
            <w:pPr>
              <w:pStyle w:val="EarlierRepubEntries"/>
              <w:rPr>
                <w:rStyle w:val="charUnderline"/>
              </w:rPr>
            </w:pPr>
            <w:hyperlink r:id="rId1387" w:tooltip="Criminal Code Harmonisation Act 2005" w:history="1">
              <w:r w:rsidRPr="009D74E7">
                <w:rPr>
                  <w:rStyle w:val="Hyperlink"/>
                </w:rPr>
                <w:t>A2005</w:t>
              </w:r>
              <w:r w:rsidRPr="009D74E7">
                <w:rPr>
                  <w:rStyle w:val="Hyperlink"/>
                </w:rPr>
                <w:noBreakHyphen/>
                <w:t>54</w:t>
              </w:r>
            </w:hyperlink>
          </w:p>
        </w:tc>
        <w:tc>
          <w:tcPr>
            <w:tcW w:w="1783" w:type="dxa"/>
            <w:tcBorders>
              <w:top w:val="single" w:sz="4" w:space="0" w:color="auto"/>
              <w:bottom w:val="single" w:sz="4" w:space="0" w:color="auto"/>
            </w:tcBorders>
          </w:tcPr>
          <w:p w14:paraId="2292ECEA" w14:textId="708DD4F0" w:rsidR="00450C28" w:rsidRDefault="00450C28">
            <w:pPr>
              <w:pStyle w:val="EarlierRepubEntries"/>
            </w:pPr>
            <w:r>
              <w:t xml:space="preserve">amendments by </w:t>
            </w:r>
            <w:hyperlink r:id="rId1388" w:tooltip="Criminal Code (Administration of Justice Offences) Amendment Act 2005" w:history="1">
              <w:r w:rsidR="009D74E7" w:rsidRPr="009D74E7">
                <w:rPr>
                  <w:rStyle w:val="charCitHyperlinkAbbrev"/>
                </w:rPr>
                <w:t>A2005</w:t>
              </w:r>
              <w:r w:rsidR="009D74E7" w:rsidRPr="009D74E7">
                <w:rPr>
                  <w:rStyle w:val="charCitHyperlinkAbbrev"/>
                </w:rPr>
                <w:noBreakHyphen/>
                <w:t>53</w:t>
              </w:r>
            </w:hyperlink>
          </w:p>
        </w:tc>
      </w:tr>
      <w:tr w:rsidR="00450C28" w14:paraId="7EBA53E7" w14:textId="77777777" w:rsidTr="00A407C4">
        <w:tc>
          <w:tcPr>
            <w:tcW w:w="1576" w:type="dxa"/>
            <w:tcBorders>
              <w:top w:val="single" w:sz="4" w:space="0" w:color="auto"/>
              <w:bottom w:val="single" w:sz="4" w:space="0" w:color="auto"/>
            </w:tcBorders>
          </w:tcPr>
          <w:p w14:paraId="473C8349" w14:textId="77777777" w:rsidR="00450C28" w:rsidRDefault="00450C28">
            <w:pPr>
              <w:pStyle w:val="EarlierRepubEntries"/>
            </w:pPr>
            <w:r>
              <w:t>R14</w:t>
            </w:r>
            <w:r>
              <w:br/>
              <w:t>24 Nov 2005</w:t>
            </w:r>
          </w:p>
        </w:tc>
        <w:tc>
          <w:tcPr>
            <w:tcW w:w="1681" w:type="dxa"/>
            <w:tcBorders>
              <w:top w:val="single" w:sz="4" w:space="0" w:color="auto"/>
              <w:bottom w:val="single" w:sz="4" w:space="0" w:color="auto"/>
            </w:tcBorders>
          </w:tcPr>
          <w:p w14:paraId="77855046" w14:textId="77777777" w:rsidR="00450C28" w:rsidRDefault="00450C28">
            <w:pPr>
              <w:pStyle w:val="EarlierRepubEntries"/>
            </w:pPr>
            <w:r>
              <w:t>24 Nov 2005–</w:t>
            </w:r>
            <w:r>
              <w:br/>
              <w:t>21 Dec 2005</w:t>
            </w:r>
          </w:p>
        </w:tc>
        <w:tc>
          <w:tcPr>
            <w:tcW w:w="1783" w:type="dxa"/>
            <w:tcBorders>
              <w:top w:val="single" w:sz="4" w:space="0" w:color="auto"/>
              <w:bottom w:val="single" w:sz="4" w:space="0" w:color="auto"/>
            </w:tcBorders>
          </w:tcPr>
          <w:p w14:paraId="50657594" w14:textId="7D5E6BE3" w:rsidR="00450C28" w:rsidRDefault="009D74E7">
            <w:pPr>
              <w:pStyle w:val="EarlierRepubEntries"/>
            </w:pPr>
            <w:hyperlink r:id="rId1389" w:tooltip="Criminal Code Harmonisation Act 2005" w:history="1">
              <w:r w:rsidRPr="009D74E7">
                <w:rPr>
                  <w:rStyle w:val="charCitHyperlinkAbbrev"/>
                </w:rPr>
                <w:t>A2005</w:t>
              </w:r>
              <w:r w:rsidRPr="009D74E7">
                <w:rPr>
                  <w:rStyle w:val="charCitHyperlinkAbbrev"/>
                </w:rPr>
                <w:noBreakHyphen/>
                <w:t>54</w:t>
              </w:r>
            </w:hyperlink>
          </w:p>
        </w:tc>
        <w:tc>
          <w:tcPr>
            <w:tcW w:w="1783" w:type="dxa"/>
            <w:tcBorders>
              <w:top w:val="single" w:sz="4" w:space="0" w:color="auto"/>
              <w:bottom w:val="single" w:sz="4" w:space="0" w:color="auto"/>
            </w:tcBorders>
          </w:tcPr>
          <w:p w14:paraId="5F5C9B2F" w14:textId="6F47450A" w:rsidR="00450C28" w:rsidRDefault="00450C28">
            <w:pPr>
              <w:pStyle w:val="EarlierRepubEntries"/>
            </w:pPr>
            <w:r>
              <w:t xml:space="preserve">amendments by </w:t>
            </w:r>
            <w:hyperlink r:id="rId1390" w:tooltip="Criminal Code Harmonisation Act 2005" w:history="1">
              <w:r w:rsidR="009D74E7" w:rsidRPr="009D74E7">
                <w:rPr>
                  <w:rStyle w:val="charCitHyperlinkAbbrev"/>
                </w:rPr>
                <w:t>A2005</w:t>
              </w:r>
              <w:r w:rsidR="009D74E7" w:rsidRPr="009D74E7">
                <w:rPr>
                  <w:rStyle w:val="charCitHyperlinkAbbrev"/>
                </w:rPr>
                <w:noBreakHyphen/>
                <w:t>54</w:t>
              </w:r>
            </w:hyperlink>
          </w:p>
        </w:tc>
      </w:tr>
      <w:tr w:rsidR="00450C28" w14:paraId="66C7C5E3" w14:textId="77777777" w:rsidTr="00A407C4">
        <w:tc>
          <w:tcPr>
            <w:tcW w:w="1576" w:type="dxa"/>
            <w:tcBorders>
              <w:top w:val="single" w:sz="4" w:space="0" w:color="auto"/>
              <w:bottom w:val="single" w:sz="4" w:space="0" w:color="auto"/>
            </w:tcBorders>
          </w:tcPr>
          <w:p w14:paraId="4D31D275" w14:textId="77777777" w:rsidR="00450C28" w:rsidRDefault="00450C28">
            <w:pPr>
              <w:pStyle w:val="EarlierRepubEntries"/>
            </w:pPr>
            <w:r>
              <w:t>R15</w:t>
            </w:r>
            <w:r>
              <w:br/>
              <w:t>22 Dec 2005</w:t>
            </w:r>
          </w:p>
        </w:tc>
        <w:tc>
          <w:tcPr>
            <w:tcW w:w="1681" w:type="dxa"/>
            <w:tcBorders>
              <w:top w:val="single" w:sz="4" w:space="0" w:color="auto"/>
              <w:bottom w:val="single" w:sz="4" w:space="0" w:color="auto"/>
            </w:tcBorders>
          </w:tcPr>
          <w:p w14:paraId="0B63B0FE" w14:textId="77777777" w:rsidR="00450C28" w:rsidRDefault="00450C28">
            <w:pPr>
              <w:pStyle w:val="EarlierRepubEntries"/>
            </w:pPr>
            <w:r>
              <w:t>22 Dec 2005–</w:t>
            </w:r>
            <w:r>
              <w:br/>
              <w:t>31 Dec 2005</w:t>
            </w:r>
          </w:p>
        </w:tc>
        <w:tc>
          <w:tcPr>
            <w:tcW w:w="1783" w:type="dxa"/>
            <w:tcBorders>
              <w:top w:val="single" w:sz="4" w:space="0" w:color="auto"/>
              <w:bottom w:val="single" w:sz="4" w:space="0" w:color="auto"/>
            </w:tcBorders>
          </w:tcPr>
          <w:p w14:paraId="0A89B5A0" w14:textId="0D765BF9" w:rsidR="00450C28" w:rsidRDefault="009D74E7">
            <w:pPr>
              <w:pStyle w:val="EarlierRepubEntries"/>
            </w:pPr>
            <w:hyperlink r:id="rId1391"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60097B30" w14:textId="42D5B662" w:rsidR="00450C28" w:rsidRDefault="00450C28">
            <w:pPr>
              <w:pStyle w:val="EarlierRepubEntries"/>
            </w:pPr>
            <w:r>
              <w:t xml:space="preserve">amendments by </w:t>
            </w:r>
            <w:hyperlink r:id="rId1392" w:tooltip="Justice and Community Safety Legislation Amendment Act 2005 (No 4)" w:history="1">
              <w:r w:rsidR="009D74E7" w:rsidRPr="009D74E7">
                <w:rPr>
                  <w:rStyle w:val="charCitHyperlinkAbbrev"/>
                </w:rPr>
                <w:t>A2005</w:t>
              </w:r>
              <w:r w:rsidR="009D74E7" w:rsidRPr="009D74E7">
                <w:rPr>
                  <w:rStyle w:val="charCitHyperlinkAbbrev"/>
                </w:rPr>
                <w:noBreakHyphen/>
                <w:t>60</w:t>
              </w:r>
            </w:hyperlink>
          </w:p>
        </w:tc>
      </w:tr>
      <w:tr w:rsidR="00450C28" w14:paraId="2A3C0F3C" w14:textId="77777777" w:rsidTr="00A407C4">
        <w:trPr>
          <w:cantSplit/>
        </w:trPr>
        <w:tc>
          <w:tcPr>
            <w:tcW w:w="1576" w:type="dxa"/>
            <w:tcBorders>
              <w:top w:val="single" w:sz="4" w:space="0" w:color="auto"/>
              <w:bottom w:val="single" w:sz="4" w:space="0" w:color="auto"/>
            </w:tcBorders>
          </w:tcPr>
          <w:p w14:paraId="18FF936C" w14:textId="77777777" w:rsidR="00450C28" w:rsidRDefault="00450C28">
            <w:pPr>
              <w:pStyle w:val="EarlierRepubEntries"/>
            </w:pPr>
            <w:r>
              <w:t>R16</w:t>
            </w:r>
            <w:r>
              <w:br/>
              <w:t>1 Jan 2006</w:t>
            </w:r>
          </w:p>
        </w:tc>
        <w:tc>
          <w:tcPr>
            <w:tcW w:w="1681" w:type="dxa"/>
            <w:tcBorders>
              <w:top w:val="single" w:sz="4" w:space="0" w:color="auto"/>
              <w:bottom w:val="single" w:sz="4" w:space="0" w:color="auto"/>
            </w:tcBorders>
          </w:tcPr>
          <w:p w14:paraId="1FC756AD" w14:textId="77777777" w:rsidR="00450C28" w:rsidRDefault="00450C28">
            <w:pPr>
              <w:pStyle w:val="EarlierRepubEntries"/>
            </w:pPr>
            <w:r>
              <w:t>1 Jan 2006–</w:t>
            </w:r>
            <w:r>
              <w:br/>
              <w:t>10 Jan 2006</w:t>
            </w:r>
          </w:p>
        </w:tc>
        <w:tc>
          <w:tcPr>
            <w:tcW w:w="1783" w:type="dxa"/>
            <w:tcBorders>
              <w:top w:val="single" w:sz="4" w:space="0" w:color="auto"/>
              <w:bottom w:val="single" w:sz="4" w:space="0" w:color="auto"/>
            </w:tcBorders>
          </w:tcPr>
          <w:p w14:paraId="3D54E66B" w14:textId="136DE4F2" w:rsidR="00450C28" w:rsidRDefault="009D74E7">
            <w:pPr>
              <w:pStyle w:val="EarlierRepubEntries"/>
            </w:pPr>
            <w:hyperlink r:id="rId1393"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7D1859DB" w14:textId="5D73DDBB" w:rsidR="00450C28" w:rsidRDefault="00450C28">
            <w:pPr>
              <w:pStyle w:val="EarlierRepubEntries"/>
            </w:pPr>
            <w:r>
              <w:t xml:space="preserve">amendments by </w:t>
            </w:r>
            <w:hyperlink r:id="rId1394" w:tooltip="Residential Tenancies Amendment Act 2004" w:history="1">
              <w:r w:rsidR="009D74E7" w:rsidRPr="009D74E7">
                <w:rPr>
                  <w:rStyle w:val="charCitHyperlinkAbbrev"/>
                </w:rPr>
                <w:t>A2004</w:t>
              </w:r>
              <w:r w:rsidR="009D74E7" w:rsidRPr="009D74E7">
                <w:rPr>
                  <w:rStyle w:val="charCitHyperlinkAbbrev"/>
                </w:rPr>
                <w:noBreakHyphen/>
                <w:t>58</w:t>
              </w:r>
            </w:hyperlink>
            <w:r>
              <w:t xml:space="preserve"> and </w:t>
            </w:r>
            <w:hyperlink r:id="rId1395" w:tooltip="Residential Tenancies Amendment Act 2005" w:history="1">
              <w:r w:rsidR="009D74E7" w:rsidRPr="009D74E7">
                <w:rPr>
                  <w:rStyle w:val="charCitHyperlinkAbbrev"/>
                </w:rPr>
                <w:t>A2005</w:t>
              </w:r>
              <w:r w:rsidR="009D74E7" w:rsidRPr="009D74E7">
                <w:rPr>
                  <w:rStyle w:val="charCitHyperlinkAbbrev"/>
                </w:rPr>
                <w:noBreakHyphen/>
                <w:t>39</w:t>
              </w:r>
            </w:hyperlink>
          </w:p>
        </w:tc>
      </w:tr>
      <w:tr w:rsidR="00450C28" w14:paraId="383FD248" w14:textId="77777777" w:rsidTr="00A407C4">
        <w:tc>
          <w:tcPr>
            <w:tcW w:w="1576" w:type="dxa"/>
            <w:tcBorders>
              <w:top w:val="single" w:sz="4" w:space="0" w:color="auto"/>
              <w:bottom w:val="single" w:sz="4" w:space="0" w:color="auto"/>
            </w:tcBorders>
          </w:tcPr>
          <w:p w14:paraId="5D214132" w14:textId="77777777" w:rsidR="00450C28" w:rsidRDefault="00450C28">
            <w:pPr>
              <w:pStyle w:val="EarlierRepubEntries"/>
            </w:pPr>
            <w:r>
              <w:t>R17</w:t>
            </w:r>
            <w:r>
              <w:br/>
              <w:t>11 Jan 2006</w:t>
            </w:r>
          </w:p>
        </w:tc>
        <w:tc>
          <w:tcPr>
            <w:tcW w:w="1681" w:type="dxa"/>
            <w:tcBorders>
              <w:top w:val="single" w:sz="4" w:space="0" w:color="auto"/>
              <w:bottom w:val="single" w:sz="4" w:space="0" w:color="auto"/>
            </w:tcBorders>
          </w:tcPr>
          <w:p w14:paraId="5FCEF12E" w14:textId="77777777" w:rsidR="00450C28" w:rsidRDefault="00450C28">
            <w:pPr>
              <w:pStyle w:val="EarlierRepubEntries"/>
            </w:pPr>
            <w:r>
              <w:t>11 Jan 2006–</w:t>
            </w:r>
            <w:r>
              <w:br/>
              <w:t>27 Feb 2006</w:t>
            </w:r>
          </w:p>
        </w:tc>
        <w:tc>
          <w:tcPr>
            <w:tcW w:w="1783" w:type="dxa"/>
            <w:tcBorders>
              <w:top w:val="single" w:sz="4" w:space="0" w:color="auto"/>
              <w:bottom w:val="single" w:sz="4" w:space="0" w:color="auto"/>
            </w:tcBorders>
          </w:tcPr>
          <w:p w14:paraId="21075FA2" w14:textId="5A6F60DF" w:rsidR="00450C28" w:rsidRDefault="009D74E7">
            <w:pPr>
              <w:pStyle w:val="EarlierRepubEntries"/>
            </w:pPr>
            <w:hyperlink r:id="rId1396"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32EC8F3C" w14:textId="77777777" w:rsidR="00450C28" w:rsidRDefault="00450C28">
            <w:pPr>
              <w:pStyle w:val="EarlierRepubEntries"/>
            </w:pPr>
            <w:r>
              <w:t>commenced expiry</w:t>
            </w:r>
          </w:p>
        </w:tc>
      </w:tr>
      <w:tr w:rsidR="00450C28" w14:paraId="3FC2EA5D" w14:textId="77777777" w:rsidTr="00A407C4">
        <w:tc>
          <w:tcPr>
            <w:tcW w:w="1576" w:type="dxa"/>
            <w:tcBorders>
              <w:top w:val="single" w:sz="4" w:space="0" w:color="auto"/>
              <w:bottom w:val="single" w:sz="4" w:space="0" w:color="auto"/>
            </w:tcBorders>
          </w:tcPr>
          <w:p w14:paraId="0372D3B3" w14:textId="77777777" w:rsidR="00450C28" w:rsidRDefault="00450C28">
            <w:pPr>
              <w:pStyle w:val="EarlierRepubEntries"/>
            </w:pPr>
            <w:r>
              <w:t>R18</w:t>
            </w:r>
            <w:r>
              <w:br/>
              <w:t>28 Feb 2006</w:t>
            </w:r>
          </w:p>
        </w:tc>
        <w:tc>
          <w:tcPr>
            <w:tcW w:w="1681" w:type="dxa"/>
            <w:tcBorders>
              <w:top w:val="single" w:sz="4" w:space="0" w:color="auto"/>
              <w:bottom w:val="single" w:sz="4" w:space="0" w:color="auto"/>
            </w:tcBorders>
          </w:tcPr>
          <w:p w14:paraId="67302EB3" w14:textId="77777777" w:rsidR="00450C28" w:rsidRDefault="00450C28">
            <w:pPr>
              <w:pStyle w:val="EarlierRepubEntries"/>
            </w:pPr>
            <w:r>
              <w:t>28 Feb 2006–</w:t>
            </w:r>
            <w:r>
              <w:br/>
              <w:t>8 Mar 2006</w:t>
            </w:r>
          </w:p>
        </w:tc>
        <w:tc>
          <w:tcPr>
            <w:tcW w:w="1783" w:type="dxa"/>
            <w:tcBorders>
              <w:top w:val="single" w:sz="4" w:space="0" w:color="auto"/>
              <w:bottom w:val="single" w:sz="4" w:space="0" w:color="auto"/>
            </w:tcBorders>
          </w:tcPr>
          <w:p w14:paraId="3E7C7D77" w14:textId="3729B10E" w:rsidR="00450C28" w:rsidRDefault="009D74E7">
            <w:pPr>
              <w:pStyle w:val="EarlierRepubEntries"/>
            </w:pPr>
            <w:hyperlink r:id="rId1397"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48E62269" w14:textId="4B6F55BD" w:rsidR="00450C28" w:rsidRDefault="00450C28">
            <w:pPr>
              <w:pStyle w:val="EarlierRepubEntries"/>
            </w:pPr>
            <w:r>
              <w:t xml:space="preserve">amendments by </w:t>
            </w:r>
            <w:hyperlink r:id="rId1398" w:tooltip="Residential Tenancies Amendment Act 2005" w:history="1">
              <w:r w:rsidR="009D74E7" w:rsidRPr="009D74E7">
                <w:rPr>
                  <w:rStyle w:val="charCitHyperlinkAbbrev"/>
                </w:rPr>
                <w:t>A2005</w:t>
              </w:r>
              <w:r w:rsidR="009D74E7" w:rsidRPr="009D74E7">
                <w:rPr>
                  <w:rStyle w:val="charCitHyperlinkAbbrev"/>
                </w:rPr>
                <w:noBreakHyphen/>
                <w:t>39</w:t>
              </w:r>
            </w:hyperlink>
          </w:p>
        </w:tc>
      </w:tr>
      <w:tr w:rsidR="00450C28" w14:paraId="70667730" w14:textId="77777777" w:rsidTr="00A407C4">
        <w:tc>
          <w:tcPr>
            <w:tcW w:w="1576" w:type="dxa"/>
            <w:tcBorders>
              <w:top w:val="single" w:sz="4" w:space="0" w:color="auto"/>
              <w:bottom w:val="single" w:sz="4" w:space="0" w:color="auto"/>
            </w:tcBorders>
          </w:tcPr>
          <w:p w14:paraId="33A5D1EB" w14:textId="77777777" w:rsidR="00450C28" w:rsidRDefault="00450C28">
            <w:pPr>
              <w:pStyle w:val="EarlierRepubEntries"/>
            </w:pPr>
            <w:r>
              <w:t>R19</w:t>
            </w:r>
            <w:r>
              <w:br/>
              <w:t>9 Mar 2006</w:t>
            </w:r>
          </w:p>
        </w:tc>
        <w:tc>
          <w:tcPr>
            <w:tcW w:w="1681" w:type="dxa"/>
            <w:tcBorders>
              <w:top w:val="single" w:sz="4" w:space="0" w:color="auto"/>
              <w:bottom w:val="single" w:sz="4" w:space="0" w:color="auto"/>
            </w:tcBorders>
          </w:tcPr>
          <w:p w14:paraId="7B72FFEE" w14:textId="77777777" w:rsidR="00450C28" w:rsidRDefault="00450C28">
            <w:pPr>
              <w:pStyle w:val="EarlierRepubEntries"/>
            </w:pPr>
            <w:r>
              <w:t>9 Mar 2006–</w:t>
            </w:r>
            <w:r>
              <w:br/>
              <w:t>22 Mar 2006</w:t>
            </w:r>
          </w:p>
        </w:tc>
        <w:tc>
          <w:tcPr>
            <w:tcW w:w="1783" w:type="dxa"/>
            <w:tcBorders>
              <w:top w:val="single" w:sz="4" w:space="0" w:color="auto"/>
              <w:bottom w:val="single" w:sz="4" w:space="0" w:color="auto"/>
            </w:tcBorders>
          </w:tcPr>
          <w:p w14:paraId="05D14C52" w14:textId="6D1275CF" w:rsidR="00450C28" w:rsidRDefault="009D74E7">
            <w:pPr>
              <w:pStyle w:val="EarlierRepubEntries"/>
            </w:pPr>
            <w:hyperlink r:id="rId1399"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496986D5" w14:textId="77777777" w:rsidR="00450C28" w:rsidRDefault="00450C28">
            <w:pPr>
              <w:pStyle w:val="EarlierRepubEntries"/>
            </w:pPr>
            <w:r>
              <w:t>commenced expiry</w:t>
            </w:r>
          </w:p>
        </w:tc>
      </w:tr>
      <w:tr w:rsidR="00450C28" w14:paraId="3159EA18" w14:textId="77777777" w:rsidTr="00A407C4">
        <w:tc>
          <w:tcPr>
            <w:tcW w:w="1576" w:type="dxa"/>
            <w:tcBorders>
              <w:top w:val="single" w:sz="4" w:space="0" w:color="auto"/>
              <w:bottom w:val="single" w:sz="4" w:space="0" w:color="auto"/>
            </w:tcBorders>
          </w:tcPr>
          <w:p w14:paraId="25F7562A" w14:textId="77777777" w:rsidR="00450C28" w:rsidRDefault="00450C28">
            <w:pPr>
              <w:pStyle w:val="EarlierRepubEntries"/>
            </w:pPr>
            <w:r>
              <w:t>R20*</w:t>
            </w:r>
            <w:r>
              <w:br/>
              <w:t>23 Mar 2006</w:t>
            </w:r>
          </w:p>
        </w:tc>
        <w:tc>
          <w:tcPr>
            <w:tcW w:w="1681" w:type="dxa"/>
            <w:tcBorders>
              <w:top w:val="single" w:sz="4" w:space="0" w:color="auto"/>
              <w:bottom w:val="single" w:sz="4" w:space="0" w:color="auto"/>
            </w:tcBorders>
          </w:tcPr>
          <w:p w14:paraId="1CB14820" w14:textId="77777777" w:rsidR="00450C28" w:rsidRDefault="00450C28">
            <w:pPr>
              <w:pStyle w:val="EarlierRepubEntries"/>
            </w:pPr>
            <w:r>
              <w:t>23 Mar 2006–</w:t>
            </w:r>
            <w:r>
              <w:br/>
              <w:t>30 June 2006</w:t>
            </w:r>
          </w:p>
        </w:tc>
        <w:tc>
          <w:tcPr>
            <w:tcW w:w="1783" w:type="dxa"/>
            <w:tcBorders>
              <w:top w:val="single" w:sz="4" w:space="0" w:color="auto"/>
              <w:bottom w:val="single" w:sz="4" w:space="0" w:color="auto"/>
            </w:tcBorders>
          </w:tcPr>
          <w:p w14:paraId="5828B64F" w14:textId="0D16A473" w:rsidR="00450C28" w:rsidRDefault="009D74E7">
            <w:pPr>
              <w:pStyle w:val="EarlierRepubEntries"/>
            </w:pPr>
            <w:hyperlink r:id="rId1400" w:tooltip="Justice and Community Safety Legislation Amendment Act 2005 (No 4)" w:history="1">
              <w:r w:rsidRPr="009D74E7">
                <w:rPr>
                  <w:rStyle w:val="charCitHyperlinkAbbrev"/>
                </w:rPr>
                <w:t>A2005</w:t>
              </w:r>
              <w:r w:rsidRPr="009D74E7">
                <w:rPr>
                  <w:rStyle w:val="charCitHyperlinkAbbrev"/>
                </w:rPr>
                <w:noBreakHyphen/>
                <w:t>60</w:t>
              </w:r>
            </w:hyperlink>
          </w:p>
        </w:tc>
        <w:tc>
          <w:tcPr>
            <w:tcW w:w="1783" w:type="dxa"/>
            <w:tcBorders>
              <w:top w:val="single" w:sz="4" w:space="0" w:color="auto"/>
              <w:bottom w:val="single" w:sz="4" w:space="0" w:color="auto"/>
            </w:tcBorders>
          </w:tcPr>
          <w:p w14:paraId="2CE6E7DE" w14:textId="77777777" w:rsidR="00450C28" w:rsidRDefault="00450C28">
            <w:pPr>
              <w:pStyle w:val="EarlierRepubEntries"/>
            </w:pPr>
            <w:r>
              <w:t>commenced expiry</w:t>
            </w:r>
          </w:p>
        </w:tc>
      </w:tr>
      <w:tr w:rsidR="00450C28" w14:paraId="5D4507ED" w14:textId="77777777" w:rsidTr="00A407C4">
        <w:trPr>
          <w:cantSplit/>
        </w:trPr>
        <w:tc>
          <w:tcPr>
            <w:tcW w:w="1576" w:type="dxa"/>
            <w:tcBorders>
              <w:top w:val="single" w:sz="4" w:space="0" w:color="auto"/>
              <w:bottom w:val="single" w:sz="4" w:space="0" w:color="auto"/>
            </w:tcBorders>
          </w:tcPr>
          <w:p w14:paraId="61766845" w14:textId="77777777" w:rsidR="00450C28" w:rsidRDefault="00450C28">
            <w:pPr>
              <w:pStyle w:val="EarlierRepubEntries"/>
            </w:pPr>
            <w:r>
              <w:t>R21</w:t>
            </w:r>
            <w:r>
              <w:br/>
              <w:t>1 July 2006</w:t>
            </w:r>
          </w:p>
        </w:tc>
        <w:tc>
          <w:tcPr>
            <w:tcW w:w="1681" w:type="dxa"/>
            <w:tcBorders>
              <w:top w:val="single" w:sz="4" w:space="0" w:color="auto"/>
              <w:bottom w:val="single" w:sz="4" w:space="0" w:color="auto"/>
            </w:tcBorders>
          </w:tcPr>
          <w:p w14:paraId="168AF8D5" w14:textId="77777777" w:rsidR="00450C28" w:rsidRDefault="00450C28">
            <w:pPr>
              <w:pStyle w:val="EarlierRepubEntries"/>
            </w:pPr>
            <w:r>
              <w:t>1 July 2006–</w:t>
            </w:r>
            <w:r>
              <w:br/>
              <w:t>28 Sept 2006</w:t>
            </w:r>
          </w:p>
        </w:tc>
        <w:tc>
          <w:tcPr>
            <w:tcW w:w="1783" w:type="dxa"/>
            <w:tcBorders>
              <w:top w:val="single" w:sz="4" w:space="0" w:color="auto"/>
              <w:bottom w:val="single" w:sz="4" w:space="0" w:color="auto"/>
            </w:tcBorders>
          </w:tcPr>
          <w:p w14:paraId="6C78CE14" w14:textId="42C389D5" w:rsidR="00450C28" w:rsidRDefault="009D74E7">
            <w:pPr>
              <w:pStyle w:val="EarlierRepubEntries"/>
            </w:pPr>
            <w:hyperlink r:id="rId1401" w:tooltip="Asbestos Legislation Amendment Act 2006 (No 2)" w:history="1">
              <w:r w:rsidRPr="009D74E7">
                <w:rPr>
                  <w:rStyle w:val="charCitHyperlinkAbbrev"/>
                </w:rPr>
                <w:t>A2006</w:t>
              </w:r>
              <w:r w:rsidRPr="009D74E7">
                <w:rPr>
                  <w:rStyle w:val="charCitHyperlinkAbbrev"/>
                </w:rPr>
                <w:noBreakHyphen/>
                <w:t>24</w:t>
              </w:r>
            </w:hyperlink>
          </w:p>
        </w:tc>
        <w:tc>
          <w:tcPr>
            <w:tcW w:w="1783" w:type="dxa"/>
            <w:tcBorders>
              <w:top w:val="single" w:sz="4" w:space="0" w:color="auto"/>
              <w:bottom w:val="single" w:sz="4" w:space="0" w:color="auto"/>
            </w:tcBorders>
          </w:tcPr>
          <w:p w14:paraId="7186D923" w14:textId="2B4BB399" w:rsidR="00450C28" w:rsidRDefault="00450C28">
            <w:pPr>
              <w:pStyle w:val="EarlierRepubEntries"/>
            </w:pPr>
            <w:r>
              <w:t xml:space="preserve">amendments by </w:t>
            </w:r>
            <w:hyperlink r:id="rId1402" w:tooltip="Asbestos Legislation Amendment Act 2006" w:history="1">
              <w:r w:rsidR="009D74E7" w:rsidRPr="009D74E7">
                <w:rPr>
                  <w:rStyle w:val="charCitHyperlinkAbbrev"/>
                </w:rPr>
                <w:t>A2006</w:t>
              </w:r>
              <w:r w:rsidR="009D74E7" w:rsidRPr="009D74E7">
                <w:rPr>
                  <w:rStyle w:val="charCitHyperlinkAbbrev"/>
                </w:rPr>
                <w:noBreakHyphen/>
                <w:t>16</w:t>
              </w:r>
            </w:hyperlink>
            <w:r>
              <w:t xml:space="preserve"> </w:t>
            </w:r>
            <w:r>
              <w:br/>
              <w:t xml:space="preserve">as amended by </w:t>
            </w:r>
            <w:hyperlink r:id="rId1403" w:tooltip="Asbestos Legislation Amendment Act 2006 (No 2)" w:history="1">
              <w:r w:rsidR="009D74E7" w:rsidRPr="009D74E7">
                <w:rPr>
                  <w:rStyle w:val="charCitHyperlinkAbbrev"/>
                </w:rPr>
                <w:t>A2006</w:t>
              </w:r>
              <w:r w:rsidR="009D74E7" w:rsidRPr="009D74E7">
                <w:rPr>
                  <w:rStyle w:val="charCitHyperlinkAbbrev"/>
                </w:rPr>
                <w:noBreakHyphen/>
                <w:t>24</w:t>
              </w:r>
            </w:hyperlink>
          </w:p>
        </w:tc>
      </w:tr>
      <w:tr w:rsidR="00450C28" w14:paraId="6C60FFE6" w14:textId="77777777" w:rsidTr="00A407C4">
        <w:trPr>
          <w:cantSplit/>
        </w:trPr>
        <w:tc>
          <w:tcPr>
            <w:tcW w:w="1576" w:type="dxa"/>
            <w:tcBorders>
              <w:top w:val="single" w:sz="4" w:space="0" w:color="auto"/>
              <w:bottom w:val="single" w:sz="4" w:space="0" w:color="auto"/>
            </w:tcBorders>
          </w:tcPr>
          <w:p w14:paraId="3C4E04D0" w14:textId="77777777" w:rsidR="00450C28" w:rsidRDefault="00450C28">
            <w:pPr>
              <w:pStyle w:val="EarlierRepubEntries"/>
            </w:pPr>
            <w:r>
              <w:t>R22</w:t>
            </w:r>
            <w:r>
              <w:br/>
              <w:t>29 Sept 2006</w:t>
            </w:r>
          </w:p>
        </w:tc>
        <w:tc>
          <w:tcPr>
            <w:tcW w:w="1681" w:type="dxa"/>
            <w:tcBorders>
              <w:top w:val="single" w:sz="4" w:space="0" w:color="auto"/>
              <w:bottom w:val="single" w:sz="4" w:space="0" w:color="auto"/>
            </w:tcBorders>
          </w:tcPr>
          <w:p w14:paraId="181B60C1" w14:textId="77777777" w:rsidR="00450C28" w:rsidRDefault="00450C28">
            <w:pPr>
              <w:pStyle w:val="EarlierRepubEntries"/>
            </w:pPr>
            <w:r>
              <w:t>29 Sept 2006–</w:t>
            </w:r>
            <w:r>
              <w:br/>
              <w:t>18 Oct 2006</w:t>
            </w:r>
          </w:p>
        </w:tc>
        <w:tc>
          <w:tcPr>
            <w:tcW w:w="1783" w:type="dxa"/>
            <w:tcBorders>
              <w:top w:val="single" w:sz="4" w:space="0" w:color="auto"/>
              <w:bottom w:val="single" w:sz="4" w:space="0" w:color="auto"/>
            </w:tcBorders>
          </w:tcPr>
          <w:p w14:paraId="6D5B80A3" w14:textId="34CF9BD2" w:rsidR="00450C28" w:rsidRPr="009D74E7" w:rsidRDefault="009D74E7">
            <w:pPr>
              <w:pStyle w:val="EarlierRepubEntries"/>
              <w:rPr>
                <w:rStyle w:val="charUnderline"/>
              </w:rPr>
            </w:pPr>
            <w:hyperlink r:id="rId1404" w:tooltip="Justice and Community Safety Legislation Amendment Act 2006" w:history="1">
              <w:r w:rsidRPr="009D74E7">
                <w:rPr>
                  <w:rStyle w:val="Hyperlink"/>
                </w:rPr>
                <w:t>A2006</w:t>
              </w:r>
              <w:r w:rsidRPr="009D74E7">
                <w:rPr>
                  <w:rStyle w:val="Hyperlink"/>
                </w:rPr>
                <w:noBreakHyphen/>
                <w:t>40</w:t>
              </w:r>
            </w:hyperlink>
          </w:p>
        </w:tc>
        <w:tc>
          <w:tcPr>
            <w:tcW w:w="1783" w:type="dxa"/>
            <w:tcBorders>
              <w:top w:val="single" w:sz="4" w:space="0" w:color="auto"/>
              <w:bottom w:val="single" w:sz="4" w:space="0" w:color="auto"/>
            </w:tcBorders>
          </w:tcPr>
          <w:p w14:paraId="6A62D3B7" w14:textId="702EBC00" w:rsidR="00450C28" w:rsidRDefault="00450C28">
            <w:pPr>
              <w:pStyle w:val="EarlierRepubEntries"/>
            </w:pPr>
            <w:r>
              <w:t xml:space="preserve">amendments by </w:t>
            </w:r>
            <w:hyperlink r:id="rId1405"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p>
        </w:tc>
      </w:tr>
      <w:tr w:rsidR="00450C28" w14:paraId="2ACB12DD" w14:textId="77777777" w:rsidTr="00A407C4">
        <w:tc>
          <w:tcPr>
            <w:tcW w:w="1576" w:type="dxa"/>
            <w:tcBorders>
              <w:top w:val="single" w:sz="4" w:space="0" w:color="auto"/>
              <w:bottom w:val="single" w:sz="4" w:space="0" w:color="auto"/>
            </w:tcBorders>
          </w:tcPr>
          <w:p w14:paraId="60461463" w14:textId="77777777" w:rsidR="00450C28" w:rsidRDefault="00450C28">
            <w:pPr>
              <w:pStyle w:val="EarlierRepubEntries"/>
            </w:pPr>
            <w:r>
              <w:t>R23</w:t>
            </w:r>
            <w:r>
              <w:br/>
              <w:t>19 Oct 2006</w:t>
            </w:r>
          </w:p>
        </w:tc>
        <w:tc>
          <w:tcPr>
            <w:tcW w:w="1681" w:type="dxa"/>
            <w:tcBorders>
              <w:top w:val="single" w:sz="4" w:space="0" w:color="auto"/>
              <w:bottom w:val="single" w:sz="4" w:space="0" w:color="auto"/>
            </w:tcBorders>
          </w:tcPr>
          <w:p w14:paraId="7B89014A" w14:textId="77777777" w:rsidR="00450C28" w:rsidRDefault="00450C28">
            <w:pPr>
              <w:pStyle w:val="EarlierRepubEntries"/>
            </w:pPr>
            <w:r>
              <w:t>19 Oct 2006–</w:t>
            </w:r>
            <w:r>
              <w:br/>
              <w:t>23 Nov 2006</w:t>
            </w:r>
          </w:p>
        </w:tc>
        <w:tc>
          <w:tcPr>
            <w:tcW w:w="1783" w:type="dxa"/>
            <w:tcBorders>
              <w:top w:val="single" w:sz="4" w:space="0" w:color="auto"/>
              <w:bottom w:val="single" w:sz="4" w:space="0" w:color="auto"/>
            </w:tcBorders>
          </w:tcPr>
          <w:p w14:paraId="5203603A" w14:textId="36FD709F" w:rsidR="00450C28" w:rsidRDefault="009D74E7">
            <w:pPr>
              <w:pStyle w:val="EarlierRepubEntries"/>
            </w:pPr>
            <w:hyperlink r:id="rId1406" w:tooltip="Justice and Community Safety Legislation Amendment Act 2006" w:history="1">
              <w:r w:rsidRPr="009D74E7">
                <w:rPr>
                  <w:rStyle w:val="charCitHyperlinkAbbrev"/>
                </w:rPr>
                <w:t>A2006</w:t>
              </w:r>
              <w:r w:rsidRPr="009D74E7">
                <w:rPr>
                  <w:rStyle w:val="charCitHyperlinkAbbrev"/>
                </w:rPr>
                <w:noBreakHyphen/>
                <w:t>40</w:t>
              </w:r>
            </w:hyperlink>
          </w:p>
        </w:tc>
        <w:tc>
          <w:tcPr>
            <w:tcW w:w="1783" w:type="dxa"/>
            <w:tcBorders>
              <w:top w:val="single" w:sz="4" w:space="0" w:color="auto"/>
              <w:bottom w:val="single" w:sz="4" w:space="0" w:color="auto"/>
            </w:tcBorders>
          </w:tcPr>
          <w:p w14:paraId="668F8415" w14:textId="3F002F14" w:rsidR="00450C28" w:rsidRDefault="00450C28">
            <w:pPr>
              <w:pStyle w:val="EarlierRepubEntries"/>
            </w:pPr>
            <w:r>
              <w:t xml:space="preserve">amendments by </w:t>
            </w:r>
            <w:hyperlink r:id="rId1407" w:tooltip="Justice and Community Safety Legislation Amendment Act 2006" w:history="1">
              <w:r w:rsidR="009D74E7" w:rsidRPr="009D74E7">
                <w:rPr>
                  <w:rStyle w:val="charCitHyperlinkAbbrev"/>
                </w:rPr>
                <w:t>A2006</w:t>
              </w:r>
              <w:r w:rsidR="009D74E7" w:rsidRPr="009D74E7">
                <w:rPr>
                  <w:rStyle w:val="charCitHyperlinkAbbrev"/>
                </w:rPr>
                <w:noBreakHyphen/>
                <w:t>40</w:t>
              </w:r>
            </w:hyperlink>
          </w:p>
        </w:tc>
      </w:tr>
      <w:tr w:rsidR="00450C28" w14:paraId="78FAFD0B" w14:textId="77777777" w:rsidTr="00A407C4">
        <w:tc>
          <w:tcPr>
            <w:tcW w:w="1576" w:type="dxa"/>
            <w:tcBorders>
              <w:top w:val="single" w:sz="4" w:space="0" w:color="auto"/>
              <w:bottom w:val="single" w:sz="4" w:space="0" w:color="auto"/>
            </w:tcBorders>
          </w:tcPr>
          <w:p w14:paraId="4B9F7E14" w14:textId="77777777" w:rsidR="00450C28" w:rsidRDefault="00450C28">
            <w:pPr>
              <w:pStyle w:val="EarlierRepubEntries"/>
            </w:pPr>
            <w:r>
              <w:t>R24</w:t>
            </w:r>
            <w:r>
              <w:br/>
              <w:t>24 Nov 2006</w:t>
            </w:r>
          </w:p>
        </w:tc>
        <w:tc>
          <w:tcPr>
            <w:tcW w:w="1681" w:type="dxa"/>
            <w:tcBorders>
              <w:top w:val="single" w:sz="4" w:space="0" w:color="auto"/>
              <w:bottom w:val="single" w:sz="4" w:space="0" w:color="auto"/>
            </w:tcBorders>
          </w:tcPr>
          <w:p w14:paraId="40B49E48" w14:textId="77777777" w:rsidR="00450C28" w:rsidRDefault="00450C28">
            <w:pPr>
              <w:pStyle w:val="EarlierRepubEntries"/>
            </w:pPr>
            <w:r>
              <w:t>24 Nov 2006–</w:t>
            </w:r>
            <w:r>
              <w:br/>
              <w:t>1 July 2007</w:t>
            </w:r>
          </w:p>
        </w:tc>
        <w:tc>
          <w:tcPr>
            <w:tcW w:w="1783" w:type="dxa"/>
            <w:tcBorders>
              <w:top w:val="single" w:sz="4" w:space="0" w:color="auto"/>
              <w:bottom w:val="single" w:sz="4" w:space="0" w:color="auto"/>
            </w:tcBorders>
          </w:tcPr>
          <w:p w14:paraId="6C2901E7" w14:textId="7498BCB6" w:rsidR="00450C28" w:rsidRDefault="009D74E7">
            <w:pPr>
              <w:pStyle w:val="EarlierRepubEntries"/>
            </w:pPr>
            <w:hyperlink r:id="rId1408" w:tooltip="Justice and Community Safety Legislation Amendment Act 2006" w:history="1">
              <w:r w:rsidRPr="009D74E7">
                <w:rPr>
                  <w:rStyle w:val="charCitHyperlinkAbbrev"/>
                </w:rPr>
                <w:t>A2006</w:t>
              </w:r>
              <w:r w:rsidRPr="009D74E7">
                <w:rPr>
                  <w:rStyle w:val="charCitHyperlinkAbbrev"/>
                </w:rPr>
                <w:noBreakHyphen/>
                <w:t>40</w:t>
              </w:r>
            </w:hyperlink>
          </w:p>
        </w:tc>
        <w:tc>
          <w:tcPr>
            <w:tcW w:w="1783" w:type="dxa"/>
            <w:tcBorders>
              <w:top w:val="single" w:sz="4" w:space="0" w:color="auto"/>
              <w:bottom w:val="single" w:sz="4" w:space="0" w:color="auto"/>
            </w:tcBorders>
          </w:tcPr>
          <w:p w14:paraId="7C3ADB46" w14:textId="77777777" w:rsidR="00450C28" w:rsidRDefault="00450C28">
            <w:pPr>
              <w:pStyle w:val="EarlierRepubEntries"/>
            </w:pPr>
            <w:r>
              <w:t>commenced expiry</w:t>
            </w:r>
          </w:p>
        </w:tc>
      </w:tr>
      <w:tr w:rsidR="00450C28" w14:paraId="2A006A04" w14:textId="77777777" w:rsidTr="00A407C4">
        <w:tc>
          <w:tcPr>
            <w:tcW w:w="1576" w:type="dxa"/>
            <w:tcBorders>
              <w:top w:val="single" w:sz="4" w:space="0" w:color="auto"/>
              <w:bottom w:val="single" w:sz="4" w:space="0" w:color="auto"/>
            </w:tcBorders>
          </w:tcPr>
          <w:p w14:paraId="4FCA8F7F" w14:textId="77777777" w:rsidR="00450C28" w:rsidRDefault="00450C28">
            <w:pPr>
              <w:pStyle w:val="EarlierRepubEntries"/>
            </w:pPr>
            <w:r>
              <w:t>R25</w:t>
            </w:r>
            <w:r>
              <w:br/>
              <w:t>2 July 2007</w:t>
            </w:r>
          </w:p>
        </w:tc>
        <w:tc>
          <w:tcPr>
            <w:tcW w:w="1681" w:type="dxa"/>
            <w:tcBorders>
              <w:top w:val="single" w:sz="4" w:space="0" w:color="auto"/>
              <w:bottom w:val="single" w:sz="4" w:space="0" w:color="auto"/>
            </w:tcBorders>
          </w:tcPr>
          <w:p w14:paraId="28EFE8C2" w14:textId="77777777" w:rsidR="00450C28" w:rsidRDefault="00450C28">
            <w:pPr>
              <w:pStyle w:val="EarlierRepubEntries"/>
            </w:pPr>
            <w:r>
              <w:t>2 July 2007–</w:t>
            </w:r>
            <w:r>
              <w:br/>
              <w:t>9 Nov 2007</w:t>
            </w:r>
          </w:p>
        </w:tc>
        <w:tc>
          <w:tcPr>
            <w:tcW w:w="1783" w:type="dxa"/>
            <w:tcBorders>
              <w:top w:val="single" w:sz="4" w:space="0" w:color="auto"/>
              <w:bottom w:val="single" w:sz="4" w:space="0" w:color="auto"/>
            </w:tcBorders>
          </w:tcPr>
          <w:p w14:paraId="16C12A5A" w14:textId="03F61B10" w:rsidR="00450C28" w:rsidRPr="009D74E7" w:rsidRDefault="009D74E7">
            <w:pPr>
              <w:pStyle w:val="EarlierRepubEntries"/>
              <w:rPr>
                <w:rStyle w:val="charUnderline"/>
              </w:rPr>
            </w:pPr>
            <w:hyperlink r:id="rId1409" w:anchor="history" w:tooltip="Housing Assistance Act 2007" w:history="1">
              <w:r w:rsidRPr="009D74E7">
                <w:rPr>
                  <w:rStyle w:val="Hyperlink"/>
                </w:rPr>
                <w:t>A2007</w:t>
              </w:r>
              <w:r w:rsidRPr="009D74E7">
                <w:rPr>
                  <w:rStyle w:val="Hyperlink"/>
                </w:rPr>
                <w:noBreakHyphen/>
                <w:t>8</w:t>
              </w:r>
            </w:hyperlink>
          </w:p>
        </w:tc>
        <w:tc>
          <w:tcPr>
            <w:tcW w:w="1783" w:type="dxa"/>
            <w:tcBorders>
              <w:top w:val="single" w:sz="4" w:space="0" w:color="auto"/>
              <w:bottom w:val="single" w:sz="4" w:space="0" w:color="auto"/>
            </w:tcBorders>
          </w:tcPr>
          <w:p w14:paraId="0B828A4D" w14:textId="77777777" w:rsidR="00450C28" w:rsidRDefault="00450C28">
            <w:pPr>
              <w:pStyle w:val="EarlierRepubEntries"/>
            </w:pPr>
            <w:r>
              <w:t>commenced expiry</w:t>
            </w:r>
          </w:p>
        </w:tc>
      </w:tr>
      <w:tr w:rsidR="00450C28" w14:paraId="55D6740F" w14:textId="77777777" w:rsidTr="00A407C4">
        <w:tc>
          <w:tcPr>
            <w:tcW w:w="1576" w:type="dxa"/>
            <w:tcBorders>
              <w:top w:val="single" w:sz="4" w:space="0" w:color="auto"/>
              <w:bottom w:val="single" w:sz="4" w:space="0" w:color="auto"/>
            </w:tcBorders>
          </w:tcPr>
          <w:p w14:paraId="6CEFDE36" w14:textId="77777777" w:rsidR="00450C28" w:rsidRDefault="00450C28">
            <w:pPr>
              <w:pStyle w:val="EarlierRepubEntries"/>
            </w:pPr>
            <w:r>
              <w:t>R26</w:t>
            </w:r>
            <w:r>
              <w:br/>
              <w:t>10 Nov 2007</w:t>
            </w:r>
          </w:p>
        </w:tc>
        <w:tc>
          <w:tcPr>
            <w:tcW w:w="1681" w:type="dxa"/>
            <w:tcBorders>
              <w:top w:val="single" w:sz="4" w:space="0" w:color="auto"/>
              <w:bottom w:val="single" w:sz="4" w:space="0" w:color="auto"/>
            </w:tcBorders>
          </w:tcPr>
          <w:p w14:paraId="492CB7C0" w14:textId="77777777" w:rsidR="00450C28" w:rsidRDefault="00450C28">
            <w:pPr>
              <w:pStyle w:val="EarlierRepubEntries"/>
            </w:pPr>
            <w:r>
              <w:t>10 Nov 2007–</w:t>
            </w:r>
            <w:r>
              <w:br/>
              <w:t>6 May 2007</w:t>
            </w:r>
          </w:p>
        </w:tc>
        <w:tc>
          <w:tcPr>
            <w:tcW w:w="1783" w:type="dxa"/>
            <w:tcBorders>
              <w:top w:val="single" w:sz="4" w:space="0" w:color="auto"/>
              <w:bottom w:val="single" w:sz="4" w:space="0" w:color="auto"/>
            </w:tcBorders>
          </w:tcPr>
          <w:p w14:paraId="53921D96" w14:textId="2009D558" w:rsidR="00450C28" w:rsidRDefault="009D74E7">
            <w:pPr>
              <w:pStyle w:val="EarlierRepubEntries"/>
            </w:pPr>
            <w:hyperlink r:id="rId1410" w:anchor="history" w:tooltip="Housing Assistance Act 2007" w:history="1">
              <w:r w:rsidRPr="009D74E7">
                <w:rPr>
                  <w:rStyle w:val="charCitHyperlinkAbbrev"/>
                </w:rPr>
                <w:t>A2007</w:t>
              </w:r>
              <w:r w:rsidRPr="009D74E7">
                <w:rPr>
                  <w:rStyle w:val="charCitHyperlinkAbbrev"/>
                </w:rPr>
                <w:noBreakHyphen/>
                <w:t>8</w:t>
              </w:r>
            </w:hyperlink>
          </w:p>
        </w:tc>
        <w:tc>
          <w:tcPr>
            <w:tcW w:w="1783" w:type="dxa"/>
            <w:tcBorders>
              <w:top w:val="single" w:sz="4" w:space="0" w:color="auto"/>
              <w:bottom w:val="single" w:sz="4" w:space="0" w:color="auto"/>
            </w:tcBorders>
          </w:tcPr>
          <w:p w14:paraId="2785DF5B" w14:textId="1FF9FD8C" w:rsidR="00450C28" w:rsidRDefault="00450C28">
            <w:pPr>
              <w:pStyle w:val="EarlierRepubEntries"/>
            </w:pPr>
            <w:r>
              <w:t xml:space="preserve">amendments by </w:t>
            </w:r>
            <w:hyperlink r:id="rId1411" w:anchor="history" w:tooltip="Housing Assistance Act 2007" w:history="1">
              <w:r w:rsidR="009D74E7" w:rsidRPr="009D74E7">
                <w:rPr>
                  <w:rStyle w:val="charCitHyperlinkAbbrev"/>
                </w:rPr>
                <w:t>A2007</w:t>
              </w:r>
              <w:r w:rsidR="009D74E7" w:rsidRPr="009D74E7">
                <w:rPr>
                  <w:rStyle w:val="charCitHyperlinkAbbrev"/>
                </w:rPr>
                <w:noBreakHyphen/>
                <w:t>8</w:t>
              </w:r>
            </w:hyperlink>
          </w:p>
        </w:tc>
      </w:tr>
      <w:tr w:rsidR="00450C28" w14:paraId="0019B976" w14:textId="77777777" w:rsidTr="00A407C4">
        <w:tc>
          <w:tcPr>
            <w:tcW w:w="1576" w:type="dxa"/>
            <w:tcBorders>
              <w:top w:val="single" w:sz="4" w:space="0" w:color="auto"/>
              <w:bottom w:val="single" w:sz="4" w:space="0" w:color="auto"/>
            </w:tcBorders>
          </w:tcPr>
          <w:p w14:paraId="1F2F40AA" w14:textId="77777777" w:rsidR="00450C28" w:rsidRDefault="00450C28">
            <w:pPr>
              <w:pStyle w:val="EarlierRepubEntries"/>
            </w:pPr>
            <w:r>
              <w:t>R27</w:t>
            </w:r>
            <w:r>
              <w:br/>
              <w:t>7 May 2008</w:t>
            </w:r>
          </w:p>
        </w:tc>
        <w:tc>
          <w:tcPr>
            <w:tcW w:w="1681" w:type="dxa"/>
            <w:tcBorders>
              <w:top w:val="single" w:sz="4" w:space="0" w:color="auto"/>
              <w:bottom w:val="single" w:sz="4" w:space="0" w:color="auto"/>
            </w:tcBorders>
          </w:tcPr>
          <w:p w14:paraId="72D06BBB" w14:textId="77777777" w:rsidR="00450C28" w:rsidRDefault="00450C28">
            <w:pPr>
              <w:pStyle w:val="EarlierRepubEntries"/>
            </w:pPr>
            <w:r>
              <w:t>7 May 2008–</w:t>
            </w:r>
            <w:r>
              <w:br/>
              <w:t>28 July 2008</w:t>
            </w:r>
          </w:p>
        </w:tc>
        <w:tc>
          <w:tcPr>
            <w:tcW w:w="1783" w:type="dxa"/>
            <w:tcBorders>
              <w:top w:val="single" w:sz="4" w:space="0" w:color="auto"/>
              <w:bottom w:val="single" w:sz="4" w:space="0" w:color="auto"/>
            </w:tcBorders>
          </w:tcPr>
          <w:p w14:paraId="40C1EB0E" w14:textId="6465ADF9" w:rsidR="00450C28" w:rsidRDefault="009D74E7">
            <w:pPr>
              <w:pStyle w:val="EarlierRepubEntries"/>
            </w:pPr>
            <w:hyperlink r:id="rId1412" w:tooltip="Justice and Community Safety Legislation Amendment Act 2008" w:history="1">
              <w:r w:rsidRPr="009D74E7">
                <w:rPr>
                  <w:rStyle w:val="charCitHyperlinkAbbrev"/>
                </w:rPr>
                <w:t>A2008</w:t>
              </w:r>
              <w:r w:rsidRPr="009D74E7">
                <w:rPr>
                  <w:rStyle w:val="charCitHyperlinkAbbrev"/>
                </w:rPr>
                <w:noBreakHyphen/>
                <w:t>7</w:t>
              </w:r>
            </w:hyperlink>
          </w:p>
        </w:tc>
        <w:tc>
          <w:tcPr>
            <w:tcW w:w="1783" w:type="dxa"/>
            <w:tcBorders>
              <w:top w:val="single" w:sz="4" w:space="0" w:color="auto"/>
              <w:bottom w:val="single" w:sz="4" w:space="0" w:color="auto"/>
            </w:tcBorders>
          </w:tcPr>
          <w:p w14:paraId="6A635751" w14:textId="68461352" w:rsidR="00450C28" w:rsidRDefault="00450C28">
            <w:pPr>
              <w:pStyle w:val="EarlierRepubEntries"/>
            </w:pPr>
            <w:r>
              <w:t xml:space="preserve">amendments by </w:t>
            </w:r>
            <w:hyperlink r:id="rId1413" w:tooltip="Justice and Community Safety Legislation Amendment Act 2008" w:history="1">
              <w:r w:rsidR="009D74E7" w:rsidRPr="009D74E7">
                <w:rPr>
                  <w:rStyle w:val="charCitHyperlinkAbbrev"/>
                </w:rPr>
                <w:t>A2008</w:t>
              </w:r>
              <w:r w:rsidR="009D74E7" w:rsidRPr="009D74E7">
                <w:rPr>
                  <w:rStyle w:val="charCitHyperlinkAbbrev"/>
                </w:rPr>
                <w:noBreakHyphen/>
                <w:t>7</w:t>
              </w:r>
            </w:hyperlink>
          </w:p>
        </w:tc>
      </w:tr>
      <w:tr w:rsidR="00450C28" w14:paraId="0EA9BF65" w14:textId="77777777" w:rsidTr="00A407C4">
        <w:tc>
          <w:tcPr>
            <w:tcW w:w="1576" w:type="dxa"/>
            <w:tcBorders>
              <w:top w:val="single" w:sz="4" w:space="0" w:color="auto"/>
              <w:bottom w:val="single" w:sz="4" w:space="0" w:color="auto"/>
            </w:tcBorders>
          </w:tcPr>
          <w:p w14:paraId="75ECA115" w14:textId="77777777" w:rsidR="00450C28" w:rsidRDefault="00450C28">
            <w:pPr>
              <w:pStyle w:val="EarlierRepubEntries"/>
            </w:pPr>
            <w:r>
              <w:t>R28</w:t>
            </w:r>
            <w:r>
              <w:br/>
              <w:t>29 July 2008</w:t>
            </w:r>
          </w:p>
        </w:tc>
        <w:tc>
          <w:tcPr>
            <w:tcW w:w="1681" w:type="dxa"/>
            <w:tcBorders>
              <w:top w:val="single" w:sz="4" w:space="0" w:color="auto"/>
              <w:bottom w:val="single" w:sz="4" w:space="0" w:color="auto"/>
            </w:tcBorders>
          </w:tcPr>
          <w:p w14:paraId="11EC8BD5" w14:textId="77777777" w:rsidR="00450C28" w:rsidRDefault="00450C28">
            <w:pPr>
              <w:pStyle w:val="EarlierRepubEntries"/>
            </w:pPr>
            <w:r>
              <w:t>29 July 2008–</w:t>
            </w:r>
            <w:r>
              <w:br/>
              <w:t>25 Aug 2008</w:t>
            </w:r>
          </w:p>
        </w:tc>
        <w:tc>
          <w:tcPr>
            <w:tcW w:w="1783" w:type="dxa"/>
            <w:tcBorders>
              <w:top w:val="single" w:sz="4" w:space="0" w:color="auto"/>
              <w:bottom w:val="single" w:sz="4" w:space="0" w:color="auto"/>
            </w:tcBorders>
          </w:tcPr>
          <w:p w14:paraId="3ABD2C8B" w14:textId="77FD2337" w:rsidR="00450C28" w:rsidRDefault="009D74E7">
            <w:pPr>
              <w:pStyle w:val="EarlierRepubEntries"/>
            </w:pPr>
            <w:hyperlink r:id="rId1414" w:tooltip="Justice and Community Safety Legislation Amendment Act 2008 (No 2)" w:history="1">
              <w:r w:rsidRPr="009D74E7">
                <w:rPr>
                  <w:rStyle w:val="charCitHyperlinkAbbrev"/>
                </w:rPr>
                <w:t>A2008</w:t>
              </w:r>
              <w:r w:rsidRPr="009D74E7">
                <w:rPr>
                  <w:rStyle w:val="charCitHyperlinkAbbrev"/>
                </w:rPr>
                <w:noBreakHyphen/>
                <w:t>22</w:t>
              </w:r>
            </w:hyperlink>
          </w:p>
        </w:tc>
        <w:tc>
          <w:tcPr>
            <w:tcW w:w="1783" w:type="dxa"/>
            <w:tcBorders>
              <w:top w:val="single" w:sz="4" w:space="0" w:color="auto"/>
              <w:bottom w:val="single" w:sz="4" w:space="0" w:color="auto"/>
            </w:tcBorders>
          </w:tcPr>
          <w:p w14:paraId="066292E3" w14:textId="4E1B434E" w:rsidR="00450C28" w:rsidRDefault="00450C28">
            <w:pPr>
              <w:pStyle w:val="EarlierRepubEntries"/>
            </w:pPr>
            <w:r>
              <w:t xml:space="preserve">amendments by </w:t>
            </w:r>
            <w:hyperlink r:id="rId1415" w:tooltip="Justice and Community Safety Legislation Amendment Act 2008 (No 2)" w:history="1">
              <w:r w:rsidR="009D74E7" w:rsidRPr="009D74E7">
                <w:rPr>
                  <w:rStyle w:val="charCitHyperlinkAbbrev"/>
                </w:rPr>
                <w:t>A2008</w:t>
              </w:r>
              <w:r w:rsidR="009D74E7" w:rsidRPr="009D74E7">
                <w:rPr>
                  <w:rStyle w:val="charCitHyperlinkAbbrev"/>
                </w:rPr>
                <w:noBreakHyphen/>
                <w:t>22</w:t>
              </w:r>
            </w:hyperlink>
          </w:p>
        </w:tc>
      </w:tr>
      <w:tr w:rsidR="00B11736" w14:paraId="00305A1F" w14:textId="77777777" w:rsidTr="00A407C4">
        <w:tc>
          <w:tcPr>
            <w:tcW w:w="1576" w:type="dxa"/>
            <w:tcBorders>
              <w:top w:val="single" w:sz="4" w:space="0" w:color="auto"/>
              <w:bottom w:val="single" w:sz="4" w:space="0" w:color="auto"/>
            </w:tcBorders>
          </w:tcPr>
          <w:p w14:paraId="2120509F" w14:textId="77777777" w:rsidR="00B11736" w:rsidRDefault="00B11736">
            <w:pPr>
              <w:pStyle w:val="EarlierRepubEntries"/>
            </w:pPr>
            <w:r>
              <w:t>R29</w:t>
            </w:r>
            <w:r>
              <w:br/>
              <w:t>26 Aug 2008</w:t>
            </w:r>
          </w:p>
        </w:tc>
        <w:tc>
          <w:tcPr>
            <w:tcW w:w="1681" w:type="dxa"/>
            <w:tcBorders>
              <w:top w:val="single" w:sz="4" w:space="0" w:color="auto"/>
              <w:bottom w:val="single" w:sz="4" w:space="0" w:color="auto"/>
            </w:tcBorders>
          </w:tcPr>
          <w:p w14:paraId="6FC1AFD0" w14:textId="77777777" w:rsidR="00B11736" w:rsidRDefault="00B11736">
            <w:pPr>
              <w:pStyle w:val="EarlierRepubEntries"/>
            </w:pPr>
            <w:r>
              <w:t>26 Aug 208–</w:t>
            </w:r>
            <w:r>
              <w:br/>
              <w:t>1 Feb 2009</w:t>
            </w:r>
          </w:p>
        </w:tc>
        <w:tc>
          <w:tcPr>
            <w:tcW w:w="1783" w:type="dxa"/>
            <w:tcBorders>
              <w:top w:val="single" w:sz="4" w:space="0" w:color="auto"/>
              <w:bottom w:val="single" w:sz="4" w:space="0" w:color="auto"/>
            </w:tcBorders>
          </w:tcPr>
          <w:p w14:paraId="7482A669" w14:textId="0BD644CD" w:rsidR="00B11736" w:rsidRDefault="009D74E7">
            <w:pPr>
              <w:pStyle w:val="EarlierRepubEntries"/>
            </w:pPr>
            <w:hyperlink r:id="rId1416" w:tooltip="Statute Law Amendment Act 2008" w:history="1">
              <w:r w:rsidRPr="009D74E7">
                <w:rPr>
                  <w:rStyle w:val="charCitHyperlinkAbbrev"/>
                </w:rPr>
                <w:t>A2008</w:t>
              </w:r>
              <w:r w:rsidRPr="009D74E7">
                <w:rPr>
                  <w:rStyle w:val="charCitHyperlinkAbbrev"/>
                </w:rPr>
                <w:noBreakHyphen/>
                <w:t>28</w:t>
              </w:r>
            </w:hyperlink>
          </w:p>
        </w:tc>
        <w:tc>
          <w:tcPr>
            <w:tcW w:w="1783" w:type="dxa"/>
            <w:tcBorders>
              <w:top w:val="single" w:sz="4" w:space="0" w:color="auto"/>
              <w:bottom w:val="single" w:sz="4" w:space="0" w:color="auto"/>
            </w:tcBorders>
          </w:tcPr>
          <w:p w14:paraId="5337010E" w14:textId="269E388B" w:rsidR="00B11736" w:rsidRDefault="00B11736">
            <w:pPr>
              <w:pStyle w:val="EarlierRepubEntries"/>
            </w:pPr>
            <w:r>
              <w:t xml:space="preserve">amendments by </w:t>
            </w:r>
            <w:hyperlink r:id="rId1417" w:tooltip="Statute Law Amendment Act 2008" w:history="1">
              <w:r w:rsidR="009D74E7" w:rsidRPr="009D74E7">
                <w:rPr>
                  <w:rStyle w:val="charCitHyperlinkAbbrev"/>
                </w:rPr>
                <w:t>A2008</w:t>
              </w:r>
              <w:r w:rsidR="009D74E7" w:rsidRPr="009D74E7">
                <w:rPr>
                  <w:rStyle w:val="charCitHyperlinkAbbrev"/>
                </w:rPr>
                <w:noBreakHyphen/>
                <w:t>28</w:t>
              </w:r>
            </w:hyperlink>
          </w:p>
        </w:tc>
      </w:tr>
      <w:tr w:rsidR="0018595A" w14:paraId="3000F5B3" w14:textId="77777777" w:rsidTr="00A407C4">
        <w:tc>
          <w:tcPr>
            <w:tcW w:w="1576" w:type="dxa"/>
            <w:tcBorders>
              <w:top w:val="single" w:sz="4" w:space="0" w:color="auto"/>
              <w:bottom w:val="single" w:sz="4" w:space="0" w:color="auto"/>
            </w:tcBorders>
          </w:tcPr>
          <w:p w14:paraId="59FDF72E" w14:textId="77777777" w:rsidR="0018595A" w:rsidRDefault="0018595A">
            <w:pPr>
              <w:pStyle w:val="EarlierRepubEntries"/>
            </w:pPr>
            <w:r>
              <w:t>R30*</w:t>
            </w:r>
            <w:r>
              <w:br/>
              <w:t>2 Feb 2009</w:t>
            </w:r>
          </w:p>
        </w:tc>
        <w:tc>
          <w:tcPr>
            <w:tcW w:w="1681" w:type="dxa"/>
            <w:tcBorders>
              <w:top w:val="single" w:sz="4" w:space="0" w:color="auto"/>
              <w:bottom w:val="single" w:sz="4" w:space="0" w:color="auto"/>
            </w:tcBorders>
          </w:tcPr>
          <w:p w14:paraId="7F008816" w14:textId="77777777" w:rsidR="0018595A" w:rsidRDefault="0018595A">
            <w:pPr>
              <w:pStyle w:val="EarlierRepubEntries"/>
            </w:pPr>
            <w:r>
              <w:t>2 Feb 2009–</w:t>
            </w:r>
            <w:r>
              <w:br/>
              <w:t>5 Mar 2009</w:t>
            </w:r>
          </w:p>
        </w:tc>
        <w:tc>
          <w:tcPr>
            <w:tcW w:w="1783" w:type="dxa"/>
            <w:tcBorders>
              <w:top w:val="single" w:sz="4" w:space="0" w:color="auto"/>
              <w:bottom w:val="single" w:sz="4" w:space="0" w:color="auto"/>
            </w:tcBorders>
          </w:tcPr>
          <w:p w14:paraId="52719D31" w14:textId="5A77BF91" w:rsidR="0018595A" w:rsidRDefault="009D74E7">
            <w:pPr>
              <w:pStyle w:val="EarlierRepubEntries"/>
            </w:pPr>
            <w:hyperlink r:id="rId1418" w:tooltip="ACT Civil and Administrative Tribunal Legislation Amendment Act 2008 (No 2)" w:history="1">
              <w:r w:rsidRPr="009D74E7">
                <w:rPr>
                  <w:rStyle w:val="charCitHyperlinkAbbrev"/>
                </w:rPr>
                <w:t>A2008</w:t>
              </w:r>
              <w:r w:rsidRPr="009D74E7">
                <w:rPr>
                  <w:rStyle w:val="charCitHyperlinkAbbrev"/>
                </w:rPr>
                <w:noBreakHyphen/>
                <w:t>37</w:t>
              </w:r>
            </w:hyperlink>
          </w:p>
        </w:tc>
        <w:tc>
          <w:tcPr>
            <w:tcW w:w="1783" w:type="dxa"/>
            <w:tcBorders>
              <w:top w:val="single" w:sz="4" w:space="0" w:color="auto"/>
              <w:bottom w:val="single" w:sz="4" w:space="0" w:color="auto"/>
            </w:tcBorders>
          </w:tcPr>
          <w:p w14:paraId="6BA83B89" w14:textId="53A06780" w:rsidR="0018595A" w:rsidRDefault="0018595A">
            <w:pPr>
              <w:pStyle w:val="EarlierRepubEntries"/>
            </w:pPr>
            <w:r>
              <w:t xml:space="preserve">amendments by </w:t>
            </w:r>
            <w:hyperlink r:id="rId1419" w:tooltip="ACT Civil and Administrative Tribunal Legislation Amendment Act 2008" w:history="1">
              <w:r w:rsidR="009D74E7" w:rsidRPr="009D74E7">
                <w:rPr>
                  <w:rStyle w:val="charCitHyperlinkAbbrev"/>
                </w:rPr>
                <w:t>A2008</w:t>
              </w:r>
              <w:r w:rsidR="009D74E7" w:rsidRPr="009D74E7">
                <w:rPr>
                  <w:rStyle w:val="charCitHyperlinkAbbrev"/>
                </w:rPr>
                <w:noBreakHyphen/>
                <w:t>36</w:t>
              </w:r>
            </w:hyperlink>
            <w:r>
              <w:t xml:space="preserve"> and </w:t>
            </w:r>
            <w:hyperlink r:id="rId1420" w:tooltip="ACT Civil and Administrative Tribunal Legislation Amendment Act 2008 (No 2)" w:history="1">
              <w:r w:rsidR="009D74E7" w:rsidRPr="009D74E7">
                <w:rPr>
                  <w:rStyle w:val="charCitHyperlinkAbbrev"/>
                </w:rPr>
                <w:t>A2008</w:t>
              </w:r>
              <w:r w:rsidR="009D74E7" w:rsidRPr="009D74E7">
                <w:rPr>
                  <w:rStyle w:val="charCitHyperlinkAbbrev"/>
                </w:rPr>
                <w:noBreakHyphen/>
                <w:t>37</w:t>
              </w:r>
            </w:hyperlink>
          </w:p>
        </w:tc>
      </w:tr>
      <w:tr w:rsidR="006D0E86" w14:paraId="5854B2DA" w14:textId="77777777" w:rsidTr="00A407C4">
        <w:tc>
          <w:tcPr>
            <w:tcW w:w="1576" w:type="dxa"/>
            <w:tcBorders>
              <w:top w:val="single" w:sz="4" w:space="0" w:color="auto"/>
              <w:bottom w:val="single" w:sz="4" w:space="0" w:color="auto"/>
            </w:tcBorders>
          </w:tcPr>
          <w:p w14:paraId="2FDEA27B" w14:textId="77777777" w:rsidR="006D0E86" w:rsidRDefault="006D0E86">
            <w:pPr>
              <w:pStyle w:val="EarlierRepubEntries"/>
            </w:pPr>
            <w:r>
              <w:t>R31</w:t>
            </w:r>
            <w:r>
              <w:br/>
              <w:t>6 Mar 2009</w:t>
            </w:r>
          </w:p>
        </w:tc>
        <w:tc>
          <w:tcPr>
            <w:tcW w:w="1681" w:type="dxa"/>
            <w:tcBorders>
              <w:top w:val="single" w:sz="4" w:space="0" w:color="auto"/>
              <w:bottom w:val="single" w:sz="4" w:space="0" w:color="auto"/>
            </w:tcBorders>
          </w:tcPr>
          <w:p w14:paraId="0B0C02FB" w14:textId="77777777" w:rsidR="006D0E86" w:rsidRDefault="006D0E86">
            <w:pPr>
              <w:pStyle w:val="EarlierRepubEntries"/>
            </w:pPr>
            <w:r>
              <w:t>6 Mar 2009–</w:t>
            </w:r>
            <w:r>
              <w:br/>
              <w:t>6 Mar 2009</w:t>
            </w:r>
          </w:p>
        </w:tc>
        <w:tc>
          <w:tcPr>
            <w:tcW w:w="1783" w:type="dxa"/>
            <w:tcBorders>
              <w:top w:val="single" w:sz="4" w:space="0" w:color="auto"/>
              <w:bottom w:val="single" w:sz="4" w:space="0" w:color="auto"/>
            </w:tcBorders>
          </w:tcPr>
          <w:p w14:paraId="66DB16CC" w14:textId="26896F87" w:rsidR="006D0E86" w:rsidRDefault="009D74E7">
            <w:pPr>
              <w:pStyle w:val="EarlierRepubEntries"/>
            </w:pPr>
            <w:hyperlink r:id="rId1421" w:tooltip="Justice and Community Safety Legislation Amendment Act 2009" w:history="1">
              <w:r w:rsidRPr="009D74E7">
                <w:rPr>
                  <w:rStyle w:val="charCitHyperlinkAbbrev"/>
                </w:rPr>
                <w:t>A2009</w:t>
              </w:r>
              <w:r w:rsidRPr="009D74E7">
                <w:rPr>
                  <w:rStyle w:val="charCitHyperlinkAbbrev"/>
                </w:rPr>
                <w:noBreakHyphen/>
                <w:t>7</w:t>
              </w:r>
            </w:hyperlink>
          </w:p>
        </w:tc>
        <w:tc>
          <w:tcPr>
            <w:tcW w:w="1783" w:type="dxa"/>
            <w:tcBorders>
              <w:top w:val="single" w:sz="4" w:space="0" w:color="auto"/>
              <w:bottom w:val="single" w:sz="4" w:space="0" w:color="auto"/>
            </w:tcBorders>
          </w:tcPr>
          <w:p w14:paraId="7E06721D" w14:textId="65A4E1B3" w:rsidR="006D0E86" w:rsidRDefault="006D0E86">
            <w:pPr>
              <w:pStyle w:val="EarlierRepubEntries"/>
            </w:pPr>
            <w:r>
              <w:t xml:space="preserve">amendments by </w:t>
            </w:r>
            <w:hyperlink r:id="rId1422" w:tooltip="Justice and Community Safety Legislation Amendment Act 2009" w:history="1">
              <w:r w:rsidR="009D74E7" w:rsidRPr="009D74E7">
                <w:rPr>
                  <w:rStyle w:val="charCitHyperlinkAbbrev"/>
                </w:rPr>
                <w:t>A2009</w:t>
              </w:r>
              <w:r w:rsidR="009D74E7" w:rsidRPr="009D74E7">
                <w:rPr>
                  <w:rStyle w:val="charCitHyperlinkAbbrev"/>
                </w:rPr>
                <w:noBreakHyphen/>
                <w:t>7</w:t>
              </w:r>
            </w:hyperlink>
          </w:p>
        </w:tc>
      </w:tr>
      <w:tr w:rsidR="00D83802" w14:paraId="4E41590D" w14:textId="77777777" w:rsidTr="00A407C4">
        <w:tc>
          <w:tcPr>
            <w:tcW w:w="1576" w:type="dxa"/>
            <w:tcBorders>
              <w:top w:val="single" w:sz="4" w:space="0" w:color="auto"/>
              <w:bottom w:val="single" w:sz="4" w:space="0" w:color="auto"/>
            </w:tcBorders>
          </w:tcPr>
          <w:p w14:paraId="445E39D3" w14:textId="77777777" w:rsidR="00D83802" w:rsidRDefault="00D83802">
            <w:pPr>
              <w:pStyle w:val="EarlierRepubEntries"/>
            </w:pPr>
            <w:r>
              <w:t>R32</w:t>
            </w:r>
            <w:r>
              <w:br/>
              <w:t>7 Mar 2009</w:t>
            </w:r>
          </w:p>
        </w:tc>
        <w:tc>
          <w:tcPr>
            <w:tcW w:w="1681" w:type="dxa"/>
            <w:tcBorders>
              <w:top w:val="single" w:sz="4" w:space="0" w:color="auto"/>
              <w:bottom w:val="single" w:sz="4" w:space="0" w:color="auto"/>
            </w:tcBorders>
          </w:tcPr>
          <w:p w14:paraId="6DDD2B51" w14:textId="77777777" w:rsidR="00D83802" w:rsidRDefault="00D83802">
            <w:pPr>
              <w:pStyle w:val="EarlierRepubEntries"/>
            </w:pPr>
            <w:r>
              <w:t>7 Mar 2009–</w:t>
            </w:r>
            <w:r>
              <w:br/>
              <w:t>28 Sept 2009</w:t>
            </w:r>
          </w:p>
        </w:tc>
        <w:tc>
          <w:tcPr>
            <w:tcW w:w="1783" w:type="dxa"/>
            <w:tcBorders>
              <w:top w:val="single" w:sz="4" w:space="0" w:color="auto"/>
              <w:bottom w:val="single" w:sz="4" w:space="0" w:color="auto"/>
            </w:tcBorders>
          </w:tcPr>
          <w:p w14:paraId="58D3B032" w14:textId="458B9172" w:rsidR="00D83802" w:rsidRDefault="009D74E7">
            <w:pPr>
              <w:pStyle w:val="EarlierRepubEntries"/>
            </w:pPr>
            <w:hyperlink r:id="rId1423" w:tooltip="Justice and Community Safety Legislation Amendment Act 2009" w:history="1">
              <w:r w:rsidRPr="009D74E7">
                <w:rPr>
                  <w:rStyle w:val="charCitHyperlinkAbbrev"/>
                </w:rPr>
                <w:t>A2009</w:t>
              </w:r>
              <w:r w:rsidRPr="009D74E7">
                <w:rPr>
                  <w:rStyle w:val="charCitHyperlinkAbbrev"/>
                </w:rPr>
                <w:noBreakHyphen/>
                <w:t>7</w:t>
              </w:r>
            </w:hyperlink>
          </w:p>
        </w:tc>
        <w:tc>
          <w:tcPr>
            <w:tcW w:w="1783" w:type="dxa"/>
            <w:tcBorders>
              <w:top w:val="single" w:sz="4" w:space="0" w:color="auto"/>
              <w:bottom w:val="single" w:sz="4" w:space="0" w:color="auto"/>
            </w:tcBorders>
          </w:tcPr>
          <w:p w14:paraId="4C1B4C0C" w14:textId="77777777" w:rsidR="00D83802" w:rsidRDefault="00D83802">
            <w:pPr>
              <w:pStyle w:val="EarlierRepubEntries"/>
            </w:pPr>
            <w:r>
              <w:t>commenced expiry</w:t>
            </w:r>
          </w:p>
        </w:tc>
      </w:tr>
      <w:tr w:rsidR="008B6365" w14:paraId="6FE368AE" w14:textId="77777777" w:rsidTr="00A407C4">
        <w:tc>
          <w:tcPr>
            <w:tcW w:w="1576" w:type="dxa"/>
            <w:tcBorders>
              <w:top w:val="single" w:sz="4" w:space="0" w:color="auto"/>
              <w:bottom w:val="single" w:sz="4" w:space="0" w:color="auto"/>
            </w:tcBorders>
          </w:tcPr>
          <w:p w14:paraId="3C0228C1" w14:textId="77777777" w:rsidR="008B6365" w:rsidRDefault="008B6365">
            <w:pPr>
              <w:pStyle w:val="EarlierRepubEntries"/>
            </w:pPr>
            <w:r>
              <w:t>R33</w:t>
            </w:r>
            <w:r>
              <w:br/>
              <w:t>29 Sept 2009</w:t>
            </w:r>
          </w:p>
        </w:tc>
        <w:tc>
          <w:tcPr>
            <w:tcW w:w="1681" w:type="dxa"/>
            <w:tcBorders>
              <w:top w:val="single" w:sz="4" w:space="0" w:color="auto"/>
              <w:bottom w:val="single" w:sz="4" w:space="0" w:color="auto"/>
            </w:tcBorders>
          </w:tcPr>
          <w:p w14:paraId="39E25692" w14:textId="77777777" w:rsidR="008B6365" w:rsidRDefault="008B6365">
            <w:pPr>
              <w:pStyle w:val="EarlierRepubEntries"/>
            </w:pPr>
            <w:r>
              <w:t>29 Sept 2009–</w:t>
            </w:r>
            <w:r>
              <w:br/>
              <w:t>21 Dec 2009</w:t>
            </w:r>
          </w:p>
        </w:tc>
        <w:tc>
          <w:tcPr>
            <w:tcW w:w="1783" w:type="dxa"/>
            <w:tcBorders>
              <w:top w:val="single" w:sz="4" w:space="0" w:color="auto"/>
              <w:bottom w:val="single" w:sz="4" w:space="0" w:color="auto"/>
            </w:tcBorders>
          </w:tcPr>
          <w:p w14:paraId="3B1FEC71" w14:textId="3A62C321" w:rsidR="008B6365" w:rsidRDefault="009D74E7">
            <w:pPr>
              <w:pStyle w:val="EarlierRepubEntries"/>
            </w:pPr>
            <w:hyperlink r:id="rId1424" w:tooltip="Justice and Community Safety Legislation Amendment Act 2009 (No 2)" w:history="1">
              <w:r w:rsidRPr="009D74E7">
                <w:rPr>
                  <w:rStyle w:val="charCitHyperlinkAbbrev"/>
                </w:rPr>
                <w:t>A2009</w:t>
              </w:r>
              <w:r w:rsidRPr="009D74E7">
                <w:rPr>
                  <w:rStyle w:val="charCitHyperlinkAbbrev"/>
                </w:rPr>
                <w:noBreakHyphen/>
                <w:t>19</w:t>
              </w:r>
            </w:hyperlink>
          </w:p>
        </w:tc>
        <w:tc>
          <w:tcPr>
            <w:tcW w:w="1783" w:type="dxa"/>
            <w:tcBorders>
              <w:top w:val="single" w:sz="4" w:space="0" w:color="auto"/>
              <w:bottom w:val="single" w:sz="4" w:space="0" w:color="auto"/>
            </w:tcBorders>
          </w:tcPr>
          <w:p w14:paraId="52BE76E1" w14:textId="51F71FD1" w:rsidR="008B6365" w:rsidRDefault="008B6365">
            <w:pPr>
              <w:pStyle w:val="EarlierRepubEntries"/>
            </w:pPr>
            <w:r>
              <w:t xml:space="preserve">amendments by </w:t>
            </w:r>
            <w:hyperlink r:id="rId1425" w:tooltip="Justice and Community Safety Legislation Amendment Act 2009 (No 2)" w:history="1">
              <w:r w:rsidR="009D74E7" w:rsidRPr="009D74E7">
                <w:rPr>
                  <w:rStyle w:val="charCitHyperlinkAbbrev"/>
                </w:rPr>
                <w:t>A2009</w:t>
              </w:r>
              <w:r w:rsidR="009D74E7" w:rsidRPr="009D74E7">
                <w:rPr>
                  <w:rStyle w:val="charCitHyperlinkAbbrev"/>
                </w:rPr>
                <w:noBreakHyphen/>
                <w:t>19</w:t>
              </w:r>
            </w:hyperlink>
          </w:p>
        </w:tc>
      </w:tr>
      <w:tr w:rsidR="00143664" w14:paraId="68BDFE54" w14:textId="77777777" w:rsidTr="00A407C4">
        <w:trPr>
          <w:cantSplit/>
        </w:trPr>
        <w:tc>
          <w:tcPr>
            <w:tcW w:w="1576" w:type="dxa"/>
            <w:tcBorders>
              <w:top w:val="single" w:sz="4" w:space="0" w:color="auto"/>
              <w:bottom w:val="single" w:sz="4" w:space="0" w:color="auto"/>
            </w:tcBorders>
          </w:tcPr>
          <w:p w14:paraId="0233DE57" w14:textId="77777777" w:rsidR="00143664" w:rsidRDefault="00143664">
            <w:pPr>
              <w:pStyle w:val="EarlierRepubEntries"/>
            </w:pPr>
            <w:r>
              <w:t>R34</w:t>
            </w:r>
            <w:r>
              <w:br/>
              <w:t>22 Dec 2009</w:t>
            </w:r>
          </w:p>
        </w:tc>
        <w:tc>
          <w:tcPr>
            <w:tcW w:w="1681" w:type="dxa"/>
            <w:tcBorders>
              <w:top w:val="single" w:sz="4" w:space="0" w:color="auto"/>
              <w:bottom w:val="single" w:sz="4" w:space="0" w:color="auto"/>
            </w:tcBorders>
          </w:tcPr>
          <w:p w14:paraId="1AE55E4A" w14:textId="77777777" w:rsidR="00143664" w:rsidRDefault="00143664">
            <w:pPr>
              <w:pStyle w:val="EarlierRepubEntries"/>
            </w:pPr>
            <w:r>
              <w:t>22 Dec 2009–</w:t>
            </w:r>
            <w:r>
              <w:br/>
              <w:t>28 Feb 2011</w:t>
            </w:r>
          </w:p>
        </w:tc>
        <w:tc>
          <w:tcPr>
            <w:tcW w:w="1783" w:type="dxa"/>
            <w:tcBorders>
              <w:top w:val="single" w:sz="4" w:space="0" w:color="auto"/>
              <w:bottom w:val="single" w:sz="4" w:space="0" w:color="auto"/>
            </w:tcBorders>
          </w:tcPr>
          <w:p w14:paraId="6C5EF694" w14:textId="79B841E2" w:rsidR="00143664" w:rsidRDefault="009D74E7">
            <w:pPr>
              <w:pStyle w:val="EarlierRepubEntries"/>
            </w:pPr>
            <w:hyperlink r:id="rId1426" w:tooltip="Justice and Community Safety Legislation Amendment Act 2009 (No 3)" w:history="1">
              <w:r w:rsidRPr="009D74E7">
                <w:rPr>
                  <w:rStyle w:val="charCitHyperlinkAbbrev"/>
                </w:rPr>
                <w:t>A2009</w:t>
              </w:r>
              <w:r w:rsidRPr="009D74E7">
                <w:rPr>
                  <w:rStyle w:val="charCitHyperlinkAbbrev"/>
                </w:rPr>
                <w:noBreakHyphen/>
                <w:t>44</w:t>
              </w:r>
            </w:hyperlink>
          </w:p>
        </w:tc>
        <w:tc>
          <w:tcPr>
            <w:tcW w:w="1783" w:type="dxa"/>
            <w:tcBorders>
              <w:top w:val="single" w:sz="4" w:space="0" w:color="auto"/>
              <w:bottom w:val="single" w:sz="4" w:space="0" w:color="auto"/>
            </w:tcBorders>
          </w:tcPr>
          <w:p w14:paraId="1226775E" w14:textId="0A421F7F" w:rsidR="00143664" w:rsidRDefault="00143664">
            <w:pPr>
              <w:pStyle w:val="EarlierRepubEntries"/>
            </w:pPr>
            <w:r>
              <w:t xml:space="preserve">amendments by </w:t>
            </w:r>
            <w:hyperlink r:id="rId1427" w:tooltip="Justice and Community Safety Legislation Amendment Act 2009 (No 3)" w:history="1">
              <w:r w:rsidR="009D74E7" w:rsidRPr="009D74E7">
                <w:rPr>
                  <w:rStyle w:val="charCitHyperlinkAbbrev"/>
                </w:rPr>
                <w:t>A2009</w:t>
              </w:r>
              <w:r w:rsidR="009D74E7" w:rsidRPr="009D74E7">
                <w:rPr>
                  <w:rStyle w:val="charCitHyperlinkAbbrev"/>
                </w:rPr>
                <w:noBreakHyphen/>
                <w:t>44</w:t>
              </w:r>
            </w:hyperlink>
          </w:p>
        </w:tc>
      </w:tr>
      <w:tr w:rsidR="00EE3191" w14:paraId="63DDC8FD" w14:textId="77777777" w:rsidTr="00A407C4">
        <w:tc>
          <w:tcPr>
            <w:tcW w:w="1576" w:type="dxa"/>
            <w:tcBorders>
              <w:top w:val="single" w:sz="4" w:space="0" w:color="auto"/>
              <w:bottom w:val="single" w:sz="4" w:space="0" w:color="auto"/>
            </w:tcBorders>
          </w:tcPr>
          <w:p w14:paraId="5BD2CAA9" w14:textId="77777777" w:rsidR="00EE3191" w:rsidRDefault="00EE3191">
            <w:pPr>
              <w:pStyle w:val="EarlierRepubEntries"/>
            </w:pPr>
            <w:r>
              <w:t>R35</w:t>
            </w:r>
            <w:r w:rsidR="002F3E29">
              <w:t>*</w:t>
            </w:r>
            <w:r>
              <w:br/>
              <w:t>1 Mar 2011</w:t>
            </w:r>
          </w:p>
        </w:tc>
        <w:tc>
          <w:tcPr>
            <w:tcW w:w="1681" w:type="dxa"/>
            <w:tcBorders>
              <w:top w:val="single" w:sz="4" w:space="0" w:color="auto"/>
              <w:bottom w:val="single" w:sz="4" w:space="0" w:color="auto"/>
            </w:tcBorders>
          </w:tcPr>
          <w:p w14:paraId="40B58FAF" w14:textId="77777777" w:rsidR="00EE3191" w:rsidRDefault="00EE3191">
            <w:pPr>
              <w:pStyle w:val="EarlierRepubEntries"/>
            </w:pPr>
            <w:r>
              <w:t>1 Mar 2011–</w:t>
            </w:r>
            <w:r>
              <w:br/>
              <w:t>30 June 2011</w:t>
            </w:r>
          </w:p>
        </w:tc>
        <w:tc>
          <w:tcPr>
            <w:tcW w:w="1783" w:type="dxa"/>
            <w:tcBorders>
              <w:top w:val="single" w:sz="4" w:space="0" w:color="auto"/>
              <w:bottom w:val="single" w:sz="4" w:space="0" w:color="auto"/>
            </w:tcBorders>
          </w:tcPr>
          <w:p w14:paraId="105601B2" w14:textId="2E739998" w:rsidR="00EE3191" w:rsidRDefault="009D74E7">
            <w:pPr>
              <w:pStyle w:val="EarlierRepubEntries"/>
            </w:pPr>
            <w:hyperlink r:id="rId1428" w:tooltip="Construction Occupations Legislation Amendment Act 2010 (No 2)" w:history="1">
              <w:r w:rsidRPr="009D74E7">
                <w:rPr>
                  <w:rStyle w:val="charCitHyperlinkAbbrev"/>
                </w:rPr>
                <w:t>A2010</w:t>
              </w:r>
              <w:r w:rsidRPr="009D74E7">
                <w:rPr>
                  <w:rStyle w:val="charCitHyperlinkAbbrev"/>
                </w:rPr>
                <w:noBreakHyphen/>
                <w:t>32</w:t>
              </w:r>
            </w:hyperlink>
          </w:p>
        </w:tc>
        <w:tc>
          <w:tcPr>
            <w:tcW w:w="1783" w:type="dxa"/>
            <w:tcBorders>
              <w:top w:val="single" w:sz="4" w:space="0" w:color="auto"/>
              <w:bottom w:val="single" w:sz="4" w:space="0" w:color="auto"/>
            </w:tcBorders>
          </w:tcPr>
          <w:p w14:paraId="4E8BCA54" w14:textId="33C7C6DD" w:rsidR="00EE3191" w:rsidRDefault="00EE3191">
            <w:pPr>
              <w:pStyle w:val="EarlierRepubEntries"/>
            </w:pPr>
            <w:r>
              <w:t xml:space="preserve">amendments by </w:t>
            </w:r>
            <w:hyperlink r:id="rId1429" w:tooltip="Construction Occupations Legislation Amendment Act 2010 (No 2)" w:history="1">
              <w:r w:rsidR="009D74E7" w:rsidRPr="009D74E7">
                <w:rPr>
                  <w:rStyle w:val="charCitHyperlinkAbbrev"/>
                </w:rPr>
                <w:t>A2010</w:t>
              </w:r>
              <w:r w:rsidR="009D74E7" w:rsidRPr="009D74E7">
                <w:rPr>
                  <w:rStyle w:val="charCitHyperlinkAbbrev"/>
                </w:rPr>
                <w:noBreakHyphen/>
                <w:t>32</w:t>
              </w:r>
            </w:hyperlink>
          </w:p>
        </w:tc>
      </w:tr>
      <w:tr w:rsidR="009176A3" w14:paraId="731DDBF1" w14:textId="77777777" w:rsidTr="00A407C4">
        <w:tc>
          <w:tcPr>
            <w:tcW w:w="1576" w:type="dxa"/>
            <w:tcBorders>
              <w:top w:val="single" w:sz="4" w:space="0" w:color="auto"/>
              <w:bottom w:val="single" w:sz="4" w:space="0" w:color="auto"/>
            </w:tcBorders>
          </w:tcPr>
          <w:p w14:paraId="4E746EE5" w14:textId="77777777" w:rsidR="009176A3" w:rsidRDefault="009176A3">
            <w:pPr>
              <w:pStyle w:val="EarlierRepubEntries"/>
            </w:pPr>
            <w:r>
              <w:t>R36</w:t>
            </w:r>
            <w:r>
              <w:br/>
              <w:t>1 July 2011</w:t>
            </w:r>
          </w:p>
        </w:tc>
        <w:tc>
          <w:tcPr>
            <w:tcW w:w="1681" w:type="dxa"/>
            <w:tcBorders>
              <w:top w:val="single" w:sz="4" w:space="0" w:color="auto"/>
              <w:bottom w:val="single" w:sz="4" w:space="0" w:color="auto"/>
            </w:tcBorders>
          </w:tcPr>
          <w:p w14:paraId="63CF30FD" w14:textId="77777777" w:rsidR="009176A3" w:rsidRDefault="009176A3">
            <w:pPr>
              <w:pStyle w:val="EarlierRepubEntries"/>
            </w:pPr>
            <w:r>
              <w:t>1 July 2011–</w:t>
            </w:r>
            <w:r>
              <w:br/>
              <w:t>20 Sept 2011</w:t>
            </w:r>
          </w:p>
        </w:tc>
        <w:tc>
          <w:tcPr>
            <w:tcW w:w="1783" w:type="dxa"/>
            <w:tcBorders>
              <w:top w:val="single" w:sz="4" w:space="0" w:color="auto"/>
              <w:bottom w:val="single" w:sz="4" w:space="0" w:color="auto"/>
            </w:tcBorders>
          </w:tcPr>
          <w:p w14:paraId="1E974609" w14:textId="2883FA81" w:rsidR="009176A3" w:rsidRDefault="009D74E7">
            <w:pPr>
              <w:pStyle w:val="EarlierRepubEntries"/>
            </w:pPr>
            <w:hyperlink r:id="rId1430" w:tooltip="Administrative (One ACT Public Service Miscellaneous Amendments) Act 2011" w:history="1">
              <w:r w:rsidRPr="009D74E7">
                <w:rPr>
                  <w:rStyle w:val="charCitHyperlinkAbbrev"/>
                </w:rPr>
                <w:t>A2011</w:t>
              </w:r>
              <w:r w:rsidRPr="009D74E7">
                <w:rPr>
                  <w:rStyle w:val="charCitHyperlinkAbbrev"/>
                </w:rPr>
                <w:noBreakHyphen/>
                <w:t>22</w:t>
              </w:r>
            </w:hyperlink>
          </w:p>
        </w:tc>
        <w:tc>
          <w:tcPr>
            <w:tcW w:w="1783" w:type="dxa"/>
            <w:tcBorders>
              <w:top w:val="single" w:sz="4" w:space="0" w:color="auto"/>
              <w:bottom w:val="single" w:sz="4" w:space="0" w:color="auto"/>
            </w:tcBorders>
          </w:tcPr>
          <w:p w14:paraId="2C667EDE" w14:textId="7D406036" w:rsidR="009176A3" w:rsidRDefault="009176A3">
            <w:pPr>
              <w:pStyle w:val="EarlierRepubEntries"/>
            </w:pPr>
            <w:r>
              <w:t xml:space="preserve">amendments by </w:t>
            </w:r>
            <w:hyperlink r:id="rId1431" w:tooltip="Administrative (One ACT Public Service Miscellaneous Amendments) Act 2011" w:history="1">
              <w:r w:rsidR="009D74E7" w:rsidRPr="009D74E7">
                <w:rPr>
                  <w:rStyle w:val="charCitHyperlinkAbbrev"/>
                </w:rPr>
                <w:t>A2011</w:t>
              </w:r>
              <w:r w:rsidR="009D74E7" w:rsidRPr="009D74E7">
                <w:rPr>
                  <w:rStyle w:val="charCitHyperlinkAbbrev"/>
                </w:rPr>
                <w:noBreakHyphen/>
                <w:t>22</w:t>
              </w:r>
            </w:hyperlink>
          </w:p>
        </w:tc>
      </w:tr>
      <w:tr w:rsidR="00464171" w14:paraId="30407D65" w14:textId="77777777" w:rsidTr="00A407C4">
        <w:tc>
          <w:tcPr>
            <w:tcW w:w="1576" w:type="dxa"/>
            <w:tcBorders>
              <w:top w:val="single" w:sz="4" w:space="0" w:color="auto"/>
              <w:bottom w:val="single" w:sz="4" w:space="0" w:color="auto"/>
            </w:tcBorders>
          </w:tcPr>
          <w:p w14:paraId="5B8BAFD3" w14:textId="77777777" w:rsidR="00464171" w:rsidRDefault="00464171">
            <w:pPr>
              <w:pStyle w:val="EarlierRepubEntries"/>
            </w:pPr>
            <w:r>
              <w:t>R37</w:t>
            </w:r>
            <w:r>
              <w:br/>
              <w:t>21 Sept 2011</w:t>
            </w:r>
          </w:p>
        </w:tc>
        <w:tc>
          <w:tcPr>
            <w:tcW w:w="1681" w:type="dxa"/>
            <w:tcBorders>
              <w:top w:val="single" w:sz="4" w:space="0" w:color="auto"/>
              <w:bottom w:val="single" w:sz="4" w:space="0" w:color="auto"/>
            </w:tcBorders>
          </w:tcPr>
          <w:p w14:paraId="18E5147C" w14:textId="77777777" w:rsidR="00464171" w:rsidRDefault="00464171">
            <w:pPr>
              <w:pStyle w:val="EarlierRepubEntries"/>
            </w:pPr>
            <w:r>
              <w:t>21 Sept 2011–</w:t>
            </w:r>
            <w:r>
              <w:br/>
              <w:t>28 Feb 2012</w:t>
            </w:r>
          </w:p>
        </w:tc>
        <w:tc>
          <w:tcPr>
            <w:tcW w:w="1783" w:type="dxa"/>
            <w:tcBorders>
              <w:top w:val="single" w:sz="4" w:space="0" w:color="auto"/>
              <w:bottom w:val="single" w:sz="4" w:space="0" w:color="auto"/>
            </w:tcBorders>
          </w:tcPr>
          <w:p w14:paraId="274FA2EE" w14:textId="12771BEF" w:rsidR="00464171" w:rsidRDefault="009D74E7">
            <w:pPr>
              <w:pStyle w:val="EarlierRepubEntries"/>
            </w:pPr>
            <w:hyperlink r:id="rId1432" w:tooltip="Statute Law Amendment Act 2011 (No 2)" w:history="1">
              <w:r w:rsidRPr="009D74E7">
                <w:rPr>
                  <w:rStyle w:val="charCitHyperlinkAbbrev"/>
                </w:rPr>
                <w:t>A2011</w:t>
              </w:r>
              <w:r w:rsidRPr="009D74E7">
                <w:rPr>
                  <w:rStyle w:val="charCitHyperlinkAbbrev"/>
                </w:rPr>
                <w:noBreakHyphen/>
                <w:t>28</w:t>
              </w:r>
            </w:hyperlink>
          </w:p>
        </w:tc>
        <w:tc>
          <w:tcPr>
            <w:tcW w:w="1783" w:type="dxa"/>
            <w:tcBorders>
              <w:top w:val="single" w:sz="4" w:space="0" w:color="auto"/>
              <w:bottom w:val="single" w:sz="4" w:space="0" w:color="auto"/>
            </w:tcBorders>
          </w:tcPr>
          <w:p w14:paraId="352A3BAF" w14:textId="412E34E1" w:rsidR="00464171" w:rsidRDefault="00464171">
            <w:pPr>
              <w:pStyle w:val="EarlierRepubEntries"/>
            </w:pPr>
            <w:r>
              <w:t xml:space="preserve">amendments by </w:t>
            </w:r>
            <w:hyperlink r:id="rId1433" w:tooltip="Statute Law Amendment Act 2011 (No 2)" w:history="1">
              <w:r w:rsidR="009D74E7" w:rsidRPr="009D74E7">
                <w:rPr>
                  <w:rStyle w:val="charCitHyperlinkAbbrev"/>
                </w:rPr>
                <w:t>A2011</w:t>
              </w:r>
              <w:r w:rsidR="009D74E7" w:rsidRPr="009D74E7">
                <w:rPr>
                  <w:rStyle w:val="charCitHyperlinkAbbrev"/>
                </w:rPr>
                <w:noBreakHyphen/>
                <w:t>28</w:t>
              </w:r>
            </w:hyperlink>
          </w:p>
        </w:tc>
      </w:tr>
      <w:tr w:rsidR="00033D98" w14:paraId="04230669" w14:textId="77777777" w:rsidTr="00A407C4">
        <w:tc>
          <w:tcPr>
            <w:tcW w:w="1576" w:type="dxa"/>
            <w:tcBorders>
              <w:top w:val="single" w:sz="4" w:space="0" w:color="auto"/>
              <w:bottom w:val="single" w:sz="4" w:space="0" w:color="auto"/>
            </w:tcBorders>
          </w:tcPr>
          <w:p w14:paraId="351756D8" w14:textId="77777777" w:rsidR="00033D98" w:rsidRDefault="00033D98">
            <w:pPr>
              <w:pStyle w:val="EarlierRepubEntries"/>
            </w:pPr>
            <w:r>
              <w:t>R38</w:t>
            </w:r>
            <w:r>
              <w:br/>
              <w:t>29 Feb 2012</w:t>
            </w:r>
          </w:p>
        </w:tc>
        <w:tc>
          <w:tcPr>
            <w:tcW w:w="1681" w:type="dxa"/>
            <w:tcBorders>
              <w:top w:val="single" w:sz="4" w:space="0" w:color="auto"/>
              <w:bottom w:val="single" w:sz="4" w:space="0" w:color="auto"/>
            </w:tcBorders>
          </w:tcPr>
          <w:p w14:paraId="5B6B7D6D" w14:textId="77777777" w:rsidR="00033D98" w:rsidRDefault="00033D98">
            <w:pPr>
              <w:pStyle w:val="EarlierRepubEntries"/>
            </w:pPr>
            <w:r>
              <w:t>29 Feb 2012–</w:t>
            </w:r>
            <w:r>
              <w:br/>
            </w:r>
            <w:r w:rsidR="00D131D9">
              <w:t>29 Mar 2012</w:t>
            </w:r>
          </w:p>
        </w:tc>
        <w:tc>
          <w:tcPr>
            <w:tcW w:w="1783" w:type="dxa"/>
            <w:tcBorders>
              <w:top w:val="single" w:sz="4" w:space="0" w:color="auto"/>
              <w:bottom w:val="single" w:sz="4" w:space="0" w:color="auto"/>
            </w:tcBorders>
          </w:tcPr>
          <w:p w14:paraId="45B79A16" w14:textId="7B07B762" w:rsidR="00033D98" w:rsidRDefault="009D74E7">
            <w:pPr>
              <w:pStyle w:val="EarlierRepubEntries"/>
            </w:pPr>
            <w:hyperlink r:id="rId1434" w:tooltip="Residential Tenancies (Databases) Amendment Act 2011" w:history="1">
              <w:r w:rsidRPr="009D74E7">
                <w:rPr>
                  <w:rStyle w:val="charCitHyperlinkAbbrev"/>
                </w:rPr>
                <w:t>A2011</w:t>
              </w:r>
              <w:r w:rsidRPr="009D74E7">
                <w:rPr>
                  <w:rStyle w:val="charCitHyperlinkAbbrev"/>
                </w:rPr>
                <w:noBreakHyphen/>
                <w:t>31</w:t>
              </w:r>
            </w:hyperlink>
          </w:p>
        </w:tc>
        <w:tc>
          <w:tcPr>
            <w:tcW w:w="1783" w:type="dxa"/>
            <w:tcBorders>
              <w:top w:val="single" w:sz="4" w:space="0" w:color="auto"/>
              <w:bottom w:val="single" w:sz="4" w:space="0" w:color="auto"/>
            </w:tcBorders>
          </w:tcPr>
          <w:p w14:paraId="2F9F0F84" w14:textId="615015C2" w:rsidR="00033D98" w:rsidRDefault="00D131D9">
            <w:pPr>
              <w:pStyle w:val="EarlierRepubEntries"/>
            </w:pPr>
            <w:r>
              <w:t xml:space="preserve">amendments by </w:t>
            </w:r>
            <w:hyperlink r:id="rId1435" w:tooltip="Residential Tenancies (Databases) Amendment Act 2011" w:history="1">
              <w:r w:rsidR="009D74E7" w:rsidRPr="009D74E7">
                <w:rPr>
                  <w:rStyle w:val="charCitHyperlinkAbbrev"/>
                </w:rPr>
                <w:t>A2011</w:t>
              </w:r>
              <w:r w:rsidR="009D74E7" w:rsidRPr="009D74E7">
                <w:rPr>
                  <w:rStyle w:val="charCitHyperlinkAbbrev"/>
                </w:rPr>
                <w:noBreakHyphen/>
                <w:t>31</w:t>
              </w:r>
            </w:hyperlink>
          </w:p>
        </w:tc>
      </w:tr>
      <w:tr w:rsidR="00E23F61" w14:paraId="55631AE7" w14:textId="77777777" w:rsidTr="00A407C4">
        <w:tc>
          <w:tcPr>
            <w:tcW w:w="1576" w:type="dxa"/>
            <w:tcBorders>
              <w:top w:val="single" w:sz="4" w:space="0" w:color="auto"/>
              <w:bottom w:val="single" w:sz="4" w:space="0" w:color="auto"/>
            </w:tcBorders>
          </w:tcPr>
          <w:p w14:paraId="4EB99A3F" w14:textId="77777777" w:rsidR="00E23F61" w:rsidRDefault="00E23F61">
            <w:pPr>
              <w:pStyle w:val="EarlierRepubEntries"/>
            </w:pPr>
            <w:r>
              <w:t>R39</w:t>
            </w:r>
            <w:r>
              <w:br/>
              <w:t>30 Mar 2012</w:t>
            </w:r>
          </w:p>
        </w:tc>
        <w:tc>
          <w:tcPr>
            <w:tcW w:w="1681" w:type="dxa"/>
            <w:tcBorders>
              <w:top w:val="single" w:sz="4" w:space="0" w:color="auto"/>
              <w:bottom w:val="single" w:sz="4" w:space="0" w:color="auto"/>
            </w:tcBorders>
          </w:tcPr>
          <w:p w14:paraId="415F5441" w14:textId="77777777" w:rsidR="00E23F61" w:rsidRDefault="00E23F61">
            <w:pPr>
              <w:pStyle w:val="EarlierRepubEntries"/>
            </w:pPr>
            <w:r>
              <w:t>30 Mar 2012–</w:t>
            </w:r>
            <w:r>
              <w:br/>
              <w:t>4 June 2012</w:t>
            </w:r>
          </w:p>
        </w:tc>
        <w:tc>
          <w:tcPr>
            <w:tcW w:w="1783" w:type="dxa"/>
            <w:tcBorders>
              <w:top w:val="single" w:sz="4" w:space="0" w:color="auto"/>
              <w:bottom w:val="single" w:sz="4" w:space="0" w:color="auto"/>
            </w:tcBorders>
          </w:tcPr>
          <w:p w14:paraId="013014A3" w14:textId="66FC143B" w:rsidR="00E23F61" w:rsidRDefault="009D74E7">
            <w:pPr>
              <w:pStyle w:val="EarlierRepubEntries"/>
            </w:pPr>
            <w:hyperlink r:id="rId1436" w:anchor="history" w:tooltip="Unit Titles (Management) Act 2011" w:history="1">
              <w:r w:rsidRPr="009D74E7">
                <w:rPr>
                  <w:rStyle w:val="charCitHyperlinkAbbrev"/>
                </w:rPr>
                <w:t>A2011</w:t>
              </w:r>
              <w:r w:rsidRPr="009D74E7">
                <w:rPr>
                  <w:rStyle w:val="charCitHyperlinkAbbrev"/>
                </w:rPr>
                <w:noBreakHyphen/>
                <w:t>41</w:t>
              </w:r>
            </w:hyperlink>
          </w:p>
        </w:tc>
        <w:tc>
          <w:tcPr>
            <w:tcW w:w="1783" w:type="dxa"/>
            <w:tcBorders>
              <w:top w:val="single" w:sz="4" w:space="0" w:color="auto"/>
              <w:bottom w:val="single" w:sz="4" w:space="0" w:color="auto"/>
            </w:tcBorders>
          </w:tcPr>
          <w:p w14:paraId="2C946E95" w14:textId="0FD3EEBD" w:rsidR="00E23F61" w:rsidRDefault="00E23F61">
            <w:pPr>
              <w:pStyle w:val="EarlierRepubEntries"/>
            </w:pPr>
            <w:r>
              <w:t xml:space="preserve">amendments by </w:t>
            </w:r>
            <w:hyperlink r:id="rId1437" w:anchor="history" w:tooltip="Unit Titles (Management) Act 2011" w:history="1">
              <w:r w:rsidR="009D74E7" w:rsidRPr="009D74E7">
                <w:rPr>
                  <w:rStyle w:val="charCitHyperlinkAbbrev"/>
                </w:rPr>
                <w:t>A2011</w:t>
              </w:r>
              <w:r w:rsidR="009D74E7" w:rsidRPr="009D74E7">
                <w:rPr>
                  <w:rStyle w:val="charCitHyperlinkAbbrev"/>
                </w:rPr>
                <w:noBreakHyphen/>
                <w:t>41</w:t>
              </w:r>
            </w:hyperlink>
          </w:p>
        </w:tc>
      </w:tr>
      <w:tr w:rsidR="00E77DE9" w14:paraId="25E00D2A" w14:textId="77777777" w:rsidTr="00A407C4">
        <w:tc>
          <w:tcPr>
            <w:tcW w:w="1576" w:type="dxa"/>
            <w:tcBorders>
              <w:top w:val="single" w:sz="4" w:space="0" w:color="auto"/>
              <w:bottom w:val="single" w:sz="4" w:space="0" w:color="auto"/>
            </w:tcBorders>
          </w:tcPr>
          <w:p w14:paraId="560BEDEA" w14:textId="77777777" w:rsidR="00E77DE9" w:rsidRDefault="00E77DE9">
            <w:pPr>
              <w:pStyle w:val="EarlierRepubEntries"/>
            </w:pPr>
            <w:r>
              <w:t>R40</w:t>
            </w:r>
            <w:r>
              <w:br/>
              <w:t>5 June 2012</w:t>
            </w:r>
          </w:p>
        </w:tc>
        <w:tc>
          <w:tcPr>
            <w:tcW w:w="1681" w:type="dxa"/>
            <w:tcBorders>
              <w:top w:val="single" w:sz="4" w:space="0" w:color="auto"/>
              <w:bottom w:val="single" w:sz="4" w:space="0" w:color="auto"/>
            </w:tcBorders>
          </w:tcPr>
          <w:p w14:paraId="22B31203" w14:textId="77777777" w:rsidR="00E77DE9" w:rsidRDefault="00E77DE9">
            <w:pPr>
              <w:pStyle w:val="EarlierRepubEntries"/>
            </w:pPr>
            <w:r>
              <w:t>5 June 2012–</w:t>
            </w:r>
            <w:r>
              <w:br/>
              <w:t>3 Mar 2013</w:t>
            </w:r>
          </w:p>
        </w:tc>
        <w:tc>
          <w:tcPr>
            <w:tcW w:w="1783" w:type="dxa"/>
            <w:tcBorders>
              <w:top w:val="single" w:sz="4" w:space="0" w:color="auto"/>
              <w:bottom w:val="single" w:sz="4" w:space="0" w:color="auto"/>
            </w:tcBorders>
          </w:tcPr>
          <w:p w14:paraId="4AC6B510" w14:textId="078B8A49" w:rsidR="00E77DE9" w:rsidRDefault="00456BF6">
            <w:pPr>
              <w:pStyle w:val="EarlierRepubEntries"/>
            </w:pPr>
            <w:hyperlink r:id="rId1438" w:tooltip="Statute Law Amendment Act 2012" w:history="1">
              <w:r>
                <w:rPr>
                  <w:rStyle w:val="charCitHyperlinkAbbrev"/>
                </w:rPr>
                <w:t>A2012–21</w:t>
              </w:r>
            </w:hyperlink>
          </w:p>
        </w:tc>
        <w:tc>
          <w:tcPr>
            <w:tcW w:w="1783" w:type="dxa"/>
            <w:tcBorders>
              <w:top w:val="single" w:sz="4" w:space="0" w:color="auto"/>
              <w:bottom w:val="single" w:sz="4" w:space="0" w:color="auto"/>
            </w:tcBorders>
          </w:tcPr>
          <w:p w14:paraId="441CF497" w14:textId="5C21DCAB" w:rsidR="00E77DE9" w:rsidRDefault="00E77DE9">
            <w:pPr>
              <w:pStyle w:val="EarlierRepubEntries"/>
            </w:pPr>
            <w:r>
              <w:t xml:space="preserve">amendments by </w:t>
            </w:r>
            <w:hyperlink r:id="rId1439" w:tooltip="Statute Law Amendment Act 2012" w:history="1">
              <w:r w:rsidR="00456BF6">
                <w:rPr>
                  <w:rStyle w:val="charCitHyperlinkAbbrev"/>
                </w:rPr>
                <w:t>A2012–21</w:t>
              </w:r>
            </w:hyperlink>
          </w:p>
        </w:tc>
      </w:tr>
      <w:tr w:rsidR="00C5585F" w14:paraId="65E5EFAF" w14:textId="77777777" w:rsidTr="00A407C4">
        <w:tc>
          <w:tcPr>
            <w:tcW w:w="1576" w:type="dxa"/>
            <w:tcBorders>
              <w:top w:val="single" w:sz="4" w:space="0" w:color="auto"/>
              <w:bottom w:val="single" w:sz="4" w:space="0" w:color="auto"/>
            </w:tcBorders>
          </w:tcPr>
          <w:p w14:paraId="1F65C29A" w14:textId="77777777" w:rsidR="00C5585F" w:rsidRDefault="00C5585F">
            <w:pPr>
              <w:pStyle w:val="EarlierRepubEntries"/>
            </w:pPr>
            <w:r>
              <w:t>R41*</w:t>
            </w:r>
            <w:r>
              <w:br/>
              <w:t>4 Mar 2013</w:t>
            </w:r>
          </w:p>
        </w:tc>
        <w:tc>
          <w:tcPr>
            <w:tcW w:w="1681" w:type="dxa"/>
            <w:tcBorders>
              <w:top w:val="single" w:sz="4" w:space="0" w:color="auto"/>
              <w:bottom w:val="single" w:sz="4" w:space="0" w:color="auto"/>
            </w:tcBorders>
          </w:tcPr>
          <w:p w14:paraId="1DE74638" w14:textId="77777777" w:rsidR="00C5585F" w:rsidRDefault="00C5585F">
            <w:pPr>
              <w:pStyle w:val="EarlierRepubEntries"/>
            </w:pPr>
            <w:r>
              <w:t>4 Mar 2013–</w:t>
            </w:r>
            <w:r>
              <w:br/>
              <w:t>11 Nov 2013</w:t>
            </w:r>
          </w:p>
        </w:tc>
        <w:tc>
          <w:tcPr>
            <w:tcW w:w="1783" w:type="dxa"/>
            <w:tcBorders>
              <w:top w:val="single" w:sz="4" w:space="0" w:color="auto"/>
              <w:bottom w:val="single" w:sz="4" w:space="0" w:color="auto"/>
            </w:tcBorders>
          </w:tcPr>
          <w:p w14:paraId="4C7D95A1" w14:textId="2CA12C4F" w:rsidR="00C5585F" w:rsidRDefault="00AD0B4C">
            <w:pPr>
              <w:pStyle w:val="EarlierRepubEntries"/>
            </w:pPr>
            <w:hyperlink r:id="rId1440" w:tooltip="Justice and Community Safety Legislation Amendment Act 2013" w:history="1">
              <w:r>
                <w:rPr>
                  <w:rStyle w:val="charCitHyperlinkAbbrev"/>
                </w:rPr>
                <w:t>A2013</w:t>
              </w:r>
              <w:r>
                <w:rPr>
                  <w:rStyle w:val="charCitHyperlinkAbbrev"/>
                </w:rPr>
                <w:noBreakHyphen/>
                <w:t>7</w:t>
              </w:r>
            </w:hyperlink>
          </w:p>
        </w:tc>
        <w:tc>
          <w:tcPr>
            <w:tcW w:w="1783" w:type="dxa"/>
            <w:tcBorders>
              <w:top w:val="single" w:sz="4" w:space="0" w:color="auto"/>
              <w:bottom w:val="single" w:sz="4" w:space="0" w:color="auto"/>
            </w:tcBorders>
          </w:tcPr>
          <w:p w14:paraId="08E21FAD" w14:textId="795DBA82" w:rsidR="00C5585F" w:rsidRDefault="00AD0B4C">
            <w:pPr>
              <w:pStyle w:val="EarlierRepubEntries"/>
            </w:pPr>
            <w:r>
              <w:t xml:space="preserve">amendments by </w:t>
            </w:r>
            <w:hyperlink r:id="rId1441" w:tooltip="Justice and Community Safety Legislation Amendment Act 2013" w:history="1">
              <w:r>
                <w:rPr>
                  <w:rStyle w:val="charCitHyperlinkAbbrev"/>
                </w:rPr>
                <w:t>A2013</w:t>
              </w:r>
              <w:r>
                <w:rPr>
                  <w:rStyle w:val="charCitHyperlinkAbbrev"/>
                </w:rPr>
                <w:noBreakHyphen/>
                <w:t>7</w:t>
              </w:r>
            </w:hyperlink>
          </w:p>
        </w:tc>
      </w:tr>
      <w:tr w:rsidR="000502DD" w14:paraId="45737C68" w14:textId="77777777" w:rsidTr="00A407C4">
        <w:tc>
          <w:tcPr>
            <w:tcW w:w="1576" w:type="dxa"/>
            <w:tcBorders>
              <w:top w:val="single" w:sz="4" w:space="0" w:color="auto"/>
              <w:bottom w:val="single" w:sz="4" w:space="0" w:color="auto"/>
            </w:tcBorders>
          </w:tcPr>
          <w:p w14:paraId="4129037C" w14:textId="77777777" w:rsidR="000502DD" w:rsidRDefault="000502DD">
            <w:pPr>
              <w:pStyle w:val="EarlierRepubEntries"/>
            </w:pPr>
            <w:r>
              <w:t>R42</w:t>
            </w:r>
            <w:r>
              <w:br/>
              <w:t>12 Nov 2013</w:t>
            </w:r>
          </w:p>
        </w:tc>
        <w:tc>
          <w:tcPr>
            <w:tcW w:w="1681" w:type="dxa"/>
            <w:tcBorders>
              <w:top w:val="single" w:sz="4" w:space="0" w:color="auto"/>
              <w:bottom w:val="single" w:sz="4" w:space="0" w:color="auto"/>
            </w:tcBorders>
          </w:tcPr>
          <w:p w14:paraId="5D779000" w14:textId="77777777" w:rsidR="000502DD" w:rsidRDefault="000502DD">
            <w:pPr>
              <w:pStyle w:val="EarlierRepubEntries"/>
            </w:pPr>
            <w:r>
              <w:t>12 Nov 2013–</w:t>
            </w:r>
            <w:r>
              <w:br/>
              <w:t>24 Nov 2013</w:t>
            </w:r>
          </w:p>
        </w:tc>
        <w:tc>
          <w:tcPr>
            <w:tcW w:w="1783" w:type="dxa"/>
            <w:tcBorders>
              <w:top w:val="single" w:sz="4" w:space="0" w:color="auto"/>
              <w:bottom w:val="single" w:sz="4" w:space="0" w:color="auto"/>
            </w:tcBorders>
          </w:tcPr>
          <w:p w14:paraId="4EDC35AD" w14:textId="0A968C67" w:rsidR="000502DD" w:rsidRDefault="000502DD">
            <w:pPr>
              <w:pStyle w:val="EarlierRepubEntries"/>
            </w:pPr>
            <w:hyperlink r:id="rId1442" w:tooltip="Justice and Community Safety Legislation Amendment Act 2013 (No 4)" w:history="1">
              <w:r>
                <w:rPr>
                  <w:rStyle w:val="charCitHyperlinkAbbrev"/>
                </w:rPr>
                <w:t>A2013</w:t>
              </w:r>
              <w:r>
                <w:rPr>
                  <w:rStyle w:val="charCitHyperlinkAbbrev"/>
                </w:rPr>
                <w:noBreakHyphen/>
                <w:t>45</w:t>
              </w:r>
            </w:hyperlink>
          </w:p>
        </w:tc>
        <w:tc>
          <w:tcPr>
            <w:tcW w:w="1783" w:type="dxa"/>
            <w:tcBorders>
              <w:top w:val="single" w:sz="4" w:space="0" w:color="auto"/>
              <w:bottom w:val="single" w:sz="4" w:space="0" w:color="auto"/>
            </w:tcBorders>
          </w:tcPr>
          <w:p w14:paraId="71041A57" w14:textId="0A6B0FB9" w:rsidR="000502DD" w:rsidRDefault="000502DD">
            <w:pPr>
              <w:pStyle w:val="EarlierRepubEntries"/>
            </w:pPr>
            <w:r>
              <w:t xml:space="preserve">amendments by </w:t>
            </w:r>
            <w:hyperlink r:id="rId1443" w:tooltip="Justice and Community Safety Legislation Amendment Act 2013 (No 4)" w:history="1">
              <w:r>
                <w:rPr>
                  <w:rStyle w:val="charCitHyperlinkAbbrev"/>
                </w:rPr>
                <w:t>A2013</w:t>
              </w:r>
              <w:r>
                <w:rPr>
                  <w:rStyle w:val="charCitHyperlinkAbbrev"/>
                </w:rPr>
                <w:noBreakHyphen/>
                <w:t>45</w:t>
              </w:r>
            </w:hyperlink>
          </w:p>
        </w:tc>
      </w:tr>
      <w:tr w:rsidR="004520FF" w14:paraId="544639EA" w14:textId="77777777" w:rsidTr="00A407C4">
        <w:tc>
          <w:tcPr>
            <w:tcW w:w="1576" w:type="dxa"/>
            <w:tcBorders>
              <w:top w:val="single" w:sz="4" w:space="0" w:color="auto"/>
              <w:bottom w:val="single" w:sz="4" w:space="0" w:color="auto"/>
            </w:tcBorders>
          </w:tcPr>
          <w:p w14:paraId="7A7884E8" w14:textId="77777777" w:rsidR="004520FF" w:rsidRDefault="004520FF">
            <w:pPr>
              <w:pStyle w:val="EarlierRepubEntries"/>
            </w:pPr>
            <w:r>
              <w:t>R43</w:t>
            </w:r>
            <w:r>
              <w:br/>
              <w:t>25 Nov 2013</w:t>
            </w:r>
          </w:p>
        </w:tc>
        <w:tc>
          <w:tcPr>
            <w:tcW w:w="1681" w:type="dxa"/>
            <w:tcBorders>
              <w:top w:val="single" w:sz="4" w:space="0" w:color="auto"/>
              <w:bottom w:val="single" w:sz="4" w:space="0" w:color="auto"/>
            </w:tcBorders>
          </w:tcPr>
          <w:p w14:paraId="7C8FC465" w14:textId="77777777" w:rsidR="004520FF" w:rsidRDefault="004520FF">
            <w:pPr>
              <w:pStyle w:val="EarlierRepubEntries"/>
            </w:pPr>
            <w:r>
              <w:t>25 Nov 2013–</w:t>
            </w:r>
            <w:r>
              <w:br/>
              <w:t>16 Nov 2014</w:t>
            </w:r>
          </w:p>
        </w:tc>
        <w:tc>
          <w:tcPr>
            <w:tcW w:w="1783" w:type="dxa"/>
            <w:tcBorders>
              <w:top w:val="single" w:sz="4" w:space="0" w:color="auto"/>
              <w:bottom w:val="single" w:sz="4" w:space="0" w:color="auto"/>
            </w:tcBorders>
          </w:tcPr>
          <w:p w14:paraId="326E4A4F" w14:textId="602B8353" w:rsidR="004520FF" w:rsidRDefault="004520FF">
            <w:pPr>
              <w:pStyle w:val="EarlierRepubEntries"/>
            </w:pPr>
            <w:hyperlink r:id="rId1444" w:tooltip="Justice and Community Safety Legislation Amendment Act 2013 (No 4)" w:history="1">
              <w:r>
                <w:rPr>
                  <w:rStyle w:val="charCitHyperlinkAbbrev"/>
                </w:rPr>
                <w:t>A2013</w:t>
              </w:r>
              <w:r>
                <w:rPr>
                  <w:rStyle w:val="charCitHyperlinkAbbrev"/>
                </w:rPr>
                <w:noBreakHyphen/>
                <w:t>45</w:t>
              </w:r>
            </w:hyperlink>
          </w:p>
        </w:tc>
        <w:tc>
          <w:tcPr>
            <w:tcW w:w="1783" w:type="dxa"/>
            <w:tcBorders>
              <w:top w:val="single" w:sz="4" w:space="0" w:color="auto"/>
              <w:bottom w:val="single" w:sz="4" w:space="0" w:color="auto"/>
            </w:tcBorders>
          </w:tcPr>
          <w:p w14:paraId="4C2576AA" w14:textId="15F640F8" w:rsidR="004520FF" w:rsidRDefault="004520FF">
            <w:pPr>
              <w:pStyle w:val="EarlierRepubEntries"/>
            </w:pPr>
            <w:r>
              <w:t xml:space="preserve">amendments by </w:t>
            </w:r>
            <w:hyperlink r:id="rId1445" w:tooltip="Statute Law Amendment Act 2013 (No 2)" w:history="1">
              <w:r>
                <w:rPr>
                  <w:rStyle w:val="charCitHyperlinkAbbrev"/>
                </w:rPr>
                <w:t>A2013</w:t>
              </w:r>
              <w:r>
                <w:rPr>
                  <w:rStyle w:val="charCitHyperlinkAbbrev"/>
                </w:rPr>
                <w:noBreakHyphen/>
                <w:t>44</w:t>
              </w:r>
            </w:hyperlink>
          </w:p>
        </w:tc>
      </w:tr>
      <w:tr w:rsidR="00756A07" w14:paraId="62193E43" w14:textId="77777777" w:rsidTr="00A407C4">
        <w:tc>
          <w:tcPr>
            <w:tcW w:w="1576" w:type="dxa"/>
            <w:tcBorders>
              <w:top w:val="single" w:sz="4" w:space="0" w:color="auto"/>
              <w:bottom w:val="single" w:sz="4" w:space="0" w:color="auto"/>
            </w:tcBorders>
          </w:tcPr>
          <w:p w14:paraId="25289DE7" w14:textId="77777777" w:rsidR="00756A07" w:rsidRDefault="00756A07">
            <w:pPr>
              <w:pStyle w:val="EarlierRepubEntries"/>
            </w:pPr>
            <w:r>
              <w:t>R44</w:t>
            </w:r>
            <w:r>
              <w:br/>
              <w:t>17 Nov 2014</w:t>
            </w:r>
          </w:p>
        </w:tc>
        <w:tc>
          <w:tcPr>
            <w:tcW w:w="1681" w:type="dxa"/>
            <w:tcBorders>
              <w:top w:val="single" w:sz="4" w:space="0" w:color="auto"/>
              <w:bottom w:val="single" w:sz="4" w:space="0" w:color="auto"/>
            </w:tcBorders>
          </w:tcPr>
          <w:p w14:paraId="223E5CDE" w14:textId="77777777" w:rsidR="00756A07" w:rsidRDefault="000125C1" w:rsidP="000125C1">
            <w:pPr>
              <w:pStyle w:val="EarlierRepubEntries"/>
            </w:pPr>
            <w:r>
              <w:t>17 Nov 2014</w:t>
            </w:r>
            <w:r w:rsidR="003C606A">
              <w:t>–</w:t>
            </w:r>
            <w:r>
              <w:br/>
              <w:t>16</w:t>
            </w:r>
            <w:r w:rsidR="00756A07">
              <w:t xml:space="preserve"> Apr 2015</w:t>
            </w:r>
          </w:p>
        </w:tc>
        <w:tc>
          <w:tcPr>
            <w:tcW w:w="1783" w:type="dxa"/>
            <w:tcBorders>
              <w:top w:val="single" w:sz="4" w:space="0" w:color="auto"/>
              <w:bottom w:val="single" w:sz="4" w:space="0" w:color="auto"/>
            </w:tcBorders>
          </w:tcPr>
          <w:p w14:paraId="4D7D8218" w14:textId="321302A3" w:rsidR="00756A07" w:rsidRDefault="00756A07">
            <w:pPr>
              <w:pStyle w:val="EarlierRepubEntries"/>
            </w:pPr>
            <w:hyperlink r:id="rId1446" w:tooltip="Justice and Community Safety Legislation Amendment Act 2014 (No 2)" w:history="1">
              <w:r w:rsidRPr="00756A07">
                <w:rPr>
                  <w:rStyle w:val="charCitHyperlinkAbbrev"/>
                </w:rPr>
                <w:t>A2014-49</w:t>
              </w:r>
            </w:hyperlink>
          </w:p>
        </w:tc>
        <w:tc>
          <w:tcPr>
            <w:tcW w:w="1783" w:type="dxa"/>
            <w:tcBorders>
              <w:top w:val="single" w:sz="4" w:space="0" w:color="auto"/>
              <w:bottom w:val="single" w:sz="4" w:space="0" w:color="auto"/>
            </w:tcBorders>
          </w:tcPr>
          <w:p w14:paraId="62F4BD91" w14:textId="538AF5CC" w:rsidR="00756A07" w:rsidRDefault="00756A07">
            <w:pPr>
              <w:pStyle w:val="EarlierRepubEntries"/>
            </w:pPr>
            <w:r>
              <w:t xml:space="preserve">amendments by </w:t>
            </w:r>
            <w:hyperlink r:id="rId1447" w:tooltip="Justice and Community Safety Legislation Amendment Act 2014 (No 2)" w:history="1">
              <w:r w:rsidRPr="00756A07">
                <w:rPr>
                  <w:rStyle w:val="charCitHyperlinkAbbrev"/>
                </w:rPr>
                <w:t>A2014-49</w:t>
              </w:r>
            </w:hyperlink>
          </w:p>
        </w:tc>
      </w:tr>
      <w:tr w:rsidR="003C606A" w14:paraId="4DE3DF50" w14:textId="77777777" w:rsidTr="00A407C4">
        <w:tc>
          <w:tcPr>
            <w:tcW w:w="1576" w:type="dxa"/>
            <w:tcBorders>
              <w:top w:val="single" w:sz="4" w:space="0" w:color="auto"/>
              <w:bottom w:val="single" w:sz="4" w:space="0" w:color="auto"/>
            </w:tcBorders>
          </w:tcPr>
          <w:p w14:paraId="7D768154" w14:textId="77777777" w:rsidR="003C606A" w:rsidRDefault="003C606A">
            <w:pPr>
              <w:pStyle w:val="EarlierRepubEntries"/>
            </w:pPr>
            <w:r>
              <w:t>R45</w:t>
            </w:r>
            <w:r>
              <w:br/>
              <w:t>17 Apr 2015</w:t>
            </w:r>
          </w:p>
        </w:tc>
        <w:tc>
          <w:tcPr>
            <w:tcW w:w="1681" w:type="dxa"/>
            <w:tcBorders>
              <w:top w:val="single" w:sz="4" w:space="0" w:color="auto"/>
              <w:bottom w:val="single" w:sz="4" w:space="0" w:color="auto"/>
            </w:tcBorders>
          </w:tcPr>
          <w:p w14:paraId="464C706C" w14:textId="77777777" w:rsidR="003C606A" w:rsidRDefault="003C606A" w:rsidP="000125C1">
            <w:pPr>
              <w:pStyle w:val="EarlierRepubEntries"/>
            </w:pPr>
            <w:r>
              <w:t>17 Apr 2015–</w:t>
            </w:r>
            <w:r>
              <w:br/>
              <w:t>12 Nov 2015</w:t>
            </w:r>
          </w:p>
        </w:tc>
        <w:tc>
          <w:tcPr>
            <w:tcW w:w="1783" w:type="dxa"/>
            <w:tcBorders>
              <w:top w:val="single" w:sz="4" w:space="0" w:color="auto"/>
              <w:bottom w:val="single" w:sz="4" w:space="0" w:color="auto"/>
            </w:tcBorders>
          </w:tcPr>
          <w:p w14:paraId="7D81B147" w14:textId="6727A8B0" w:rsidR="003C606A" w:rsidRDefault="003C606A">
            <w:pPr>
              <w:pStyle w:val="EarlierRepubEntries"/>
            </w:pPr>
            <w:hyperlink r:id="rId1448" w:tooltip="Dangerous Substances (Loose-fill Asbestos Eradication) Legislation Amendment Act 2015" w:history="1">
              <w:r>
                <w:rPr>
                  <w:rStyle w:val="charCitHyperlinkAbbrev"/>
                </w:rPr>
                <w:t>A2015</w:t>
              </w:r>
              <w:r>
                <w:rPr>
                  <w:rStyle w:val="charCitHyperlinkAbbrev"/>
                </w:rPr>
                <w:noBreakHyphen/>
                <w:t>6</w:t>
              </w:r>
            </w:hyperlink>
          </w:p>
        </w:tc>
        <w:tc>
          <w:tcPr>
            <w:tcW w:w="1783" w:type="dxa"/>
            <w:tcBorders>
              <w:top w:val="single" w:sz="4" w:space="0" w:color="auto"/>
              <w:bottom w:val="single" w:sz="4" w:space="0" w:color="auto"/>
            </w:tcBorders>
          </w:tcPr>
          <w:p w14:paraId="737AED05" w14:textId="69D72C45" w:rsidR="003C606A" w:rsidRDefault="003C606A">
            <w:pPr>
              <w:pStyle w:val="EarlierRepubEntries"/>
            </w:pPr>
            <w:r>
              <w:t xml:space="preserve">amendments by </w:t>
            </w:r>
            <w:hyperlink r:id="rId1449" w:tooltip="Dangerous Substances (Loose-fill Asbestos Eradication) Legislation Amendment Act 2015" w:history="1">
              <w:r>
                <w:rPr>
                  <w:rStyle w:val="charCitHyperlinkAbbrev"/>
                </w:rPr>
                <w:t>A2015</w:t>
              </w:r>
              <w:r>
                <w:rPr>
                  <w:rStyle w:val="charCitHyperlinkAbbrev"/>
                </w:rPr>
                <w:noBreakHyphen/>
                <w:t>6</w:t>
              </w:r>
            </w:hyperlink>
          </w:p>
        </w:tc>
      </w:tr>
      <w:tr w:rsidR="00E03C18" w14:paraId="5B405624" w14:textId="77777777" w:rsidTr="00A407C4">
        <w:tc>
          <w:tcPr>
            <w:tcW w:w="1576" w:type="dxa"/>
            <w:tcBorders>
              <w:top w:val="single" w:sz="4" w:space="0" w:color="auto"/>
              <w:bottom w:val="single" w:sz="4" w:space="0" w:color="auto"/>
            </w:tcBorders>
          </w:tcPr>
          <w:p w14:paraId="39FADBB3" w14:textId="77777777" w:rsidR="00E03C18" w:rsidRDefault="00E03C18">
            <w:pPr>
              <w:pStyle w:val="EarlierRepubEntries"/>
            </w:pPr>
            <w:r>
              <w:t>R46</w:t>
            </w:r>
            <w:r>
              <w:br/>
              <w:t>13 Nov 2015</w:t>
            </w:r>
          </w:p>
        </w:tc>
        <w:tc>
          <w:tcPr>
            <w:tcW w:w="1681" w:type="dxa"/>
            <w:tcBorders>
              <w:top w:val="single" w:sz="4" w:space="0" w:color="auto"/>
              <w:bottom w:val="single" w:sz="4" w:space="0" w:color="auto"/>
            </w:tcBorders>
          </w:tcPr>
          <w:p w14:paraId="67CB417C" w14:textId="77777777" w:rsidR="00E03C18" w:rsidRDefault="00E03C18" w:rsidP="000125C1">
            <w:pPr>
              <w:pStyle w:val="EarlierRepubEntries"/>
            </w:pPr>
            <w:r>
              <w:t>13 Nov 2015–</w:t>
            </w:r>
            <w:r>
              <w:br/>
              <w:t>8 Mar 2017</w:t>
            </w:r>
          </w:p>
        </w:tc>
        <w:tc>
          <w:tcPr>
            <w:tcW w:w="1783" w:type="dxa"/>
            <w:tcBorders>
              <w:top w:val="single" w:sz="4" w:space="0" w:color="auto"/>
              <w:bottom w:val="single" w:sz="4" w:space="0" w:color="auto"/>
            </w:tcBorders>
          </w:tcPr>
          <w:p w14:paraId="7B9C1B9E" w14:textId="31C9DCAC" w:rsidR="00E03C18" w:rsidRDefault="00E03C18">
            <w:pPr>
              <w:pStyle w:val="EarlierRepubEntries"/>
            </w:pPr>
            <w:hyperlink r:id="rId1450" w:tooltip="Building (Loose-fill Asbestos Eradication) Legislation Amendment Act 2015 " w:history="1">
              <w:r w:rsidRPr="00E03C18">
                <w:rPr>
                  <w:rStyle w:val="charCitHyperlinkAbbrev"/>
                </w:rPr>
                <w:t>A2015-42</w:t>
              </w:r>
            </w:hyperlink>
          </w:p>
        </w:tc>
        <w:tc>
          <w:tcPr>
            <w:tcW w:w="1783" w:type="dxa"/>
            <w:tcBorders>
              <w:top w:val="single" w:sz="4" w:space="0" w:color="auto"/>
              <w:bottom w:val="single" w:sz="4" w:space="0" w:color="auto"/>
            </w:tcBorders>
          </w:tcPr>
          <w:p w14:paraId="2EDC79FB" w14:textId="75442F69" w:rsidR="00E03C18" w:rsidRDefault="00E03C18">
            <w:pPr>
              <w:pStyle w:val="EarlierRepubEntries"/>
            </w:pPr>
            <w:r>
              <w:t xml:space="preserve">amendments by </w:t>
            </w:r>
            <w:hyperlink r:id="rId1451" w:tooltip="Building (Loose-fill Asbestos Eradication) Legislation Amendment Act 2015 " w:history="1">
              <w:r w:rsidRPr="00E03C18">
                <w:rPr>
                  <w:rStyle w:val="charCitHyperlinkAbbrev"/>
                </w:rPr>
                <w:t>A2015-42</w:t>
              </w:r>
            </w:hyperlink>
          </w:p>
        </w:tc>
      </w:tr>
      <w:tr w:rsidR="009223C6" w14:paraId="04C40DE2" w14:textId="77777777" w:rsidTr="00A407C4">
        <w:tc>
          <w:tcPr>
            <w:tcW w:w="1576" w:type="dxa"/>
            <w:tcBorders>
              <w:top w:val="single" w:sz="4" w:space="0" w:color="auto"/>
              <w:bottom w:val="single" w:sz="4" w:space="0" w:color="auto"/>
            </w:tcBorders>
          </w:tcPr>
          <w:p w14:paraId="4E35999D" w14:textId="77777777" w:rsidR="009223C6" w:rsidRDefault="009223C6" w:rsidP="009223C6">
            <w:pPr>
              <w:pStyle w:val="EarlierRepubEntries"/>
            </w:pPr>
            <w:r>
              <w:t>R47</w:t>
            </w:r>
            <w:r>
              <w:br/>
              <w:t>9 Mar 2017</w:t>
            </w:r>
          </w:p>
        </w:tc>
        <w:tc>
          <w:tcPr>
            <w:tcW w:w="1681" w:type="dxa"/>
            <w:tcBorders>
              <w:top w:val="single" w:sz="4" w:space="0" w:color="auto"/>
              <w:bottom w:val="single" w:sz="4" w:space="0" w:color="auto"/>
            </w:tcBorders>
          </w:tcPr>
          <w:p w14:paraId="79530382" w14:textId="77777777" w:rsidR="009223C6" w:rsidRDefault="009223C6" w:rsidP="000125C1">
            <w:pPr>
              <w:pStyle w:val="EarlierRepubEntries"/>
            </w:pPr>
            <w:r>
              <w:t>9 Mar 2017–</w:t>
            </w:r>
            <w:r>
              <w:br/>
              <w:t>30 Apr 2017</w:t>
            </w:r>
          </w:p>
        </w:tc>
        <w:tc>
          <w:tcPr>
            <w:tcW w:w="1783" w:type="dxa"/>
            <w:tcBorders>
              <w:top w:val="single" w:sz="4" w:space="0" w:color="auto"/>
              <w:bottom w:val="single" w:sz="4" w:space="0" w:color="auto"/>
            </w:tcBorders>
          </w:tcPr>
          <w:p w14:paraId="00BA8C84" w14:textId="305E35B9" w:rsidR="009223C6" w:rsidRDefault="009223C6">
            <w:pPr>
              <w:pStyle w:val="EarlierRepubEntries"/>
            </w:pPr>
            <w:hyperlink r:id="rId1452" w:tooltip="Statute Law Amendment Act 2017" w:history="1">
              <w:r>
                <w:rPr>
                  <w:rStyle w:val="charCitHyperlinkAbbrev"/>
                </w:rPr>
                <w:t>A2017</w:t>
              </w:r>
              <w:r>
                <w:rPr>
                  <w:rStyle w:val="charCitHyperlinkAbbrev"/>
                </w:rPr>
                <w:noBreakHyphen/>
                <w:t>4</w:t>
              </w:r>
            </w:hyperlink>
          </w:p>
        </w:tc>
        <w:tc>
          <w:tcPr>
            <w:tcW w:w="1783" w:type="dxa"/>
            <w:tcBorders>
              <w:top w:val="single" w:sz="4" w:space="0" w:color="auto"/>
              <w:bottom w:val="single" w:sz="4" w:space="0" w:color="auto"/>
            </w:tcBorders>
          </w:tcPr>
          <w:p w14:paraId="0FAD41DA" w14:textId="0CAEB076" w:rsidR="009223C6" w:rsidRDefault="009223C6" w:rsidP="009223C6">
            <w:pPr>
              <w:pStyle w:val="EarlierRepubEntries"/>
            </w:pPr>
            <w:r>
              <w:t xml:space="preserve">amendments by </w:t>
            </w:r>
            <w:hyperlink r:id="rId1453" w:tooltip="Statute Law Amendment Act 2017" w:history="1">
              <w:r>
                <w:rPr>
                  <w:rStyle w:val="charCitHyperlinkAbbrev"/>
                </w:rPr>
                <w:t>A2017</w:t>
              </w:r>
              <w:r>
                <w:rPr>
                  <w:rStyle w:val="charCitHyperlinkAbbrev"/>
                </w:rPr>
                <w:noBreakHyphen/>
                <w:t>4</w:t>
              </w:r>
            </w:hyperlink>
          </w:p>
        </w:tc>
      </w:tr>
      <w:tr w:rsidR="00B556FC" w14:paraId="582C1D97" w14:textId="77777777" w:rsidTr="00A407C4">
        <w:tc>
          <w:tcPr>
            <w:tcW w:w="1576" w:type="dxa"/>
            <w:tcBorders>
              <w:top w:val="single" w:sz="4" w:space="0" w:color="auto"/>
              <w:bottom w:val="single" w:sz="4" w:space="0" w:color="auto"/>
            </w:tcBorders>
          </w:tcPr>
          <w:p w14:paraId="7055533B" w14:textId="77777777" w:rsidR="00B556FC" w:rsidRDefault="00B556FC" w:rsidP="009223C6">
            <w:pPr>
              <w:pStyle w:val="EarlierRepubEntries"/>
            </w:pPr>
            <w:r>
              <w:t>R48</w:t>
            </w:r>
            <w:r>
              <w:br/>
              <w:t>1 Mar 2017</w:t>
            </w:r>
          </w:p>
        </w:tc>
        <w:tc>
          <w:tcPr>
            <w:tcW w:w="1681" w:type="dxa"/>
            <w:tcBorders>
              <w:top w:val="single" w:sz="4" w:space="0" w:color="auto"/>
              <w:bottom w:val="single" w:sz="4" w:space="0" w:color="auto"/>
            </w:tcBorders>
          </w:tcPr>
          <w:p w14:paraId="1466E281" w14:textId="77777777" w:rsidR="00B556FC" w:rsidRDefault="00B556FC" w:rsidP="000125C1">
            <w:pPr>
              <w:pStyle w:val="EarlierRepubEntries"/>
            </w:pPr>
            <w:r>
              <w:t>1 Mar 2017</w:t>
            </w:r>
            <w:r w:rsidR="0061426D">
              <w:t>–</w:t>
            </w:r>
            <w:r>
              <w:br/>
              <w:t>23 Aug 2017</w:t>
            </w:r>
          </w:p>
        </w:tc>
        <w:tc>
          <w:tcPr>
            <w:tcW w:w="1783" w:type="dxa"/>
            <w:tcBorders>
              <w:top w:val="single" w:sz="4" w:space="0" w:color="auto"/>
              <w:bottom w:val="single" w:sz="4" w:space="0" w:color="auto"/>
            </w:tcBorders>
          </w:tcPr>
          <w:p w14:paraId="4A0C257C" w14:textId="37F5470B" w:rsidR="00B556FC" w:rsidRDefault="00B556FC">
            <w:pPr>
              <w:pStyle w:val="EarlierRepubEntries"/>
            </w:pPr>
            <w:hyperlink r:id="rId1454" w:tooltip="Family and Personal Violence Legislation Amendment Act 2017" w:history="1">
              <w:r>
                <w:rPr>
                  <w:rStyle w:val="charCitHyperlinkAbbrev"/>
                </w:rPr>
                <w:t>A2017</w:t>
              </w:r>
              <w:r>
                <w:rPr>
                  <w:rStyle w:val="charCitHyperlinkAbbrev"/>
                </w:rPr>
                <w:noBreakHyphen/>
                <w:t>10</w:t>
              </w:r>
            </w:hyperlink>
          </w:p>
        </w:tc>
        <w:tc>
          <w:tcPr>
            <w:tcW w:w="1783" w:type="dxa"/>
            <w:tcBorders>
              <w:top w:val="single" w:sz="4" w:space="0" w:color="auto"/>
              <w:bottom w:val="single" w:sz="4" w:space="0" w:color="auto"/>
            </w:tcBorders>
          </w:tcPr>
          <w:p w14:paraId="4F06EFD8" w14:textId="1DA0C700" w:rsidR="00B556FC" w:rsidRDefault="00B556FC" w:rsidP="009223C6">
            <w:pPr>
              <w:pStyle w:val="EarlierRepubEntries"/>
            </w:pPr>
            <w:r w:rsidRPr="00FF4A3D">
              <w:t xml:space="preserve">amendments by </w:t>
            </w:r>
            <w:hyperlink r:id="rId1455" w:anchor="history" w:tooltip="Family Violence Act 2016" w:history="1">
              <w:r>
                <w:rPr>
                  <w:rStyle w:val="charCitHyperlinkAbbrev"/>
                </w:rPr>
                <w:t>A2016</w:t>
              </w:r>
              <w:r>
                <w:rPr>
                  <w:rStyle w:val="charCitHyperlinkAbbrev"/>
                </w:rPr>
                <w:noBreakHyphen/>
                <w:t>42</w:t>
              </w:r>
            </w:hyperlink>
            <w:r>
              <w:br/>
              <w:t xml:space="preserve">as amended by </w:t>
            </w:r>
            <w:hyperlink r:id="rId1456" w:tooltip="Family and Personal Violence Legislation Amendment Act 2017" w:history="1">
              <w:r>
                <w:rPr>
                  <w:rStyle w:val="charCitHyperlinkAbbrev"/>
                </w:rPr>
                <w:t>A2017</w:t>
              </w:r>
              <w:r>
                <w:rPr>
                  <w:rStyle w:val="charCitHyperlinkAbbrev"/>
                </w:rPr>
                <w:noBreakHyphen/>
                <w:t>10</w:t>
              </w:r>
            </w:hyperlink>
          </w:p>
        </w:tc>
      </w:tr>
      <w:tr w:rsidR="00B37E7A" w14:paraId="169A3651" w14:textId="77777777" w:rsidTr="00A407C4">
        <w:trPr>
          <w:cantSplit/>
        </w:trPr>
        <w:tc>
          <w:tcPr>
            <w:tcW w:w="1576" w:type="dxa"/>
            <w:tcBorders>
              <w:top w:val="single" w:sz="4" w:space="0" w:color="auto"/>
              <w:bottom w:val="single" w:sz="4" w:space="0" w:color="auto"/>
            </w:tcBorders>
          </w:tcPr>
          <w:p w14:paraId="2F7807D1" w14:textId="77777777" w:rsidR="00B37E7A" w:rsidRDefault="00B37E7A" w:rsidP="009223C6">
            <w:pPr>
              <w:pStyle w:val="EarlierRepubEntries"/>
            </w:pPr>
            <w:r>
              <w:t>R49</w:t>
            </w:r>
            <w:r>
              <w:br/>
              <w:t>24 Aug 2017</w:t>
            </w:r>
          </w:p>
        </w:tc>
        <w:tc>
          <w:tcPr>
            <w:tcW w:w="1681" w:type="dxa"/>
            <w:tcBorders>
              <w:top w:val="single" w:sz="4" w:space="0" w:color="auto"/>
              <w:bottom w:val="single" w:sz="4" w:space="0" w:color="auto"/>
            </w:tcBorders>
          </w:tcPr>
          <w:p w14:paraId="2AD0AE39" w14:textId="77777777" w:rsidR="00B37E7A" w:rsidRDefault="00B37E7A" w:rsidP="0061426D">
            <w:pPr>
              <w:pStyle w:val="EarlierRepubEntries"/>
            </w:pPr>
            <w:r>
              <w:t>24 Aug 2017</w:t>
            </w:r>
            <w:r w:rsidR="0061426D">
              <w:t>–</w:t>
            </w:r>
            <w:r>
              <w:br/>
            </w:r>
            <w:r w:rsidR="0061426D">
              <w:t>13 Sept</w:t>
            </w:r>
            <w:r>
              <w:t xml:space="preserve"> 2017</w:t>
            </w:r>
          </w:p>
        </w:tc>
        <w:tc>
          <w:tcPr>
            <w:tcW w:w="1783" w:type="dxa"/>
            <w:tcBorders>
              <w:top w:val="single" w:sz="4" w:space="0" w:color="auto"/>
              <w:bottom w:val="single" w:sz="4" w:space="0" w:color="auto"/>
            </w:tcBorders>
          </w:tcPr>
          <w:p w14:paraId="22B89D9F" w14:textId="40783FDD" w:rsidR="00B37E7A" w:rsidRDefault="00B37E7A">
            <w:pPr>
              <w:pStyle w:val="EarlierRepubEntries"/>
            </w:pPr>
            <w:hyperlink r:id="rId1457" w:tooltip="Family and Personal Violence Legislation Amendment Act 2017" w:history="1">
              <w:r>
                <w:rPr>
                  <w:rStyle w:val="charCitHyperlinkAbbrev"/>
                </w:rPr>
                <w:t>A2017</w:t>
              </w:r>
              <w:r>
                <w:rPr>
                  <w:rStyle w:val="charCitHyperlinkAbbrev"/>
                </w:rPr>
                <w:noBreakHyphen/>
                <w:t>10</w:t>
              </w:r>
            </w:hyperlink>
          </w:p>
        </w:tc>
        <w:tc>
          <w:tcPr>
            <w:tcW w:w="1783" w:type="dxa"/>
            <w:tcBorders>
              <w:top w:val="single" w:sz="4" w:space="0" w:color="auto"/>
              <w:bottom w:val="single" w:sz="4" w:space="0" w:color="auto"/>
            </w:tcBorders>
          </w:tcPr>
          <w:p w14:paraId="1F83993B" w14:textId="64A166DB" w:rsidR="00B37E7A" w:rsidRPr="00FF4A3D" w:rsidRDefault="00B37E7A" w:rsidP="009223C6">
            <w:pPr>
              <w:pStyle w:val="EarlierRepubEntries"/>
            </w:pPr>
            <w:r w:rsidRPr="00FF4A3D">
              <w:t>amendments by</w:t>
            </w:r>
            <w:r>
              <w:t xml:space="preserve"> </w:t>
            </w:r>
            <w:hyperlink r:id="rId1458" w:tooltip="Residential Tenancies Legislation Amendment Act 2016" w:history="1">
              <w:r>
                <w:rPr>
                  <w:rStyle w:val="charCitHyperlinkAbbrev"/>
                </w:rPr>
                <w:t>A2016</w:t>
              </w:r>
              <w:r>
                <w:rPr>
                  <w:rStyle w:val="charCitHyperlinkAbbrev"/>
                </w:rPr>
                <w:noBreakHyphen/>
                <w:t>50</w:t>
              </w:r>
            </w:hyperlink>
            <w:r>
              <w:t xml:space="preserve"> and </w:t>
            </w:r>
            <w:hyperlink r:id="rId1459" w:tooltip="Justice and Community Safety Legislation Amendment Act 2017" w:history="1">
              <w:r>
                <w:rPr>
                  <w:rStyle w:val="charCitHyperlinkAbbrev"/>
                </w:rPr>
                <w:t>A2017</w:t>
              </w:r>
              <w:r>
                <w:rPr>
                  <w:rStyle w:val="charCitHyperlinkAbbrev"/>
                </w:rPr>
                <w:noBreakHyphen/>
                <w:t>5</w:t>
              </w:r>
            </w:hyperlink>
          </w:p>
        </w:tc>
      </w:tr>
      <w:tr w:rsidR="0061426D" w14:paraId="6248C0BC" w14:textId="77777777" w:rsidTr="00A407C4">
        <w:trPr>
          <w:cantSplit/>
        </w:trPr>
        <w:tc>
          <w:tcPr>
            <w:tcW w:w="1576" w:type="dxa"/>
            <w:tcBorders>
              <w:top w:val="single" w:sz="4" w:space="0" w:color="auto"/>
              <w:bottom w:val="single" w:sz="4" w:space="0" w:color="auto"/>
            </w:tcBorders>
          </w:tcPr>
          <w:p w14:paraId="352278A6" w14:textId="77777777" w:rsidR="0061426D" w:rsidRDefault="0061426D" w:rsidP="009223C6">
            <w:pPr>
              <w:pStyle w:val="EarlierRepubEntries"/>
            </w:pPr>
            <w:r>
              <w:t>R49A</w:t>
            </w:r>
            <w:r>
              <w:br/>
              <w:t>14 Sept 2017</w:t>
            </w:r>
          </w:p>
        </w:tc>
        <w:tc>
          <w:tcPr>
            <w:tcW w:w="1681" w:type="dxa"/>
            <w:tcBorders>
              <w:top w:val="single" w:sz="4" w:space="0" w:color="auto"/>
              <w:bottom w:val="single" w:sz="4" w:space="0" w:color="auto"/>
            </w:tcBorders>
          </w:tcPr>
          <w:p w14:paraId="067B4D21" w14:textId="77777777" w:rsidR="0061426D" w:rsidRDefault="0061426D" w:rsidP="000125C1">
            <w:pPr>
              <w:pStyle w:val="EarlierRepubEntries"/>
            </w:pPr>
            <w:r>
              <w:t>14 Sept 2017–</w:t>
            </w:r>
            <w:r>
              <w:br/>
              <w:t>10 Oct 2017</w:t>
            </w:r>
          </w:p>
        </w:tc>
        <w:tc>
          <w:tcPr>
            <w:tcW w:w="1783" w:type="dxa"/>
            <w:tcBorders>
              <w:top w:val="single" w:sz="4" w:space="0" w:color="auto"/>
              <w:bottom w:val="single" w:sz="4" w:space="0" w:color="auto"/>
            </w:tcBorders>
          </w:tcPr>
          <w:p w14:paraId="434A8FC7" w14:textId="08726057" w:rsidR="0061426D" w:rsidRPr="00EE533A" w:rsidRDefault="00054202">
            <w:pPr>
              <w:pStyle w:val="EarlierRepubEntries"/>
              <w:rPr>
                <w:rStyle w:val="Hyperlink"/>
                <w:u w:val="none"/>
              </w:rPr>
            </w:pPr>
            <w:hyperlink r:id="rId1460" w:tooltip="Residential Tenancies Amendment Act 2017" w:history="1">
              <w:r w:rsidRPr="00EE533A">
                <w:rPr>
                  <w:rStyle w:val="Hyperlink"/>
                  <w:u w:val="none"/>
                </w:rPr>
                <w:t>A2017</w:t>
              </w:r>
              <w:r w:rsidRPr="00EE533A">
                <w:rPr>
                  <w:rStyle w:val="Hyperlink"/>
                  <w:u w:val="none"/>
                </w:rPr>
                <w:noBreakHyphen/>
                <w:t>32</w:t>
              </w:r>
            </w:hyperlink>
          </w:p>
        </w:tc>
        <w:tc>
          <w:tcPr>
            <w:tcW w:w="1783" w:type="dxa"/>
            <w:tcBorders>
              <w:top w:val="single" w:sz="4" w:space="0" w:color="auto"/>
              <w:bottom w:val="single" w:sz="4" w:space="0" w:color="auto"/>
            </w:tcBorders>
          </w:tcPr>
          <w:p w14:paraId="1E7AA641" w14:textId="7952D2B8" w:rsidR="0061426D" w:rsidRPr="00FF4A3D" w:rsidRDefault="0061426D" w:rsidP="009223C6">
            <w:pPr>
              <w:pStyle w:val="EarlierRepubEntries"/>
            </w:pPr>
            <w:r>
              <w:t xml:space="preserve">retrospective amendments by </w:t>
            </w:r>
            <w:hyperlink r:id="rId1461" w:tooltip="Residential Tenancies Amendment Act 2017" w:history="1">
              <w:r w:rsidR="00054202">
                <w:rPr>
                  <w:rStyle w:val="charCitHyperlinkAbbrev"/>
                </w:rPr>
                <w:t>A2017</w:t>
              </w:r>
              <w:r w:rsidR="00054202">
                <w:rPr>
                  <w:rStyle w:val="charCitHyperlinkAbbrev"/>
                </w:rPr>
                <w:noBreakHyphen/>
                <w:t>32</w:t>
              </w:r>
            </w:hyperlink>
          </w:p>
        </w:tc>
      </w:tr>
      <w:tr w:rsidR="0005301A" w14:paraId="38758151" w14:textId="77777777" w:rsidTr="00A407C4">
        <w:trPr>
          <w:cantSplit/>
        </w:trPr>
        <w:tc>
          <w:tcPr>
            <w:tcW w:w="1576" w:type="dxa"/>
            <w:tcBorders>
              <w:top w:val="single" w:sz="4" w:space="0" w:color="auto"/>
              <w:bottom w:val="single" w:sz="4" w:space="0" w:color="auto"/>
            </w:tcBorders>
          </w:tcPr>
          <w:p w14:paraId="1C16E42F" w14:textId="77777777" w:rsidR="0005301A" w:rsidRDefault="0005301A" w:rsidP="009223C6">
            <w:pPr>
              <w:pStyle w:val="EarlierRepubEntries"/>
            </w:pPr>
            <w:r>
              <w:t>R50</w:t>
            </w:r>
            <w:r>
              <w:br/>
              <w:t>11 Oct 2017</w:t>
            </w:r>
          </w:p>
        </w:tc>
        <w:tc>
          <w:tcPr>
            <w:tcW w:w="1681" w:type="dxa"/>
            <w:tcBorders>
              <w:top w:val="single" w:sz="4" w:space="0" w:color="auto"/>
              <w:bottom w:val="single" w:sz="4" w:space="0" w:color="auto"/>
            </w:tcBorders>
          </w:tcPr>
          <w:p w14:paraId="353CAA87" w14:textId="77777777" w:rsidR="0005301A" w:rsidRDefault="0005301A" w:rsidP="000125C1">
            <w:pPr>
              <w:pStyle w:val="EarlierRepubEntries"/>
            </w:pPr>
            <w:r>
              <w:t>11 Oct 2017–</w:t>
            </w:r>
            <w:r>
              <w:br/>
              <w:t>23 Feb 2018</w:t>
            </w:r>
          </w:p>
        </w:tc>
        <w:tc>
          <w:tcPr>
            <w:tcW w:w="1783" w:type="dxa"/>
            <w:tcBorders>
              <w:top w:val="single" w:sz="4" w:space="0" w:color="auto"/>
              <w:bottom w:val="single" w:sz="4" w:space="0" w:color="auto"/>
            </w:tcBorders>
          </w:tcPr>
          <w:p w14:paraId="7366D382" w14:textId="12029A74" w:rsidR="0005301A" w:rsidRDefault="0005301A">
            <w:pPr>
              <w:pStyle w:val="EarlierRepubEntries"/>
            </w:pPr>
            <w:hyperlink r:id="rId1462" w:tooltip="Statute Law Amendment Act 2017 (No 2)" w:history="1">
              <w:r>
                <w:rPr>
                  <w:rStyle w:val="charCitHyperlinkAbbrev"/>
                </w:rPr>
                <w:t>A2017</w:t>
              </w:r>
              <w:r>
                <w:rPr>
                  <w:rStyle w:val="charCitHyperlinkAbbrev"/>
                </w:rPr>
                <w:noBreakHyphen/>
                <w:t>28</w:t>
              </w:r>
            </w:hyperlink>
          </w:p>
        </w:tc>
        <w:tc>
          <w:tcPr>
            <w:tcW w:w="1783" w:type="dxa"/>
            <w:tcBorders>
              <w:top w:val="single" w:sz="4" w:space="0" w:color="auto"/>
              <w:bottom w:val="single" w:sz="4" w:space="0" w:color="auto"/>
            </w:tcBorders>
          </w:tcPr>
          <w:p w14:paraId="4ACD1398" w14:textId="63FDF246" w:rsidR="0005301A" w:rsidRDefault="0005301A" w:rsidP="009223C6">
            <w:pPr>
              <w:pStyle w:val="EarlierRepubEntries"/>
            </w:pPr>
            <w:r w:rsidRPr="00FF4A3D">
              <w:t>amendments by</w:t>
            </w:r>
            <w:r>
              <w:t xml:space="preserve"> </w:t>
            </w:r>
            <w:hyperlink r:id="rId1463" w:tooltip="Statute Law Amendment Act 2017 (No 2)" w:history="1">
              <w:r>
                <w:rPr>
                  <w:rStyle w:val="charCitHyperlinkAbbrev"/>
                </w:rPr>
                <w:t>A2017</w:t>
              </w:r>
              <w:r>
                <w:rPr>
                  <w:rStyle w:val="charCitHyperlinkAbbrev"/>
                </w:rPr>
                <w:noBreakHyphen/>
                <w:t>28</w:t>
              </w:r>
            </w:hyperlink>
          </w:p>
        </w:tc>
      </w:tr>
      <w:tr w:rsidR="0005301A" w14:paraId="475A2921" w14:textId="77777777" w:rsidTr="00A407C4">
        <w:trPr>
          <w:cantSplit/>
        </w:trPr>
        <w:tc>
          <w:tcPr>
            <w:tcW w:w="1576" w:type="dxa"/>
            <w:tcBorders>
              <w:top w:val="single" w:sz="4" w:space="0" w:color="auto"/>
              <w:bottom w:val="single" w:sz="4" w:space="0" w:color="auto"/>
            </w:tcBorders>
          </w:tcPr>
          <w:p w14:paraId="0EEEC4C4" w14:textId="77777777" w:rsidR="0005301A" w:rsidRDefault="0005301A" w:rsidP="0005301A">
            <w:pPr>
              <w:pStyle w:val="EarlierRepubEntries"/>
            </w:pPr>
            <w:r>
              <w:t>R50 (RI)</w:t>
            </w:r>
            <w:r>
              <w:br/>
              <w:t>7 Nov 2017</w:t>
            </w:r>
          </w:p>
        </w:tc>
        <w:tc>
          <w:tcPr>
            <w:tcW w:w="1681" w:type="dxa"/>
            <w:tcBorders>
              <w:top w:val="single" w:sz="4" w:space="0" w:color="auto"/>
              <w:bottom w:val="single" w:sz="4" w:space="0" w:color="auto"/>
            </w:tcBorders>
          </w:tcPr>
          <w:p w14:paraId="78FF397D" w14:textId="77777777" w:rsidR="0005301A" w:rsidRDefault="0005301A" w:rsidP="000125C1">
            <w:pPr>
              <w:pStyle w:val="EarlierRepubEntries"/>
            </w:pPr>
            <w:r>
              <w:t>11 Oct 2017–</w:t>
            </w:r>
            <w:r>
              <w:br/>
              <w:t>23 Feb 2018</w:t>
            </w:r>
          </w:p>
        </w:tc>
        <w:tc>
          <w:tcPr>
            <w:tcW w:w="1783" w:type="dxa"/>
            <w:tcBorders>
              <w:top w:val="single" w:sz="4" w:space="0" w:color="auto"/>
              <w:bottom w:val="single" w:sz="4" w:space="0" w:color="auto"/>
            </w:tcBorders>
          </w:tcPr>
          <w:p w14:paraId="724D69A4" w14:textId="76D076FE" w:rsidR="0005301A" w:rsidRDefault="0005301A">
            <w:pPr>
              <w:pStyle w:val="EarlierRepubEntries"/>
            </w:pPr>
            <w:hyperlink r:id="rId1464" w:tooltip="Statute Law Amendment Act 2017 (No 2)" w:history="1">
              <w:r>
                <w:rPr>
                  <w:rStyle w:val="charCitHyperlinkAbbrev"/>
                </w:rPr>
                <w:t>A2017</w:t>
              </w:r>
              <w:r>
                <w:rPr>
                  <w:rStyle w:val="charCitHyperlinkAbbrev"/>
                </w:rPr>
                <w:noBreakHyphen/>
                <w:t>28</w:t>
              </w:r>
            </w:hyperlink>
          </w:p>
        </w:tc>
        <w:tc>
          <w:tcPr>
            <w:tcW w:w="1783" w:type="dxa"/>
            <w:tcBorders>
              <w:top w:val="single" w:sz="4" w:space="0" w:color="auto"/>
              <w:bottom w:val="single" w:sz="4" w:space="0" w:color="auto"/>
            </w:tcBorders>
          </w:tcPr>
          <w:p w14:paraId="1EDAB4E3" w14:textId="4A5B2123" w:rsidR="0005301A" w:rsidRDefault="00392427" w:rsidP="009223C6">
            <w:pPr>
              <w:pStyle w:val="EarlierRepubEntries"/>
            </w:pPr>
            <w:r>
              <w:t xml:space="preserve">reissued for retrospective amendments made by </w:t>
            </w:r>
            <w:hyperlink r:id="rId1465" w:tooltip="Residential Tenancies Amendment Act 2017" w:history="1">
              <w:r>
                <w:rPr>
                  <w:rStyle w:val="charCitHyperlinkAbbrev"/>
                </w:rPr>
                <w:t>A2017</w:t>
              </w:r>
              <w:r>
                <w:rPr>
                  <w:rStyle w:val="charCitHyperlinkAbbrev"/>
                </w:rPr>
                <w:noBreakHyphen/>
                <w:t>32</w:t>
              </w:r>
            </w:hyperlink>
          </w:p>
        </w:tc>
      </w:tr>
      <w:tr w:rsidR="00B66A02" w14:paraId="0D68CEA8" w14:textId="77777777" w:rsidTr="00A407C4">
        <w:trPr>
          <w:cantSplit/>
        </w:trPr>
        <w:tc>
          <w:tcPr>
            <w:tcW w:w="1576" w:type="dxa"/>
            <w:tcBorders>
              <w:top w:val="single" w:sz="4" w:space="0" w:color="auto"/>
              <w:bottom w:val="single" w:sz="4" w:space="0" w:color="auto"/>
            </w:tcBorders>
          </w:tcPr>
          <w:p w14:paraId="68E8A776" w14:textId="77777777" w:rsidR="00B66A02" w:rsidRDefault="00B66A02" w:rsidP="0005301A">
            <w:pPr>
              <w:pStyle w:val="EarlierRepubEntries"/>
            </w:pPr>
            <w:r>
              <w:t>R51</w:t>
            </w:r>
            <w:r>
              <w:br/>
              <w:t>24 Feb 2018</w:t>
            </w:r>
          </w:p>
        </w:tc>
        <w:tc>
          <w:tcPr>
            <w:tcW w:w="1681" w:type="dxa"/>
            <w:tcBorders>
              <w:top w:val="single" w:sz="4" w:space="0" w:color="auto"/>
              <w:bottom w:val="single" w:sz="4" w:space="0" w:color="auto"/>
            </w:tcBorders>
          </w:tcPr>
          <w:p w14:paraId="406D36DA" w14:textId="77777777" w:rsidR="00B66A02" w:rsidRDefault="00B66A02" w:rsidP="000125C1">
            <w:pPr>
              <w:pStyle w:val="EarlierRepubEntries"/>
            </w:pPr>
            <w:r>
              <w:t>24 Feb 2018–</w:t>
            </w:r>
            <w:r>
              <w:br/>
              <w:t>6 May 2018</w:t>
            </w:r>
          </w:p>
        </w:tc>
        <w:tc>
          <w:tcPr>
            <w:tcW w:w="1783" w:type="dxa"/>
            <w:tcBorders>
              <w:top w:val="single" w:sz="4" w:space="0" w:color="auto"/>
              <w:bottom w:val="single" w:sz="4" w:space="0" w:color="auto"/>
            </w:tcBorders>
          </w:tcPr>
          <w:p w14:paraId="38DE32FF" w14:textId="6A31431B" w:rsidR="00B66A02" w:rsidRPr="00EE533A" w:rsidRDefault="00B66A02">
            <w:pPr>
              <w:pStyle w:val="EarlierRepubEntries"/>
              <w:rPr>
                <w:rStyle w:val="Hyperlink"/>
                <w:u w:val="none"/>
              </w:rPr>
            </w:pPr>
            <w:hyperlink r:id="rId1466" w:tooltip="Residential Tenancies Amendment Act 2017" w:history="1">
              <w:r w:rsidRPr="00EE533A">
                <w:rPr>
                  <w:rStyle w:val="Hyperlink"/>
                  <w:u w:val="none"/>
                </w:rPr>
                <w:t>A2017</w:t>
              </w:r>
              <w:r w:rsidRPr="00EE533A">
                <w:rPr>
                  <w:rStyle w:val="Hyperlink"/>
                  <w:u w:val="none"/>
                </w:rPr>
                <w:noBreakHyphen/>
                <w:t>32</w:t>
              </w:r>
            </w:hyperlink>
          </w:p>
        </w:tc>
        <w:tc>
          <w:tcPr>
            <w:tcW w:w="1783" w:type="dxa"/>
            <w:tcBorders>
              <w:top w:val="single" w:sz="4" w:space="0" w:color="auto"/>
              <w:bottom w:val="single" w:sz="4" w:space="0" w:color="auto"/>
            </w:tcBorders>
          </w:tcPr>
          <w:p w14:paraId="3F572665" w14:textId="32C9ABAB" w:rsidR="00B66A02" w:rsidRDefault="00B66A02" w:rsidP="009223C6">
            <w:pPr>
              <w:pStyle w:val="EarlierRepubEntries"/>
            </w:pPr>
            <w:r w:rsidRPr="00FF4A3D">
              <w:t>amendments by</w:t>
            </w:r>
            <w:r>
              <w:t xml:space="preserve"> </w:t>
            </w:r>
            <w:hyperlink r:id="rId1467" w:tooltip="Residential Tenancies Amendment Act 2017" w:history="1">
              <w:r>
                <w:rPr>
                  <w:rStyle w:val="charCitHyperlinkAbbrev"/>
                </w:rPr>
                <w:t>A2017</w:t>
              </w:r>
              <w:r>
                <w:rPr>
                  <w:rStyle w:val="charCitHyperlinkAbbrev"/>
                </w:rPr>
                <w:noBreakHyphen/>
                <w:t>32</w:t>
              </w:r>
            </w:hyperlink>
          </w:p>
        </w:tc>
      </w:tr>
      <w:tr w:rsidR="00776D08" w14:paraId="7A83B4E9" w14:textId="77777777" w:rsidTr="00A407C4">
        <w:trPr>
          <w:cantSplit/>
        </w:trPr>
        <w:tc>
          <w:tcPr>
            <w:tcW w:w="1576" w:type="dxa"/>
            <w:tcBorders>
              <w:top w:val="single" w:sz="4" w:space="0" w:color="auto"/>
              <w:bottom w:val="single" w:sz="4" w:space="0" w:color="auto"/>
            </w:tcBorders>
          </w:tcPr>
          <w:p w14:paraId="08CCADF8" w14:textId="77777777" w:rsidR="00776D08" w:rsidRDefault="00776D08" w:rsidP="0005301A">
            <w:pPr>
              <w:pStyle w:val="EarlierRepubEntries"/>
            </w:pPr>
            <w:r>
              <w:t>R52</w:t>
            </w:r>
            <w:r>
              <w:br/>
              <w:t>7 May 2018</w:t>
            </w:r>
          </w:p>
        </w:tc>
        <w:tc>
          <w:tcPr>
            <w:tcW w:w="1681" w:type="dxa"/>
            <w:tcBorders>
              <w:top w:val="single" w:sz="4" w:space="0" w:color="auto"/>
              <w:bottom w:val="single" w:sz="4" w:space="0" w:color="auto"/>
            </w:tcBorders>
          </w:tcPr>
          <w:p w14:paraId="2F3AB9A5" w14:textId="77777777" w:rsidR="00776D08" w:rsidRDefault="00776D08" w:rsidP="000125C1">
            <w:pPr>
              <w:pStyle w:val="EarlierRepubEntries"/>
            </w:pPr>
            <w:r>
              <w:t>7 May 2018–</w:t>
            </w:r>
            <w:r>
              <w:br/>
            </w:r>
            <w:r w:rsidR="00B96DE1">
              <w:t>14 June 2018</w:t>
            </w:r>
          </w:p>
        </w:tc>
        <w:tc>
          <w:tcPr>
            <w:tcW w:w="1783" w:type="dxa"/>
            <w:tcBorders>
              <w:top w:val="single" w:sz="4" w:space="0" w:color="auto"/>
              <w:bottom w:val="single" w:sz="4" w:space="0" w:color="auto"/>
            </w:tcBorders>
          </w:tcPr>
          <w:p w14:paraId="7AF0AB68" w14:textId="07E2D998" w:rsidR="00776D08" w:rsidRDefault="00776D08">
            <w:pPr>
              <w:pStyle w:val="EarlierRepubEntries"/>
            </w:pPr>
            <w:hyperlink r:id="rId1468" w:tooltip="Residential Tenancies Amendment Act 2017" w:history="1">
              <w:r>
                <w:rPr>
                  <w:rStyle w:val="charCitHyperlinkAbbrev"/>
                </w:rPr>
                <w:t>A2017</w:t>
              </w:r>
              <w:r>
                <w:rPr>
                  <w:rStyle w:val="charCitHyperlinkAbbrev"/>
                </w:rPr>
                <w:noBreakHyphen/>
                <w:t>32</w:t>
              </w:r>
            </w:hyperlink>
          </w:p>
        </w:tc>
        <w:tc>
          <w:tcPr>
            <w:tcW w:w="1783" w:type="dxa"/>
            <w:tcBorders>
              <w:top w:val="single" w:sz="4" w:space="0" w:color="auto"/>
              <w:bottom w:val="single" w:sz="4" w:space="0" w:color="auto"/>
            </w:tcBorders>
          </w:tcPr>
          <w:p w14:paraId="7DECA505" w14:textId="4C6FBD3C" w:rsidR="00776D08" w:rsidRPr="00FF4A3D" w:rsidRDefault="00776D08" w:rsidP="009223C6">
            <w:pPr>
              <w:pStyle w:val="EarlierRepubEntries"/>
            </w:pPr>
            <w:r w:rsidRPr="00FF4A3D">
              <w:t>amendments by</w:t>
            </w:r>
            <w:r>
              <w:t xml:space="preserve"> </w:t>
            </w:r>
            <w:hyperlink r:id="rId1469" w:tooltip="Residential Tenancies Amendment Act 2017" w:history="1">
              <w:r>
                <w:rPr>
                  <w:rStyle w:val="charCitHyperlinkAbbrev"/>
                </w:rPr>
                <w:t>A2017</w:t>
              </w:r>
              <w:r>
                <w:rPr>
                  <w:rStyle w:val="charCitHyperlinkAbbrev"/>
                </w:rPr>
                <w:noBreakHyphen/>
                <w:t>32</w:t>
              </w:r>
            </w:hyperlink>
          </w:p>
        </w:tc>
      </w:tr>
      <w:tr w:rsidR="00DF23AA" w14:paraId="545F4157" w14:textId="77777777" w:rsidTr="00A407C4">
        <w:trPr>
          <w:cantSplit/>
        </w:trPr>
        <w:tc>
          <w:tcPr>
            <w:tcW w:w="1576" w:type="dxa"/>
            <w:tcBorders>
              <w:top w:val="single" w:sz="4" w:space="0" w:color="auto"/>
              <w:bottom w:val="single" w:sz="4" w:space="0" w:color="auto"/>
            </w:tcBorders>
          </w:tcPr>
          <w:p w14:paraId="29C057D7" w14:textId="77777777" w:rsidR="00DF23AA" w:rsidRDefault="00DF23AA" w:rsidP="0005301A">
            <w:pPr>
              <w:pStyle w:val="EarlierRepubEntries"/>
            </w:pPr>
            <w:r>
              <w:t>R53</w:t>
            </w:r>
            <w:r>
              <w:br/>
              <w:t>15 June 2018</w:t>
            </w:r>
          </w:p>
        </w:tc>
        <w:tc>
          <w:tcPr>
            <w:tcW w:w="1681" w:type="dxa"/>
            <w:tcBorders>
              <w:top w:val="single" w:sz="4" w:space="0" w:color="auto"/>
              <w:bottom w:val="single" w:sz="4" w:space="0" w:color="auto"/>
            </w:tcBorders>
          </w:tcPr>
          <w:p w14:paraId="52F69D0F" w14:textId="77777777" w:rsidR="00DF23AA" w:rsidRDefault="00DF23AA" w:rsidP="000125C1">
            <w:pPr>
              <w:pStyle w:val="EarlierRepubEntries"/>
            </w:pPr>
            <w:r>
              <w:t>15 June 2018–</w:t>
            </w:r>
            <w:r>
              <w:br/>
              <w:t>24 Aug 2018</w:t>
            </w:r>
          </w:p>
        </w:tc>
        <w:tc>
          <w:tcPr>
            <w:tcW w:w="1783" w:type="dxa"/>
            <w:tcBorders>
              <w:top w:val="single" w:sz="4" w:space="0" w:color="auto"/>
              <w:bottom w:val="single" w:sz="4" w:space="0" w:color="auto"/>
            </w:tcBorders>
          </w:tcPr>
          <w:p w14:paraId="59F42D00" w14:textId="3485076C" w:rsidR="00DF23AA" w:rsidRPr="00F97512" w:rsidRDefault="00DF23AA">
            <w:pPr>
              <w:pStyle w:val="EarlierRepubEntries"/>
              <w:rPr>
                <w:rStyle w:val="Hyperlink"/>
              </w:rPr>
            </w:pPr>
            <w:hyperlink r:id="rId1470" w:tooltip="Residential Tenancies Amendment Act 2018" w:history="1">
              <w:r w:rsidRPr="00F97512">
                <w:rPr>
                  <w:rStyle w:val="Hyperlink"/>
                </w:rPr>
                <w:t>A2018</w:t>
              </w:r>
              <w:r w:rsidRPr="00F97512">
                <w:rPr>
                  <w:rStyle w:val="Hyperlink"/>
                </w:rPr>
                <w:noBreakHyphen/>
                <w:t>20</w:t>
              </w:r>
            </w:hyperlink>
          </w:p>
        </w:tc>
        <w:tc>
          <w:tcPr>
            <w:tcW w:w="1783" w:type="dxa"/>
            <w:tcBorders>
              <w:top w:val="single" w:sz="4" w:space="0" w:color="auto"/>
              <w:bottom w:val="single" w:sz="4" w:space="0" w:color="auto"/>
            </w:tcBorders>
          </w:tcPr>
          <w:p w14:paraId="076F5011" w14:textId="70026966" w:rsidR="00DF23AA" w:rsidRPr="00FF4A3D" w:rsidRDefault="00DF23AA" w:rsidP="009223C6">
            <w:pPr>
              <w:pStyle w:val="EarlierRepubEntries"/>
            </w:pPr>
            <w:r w:rsidRPr="00FF4A3D">
              <w:t>amendments by</w:t>
            </w:r>
            <w:r>
              <w:t xml:space="preserve"> </w:t>
            </w:r>
            <w:hyperlink r:id="rId1471" w:tooltip="Residential Tenancies Amendment Act 2018" w:history="1">
              <w:r>
                <w:rPr>
                  <w:rStyle w:val="charCitHyperlinkAbbrev"/>
                </w:rPr>
                <w:t>A2018</w:t>
              </w:r>
              <w:r>
                <w:rPr>
                  <w:rStyle w:val="charCitHyperlinkAbbrev"/>
                </w:rPr>
                <w:noBreakHyphen/>
                <w:t>20</w:t>
              </w:r>
            </w:hyperlink>
          </w:p>
        </w:tc>
      </w:tr>
      <w:tr w:rsidR="000934A0" w14:paraId="7E4D6B7A" w14:textId="77777777" w:rsidTr="00A407C4">
        <w:trPr>
          <w:cantSplit/>
        </w:trPr>
        <w:tc>
          <w:tcPr>
            <w:tcW w:w="1576" w:type="dxa"/>
            <w:tcBorders>
              <w:top w:val="single" w:sz="4" w:space="0" w:color="auto"/>
              <w:bottom w:val="single" w:sz="4" w:space="0" w:color="auto"/>
            </w:tcBorders>
          </w:tcPr>
          <w:p w14:paraId="655A840A" w14:textId="77777777" w:rsidR="000934A0" w:rsidRDefault="000934A0" w:rsidP="0005301A">
            <w:pPr>
              <w:pStyle w:val="EarlierRepubEntries"/>
            </w:pPr>
            <w:r>
              <w:t>R54</w:t>
            </w:r>
            <w:r>
              <w:br/>
              <w:t>25 Aug 2018</w:t>
            </w:r>
          </w:p>
        </w:tc>
        <w:tc>
          <w:tcPr>
            <w:tcW w:w="1681" w:type="dxa"/>
            <w:tcBorders>
              <w:top w:val="single" w:sz="4" w:space="0" w:color="auto"/>
              <w:bottom w:val="single" w:sz="4" w:space="0" w:color="auto"/>
            </w:tcBorders>
          </w:tcPr>
          <w:p w14:paraId="5C8860E0" w14:textId="77777777" w:rsidR="000934A0" w:rsidRDefault="000934A0" w:rsidP="000125C1">
            <w:pPr>
              <w:pStyle w:val="EarlierRepubEntries"/>
            </w:pPr>
            <w:r>
              <w:t>25 Aug 2018–</w:t>
            </w:r>
            <w:r>
              <w:br/>
              <w:t>11 Oct 2018</w:t>
            </w:r>
          </w:p>
        </w:tc>
        <w:tc>
          <w:tcPr>
            <w:tcW w:w="1783" w:type="dxa"/>
            <w:tcBorders>
              <w:top w:val="single" w:sz="4" w:space="0" w:color="auto"/>
              <w:bottom w:val="single" w:sz="4" w:space="0" w:color="auto"/>
            </w:tcBorders>
          </w:tcPr>
          <w:p w14:paraId="76F96B21" w14:textId="35DC3FE6" w:rsidR="000934A0" w:rsidRPr="00F97512" w:rsidRDefault="000934A0">
            <w:pPr>
              <w:pStyle w:val="EarlierRepubEntries"/>
              <w:rPr>
                <w:rStyle w:val="Hyperlink"/>
              </w:rPr>
            </w:pPr>
            <w:hyperlink r:id="rId1472" w:tooltip="Residential Tenancies Amendment Act 2018" w:history="1">
              <w:r w:rsidRPr="00F97512">
                <w:rPr>
                  <w:rStyle w:val="Hyperlink"/>
                </w:rPr>
                <w:t>A2018</w:t>
              </w:r>
              <w:r w:rsidRPr="00F97512">
                <w:rPr>
                  <w:rStyle w:val="Hyperlink"/>
                </w:rPr>
                <w:noBreakHyphen/>
                <w:t>20</w:t>
              </w:r>
            </w:hyperlink>
          </w:p>
        </w:tc>
        <w:tc>
          <w:tcPr>
            <w:tcW w:w="1783" w:type="dxa"/>
            <w:tcBorders>
              <w:top w:val="single" w:sz="4" w:space="0" w:color="auto"/>
              <w:bottom w:val="single" w:sz="4" w:space="0" w:color="auto"/>
            </w:tcBorders>
          </w:tcPr>
          <w:p w14:paraId="598FD78F" w14:textId="77777777" w:rsidR="000934A0" w:rsidRPr="00FF4A3D" w:rsidRDefault="000934A0" w:rsidP="009223C6">
            <w:pPr>
              <w:pStyle w:val="EarlierRepubEntries"/>
            </w:pPr>
            <w:r w:rsidRPr="005C0840">
              <w:t xml:space="preserve">expiry of </w:t>
            </w:r>
            <w:r>
              <w:t>transitional provisions</w:t>
            </w:r>
            <w:r w:rsidRPr="005C0840">
              <w:t xml:space="preserve"> (pt 13)</w:t>
            </w:r>
          </w:p>
        </w:tc>
      </w:tr>
      <w:tr w:rsidR="00EE533A" w14:paraId="520E1D74" w14:textId="77777777" w:rsidTr="00A407C4">
        <w:trPr>
          <w:cantSplit/>
        </w:trPr>
        <w:tc>
          <w:tcPr>
            <w:tcW w:w="1576" w:type="dxa"/>
            <w:tcBorders>
              <w:top w:val="single" w:sz="4" w:space="0" w:color="auto"/>
              <w:bottom w:val="single" w:sz="4" w:space="0" w:color="auto"/>
            </w:tcBorders>
          </w:tcPr>
          <w:p w14:paraId="7B21220D" w14:textId="77777777" w:rsidR="00EE533A" w:rsidRDefault="00EE533A" w:rsidP="0005301A">
            <w:pPr>
              <w:pStyle w:val="EarlierRepubEntries"/>
            </w:pPr>
            <w:r>
              <w:t>R55</w:t>
            </w:r>
            <w:r>
              <w:br/>
              <w:t>12 Oct 2018</w:t>
            </w:r>
          </w:p>
        </w:tc>
        <w:tc>
          <w:tcPr>
            <w:tcW w:w="1681" w:type="dxa"/>
            <w:tcBorders>
              <w:top w:val="single" w:sz="4" w:space="0" w:color="auto"/>
              <w:bottom w:val="single" w:sz="4" w:space="0" w:color="auto"/>
            </w:tcBorders>
          </w:tcPr>
          <w:p w14:paraId="41243AF1" w14:textId="77777777" w:rsidR="00EE533A" w:rsidRDefault="00EE533A" w:rsidP="000125C1">
            <w:pPr>
              <w:pStyle w:val="EarlierRepubEntries"/>
            </w:pPr>
            <w:r>
              <w:t>12 Oct 2018–</w:t>
            </w:r>
            <w:r>
              <w:br/>
              <w:t>13 Dec 2018</w:t>
            </w:r>
          </w:p>
        </w:tc>
        <w:tc>
          <w:tcPr>
            <w:tcW w:w="1783" w:type="dxa"/>
            <w:tcBorders>
              <w:top w:val="single" w:sz="4" w:space="0" w:color="auto"/>
              <w:bottom w:val="single" w:sz="4" w:space="0" w:color="auto"/>
            </w:tcBorders>
          </w:tcPr>
          <w:p w14:paraId="25F610E2" w14:textId="66587D25" w:rsidR="00EE533A" w:rsidRPr="00F97512" w:rsidRDefault="00EE533A">
            <w:pPr>
              <w:pStyle w:val="EarlierRepubEntries"/>
              <w:rPr>
                <w:rStyle w:val="Hyperlink"/>
              </w:rPr>
            </w:pPr>
            <w:hyperlink r:id="rId1473" w:tooltip="Residential Tenancies Amendment Act 2018" w:history="1">
              <w:r w:rsidRPr="00F97512">
                <w:rPr>
                  <w:rStyle w:val="Hyperlink"/>
                </w:rPr>
                <w:t>A2018</w:t>
              </w:r>
              <w:r w:rsidRPr="00F97512">
                <w:rPr>
                  <w:rStyle w:val="Hyperlink"/>
                </w:rPr>
                <w:noBreakHyphen/>
                <w:t>20</w:t>
              </w:r>
            </w:hyperlink>
          </w:p>
        </w:tc>
        <w:tc>
          <w:tcPr>
            <w:tcW w:w="1783" w:type="dxa"/>
            <w:tcBorders>
              <w:top w:val="single" w:sz="4" w:space="0" w:color="auto"/>
              <w:bottom w:val="single" w:sz="4" w:space="0" w:color="auto"/>
            </w:tcBorders>
          </w:tcPr>
          <w:p w14:paraId="6BF28611" w14:textId="77777777" w:rsidR="00EE533A" w:rsidRPr="005C0840" w:rsidRDefault="00EE533A" w:rsidP="009223C6">
            <w:pPr>
              <w:pStyle w:val="EarlierRepubEntries"/>
            </w:pPr>
            <w:r w:rsidRPr="00A20538">
              <w:t>expiry of transitional provisions (pt 14)</w:t>
            </w:r>
          </w:p>
        </w:tc>
      </w:tr>
      <w:tr w:rsidR="001B587E" w14:paraId="7637AA95" w14:textId="77777777" w:rsidTr="00A407C4">
        <w:trPr>
          <w:cantSplit/>
        </w:trPr>
        <w:tc>
          <w:tcPr>
            <w:tcW w:w="1576" w:type="dxa"/>
            <w:tcBorders>
              <w:top w:val="single" w:sz="4" w:space="0" w:color="auto"/>
              <w:bottom w:val="single" w:sz="4" w:space="0" w:color="auto"/>
            </w:tcBorders>
          </w:tcPr>
          <w:p w14:paraId="028CDEE9" w14:textId="77777777" w:rsidR="001B587E" w:rsidRDefault="001B587E" w:rsidP="0005301A">
            <w:pPr>
              <w:pStyle w:val="EarlierRepubEntries"/>
            </w:pPr>
            <w:r>
              <w:t>R56</w:t>
            </w:r>
            <w:r>
              <w:br/>
            </w:r>
            <w:r w:rsidR="008C2B90">
              <w:t>14 Dec 2018</w:t>
            </w:r>
          </w:p>
        </w:tc>
        <w:tc>
          <w:tcPr>
            <w:tcW w:w="1681" w:type="dxa"/>
            <w:tcBorders>
              <w:top w:val="single" w:sz="4" w:space="0" w:color="auto"/>
              <w:bottom w:val="single" w:sz="4" w:space="0" w:color="auto"/>
            </w:tcBorders>
          </w:tcPr>
          <w:p w14:paraId="7150361B" w14:textId="77777777" w:rsidR="001B587E" w:rsidRDefault="008C2B90" w:rsidP="000125C1">
            <w:pPr>
              <w:pStyle w:val="EarlierRepubEntries"/>
            </w:pPr>
            <w:r>
              <w:t>14 Dec 2018–</w:t>
            </w:r>
            <w:r>
              <w:br/>
              <w:t>20 June 2019</w:t>
            </w:r>
          </w:p>
        </w:tc>
        <w:tc>
          <w:tcPr>
            <w:tcW w:w="1783" w:type="dxa"/>
            <w:tcBorders>
              <w:top w:val="single" w:sz="4" w:space="0" w:color="auto"/>
              <w:bottom w:val="single" w:sz="4" w:space="0" w:color="auto"/>
            </w:tcBorders>
          </w:tcPr>
          <w:p w14:paraId="2D38A31F" w14:textId="24109213" w:rsidR="001B587E" w:rsidRDefault="001B587E">
            <w:pPr>
              <w:pStyle w:val="EarlierRepubEntries"/>
              <w:rPr>
                <w:rStyle w:val="Hyperlink"/>
              </w:rPr>
            </w:pPr>
            <w:hyperlink r:id="rId1474" w:tooltip="Residential Tenancies Amendment Act 2018" w:history="1">
              <w:r>
                <w:rPr>
                  <w:rStyle w:val="charCitHyperlinkAbbrev"/>
                </w:rPr>
                <w:t>A2018</w:t>
              </w:r>
              <w:r>
                <w:rPr>
                  <w:rStyle w:val="charCitHyperlinkAbbrev"/>
                </w:rPr>
                <w:noBreakHyphen/>
                <w:t>20</w:t>
              </w:r>
            </w:hyperlink>
          </w:p>
        </w:tc>
        <w:tc>
          <w:tcPr>
            <w:tcW w:w="1783" w:type="dxa"/>
            <w:tcBorders>
              <w:top w:val="single" w:sz="4" w:space="0" w:color="auto"/>
              <w:bottom w:val="single" w:sz="4" w:space="0" w:color="auto"/>
            </w:tcBorders>
          </w:tcPr>
          <w:p w14:paraId="70D6A9A9" w14:textId="3983D6D7" w:rsidR="001B587E" w:rsidRPr="00A20538" w:rsidRDefault="001B587E" w:rsidP="009223C6">
            <w:pPr>
              <w:pStyle w:val="EarlierRepubEntries"/>
            </w:pPr>
            <w:r>
              <w:t xml:space="preserve">amendments by </w:t>
            </w:r>
            <w:hyperlink r:id="rId1475" w:tooltip="Residential Tenancies Amendment Act 2018" w:history="1">
              <w:r>
                <w:rPr>
                  <w:rStyle w:val="charCitHyperlinkAbbrev"/>
                </w:rPr>
                <w:t>A2018</w:t>
              </w:r>
              <w:r>
                <w:rPr>
                  <w:rStyle w:val="charCitHyperlinkAbbrev"/>
                </w:rPr>
                <w:noBreakHyphen/>
                <w:t>20</w:t>
              </w:r>
            </w:hyperlink>
          </w:p>
        </w:tc>
      </w:tr>
      <w:tr w:rsidR="0089601C" w14:paraId="2C1F6717" w14:textId="77777777" w:rsidTr="00A407C4">
        <w:trPr>
          <w:cantSplit/>
        </w:trPr>
        <w:tc>
          <w:tcPr>
            <w:tcW w:w="1576" w:type="dxa"/>
            <w:tcBorders>
              <w:top w:val="single" w:sz="4" w:space="0" w:color="auto"/>
              <w:bottom w:val="single" w:sz="4" w:space="0" w:color="auto"/>
            </w:tcBorders>
          </w:tcPr>
          <w:p w14:paraId="50980F70" w14:textId="77777777" w:rsidR="0089601C" w:rsidRDefault="0089601C" w:rsidP="0005301A">
            <w:pPr>
              <w:pStyle w:val="EarlierRepubEntries"/>
            </w:pPr>
            <w:r>
              <w:t>R57</w:t>
            </w:r>
            <w:r>
              <w:br/>
              <w:t>21 June 2019</w:t>
            </w:r>
          </w:p>
        </w:tc>
        <w:tc>
          <w:tcPr>
            <w:tcW w:w="1681" w:type="dxa"/>
            <w:tcBorders>
              <w:top w:val="single" w:sz="4" w:space="0" w:color="auto"/>
              <w:bottom w:val="single" w:sz="4" w:space="0" w:color="auto"/>
            </w:tcBorders>
          </w:tcPr>
          <w:p w14:paraId="74951885" w14:textId="77777777" w:rsidR="0089601C" w:rsidRDefault="0089601C" w:rsidP="000125C1">
            <w:pPr>
              <w:pStyle w:val="EarlierRepubEntries"/>
            </w:pPr>
            <w:r>
              <w:t>21 June 2019–</w:t>
            </w:r>
            <w:r>
              <w:br/>
              <w:t>31 Oct 2019</w:t>
            </w:r>
          </w:p>
        </w:tc>
        <w:tc>
          <w:tcPr>
            <w:tcW w:w="1783" w:type="dxa"/>
            <w:tcBorders>
              <w:top w:val="single" w:sz="4" w:space="0" w:color="auto"/>
              <w:bottom w:val="single" w:sz="4" w:space="0" w:color="auto"/>
            </w:tcBorders>
          </w:tcPr>
          <w:p w14:paraId="16DAA88B" w14:textId="5423F6BD" w:rsidR="0089601C" w:rsidRDefault="0089601C">
            <w:pPr>
              <w:pStyle w:val="EarlierRepubEntries"/>
            </w:pPr>
            <w:hyperlink r:id="rId1476" w:tooltip="Justice and Community Safety Legislation Amendment Act 2019" w:history="1">
              <w:r>
                <w:rPr>
                  <w:rStyle w:val="charCitHyperlinkAbbrev"/>
                </w:rPr>
                <w:t>A2019-17</w:t>
              </w:r>
            </w:hyperlink>
          </w:p>
        </w:tc>
        <w:tc>
          <w:tcPr>
            <w:tcW w:w="1783" w:type="dxa"/>
            <w:tcBorders>
              <w:top w:val="single" w:sz="4" w:space="0" w:color="auto"/>
              <w:bottom w:val="single" w:sz="4" w:space="0" w:color="auto"/>
            </w:tcBorders>
          </w:tcPr>
          <w:p w14:paraId="5D80AAA5" w14:textId="3D68974F" w:rsidR="0089601C" w:rsidRDefault="00D871B0" w:rsidP="009223C6">
            <w:pPr>
              <w:pStyle w:val="EarlierRepubEntries"/>
            </w:pPr>
            <w:r>
              <w:t xml:space="preserve">amendments by </w:t>
            </w:r>
            <w:hyperlink r:id="rId1477" w:tooltip="Justice and Community Safety Legislation Amendment Act 2019" w:history="1">
              <w:r>
                <w:rPr>
                  <w:rStyle w:val="charCitHyperlinkAbbrev"/>
                </w:rPr>
                <w:t>A2019-17</w:t>
              </w:r>
            </w:hyperlink>
          </w:p>
        </w:tc>
      </w:tr>
      <w:tr w:rsidR="00E91A3F" w14:paraId="23939E8D" w14:textId="77777777" w:rsidTr="00A407C4">
        <w:trPr>
          <w:cantSplit/>
        </w:trPr>
        <w:tc>
          <w:tcPr>
            <w:tcW w:w="1576" w:type="dxa"/>
            <w:tcBorders>
              <w:top w:val="single" w:sz="4" w:space="0" w:color="auto"/>
              <w:bottom w:val="single" w:sz="4" w:space="0" w:color="auto"/>
            </w:tcBorders>
          </w:tcPr>
          <w:p w14:paraId="4BC2AD74" w14:textId="77777777" w:rsidR="00E91A3F" w:rsidRDefault="00B05328" w:rsidP="0005301A">
            <w:pPr>
              <w:pStyle w:val="EarlierRepubEntries"/>
            </w:pPr>
            <w:r>
              <w:t>R58</w:t>
            </w:r>
            <w:r>
              <w:br/>
              <w:t>1 Nov 2019</w:t>
            </w:r>
          </w:p>
        </w:tc>
        <w:tc>
          <w:tcPr>
            <w:tcW w:w="1681" w:type="dxa"/>
            <w:tcBorders>
              <w:top w:val="single" w:sz="4" w:space="0" w:color="auto"/>
              <w:bottom w:val="single" w:sz="4" w:space="0" w:color="auto"/>
            </w:tcBorders>
          </w:tcPr>
          <w:p w14:paraId="06851BA7" w14:textId="77777777" w:rsidR="00E91A3F" w:rsidRDefault="00B05328" w:rsidP="000125C1">
            <w:pPr>
              <w:pStyle w:val="EarlierRepubEntries"/>
            </w:pPr>
            <w:r>
              <w:t>1 Nov 2019–</w:t>
            </w:r>
            <w:r>
              <w:br/>
              <w:t>14 Dec 2019</w:t>
            </w:r>
          </w:p>
        </w:tc>
        <w:tc>
          <w:tcPr>
            <w:tcW w:w="1783" w:type="dxa"/>
            <w:tcBorders>
              <w:top w:val="single" w:sz="4" w:space="0" w:color="auto"/>
              <w:bottom w:val="single" w:sz="4" w:space="0" w:color="auto"/>
            </w:tcBorders>
          </w:tcPr>
          <w:p w14:paraId="3B828759" w14:textId="349F5823" w:rsidR="00E91A3F" w:rsidRDefault="00B05328">
            <w:pPr>
              <w:pStyle w:val="EarlierRepubEntries"/>
            </w:pPr>
            <w:hyperlink r:id="rId1478" w:tooltip="Justice and Community Safety Legislation Amendment Act 2019" w:history="1">
              <w:r>
                <w:rPr>
                  <w:rStyle w:val="charCitHyperlinkAbbrev"/>
                </w:rPr>
                <w:t>A2019</w:t>
              </w:r>
              <w:r>
                <w:rPr>
                  <w:rStyle w:val="charCitHyperlinkAbbrev"/>
                </w:rPr>
                <w:noBreakHyphen/>
                <w:t>17</w:t>
              </w:r>
            </w:hyperlink>
          </w:p>
        </w:tc>
        <w:tc>
          <w:tcPr>
            <w:tcW w:w="1783" w:type="dxa"/>
            <w:tcBorders>
              <w:top w:val="single" w:sz="4" w:space="0" w:color="auto"/>
              <w:bottom w:val="single" w:sz="4" w:space="0" w:color="auto"/>
            </w:tcBorders>
          </w:tcPr>
          <w:p w14:paraId="198F2538" w14:textId="3B8CFDF3" w:rsidR="00E91A3F" w:rsidRDefault="00B05328" w:rsidP="009223C6">
            <w:pPr>
              <w:pStyle w:val="EarlierRepubEntries"/>
            </w:pPr>
            <w:r>
              <w:t xml:space="preserve">amendments by </w:t>
            </w:r>
            <w:hyperlink r:id="rId1479" w:tooltip="Residential Tenancies Amendment Act 2019" w:history="1">
              <w:r>
                <w:rPr>
                  <w:rStyle w:val="charCitHyperlinkAbbrev"/>
                </w:rPr>
                <w:t>A2019-5</w:t>
              </w:r>
            </w:hyperlink>
          </w:p>
        </w:tc>
      </w:tr>
      <w:tr w:rsidR="003D1960" w14:paraId="68460C2D" w14:textId="77777777" w:rsidTr="00A407C4">
        <w:trPr>
          <w:cantSplit/>
        </w:trPr>
        <w:tc>
          <w:tcPr>
            <w:tcW w:w="1576" w:type="dxa"/>
            <w:tcBorders>
              <w:top w:val="single" w:sz="4" w:space="0" w:color="auto"/>
              <w:bottom w:val="single" w:sz="4" w:space="0" w:color="auto"/>
            </w:tcBorders>
          </w:tcPr>
          <w:p w14:paraId="71364C74" w14:textId="77777777" w:rsidR="003D1960" w:rsidRDefault="003D1960" w:rsidP="0005301A">
            <w:pPr>
              <w:pStyle w:val="EarlierRepubEntries"/>
            </w:pPr>
            <w:r>
              <w:t>R59</w:t>
            </w:r>
            <w:r>
              <w:br/>
              <w:t>15 Dec 2019</w:t>
            </w:r>
          </w:p>
        </w:tc>
        <w:tc>
          <w:tcPr>
            <w:tcW w:w="1681" w:type="dxa"/>
            <w:tcBorders>
              <w:top w:val="single" w:sz="4" w:space="0" w:color="auto"/>
              <w:bottom w:val="single" w:sz="4" w:space="0" w:color="auto"/>
            </w:tcBorders>
          </w:tcPr>
          <w:p w14:paraId="4B1FF80C" w14:textId="77777777" w:rsidR="003D1960" w:rsidRDefault="003D1960" w:rsidP="000125C1">
            <w:pPr>
              <w:pStyle w:val="EarlierRepubEntries"/>
            </w:pPr>
            <w:r>
              <w:t>15 Dec 2019–</w:t>
            </w:r>
            <w:r>
              <w:br/>
              <w:t>5 Apr 2020</w:t>
            </w:r>
          </w:p>
        </w:tc>
        <w:tc>
          <w:tcPr>
            <w:tcW w:w="1783" w:type="dxa"/>
            <w:tcBorders>
              <w:top w:val="single" w:sz="4" w:space="0" w:color="auto"/>
              <w:bottom w:val="single" w:sz="4" w:space="0" w:color="auto"/>
            </w:tcBorders>
          </w:tcPr>
          <w:p w14:paraId="247BD295" w14:textId="688D5DEE" w:rsidR="003D1960" w:rsidRDefault="003D1960">
            <w:pPr>
              <w:pStyle w:val="EarlierRepubEntries"/>
            </w:pPr>
            <w:hyperlink r:id="rId1480" w:tooltip="Justice and Community Safety Legislation Amendment Act 2019" w:history="1">
              <w:r>
                <w:rPr>
                  <w:rStyle w:val="charCitHyperlinkAbbrev"/>
                </w:rPr>
                <w:t>A2019</w:t>
              </w:r>
              <w:r>
                <w:rPr>
                  <w:rStyle w:val="charCitHyperlinkAbbrev"/>
                </w:rPr>
                <w:noBreakHyphen/>
                <w:t>17</w:t>
              </w:r>
            </w:hyperlink>
          </w:p>
        </w:tc>
        <w:tc>
          <w:tcPr>
            <w:tcW w:w="1783" w:type="dxa"/>
            <w:tcBorders>
              <w:top w:val="single" w:sz="4" w:space="0" w:color="auto"/>
              <w:bottom w:val="single" w:sz="4" w:space="0" w:color="auto"/>
            </w:tcBorders>
          </w:tcPr>
          <w:p w14:paraId="3D4A5906" w14:textId="77777777" w:rsidR="003D1960" w:rsidRDefault="003D1960" w:rsidP="009223C6">
            <w:pPr>
              <w:pStyle w:val="EarlierRepubEntries"/>
            </w:pPr>
            <w:r w:rsidRPr="004C3C9F">
              <w:t>expiry of transitional provisions (pt 15)</w:t>
            </w:r>
          </w:p>
        </w:tc>
      </w:tr>
      <w:tr w:rsidR="002114ED" w14:paraId="0CF03FAD" w14:textId="77777777" w:rsidTr="00A407C4">
        <w:trPr>
          <w:cantSplit/>
        </w:trPr>
        <w:tc>
          <w:tcPr>
            <w:tcW w:w="1576" w:type="dxa"/>
            <w:tcBorders>
              <w:top w:val="single" w:sz="4" w:space="0" w:color="auto"/>
              <w:bottom w:val="single" w:sz="4" w:space="0" w:color="auto"/>
            </w:tcBorders>
          </w:tcPr>
          <w:p w14:paraId="624E01BF" w14:textId="77777777" w:rsidR="002114ED" w:rsidRDefault="002114ED" w:rsidP="0005301A">
            <w:pPr>
              <w:pStyle w:val="EarlierRepubEntries"/>
            </w:pPr>
            <w:r>
              <w:t>R60</w:t>
            </w:r>
            <w:r>
              <w:br/>
              <w:t>6 Apr 2020</w:t>
            </w:r>
          </w:p>
        </w:tc>
        <w:tc>
          <w:tcPr>
            <w:tcW w:w="1681" w:type="dxa"/>
            <w:tcBorders>
              <w:top w:val="single" w:sz="4" w:space="0" w:color="auto"/>
              <w:bottom w:val="single" w:sz="4" w:space="0" w:color="auto"/>
            </w:tcBorders>
          </w:tcPr>
          <w:p w14:paraId="65A5EFB3" w14:textId="77777777" w:rsidR="002114ED" w:rsidRDefault="002114ED" w:rsidP="000125C1">
            <w:pPr>
              <w:pStyle w:val="EarlierRepubEntries"/>
            </w:pPr>
            <w:r>
              <w:t>6 Apr 2020–</w:t>
            </w:r>
            <w:r>
              <w:br/>
              <w:t>7 Apr 2020</w:t>
            </w:r>
          </w:p>
        </w:tc>
        <w:tc>
          <w:tcPr>
            <w:tcW w:w="1783" w:type="dxa"/>
            <w:tcBorders>
              <w:top w:val="single" w:sz="4" w:space="0" w:color="auto"/>
              <w:bottom w:val="single" w:sz="4" w:space="0" w:color="auto"/>
            </w:tcBorders>
          </w:tcPr>
          <w:p w14:paraId="29E994C6" w14:textId="08CEBF70" w:rsidR="002114ED" w:rsidRPr="001B0DDE" w:rsidRDefault="002114ED">
            <w:pPr>
              <w:pStyle w:val="EarlierRepubEntries"/>
              <w:rPr>
                <w:u w:val="single"/>
              </w:rPr>
            </w:pPr>
            <w:hyperlink r:id="rId1481" w:tooltip="Residential Tenancies Amendment Act 2020" w:history="1">
              <w:r w:rsidRPr="001B0DDE">
                <w:rPr>
                  <w:rStyle w:val="charCitHyperlinkAbbrev"/>
                  <w:u w:val="single"/>
                </w:rPr>
                <w:t>A2020</w:t>
              </w:r>
              <w:r w:rsidRPr="001B0DDE">
                <w:rPr>
                  <w:rStyle w:val="charCitHyperlinkAbbrev"/>
                  <w:u w:val="single"/>
                </w:rPr>
                <w:noBreakHyphen/>
                <w:t>1</w:t>
              </w:r>
            </w:hyperlink>
          </w:p>
        </w:tc>
        <w:tc>
          <w:tcPr>
            <w:tcW w:w="1783" w:type="dxa"/>
            <w:tcBorders>
              <w:top w:val="single" w:sz="4" w:space="0" w:color="auto"/>
              <w:bottom w:val="single" w:sz="4" w:space="0" w:color="auto"/>
            </w:tcBorders>
          </w:tcPr>
          <w:p w14:paraId="00FD353E" w14:textId="65AA475B" w:rsidR="002114ED" w:rsidRPr="004C3C9F" w:rsidRDefault="002114ED" w:rsidP="009223C6">
            <w:pPr>
              <w:pStyle w:val="EarlierRepubEntries"/>
            </w:pPr>
            <w:r>
              <w:t xml:space="preserve">amendments by </w:t>
            </w:r>
            <w:hyperlink r:id="rId1482" w:tooltip="Residential Tenancies Amendment Act 2020" w:history="1">
              <w:r>
                <w:rPr>
                  <w:rStyle w:val="charCitHyperlinkAbbrev"/>
                </w:rPr>
                <w:t>A2020</w:t>
              </w:r>
              <w:r>
                <w:rPr>
                  <w:rStyle w:val="charCitHyperlinkAbbrev"/>
                </w:rPr>
                <w:noBreakHyphen/>
                <w:t>1</w:t>
              </w:r>
            </w:hyperlink>
          </w:p>
        </w:tc>
      </w:tr>
      <w:tr w:rsidR="001B0DDE" w14:paraId="1507EE3C" w14:textId="77777777" w:rsidTr="00A407C4">
        <w:trPr>
          <w:cantSplit/>
        </w:trPr>
        <w:tc>
          <w:tcPr>
            <w:tcW w:w="1576" w:type="dxa"/>
            <w:tcBorders>
              <w:top w:val="single" w:sz="4" w:space="0" w:color="auto"/>
              <w:bottom w:val="single" w:sz="4" w:space="0" w:color="auto"/>
            </w:tcBorders>
          </w:tcPr>
          <w:p w14:paraId="77C79382" w14:textId="77777777" w:rsidR="001B0DDE" w:rsidRDefault="001B0DDE" w:rsidP="0005301A">
            <w:pPr>
              <w:pStyle w:val="EarlierRepubEntries"/>
            </w:pPr>
            <w:r>
              <w:t>R61</w:t>
            </w:r>
            <w:r>
              <w:br/>
              <w:t>8 Apr 2020</w:t>
            </w:r>
          </w:p>
        </w:tc>
        <w:tc>
          <w:tcPr>
            <w:tcW w:w="1681" w:type="dxa"/>
            <w:tcBorders>
              <w:top w:val="single" w:sz="4" w:space="0" w:color="auto"/>
              <w:bottom w:val="single" w:sz="4" w:space="0" w:color="auto"/>
            </w:tcBorders>
          </w:tcPr>
          <w:p w14:paraId="3E72C864" w14:textId="77777777" w:rsidR="001B0DDE" w:rsidRDefault="001B0DDE" w:rsidP="000125C1">
            <w:pPr>
              <w:pStyle w:val="EarlierRepubEntries"/>
            </w:pPr>
            <w:r>
              <w:t>8 Apr 2020–</w:t>
            </w:r>
            <w:r>
              <w:br/>
              <w:t>4 May 2020</w:t>
            </w:r>
          </w:p>
        </w:tc>
        <w:tc>
          <w:tcPr>
            <w:tcW w:w="1783" w:type="dxa"/>
            <w:tcBorders>
              <w:top w:val="single" w:sz="4" w:space="0" w:color="auto"/>
              <w:bottom w:val="single" w:sz="4" w:space="0" w:color="auto"/>
            </w:tcBorders>
          </w:tcPr>
          <w:p w14:paraId="547E849C" w14:textId="67A5EDF2" w:rsidR="001B0DDE" w:rsidRDefault="001B0DDE">
            <w:pPr>
              <w:pStyle w:val="EarlierRepubEntries"/>
            </w:pPr>
            <w:hyperlink r:id="rId1483" w:anchor="history" w:tooltip="COVID-19 Emergency Response Act 2020" w:history="1">
              <w:r>
                <w:rPr>
                  <w:rStyle w:val="charCitHyperlinkAbbrev"/>
                </w:rPr>
                <w:t>A2020</w:t>
              </w:r>
              <w:r>
                <w:rPr>
                  <w:rStyle w:val="charCitHyperlinkAbbrev"/>
                </w:rPr>
                <w:noBreakHyphen/>
                <w:t>11</w:t>
              </w:r>
            </w:hyperlink>
          </w:p>
        </w:tc>
        <w:tc>
          <w:tcPr>
            <w:tcW w:w="1783" w:type="dxa"/>
            <w:tcBorders>
              <w:top w:val="single" w:sz="4" w:space="0" w:color="auto"/>
              <w:bottom w:val="single" w:sz="4" w:space="0" w:color="auto"/>
            </w:tcBorders>
          </w:tcPr>
          <w:p w14:paraId="14B23E2D" w14:textId="7BA90F1C" w:rsidR="001B0DDE" w:rsidRDefault="001B0DDE" w:rsidP="009223C6">
            <w:pPr>
              <w:pStyle w:val="EarlierRepubEntries"/>
            </w:pPr>
            <w:r>
              <w:t xml:space="preserve">amendments by </w:t>
            </w:r>
            <w:hyperlink r:id="rId1484" w:tooltip="Residential Tenancies Amendment Act 2020" w:history="1">
              <w:r>
                <w:rPr>
                  <w:rStyle w:val="charCitHyperlinkAbbrev"/>
                </w:rPr>
                <w:t>A2020</w:t>
              </w:r>
              <w:r>
                <w:rPr>
                  <w:rStyle w:val="charCitHyperlinkAbbrev"/>
                </w:rPr>
                <w:noBreakHyphen/>
                <w:t>1</w:t>
              </w:r>
            </w:hyperlink>
          </w:p>
        </w:tc>
      </w:tr>
      <w:tr w:rsidR="00177374" w14:paraId="6F4A4D35" w14:textId="77777777" w:rsidTr="00A407C4">
        <w:trPr>
          <w:cantSplit/>
        </w:trPr>
        <w:tc>
          <w:tcPr>
            <w:tcW w:w="1576" w:type="dxa"/>
            <w:tcBorders>
              <w:top w:val="single" w:sz="4" w:space="0" w:color="auto"/>
              <w:bottom w:val="single" w:sz="4" w:space="0" w:color="auto"/>
            </w:tcBorders>
          </w:tcPr>
          <w:p w14:paraId="6C4B3BE0" w14:textId="77777777" w:rsidR="00177374" w:rsidRDefault="00177374" w:rsidP="0005301A">
            <w:pPr>
              <w:pStyle w:val="EarlierRepubEntries"/>
            </w:pPr>
            <w:r>
              <w:t>R62</w:t>
            </w:r>
            <w:r>
              <w:br/>
              <w:t>5 May 2020</w:t>
            </w:r>
          </w:p>
        </w:tc>
        <w:tc>
          <w:tcPr>
            <w:tcW w:w="1681" w:type="dxa"/>
            <w:tcBorders>
              <w:top w:val="single" w:sz="4" w:space="0" w:color="auto"/>
              <w:bottom w:val="single" w:sz="4" w:space="0" w:color="auto"/>
            </w:tcBorders>
          </w:tcPr>
          <w:p w14:paraId="1D44F68A" w14:textId="77777777" w:rsidR="00177374" w:rsidRDefault="00177374" w:rsidP="000125C1">
            <w:pPr>
              <w:pStyle w:val="EarlierRepubEntries"/>
            </w:pPr>
            <w:r>
              <w:t>5 May 2020–</w:t>
            </w:r>
            <w:r>
              <w:br/>
              <w:t>13 May 2020</w:t>
            </w:r>
          </w:p>
        </w:tc>
        <w:tc>
          <w:tcPr>
            <w:tcW w:w="1783" w:type="dxa"/>
            <w:tcBorders>
              <w:top w:val="single" w:sz="4" w:space="0" w:color="auto"/>
              <w:bottom w:val="single" w:sz="4" w:space="0" w:color="auto"/>
            </w:tcBorders>
          </w:tcPr>
          <w:p w14:paraId="79B2D0D7" w14:textId="137CC952" w:rsidR="00177374" w:rsidRDefault="00177374">
            <w:pPr>
              <w:pStyle w:val="EarlierRepubEntries"/>
            </w:pPr>
            <w:hyperlink r:id="rId1485" w:anchor="history" w:tooltip="COVID-19 Emergency Response Act 2020" w:history="1">
              <w:r>
                <w:rPr>
                  <w:rStyle w:val="charCitHyperlinkAbbrev"/>
                </w:rPr>
                <w:t>A2020</w:t>
              </w:r>
              <w:r>
                <w:rPr>
                  <w:rStyle w:val="charCitHyperlinkAbbrev"/>
                </w:rPr>
                <w:noBreakHyphen/>
                <w:t>11</w:t>
              </w:r>
            </w:hyperlink>
          </w:p>
        </w:tc>
        <w:tc>
          <w:tcPr>
            <w:tcW w:w="1783" w:type="dxa"/>
            <w:tcBorders>
              <w:top w:val="single" w:sz="4" w:space="0" w:color="auto"/>
              <w:bottom w:val="single" w:sz="4" w:space="0" w:color="auto"/>
            </w:tcBorders>
          </w:tcPr>
          <w:p w14:paraId="5C02B799" w14:textId="0C0C6868" w:rsidR="00177374" w:rsidRDefault="00177374" w:rsidP="009223C6">
            <w:pPr>
              <w:pStyle w:val="EarlierRepubEntries"/>
            </w:pPr>
            <w:r>
              <w:t xml:space="preserve">amendments by </w:t>
            </w:r>
            <w:hyperlink r:id="rId1486" w:tooltip="Residential Tenancies Amendment Act 2020" w:history="1">
              <w:r>
                <w:rPr>
                  <w:rStyle w:val="charCitHyperlinkAbbrev"/>
                </w:rPr>
                <w:t>A2020</w:t>
              </w:r>
              <w:r>
                <w:rPr>
                  <w:rStyle w:val="charCitHyperlinkAbbrev"/>
                </w:rPr>
                <w:noBreakHyphen/>
                <w:t>1</w:t>
              </w:r>
            </w:hyperlink>
          </w:p>
        </w:tc>
      </w:tr>
      <w:tr w:rsidR="009A37CB" w14:paraId="3F6905EC" w14:textId="77777777" w:rsidTr="00A407C4">
        <w:trPr>
          <w:cantSplit/>
        </w:trPr>
        <w:tc>
          <w:tcPr>
            <w:tcW w:w="1576" w:type="dxa"/>
            <w:tcBorders>
              <w:top w:val="single" w:sz="4" w:space="0" w:color="auto"/>
              <w:bottom w:val="single" w:sz="4" w:space="0" w:color="auto"/>
            </w:tcBorders>
          </w:tcPr>
          <w:p w14:paraId="1080E849" w14:textId="77777777" w:rsidR="009A37CB" w:rsidRDefault="009A37CB" w:rsidP="0005301A">
            <w:pPr>
              <w:pStyle w:val="EarlierRepubEntries"/>
            </w:pPr>
            <w:r>
              <w:t>R63</w:t>
            </w:r>
            <w:r>
              <w:br/>
              <w:t>14 May 2020</w:t>
            </w:r>
          </w:p>
        </w:tc>
        <w:tc>
          <w:tcPr>
            <w:tcW w:w="1681" w:type="dxa"/>
            <w:tcBorders>
              <w:top w:val="single" w:sz="4" w:space="0" w:color="auto"/>
              <w:bottom w:val="single" w:sz="4" w:space="0" w:color="auto"/>
            </w:tcBorders>
          </w:tcPr>
          <w:p w14:paraId="3C5C0014" w14:textId="77777777" w:rsidR="009A37CB" w:rsidRDefault="009A37CB" w:rsidP="000125C1">
            <w:pPr>
              <w:pStyle w:val="EarlierRepubEntries"/>
            </w:pPr>
            <w:r>
              <w:t>14 May 2020–</w:t>
            </w:r>
            <w:r>
              <w:br/>
              <w:t>30 June 2020</w:t>
            </w:r>
          </w:p>
        </w:tc>
        <w:tc>
          <w:tcPr>
            <w:tcW w:w="1783" w:type="dxa"/>
            <w:tcBorders>
              <w:top w:val="single" w:sz="4" w:space="0" w:color="auto"/>
              <w:bottom w:val="single" w:sz="4" w:space="0" w:color="auto"/>
            </w:tcBorders>
          </w:tcPr>
          <w:p w14:paraId="307BC4A7" w14:textId="5D994412" w:rsidR="009A37CB" w:rsidRDefault="009A37CB">
            <w:pPr>
              <w:pStyle w:val="EarlierRepubEntries"/>
            </w:pPr>
            <w:hyperlink r:id="rId1487" w:tooltip="COVID-19 Emergency Response Legialation Amendment Act 2020" w:history="1">
              <w:r>
                <w:rPr>
                  <w:rStyle w:val="charCitHyperlinkAbbrev"/>
                </w:rPr>
                <w:t>A2020</w:t>
              </w:r>
              <w:r>
                <w:rPr>
                  <w:rStyle w:val="charCitHyperlinkAbbrev"/>
                </w:rPr>
                <w:noBreakHyphen/>
                <w:t>14</w:t>
              </w:r>
            </w:hyperlink>
          </w:p>
        </w:tc>
        <w:tc>
          <w:tcPr>
            <w:tcW w:w="1783" w:type="dxa"/>
            <w:tcBorders>
              <w:top w:val="single" w:sz="4" w:space="0" w:color="auto"/>
              <w:bottom w:val="single" w:sz="4" w:space="0" w:color="auto"/>
            </w:tcBorders>
          </w:tcPr>
          <w:p w14:paraId="1733F5CA" w14:textId="200DAFA9" w:rsidR="009A37CB" w:rsidRDefault="009A37CB" w:rsidP="009223C6">
            <w:pPr>
              <w:pStyle w:val="EarlierRepubEntries"/>
            </w:pPr>
            <w:r>
              <w:t xml:space="preserve">amendments by </w:t>
            </w:r>
            <w:hyperlink r:id="rId1488" w:tooltip="COVID-19 Emergency Response Legialation Amendment Act 2020" w:history="1">
              <w:r>
                <w:rPr>
                  <w:rStyle w:val="charCitHyperlinkAbbrev"/>
                </w:rPr>
                <w:t>A2020</w:t>
              </w:r>
              <w:r>
                <w:rPr>
                  <w:rStyle w:val="charCitHyperlinkAbbrev"/>
                </w:rPr>
                <w:noBreakHyphen/>
                <w:t>14</w:t>
              </w:r>
            </w:hyperlink>
          </w:p>
        </w:tc>
      </w:tr>
      <w:tr w:rsidR="00206AA8" w14:paraId="60E0E99D" w14:textId="77777777" w:rsidTr="00A407C4">
        <w:trPr>
          <w:cantSplit/>
        </w:trPr>
        <w:tc>
          <w:tcPr>
            <w:tcW w:w="1576" w:type="dxa"/>
            <w:tcBorders>
              <w:top w:val="single" w:sz="4" w:space="0" w:color="auto"/>
              <w:bottom w:val="single" w:sz="4" w:space="0" w:color="auto"/>
            </w:tcBorders>
          </w:tcPr>
          <w:p w14:paraId="3B1509C6" w14:textId="77777777" w:rsidR="00206AA8" w:rsidRDefault="00206AA8" w:rsidP="0005301A">
            <w:pPr>
              <w:pStyle w:val="EarlierRepubEntries"/>
            </w:pPr>
            <w:r>
              <w:t>R64</w:t>
            </w:r>
            <w:r>
              <w:br/>
            </w:r>
            <w:r w:rsidR="007B4078">
              <w:t>1 July 2020</w:t>
            </w:r>
          </w:p>
        </w:tc>
        <w:tc>
          <w:tcPr>
            <w:tcW w:w="1681" w:type="dxa"/>
            <w:tcBorders>
              <w:top w:val="single" w:sz="4" w:space="0" w:color="auto"/>
              <w:bottom w:val="single" w:sz="4" w:space="0" w:color="auto"/>
            </w:tcBorders>
          </w:tcPr>
          <w:p w14:paraId="3124BF02" w14:textId="77777777" w:rsidR="00206AA8" w:rsidRDefault="007B4078" w:rsidP="000125C1">
            <w:pPr>
              <w:pStyle w:val="EarlierRepubEntries"/>
            </w:pPr>
            <w:r>
              <w:t>1 July 2020–</w:t>
            </w:r>
            <w:r>
              <w:br/>
              <w:t>24 Aug 2020</w:t>
            </w:r>
          </w:p>
        </w:tc>
        <w:tc>
          <w:tcPr>
            <w:tcW w:w="1783" w:type="dxa"/>
            <w:tcBorders>
              <w:top w:val="single" w:sz="4" w:space="0" w:color="auto"/>
              <w:bottom w:val="single" w:sz="4" w:space="0" w:color="auto"/>
            </w:tcBorders>
          </w:tcPr>
          <w:p w14:paraId="69C06D8A" w14:textId="76858722" w:rsidR="00206AA8" w:rsidRDefault="007B4078">
            <w:pPr>
              <w:pStyle w:val="EarlierRepubEntries"/>
            </w:pPr>
            <w:hyperlink r:id="rId1489" w:tooltip="Loose-fill Asbestos Legislation Amendment Act 2020" w:history="1">
              <w:r>
                <w:rPr>
                  <w:rStyle w:val="charCitHyperlinkAbbrev"/>
                </w:rPr>
                <w:t>A2020</w:t>
              </w:r>
              <w:r>
                <w:rPr>
                  <w:rStyle w:val="charCitHyperlinkAbbrev"/>
                </w:rPr>
                <w:noBreakHyphen/>
                <w:t>20</w:t>
              </w:r>
            </w:hyperlink>
          </w:p>
        </w:tc>
        <w:tc>
          <w:tcPr>
            <w:tcW w:w="1783" w:type="dxa"/>
            <w:tcBorders>
              <w:top w:val="single" w:sz="4" w:space="0" w:color="auto"/>
              <w:bottom w:val="single" w:sz="4" w:space="0" w:color="auto"/>
            </w:tcBorders>
          </w:tcPr>
          <w:p w14:paraId="163741B8" w14:textId="7ABE87D0" w:rsidR="00206AA8" w:rsidRDefault="007B4078" w:rsidP="009223C6">
            <w:pPr>
              <w:pStyle w:val="EarlierRepubEntries"/>
            </w:pPr>
            <w:r>
              <w:t xml:space="preserve">amendments by </w:t>
            </w:r>
            <w:hyperlink r:id="rId1490" w:tooltip="Loose-fill Asbestos Legislation Amendment Act 2020" w:history="1">
              <w:r>
                <w:rPr>
                  <w:rStyle w:val="charCitHyperlinkAbbrev"/>
                </w:rPr>
                <w:t>A2020</w:t>
              </w:r>
              <w:r>
                <w:rPr>
                  <w:rStyle w:val="charCitHyperlinkAbbrev"/>
                </w:rPr>
                <w:noBreakHyphen/>
                <w:t>20</w:t>
              </w:r>
            </w:hyperlink>
          </w:p>
        </w:tc>
      </w:tr>
      <w:tr w:rsidR="00735916" w14:paraId="49C8940F" w14:textId="77777777" w:rsidTr="00A407C4">
        <w:trPr>
          <w:cantSplit/>
        </w:trPr>
        <w:tc>
          <w:tcPr>
            <w:tcW w:w="1576" w:type="dxa"/>
            <w:tcBorders>
              <w:top w:val="single" w:sz="4" w:space="0" w:color="auto"/>
              <w:bottom w:val="single" w:sz="4" w:space="0" w:color="auto"/>
            </w:tcBorders>
          </w:tcPr>
          <w:p w14:paraId="2F6F0799" w14:textId="77777777" w:rsidR="00735916" w:rsidRDefault="00735916" w:rsidP="0005301A">
            <w:pPr>
              <w:pStyle w:val="EarlierRepubEntries"/>
            </w:pPr>
            <w:r>
              <w:t>R65</w:t>
            </w:r>
            <w:r>
              <w:br/>
              <w:t>25 Aug 2020</w:t>
            </w:r>
          </w:p>
        </w:tc>
        <w:tc>
          <w:tcPr>
            <w:tcW w:w="1681" w:type="dxa"/>
            <w:tcBorders>
              <w:top w:val="single" w:sz="4" w:space="0" w:color="auto"/>
              <w:bottom w:val="single" w:sz="4" w:space="0" w:color="auto"/>
            </w:tcBorders>
          </w:tcPr>
          <w:p w14:paraId="51835112" w14:textId="77777777" w:rsidR="00735916" w:rsidRDefault="00735916" w:rsidP="000125C1">
            <w:pPr>
              <w:pStyle w:val="EarlierRepubEntries"/>
            </w:pPr>
            <w:r>
              <w:t>25 Aug 2020–</w:t>
            </w:r>
            <w:r>
              <w:br/>
              <w:t>3 Sept 2020</w:t>
            </w:r>
          </w:p>
        </w:tc>
        <w:tc>
          <w:tcPr>
            <w:tcW w:w="1783" w:type="dxa"/>
            <w:tcBorders>
              <w:top w:val="single" w:sz="4" w:space="0" w:color="auto"/>
              <w:bottom w:val="single" w:sz="4" w:space="0" w:color="auto"/>
            </w:tcBorders>
          </w:tcPr>
          <w:p w14:paraId="35CA0D3C" w14:textId="49AFDC66" w:rsidR="00735916" w:rsidRDefault="00735916">
            <w:pPr>
              <w:pStyle w:val="EarlierRepubEntries"/>
            </w:pPr>
            <w:hyperlink r:id="rId1491" w:tooltip="Loose-fill Asbestos Legislation Amendment Act 2020" w:history="1">
              <w:r>
                <w:rPr>
                  <w:rStyle w:val="charCitHyperlinkAbbrev"/>
                </w:rPr>
                <w:t>A2020</w:t>
              </w:r>
              <w:r>
                <w:rPr>
                  <w:rStyle w:val="charCitHyperlinkAbbrev"/>
                </w:rPr>
                <w:noBreakHyphen/>
                <w:t>20</w:t>
              </w:r>
            </w:hyperlink>
          </w:p>
        </w:tc>
        <w:tc>
          <w:tcPr>
            <w:tcW w:w="1783" w:type="dxa"/>
            <w:tcBorders>
              <w:top w:val="single" w:sz="4" w:space="0" w:color="auto"/>
              <w:bottom w:val="single" w:sz="4" w:space="0" w:color="auto"/>
            </w:tcBorders>
          </w:tcPr>
          <w:p w14:paraId="236A8DA4" w14:textId="77ED2219" w:rsidR="00735916" w:rsidRDefault="00735916" w:rsidP="009223C6">
            <w:pPr>
              <w:pStyle w:val="EarlierRepubEntries"/>
            </w:pPr>
            <w:r>
              <w:t xml:space="preserve">amendments by </w:t>
            </w:r>
            <w:hyperlink r:id="rId1492" w:tooltip="Residential Tenancies Amendment Act 2020" w:history="1">
              <w:r w:rsidR="005E043D">
                <w:rPr>
                  <w:rStyle w:val="charCitHyperlinkAbbrev"/>
                </w:rPr>
                <w:t>A2020</w:t>
              </w:r>
              <w:r w:rsidR="005E043D">
                <w:rPr>
                  <w:rStyle w:val="charCitHyperlinkAbbrev"/>
                </w:rPr>
                <w:noBreakHyphen/>
                <w:t>1</w:t>
              </w:r>
            </w:hyperlink>
          </w:p>
        </w:tc>
      </w:tr>
      <w:tr w:rsidR="00995EE6" w14:paraId="38D9E3A7" w14:textId="77777777" w:rsidTr="00A407C4">
        <w:trPr>
          <w:cantSplit/>
        </w:trPr>
        <w:tc>
          <w:tcPr>
            <w:tcW w:w="1576" w:type="dxa"/>
            <w:tcBorders>
              <w:top w:val="single" w:sz="4" w:space="0" w:color="auto"/>
              <w:bottom w:val="single" w:sz="4" w:space="0" w:color="auto"/>
            </w:tcBorders>
          </w:tcPr>
          <w:p w14:paraId="1F86302B" w14:textId="25638D63" w:rsidR="00995EE6" w:rsidRDefault="00995EE6" w:rsidP="0005301A">
            <w:pPr>
              <w:pStyle w:val="EarlierRepubEntries"/>
            </w:pPr>
            <w:r>
              <w:t>R66</w:t>
            </w:r>
            <w:r>
              <w:br/>
              <w:t>4 Sept 2020</w:t>
            </w:r>
          </w:p>
        </w:tc>
        <w:tc>
          <w:tcPr>
            <w:tcW w:w="1681" w:type="dxa"/>
            <w:tcBorders>
              <w:top w:val="single" w:sz="4" w:space="0" w:color="auto"/>
              <w:bottom w:val="single" w:sz="4" w:space="0" w:color="auto"/>
            </w:tcBorders>
          </w:tcPr>
          <w:p w14:paraId="79F29791" w14:textId="05F9D46D" w:rsidR="00995EE6" w:rsidRDefault="00995EE6" w:rsidP="000125C1">
            <w:pPr>
              <w:pStyle w:val="EarlierRepubEntries"/>
            </w:pPr>
            <w:r>
              <w:t>4 Sept 2020–</w:t>
            </w:r>
            <w:r>
              <w:br/>
              <w:t>4 Oct 2020</w:t>
            </w:r>
          </w:p>
        </w:tc>
        <w:tc>
          <w:tcPr>
            <w:tcW w:w="1783" w:type="dxa"/>
            <w:tcBorders>
              <w:top w:val="single" w:sz="4" w:space="0" w:color="auto"/>
              <w:bottom w:val="single" w:sz="4" w:space="0" w:color="auto"/>
            </w:tcBorders>
          </w:tcPr>
          <w:p w14:paraId="6AAD8D7C" w14:textId="064F5194" w:rsidR="00995EE6" w:rsidRPr="00E03477" w:rsidRDefault="00995EE6">
            <w:pPr>
              <w:pStyle w:val="EarlierRepubEntries"/>
              <w:rPr>
                <w:rStyle w:val="Hyperlink"/>
              </w:rPr>
            </w:pPr>
            <w:hyperlink r:id="rId1493" w:tooltip="Residential Tenancies Amendment Act 2020 (No 2)" w:history="1">
              <w:r w:rsidRPr="00E03477">
                <w:rPr>
                  <w:rStyle w:val="Hyperlink"/>
                </w:rPr>
                <w:t>A2020</w:t>
              </w:r>
              <w:r w:rsidRPr="00E03477">
                <w:rPr>
                  <w:rStyle w:val="Hyperlink"/>
                </w:rPr>
                <w:noBreakHyphen/>
                <w:t>48</w:t>
              </w:r>
            </w:hyperlink>
          </w:p>
        </w:tc>
        <w:tc>
          <w:tcPr>
            <w:tcW w:w="1783" w:type="dxa"/>
            <w:tcBorders>
              <w:top w:val="single" w:sz="4" w:space="0" w:color="auto"/>
              <w:bottom w:val="single" w:sz="4" w:space="0" w:color="auto"/>
            </w:tcBorders>
          </w:tcPr>
          <w:p w14:paraId="1F19B8F9" w14:textId="18C7F4D7" w:rsidR="00995EE6" w:rsidRDefault="00995EE6" w:rsidP="009223C6">
            <w:pPr>
              <w:pStyle w:val="EarlierRepubEntries"/>
            </w:pPr>
            <w:r>
              <w:t xml:space="preserve">amendments by </w:t>
            </w:r>
            <w:hyperlink r:id="rId1494" w:tooltip="Residential Tenancies Amendment Act 2020 (No 2)" w:history="1">
              <w:r>
                <w:rPr>
                  <w:rStyle w:val="charCitHyperlinkAbbrev"/>
                </w:rPr>
                <w:t>A2020</w:t>
              </w:r>
              <w:r>
                <w:rPr>
                  <w:rStyle w:val="charCitHyperlinkAbbrev"/>
                </w:rPr>
                <w:noBreakHyphen/>
                <w:t>48</w:t>
              </w:r>
            </w:hyperlink>
          </w:p>
        </w:tc>
      </w:tr>
      <w:tr w:rsidR="004F50D1" w14:paraId="4C1F63DD" w14:textId="77777777" w:rsidTr="00A407C4">
        <w:trPr>
          <w:cantSplit/>
        </w:trPr>
        <w:tc>
          <w:tcPr>
            <w:tcW w:w="1576" w:type="dxa"/>
            <w:tcBorders>
              <w:top w:val="single" w:sz="4" w:space="0" w:color="auto"/>
              <w:bottom w:val="single" w:sz="4" w:space="0" w:color="auto"/>
            </w:tcBorders>
          </w:tcPr>
          <w:p w14:paraId="6C61921D" w14:textId="3FE6A8E9" w:rsidR="004F50D1" w:rsidRDefault="004F50D1" w:rsidP="0005301A">
            <w:pPr>
              <w:pStyle w:val="EarlierRepubEntries"/>
            </w:pPr>
            <w:r>
              <w:t>R67</w:t>
            </w:r>
            <w:r>
              <w:br/>
              <w:t>5 Oct 2020</w:t>
            </w:r>
          </w:p>
        </w:tc>
        <w:tc>
          <w:tcPr>
            <w:tcW w:w="1681" w:type="dxa"/>
            <w:tcBorders>
              <w:top w:val="single" w:sz="4" w:space="0" w:color="auto"/>
              <w:bottom w:val="single" w:sz="4" w:space="0" w:color="auto"/>
            </w:tcBorders>
          </w:tcPr>
          <w:p w14:paraId="762F4284" w14:textId="3B30240C" w:rsidR="004F50D1" w:rsidRDefault="004F50D1" w:rsidP="000125C1">
            <w:pPr>
              <w:pStyle w:val="EarlierRepubEntries"/>
            </w:pPr>
            <w:r>
              <w:t>5 Oct 2020–</w:t>
            </w:r>
            <w:r>
              <w:br/>
              <w:t>31 Oct 2020</w:t>
            </w:r>
          </w:p>
        </w:tc>
        <w:tc>
          <w:tcPr>
            <w:tcW w:w="1783" w:type="dxa"/>
            <w:tcBorders>
              <w:top w:val="single" w:sz="4" w:space="0" w:color="auto"/>
              <w:bottom w:val="single" w:sz="4" w:space="0" w:color="auto"/>
            </w:tcBorders>
          </w:tcPr>
          <w:p w14:paraId="0E17B605" w14:textId="48F150D7" w:rsidR="004F50D1" w:rsidRPr="00E03477" w:rsidRDefault="004F50D1">
            <w:pPr>
              <w:pStyle w:val="EarlierRepubEntries"/>
              <w:rPr>
                <w:rStyle w:val="Hyperlink"/>
              </w:rPr>
            </w:pPr>
            <w:hyperlink r:id="rId1495" w:tooltip="Residential Tenancies Amendment Act 2020 (No 2)" w:history="1">
              <w:r w:rsidRPr="00E03477">
                <w:rPr>
                  <w:rStyle w:val="Hyperlink"/>
                </w:rPr>
                <w:t>A2020</w:t>
              </w:r>
              <w:r w:rsidRPr="00E03477">
                <w:rPr>
                  <w:rStyle w:val="Hyperlink"/>
                </w:rPr>
                <w:noBreakHyphen/>
                <w:t>48</w:t>
              </w:r>
            </w:hyperlink>
          </w:p>
        </w:tc>
        <w:tc>
          <w:tcPr>
            <w:tcW w:w="1783" w:type="dxa"/>
            <w:tcBorders>
              <w:top w:val="single" w:sz="4" w:space="0" w:color="auto"/>
              <w:bottom w:val="single" w:sz="4" w:space="0" w:color="auto"/>
            </w:tcBorders>
          </w:tcPr>
          <w:p w14:paraId="3EAE9F3B" w14:textId="6CC59164" w:rsidR="004F50D1" w:rsidRDefault="004F50D1" w:rsidP="009223C6">
            <w:pPr>
              <w:pStyle w:val="EarlierRepubEntries"/>
            </w:pPr>
            <w:r>
              <w:t>expiry of transitional provisions (pt 18)</w:t>
            </w:r>
          </w:p>
        </w:tc>
      </w:tr>
      <w:tr w:rsidR="00D93C46" w14:paraId="1810B8D3" w14:textId="77777777" w:rsidTr="00A407C4">
        <w:trPr>
          <w:cantSplit/>
        </w:trPr>
        <w:tc>
          <w:tcPr>
            <w:tcW w:w="1576" w:type="dxa"/>
            <w:tcBorders>
              <w:top w:val="single" w:sz="4" w:space="0" w:color="auto"/>
              <w:bottom w:val="single" w:sz="4" w:space="0" w:color="auto"/>
            </w:tcBorders>
          </w:tcPr>
          <w:p w14:paraId="4C24B6A7" w14:textId="073E0A68" w:rsidR="00D93C46" w:rsidRDefault="00D93C46" w:rsidP="0005301A">
            <w:pPr>
              <w:pStyle w:val="EarlierRepubEntries"/>
            </w:pPr>
            <w:r>
              <w:t>R68</w:t>
            </w:r>
            <w:r>
              <w:br/>
              <w:t>1 Nov 2020</w:t>
            </w:r>
          </w:p>
        </w:tc>
        <w:tc>
          <w:tcPr>
            <w:tcW w:w="1681" w:type="dxa"/>
            <w:tcBorders>
              <w:top w:val="single" w:sz="4" w:space="0" w:color="auto"/>
              <w:bottom w:val="single" w:sz="4" w:space="0" w:color="auto"/>
            </w:tcBorders>
          </w:tcPr>
          <w:p w14:paraId="37800627" w14:textId="2F6904DF" w:rsidR="00D93C46" w:rsidRDefault="00D93C46" w:rsidP="000125C1">
            <w:pPr>
              <w:pStyle w:val="EarlierRepubEntries"/>
            </w:pPr>
            <w:r>
              <w:t>1 Nov 2020–</w:t>
            </w:r>
            <w:r>
              <w:br/>
              <w:t>25 Feb 2021</w:t>
            </w:r>
          </w:p>
        </w:tc>
        <w:tc>
          <w:tcPr>
            <w:tcW w:w="1783" w:type="dxa"/>
            <w:tcBorders>
              <w:top w:val="single" w:sz="4" w:space="0" w:color="auto"/>
              <w:bottom w:val="single" w:sz="4" w:space="0" w:color="auto"/>
            </w:tcBorders>
          </w:tcPr>
          <w:p w14:paraId="4578C5B5" w14:textId="4770402A" w:rsidR="00D93C46" w:rsidRPr="0020726C" w:rsidRDefault="00D93C46">
            <w:pPr>
              <w:pStyle w:val="EarlierRepubEntries"/>
              <w:rPr>
                <w:rStyle w:val="Hyperlink"/>
              </w:rPr>
            </w:pPr>
            <w:hyperlink r:id="rId1496" w:tooltip="Residential Tenancies Amendment Act 2020 (No 2)" w:history="1">
              <w:r w:rsidRPr="0020726C">
                <w:rPr>
                  <w:rStyle w:val="Hyperlink"/>
                </w:rPr>
                <w:t>A2020</w:t>
              </w:r>
              <w:r w:rsidRPr="0020726C">
                <w:rPr>
                  <w:rStyle w:val="Hyperlink"/>
                </w:rPr>
                <w:noBreakHyphen/>
                <w:t>48</w:t>
              </w:r>
            </w:hyperlink>
          </w:p>
        </w:tc>
        <w:tc>
          <w:tcPr>
            <w:tcW w:w="1783" w:type="dxa"/>
            <w:tcBorders>
              <w:top w:val="single" w:sz="4" w:space="0" w:color="auto"/>
              <w:bottom w:val="single" w:sz="4" w:space="0" w:color="auto"/>
            </w:tcBorders>
          </w:tcPr>
          <w:p w14:paraId="45458BCB" w14:textId="55AAF912" w:rsidR="00D93C46" w:rsidRPr="00D93C46" w:rsidRDefault="00D93C46" w:rsidP="009223C6">
            <w:pPr>
              <w:pStyle w:val="EarlierRepubEntries"/>
            </w:pPr>
            <w:r>
              <w:t xml:space="preserve">amendments by </w:t>
            </w:r>
            <w:hyperlink r:id="rId1497" w:tooltip="Unit Titles Legislation Amendment Act 2020" w:history="1">
              <w:r w:rsidRPr="0056405E">
                <w:rPr>
                  <w:rStyle w:val="charCitHyperlinkAbbrev"/>
                </w:rPr>
                <w:t>A2020-4</w:t>
              </w:r>
            </w:hyperlink>
            <w:r>
              <w:t xml:space="preserve"> and </w:t>
            </w:r>
            <w:hyperlink r:id="rId1498" w:tooltip="Justice Legislation Amendment Act 2020" w:history="1">
              <w:r w:rsidRPr="0056405E">
                <w:rPr>
                  <w:rStyle w:val="charCitHyperlinkAbbrev"/>
                </w:rPr>
                <w:t>A2020-42</w:t>
              </w:r>
            </w:hyperlink>
          </w:p>
        </w:tc>
      </w:tr>
      <w:tr w:rsidR="002558E9" w14:paraId="026A2419" w14:textId="77777777" w:rsidTr="00A407C4">
        <w:trPr>
          <w:cantSplit/>
        </w:trPr>
        <w:tc>
          <w:tcPr>
            <w:tcW w:w="1576" w:type="dxa"/>
            <w:tcBorders>
              <w:top w:val="single" w:sz="4" w:space="0" w:color="auto"/>
              <w:bottom w:val="single" w:sz="4" w:space="0" w:color="auto"/>
            </w:tcBorders>
          </w:tcPr>
          <w:p w14:paraId="742523D9" w14:textId="489C6090" w:rsidR="002558E9" w:rsidRDefault="002558E9" w:rsidP="0005301A">
            <w:pPr>
              <w:pStyle w:val="EarlierRepubEntries"/>
            </w:pPr>
            <w:r>
              <w:t>R69</w:t>
            </w:r>
            <w:r>
              <w:br/>
              <w:t>26 Feb 2021</w:t>
            </w:r>
          </w:p>
        </w:tc>
        <w:tc>
          <w:tcPr>
            <w:tcW w:w="1681" w:type="dxa"/>
            <w:tcBorders>
              <w:top w:val="single" w:sz="4" w:space="0" w:color="auto"/>
              <w:bottom w:val="single" w:sz="4" w:space="0" w:color="auto"/>
            </w:tcBorders>
          </w:tcPr>
          <w:p w14:paraId="4FDD3644" w14:textId="21DB57F0" w:rsidR="002558E9" w:rsidRDefault="002558E9" w:rsidP="000125C1">
            <w:pPr>
              <w:pStyle w:val="EarlierRepubEntries"/>
            </w:pPr>
            <w:r>
              <w:t>26 Feb 2021–</w:t>
            </w:r>
            <w:r>
              <w:br/>
              <w:t>26 Feb 2021</w:t>
            </w:r>
          </w:p>
        </w:tc>
        <w:tc>
          <w:tcPr>
            <w:tcW w:w="1783" w:type="dxa"/>
            <w:tcBorders>
              <w:top w:val="single" w:sz="4" w:space="0" w:color="auto"/>
              <w:bottom w:val="single" w:sz="4" w:space="0" w:color="auto"/>
            </w:tcBorders>
          </w:tcPr>
          <w:p w14:paraId="7477A10C" w14:textId="0421366E" w:rsidR="002558E9" w:rsidRPr="00B110AF" w:rsidRDefault="002558E9">
            <w:pPr>
              <w:pStyle w:val="EarlierRepubEntries"/>
              <w:rPr>
                <w:rStyle w:val="Hyperlink"/>
              </w:rPr>
            </w:pPr>
            <w:hyperlink r:id="rId1499" w:tooltip="Justice and Community Safety Legislation Amendment Act 2021" w:history="1">
              <w:r w:rsidRPr="00B110AF">
                <w:rPr>
                  <w:rStyle w:val="Hyperlink"/>
                </w:rPr>
                <w:t>A2021</w:t>
              </w:r>
              <w:r w:rsidRPr="00B110AF">
                <w:rPr>
                  <w:rStyle w:val="Hyperlink"/>
                </w:rPr>
                <w:noBreakHyphen/>
                <w:t>3</w:t>
              </w:r>
            </w:hyperlink>
          </w:p>
        </w:tc>
        <w:tc>
          <w:tcPr>
            <w:tcW w:w="1783" w:type="dxa"/>
            <w:tcBorders>
              <w:top w:val="single" w:sz="4" w:space="0" w:color="auto"/>
              <w:bottom w:val="single" w:sz="4" w:space="0" w:color="auto"/>
            </w:tcBorders>
          </w:tcPr>
          <w:p w14:paraId="2C6A3B1A" w14:textId="53E5B2EA" w:rsidR="002558E9" w:rsidRDefault="002558E9" w:rsidP="009223C6">
            <w:pPr>
              <w:pStyle w:val="EarlierRepubEntries"/>
            </w:pPr>
            <w:r>
              <w:t xml:space="preserve">amendments by </w:t>
            </w:r>
            <w:hyperlink r:id="rId1500" w:tooltip="Justice and Community Safety Legislation Amendment Act 2021" w:history="1">
              <w:r>
                <w:rPr>
                  <w:rStyle w:val="charCitHyperlinkAbbrev"/>
                </w:rPr>
                <w:t>A2021</w:t>
              </w:r>
              <w:r>
                <w:rPr>
                  <w:rStyle w:val="charCitHyperlinkAbbrev"/>
                </w:rPr>
                <w:noBreakHyphen/>
                <w:t>3</w:t>
              </w:r>
            </w:hyperlink>
          </w:p>
        </w:tc>
      </w:tr>
      <w:tr w:rsidR="00873AA6" w14:paraId="61A57E65" w14:textId="77777777" w:rsidTr="00A407C4">
        <w:trPr>
          <w:cantSplit/>
        </w:trPr>
        <w:tc>
          <w:tcPr>
            <w:tcW w:w="1576" w:type="dxa"/>
            <w:tcBorders>
              <w:top w:val="single" w:sz="4" w:space="0" w:color="auto"/>
              <w:bottom w:val="single" w:sz="4" w:space="0" w:color="auto"/>
            </w:tcBorders>
          </w:tcPr>
          <w:p w14:paraId="0A5EBA06" w14:textId="535D189A" w:rsidR="00873AA6" w:rsidRDefault="00873AA6" w:rsidP="0005301A">
            <w:pPr>
              <w:pStyle w:val="EarlierRepubEntries"/>
            </w:pPr>
            <w:r>
              <w:t>R70</w:t>
            </w:r>
            <w:r>
              <w:br/>
            </w:r>
            <w:r w:rsidR="004F04AE">
              <w:t>27 Feb 2021</w:t>
            </w:r>
          </w:p>
        </w:tc>
        <w:tc>
          <w:tcPr>
            <w:tcW w:w="1681" w:type="dxa"/>
            <w:tcBorders>
              <w:top w:val="single" w:sz="4" w:space="0" w:color="auto"/>
              <w:bottom w:val="single" w:sz="4" w:space="0" w:color="auto"/>
            </w:tcBorders>
          </w:tcPr>
          <w:p w14:paraId="6F132ECD" w14:textId="20E1A854" w:rsidR="00873AA6" w:rsidRDefault="004F04AE" w:rsidP="000125C1">
            <w:pPr>
              <w:pStyle w:val="EarlierRepubEntries"/>
            </w:pPr>
            <w:r>
              <w:t>27 Feb 2021–</w:t>
            </w:r>
            <w:r>
              <w:br/>
              <w:t>2 Mar 2021</w:t>
            </w:r>
          </w:p>
        </w:tc>
        <w:tc>
          <w:tcPr>
            <w:tcW w:w="1783" w:type="dxa"/>
            <w:tcBorders>
              <w:top w:val="single" w:sz="4" w:space="0" w:color="auto"/>
              <w:bottom w:val="single" w:sz="4" w:space="0" w:color="auto"/>
            </w:tcBorders>
          </w:tcPr>
          <w:p w14:paraId="4DF75845" w14:textId="5B394D50" w:rsidR="00873AA6" w:rsidRPr="00B110AF" w:rsidRDefault="00873AA6">
            <w:pPr>
              <w:pStyle w:val="EarlierRepubEntries"/>
              <w:rPr>
                <w:rStyle w:val="Hyperlink"/>
              </w:rPr>
            </w:pPr>
            <w:hyperlink r:id="rId1501" w:tooltip="Justice and Community Safety Legislation Amendment Act 2021" w:history="1">
              <w:r w:rsidRPr="00B110AF">
                <w:rPr>
                  <w:rStyle w:val="Hyperlink"/>
                </w:rPr>
                <w:t>A2021</w:t>
              </w:r>
              <w:r w:rsidRPr="00B110AF">
                <w:rPr>
                  <w:rStyle w:val="Hyperlink"/>
                </w:rPr>
                <w:noBreakHyphen/>
                <w:t>3</w:t>
              </w:r>
            </w:hyperlink>
          </w:p>
        </w:tc>
        <w:tc>
          <w:tcPr>
            <w:tcW w:w="1783" w:type="dxa"/>
            <w:tcBorders>
              <w:top w:val="single" w:sz="4" w:space="0" w:color="auto"/>
              <w:bottom w:val="single" w:sz="4" w:space="0" w:color="auto"/>
            </w:tcBorders>
          </w:tcPr>
          <w:p w14:paraId="25023B31" w14:textId="03FDA086" w:rsidR="00873AA6" w:rsidRDefault="00873AA6" w:rsidP="009223C6">
            <w:pPr>
              <w:pStyle w:val="EarlierRepubEntries"/>
            </w:pPr>
            <w:r>
              <w:t xml:space="preserve">amendments by </w:t>
            </w:r>
            <w:hyperlink r:id="rId1502" w:tooltip="Planning Legislation Amendment Act 2020" w:history="1">
              <w:r>
                <w:rPr>
                  <w:rStyle w:val="charCitHyperlinkAbbrev"/>
                </w:rPr>
                <w:t>A2020</w:t>
              </w:r>
              <w:r>
                <w:rPr>
                  <w:rStyle w:val="charCitHyperlinkAbbrev"/>
                </w:rPr>
                <w:noBreakHyphen/>
                <w:t>44</w:t>
              </w:r>
            </w:hyperlink>
          </w:p>
        </w:tc>
      </w:tr>
      <w:tr w:rsidR="00891D43" w14:paraId="3B286264" w14:textId="77777777" w:rsidTr="00A407C4">
        <w:trPr>
          <w:cantSplit/>
        </w:trPr>
        <w:tc>
          <w:tcPr>
            <w:tcW w:w="1576" w:type="dxa"/>
            <w:tcBorders>
              <w:top w:val="single" w:sz="4" w:space="0" w:color="auto"/>
              <w:bottom w:val="single" w:sz="4" w:space="0" w:color="auto"/>
            </w:tcBorders>
          </w:tcPr>
          <w:p w14:paraId="7A7F5875" w14:textId="15E5AC41" w:rsidR="00891D43" w:rsidRDefault="00891D43" w:rsidP="0005301A">
            <w:pPr>
              <w:pStyle w:val="EarlierRepubEntries"/>
            </w:pPr>
            <w:r>
              <w:t>R71</w:t>
            </w:r>
            <w:r>
              <w:br/>
              <w:t>3 Mar 2021</w:t>
            </w:r>
          </w:p>
        </w:tc>
        <w:tc>
          <w:tcPr>
            <w:tcW w:w="1681" w:type="dxa"/>
            <w:tcBorders>
              <w:top w:val="single" w:sz="4" w:space="0" w:color="auto"/>
              <w:bottom w:val="single" w:sz="4" w:space="0" w:color="auto"/>
            </w:tcBorders>
          </w:tcPr>
          <w:p w14:paraId="02718A73" w14:textId="7D12391E" w:rsidR="00891D43" w:rsidRDefault="00891D43" w:rsidP="000125C1">
            <w:pPr>
              <w:pStyle w:val="EarlierRepubEntries"/>
            </w:pPr>
            <w:r>
              <w:t>3 Mar 2021–</w:t>
            </w:r>
            <w:r>
              <w:br/>
              <w:t>29 Jan 2022</w:t>
            </w:r>
          </w:p>
        </w:tc>
        <w:tc>
          <w:tcPr>
            <w:tcW w:w="1783" w:type="dxa"/>
            <w:tcBorders>
              <w:top w:val="single" w:sz="4" w:space="0" w:color="auto"/>
              <w:bottom w:val="single" w:sz="4" w:space="0" w:color="auto"/>
            </w:tcBorders>
          </w:tcPr>
          <w:p w14:paraId="58D920B0" w14:textId="167AC65C" w:rsidR="00891D43" w:rsidRDefault="00073F03">
            <w:pPr>
              <w:pStyle w:val="EarlierRepubEntries"/>
            </w:pPr>
            <w:hyperlink r:id="rId1503" w:tooltip="Justice and Community Safety Legislation Amendment Act 2021" w:history="1">
              <w:r>
                <w:rPr>
                  <w:rStyle w:val="charCitHyperlinkAbbrev"/>
                </w:rPr>
                <w:t>A2021</w:t>
              </w:r>
              <w:r>
                <w:rPr>
                  <w:rStyle w:val="charCitHyperlinkAbbrev"/>
                </w:rPr>
                <w:noBreakHyphen/>
                <w:t>3</w:t>
              </w:r>
            </w:hyperlink>
          </w:p>
        </w:tc>
        <w:tc>
          <w:tcPr>
            <w:tcW w:w="1783" w:type="dxa"/>
            <w:tcBorders>
              <w:top w:val="single" w:sz="4" w:space="0" w:color="auto"/>
              <w:bottom w:val="single" w:sz="4" w:space="0" w:color="auto"/>
            </w:tcBorders>
          </w:tcPr>
          <w:p w14:paraId="1CC7E1A6" w14:textId="5DCD12DD" w:rsidR="00891D43" w:rsidRDefault="00073F03" w:rsidP="009223C6">
            <w:pPr>
              <w:pStyle w:val="EarlierRepubEntries"/>
            </w:pPr>
            <w:r>
              <w:t xml:space="preserve">amendments by </w:t>
            </w:r>
            <w:hyperlink r:id="rId1504" w:tooltip="Residential Tenancies Amendment Act 2020 (No 2)" w:history="1">
              <w:r>
                <w:rPr>
                  <w:rStyle w:val="charCitHyperlinkAbbrev"/>
                </w:rPr>
                <w:t>A2020</w:t>
              </w:r>
              <w:r>
                <w:rPr>
                  <w:rStyle w:val="charCitHyperlinkAbbrev"/>
                </w:rPr>
                <w:noBreakHyphen/>
                <w:t>48</w:t>
              </w:r>
            </w:hyperlink>
            <w:r>
              <w:t xml:space="preserve"> and </w:t>
            </w:r>
            <w:hyperlink r:id="rId1505" w:tooltip="Justice and Community Safety Legislation Amendment Act 2021" w:history="1">
              <w:r>
                <w:rPr>
                  <w:rStyle w:val="charCitHyperlinkAbbrev"/>
                </w:rPr>
                <w:t>A2021</w:t>
              </w:r>
              <w:r>
                <w:rPr>
                  <w:rStyle w:val="charCitHyperlinkAbbrev"/>
                </w:rPr>
                <w:noBreakHyphen/>
                <w:t>3</w:t>
              </w:r>
            </w:hyperlink>
          </w:p>
        </w:tc>
      </w:tr>
      <w:tr w:rsidR="00DB57A0" w14:paraId="4FC787B2" w14:textId="77777777" w:rsidTr="00A407C4">
        <w:trPr>
          <w:cantSplit/>
        </w:trPr>
        <w:tc>
          <w:tcPr>
            <w:tcW w:w="1576" w:type="dxa"/>
            <w:tcBorders>
              <w:top w:val="single" w:sz="4" w:space="0" w:color="auto"/>
              <w:bottom w:val="single" w:sz="4" w:space="0" w:color="auto"/>
            </w:tcBorders>
          </w:tcPr>
          <w:p w14:paraId="0C055405" w14:textId="44E0F518" w:rsidR="00DB57A0" w:rsidRDefault="0020392A" w:rsidP="0005301A">
            <w:pPr>
              <w:pStyle w:val="EarlierRepubEntries"/>
            </w:pPr>
            <w:r>
              <w:t>R72</w:t>
            </w:r>
            <w:r>
              <w:br/>
              <w:t>30 Jan 2022</w:t>
            </w:r>
          </w:p>
        </w:tc>
        <w:tc>
          <w:tcPr>
            <w:tcW w:w="1681" w:type="dxa"/>
            <w:tcBorders>
              <w:top w:val="single" w:sz="4" w:space="0" w:color="auto"/>
              <w:bottom w:val="single" w:sz="4" w:space="0" w:color="auto"/>
            </w:tcBorders>
          </w:tcPr>
          <w:p w14:paraId="4374EB4E" w14:textId="31058C5B" w:rsidR="00DB57A0" w:rsidRDefault="0020392A" w:rsidP="000125C1">
            <w:pPr>
              <w:pStyle w:val="EarlierRepubEntries"/>
            </w:pPr>
            <w:r>
              <w:t>30 Jan 2022–</w:t>
            </w:r>
            <w:r>
              <w:br/>
              <w:t>23 Aug 2022</w:t>
            </w:r>
          </w:p>
        </w:tc>
        <w:tc>
          <w:tcPr>
            <w:tcW w:w="1783" w:type="dxa"/>
            <w:tcBorders>
              <w:top w:val="single" w:sz="4" w:space="0" w:color="auto"/>
              <w:bottom w:val="single" w:sz="4" w:space="0" w:color="auto"/>
            </w:tcBorders>
          </w:tcPr>
          <w:p w14:paraId="7773DE9B" w14:textId="4BF2687B" w:rsidR="00DB57A0" w:rsidRDefault="0020392A">
            <w:pPr>
              <w:pStyle w:val="EarlierRepubEntries"/>
            </w:pPr>
            <w:hyperlink r:id="rId1506" w:tooltip="Justice and Community Safety Legislation Amendment Act 2021" w:history="1">
              <w:r>
                <w:rPr>
                  <w:rStyle w:val="charCitHyperlinkAbbrev"/>
                </w:rPr>
                <w:t>A2021</w:t>
              </w:r>
              <w:r>
                <w:rPr>
                  <w:rStyle w:val="charCitHyperlinkAbbrev"/>
                </w:rPr>
                <w:noBreakHyphen/>
                <w:t>3</w:t>
              </w:r>
            </w:hyperlink>
          </w:p>
        </w:tc>
        <w:tc>
          <w:tcPr>
            <w:tcW w:w="1783" w:type="dxa"/>
            <w:tcBorders>
              <w:top w:val="single" w:sz="4" w:space="0" w:color="auto"/>
              <w:bottom w:val="single" w:sz="4" w:space="0" w:color="auto"/>
            </w:tcBorders>
          </w:tcPr>
          <w:p w14:paraId="332FE741" w14:textId="4ADF2FA0" w:rsidR="00DB57A0" w:rsidRDefault="00DB57A0" w:rsidP="009223C6">
            <w:pPr>
              <w:pStyle w:val="EarlierRepubEntries"/>
            </w:pPr>
            <w:r>
              <w:t xml:space="preserve">amendments by </w:t>
            </w:r>
            <w:hyperlink r:id="rId1507" w:tooltip="Residential Tenancies Amendment Act 2020 (No 2)" w:history="1">
              <w:r>
                <w:rPr>
                  <w:rStyle w:val="charCitHyperlinkAbbrev"/>
                </w:rPr>
                <w:t>A2020</w:t>
              </w:r>
              <w:r>
                <w:rPr>
                  <w:rStyle w:val="charCitHyperlinkAbbrev"/>
                </w:rPr>
                <w:noBreakHyphen/>
                <w:t>48</w:t>
              </w:r>
            </w:hyperlink>
            <w:r>
              <w:t xml:space="preserve"> and expiry of transitional provisions (</w:t>
            </w:r>
            <w:r w:rsidRPr="00011906">
              <w:t>pt 17</w:t>
            </w:r>
            <w:r>
              <w:t xml:space="preserve"> and</w:t>
            </w:r>
            <w:r w:rsidRPr="00011906">
              <w:t xml:space="preserve"> s 71C (1)</w:t>
            </w:r>
            <w:r>
              <w:t>,</w:t>
            </w:r>
            <w:r w:rsidRPr="00011906">
              <w:t xml:space="preserve"> note</w:t>
            </w:r>
            <w:r w:rsidR="00D23ED1">
              <w:t xml:space="preserve"> </w:t>
            </w:r>
            <w:r>
              <w:t>2</w:t>
            </w:r>
            <w:r w:rsidRPr="00826074">
              <w:t>)</w:t>
            </w:r>
          </w:p>
        </w:tc>
      </w:tr>
      <w:tr w:rsidR="006C2B3A" w14:paraId="27230A02" w14:textId="77777777" w:rsidTr="00A407C4">
        <w:trPr>
          <w:cantSplit/>
        </w:trPr>
        <w:tc>
          <w:tcPr>
            <w:tcW w:w="1576" w:type="dxa"/>
            <w:tcBorders>
              <w:top w:val="single" w:sz="4" w:space="0" w:color="auto"/>
              <w:bottom w:val="single" w:sz="4" w:space="0" w:color="auto"/>
            </w:tcBorders>
          </w:tcPr>
          <w:p w14:paraId="5C3B403D" w14:textId="59C926AD" w:rsidR="006C2B3A" w:rsidRDefault="006C2B3A" w:rsidP="00320502">
            <w:pPr>
              <w:pStyle w:val="EarlierRepubEntries"/>
              <w:keepNext/>
            </w:pPr>
            <w:r>
              <w:t>R73</w:t>
            </w:r>
            <w:r>
              <w:br/>
              <w:t>24 Aug 2022</w:t>
            </w:r>
          </w:p>
        </w:tc>
        <w:tc>
          <w:tcPr>
            <w:tcW w:w="1681" w:type="dxa"/>
            <w:tcBorders>
              <w:top w:val="single" w:sz="4" w:space="0" w:color="auto"/>
              <w:bottom w:val="single" w:sz="4" w:space="0" w:color="auto"/>
            </w:tcBorders>
          </w:tcPr>
          <w:p w14:paraId="681C5EAA" w14:textId="5386FB5C" w:rsidR="006C2B3A" w:rsidRDefault="006C2B3A" w:rsidP="00320502">
            <w:pPr>
              <w:pStyle w:val="EarlierRepubEntries"/>
              <w:keepNext/>
            </w:pPr>
            <w:r>
              <w:t>24 Aug 2022–</w:t>
            </w:r>
            <w:r>
              <w:br/>
              <w:t>9 Dec 2022</w:t>
            </w:r>
          </w:p>
        </w:tc>
        <w:tc>
          <w:tcPr>
            <w:tcW w:w="1783" w:type="dxa"/>
            <w:tcBorders>
              <w:top w:val="single" w:sz="4" w:space="0" w:color="auto"/>
              <w:bottom w:val="single" w:sz="4" w:space="0" w:color="auto"/>
            </w:tcBorders>
          </w:tcPr>
          <w:p w14:paraId="23689F4A" w14:textId="112388C4" w:rsidR="006C2B3A" w:rsidRDefault="006C2B3A" w:rsidP="00320502">
            <w:pPr>
              <w:pStyle w:val="EarlierRepubEntries"/>
              <w:keepNext/>
            </w:pPr>
            <w:hyperlink r:id="rId1508" w:tooltip="Statute Law Amendment Act 2022" w:history="1">
              <w:r>
                <w:rPr>
                  <w:rStyle w:val="charCitHyperlinkAbbrev"/>
                </w:rPr>
                <w:t>A2022</w:t>
              </w:r>
              <w:r>
                <w:rPr>
                  <w:rStyle w:val="charCitHyperlinkAbbrev"/>
                </w:rPr>
                <w:noBreakHyphen/>
                <w:t>14</w:t>
              </w:r>
            </w:hyperlink>
          </w:p>
        </w:tc>
        <w:tc>
          <w:tcPr>
            <w:tcW w:w="1783" w:type="dxa"/>
            <w:tcBorders>
              <w:top w:val="single" w:sz="4" w:space="0" w:color="auto"/>
              <w:bottom w:val="single" w:sz="4" w:space="0" w:color="auto"/>
            </w:tcBorders>
          </w:tcPr>
          <w:p w14:paraId="7FB39333" w14:textId="5F9A4031" w:rsidR="006C2B3A" w:rsidRDefault="006C2B3A" w:rsidP="00320502">
            <w:pPr>
              <w:pStyle w:val="EarlierRepubEntries"/>
              <w:keepNext/>
            </w:pPr>
            <w:r>
              <w:t xml:space="preserve">amendments by </w:t>
            </w:r>
            <w:hyperlink r:id="rId1509" w:tooltip="Statute Law Amendment Act 2022" w:history="1">
              <w:r>
                <w:rPr>
                  <w:rStyle w:val="charCitHyperlinkAbbrev"/>
                </w:rPr>
                <w:t>A2022</w:t>
              </w:r>
              <w:r>
                <w:rPr>
                  <w:rStyle w:val="charCitHyperlinkAbbrev"/>
                </w:rPr>
                <w:noBreakHyphen/>
                <w:t>14</w:t>
              </w:r>
            </w:hyperlink>
          </w:p>
        </w:tc>
      </w:tr>
      <w:tr w:rsidR="00452658" w14:paraId="55D4B56F" w14:textId="77777777" w:rsidTr="00A407C4">
        <w:trPr>
          <w:cantSplit/>
        </w:trPr>
        <w:tc>
          <w:tcPr>
            <w:tcW w:w="1576" w:type="dxa"/>
            <w:tcBorders>
              <w:top w:val="single" w:sz="4" w:space="0" w:color="auto"/>
              <w:bottom w:val="single" w:sz="4" w:space="0" w:color="auto"/>
            </w:tcBorders>
          </w:tcPr>
          <w:p w14:paraId="24B92A30" w14:textId="114DC279" w:rsidR="00452658" w:rsidRDefault="00452658" w:rsidP="0005301A">
            <w:pPr>
              <w:pStyle w:val="EarlierRepubEntries"/>
            </w:pPr>
            <w:r>
              <w:t>R74</w:t>
            </w:r>
            <w:r>
              <w:br/>
              <w:t>10 Dec 2022</w:t>
            </w:r>
          </w:p>
        </w:tc>
        <w:tc>
          <w:tcPr>
            <w:tcW w:w="1681" w:type="dxa"/>
            <w:tcBorders>
              <w:top w:val="single" w:sz="4" w:space="0" w:color="auto"/>
              <w:bottom w:val="single" w:sz="4" w:space="0" w:color="auto"/>
            </w:tcBorders>
          </w:tcPr>
          <w:p w14:paraId="6E944734" w14:textId="6B668FA1" w:rsidR="00452658" w:rsidRDefault="00452658" w:rsidP="000125C1">
            <w:pPr>
              <w:pStyle w:val="EarlierRepubEntries"/>
            </w:pPr>
            <w:r>
              <w:t>10 Dec 2022–</w:t>
            </w:r>
            <w:r>
              <w:br/>
              <w:t>29 Dec 2022</w:t>
            </w:r>
          </w:p>
        </w:tc>
        <w:tc>
          <w:tcPr>
            <w:tcW w:w="1783" w:type="dxa"/>
            <w:tcBorders>
              <w:top w:val="single" w:sz="4" w:space="0" w:color="auto"/>
              <w:bottom w:val="single" w:sz="4" w:space="0" w:color="auto"/>
            </w:tcBorders>
          </w:tcPr>
          <w:p w14:paraId="497C98F1" w14:textId="26450267" w:rsidR="00452658" w:rsidRDefault="00452658">
            <w:pPr>
              <w:pStyle w:val="EarlierRepubEntries"/>
            </w:pPr>
            <w:hyperlink r:id="rId1510" w:tooltip="Justice and Community Safety Legislation Amendment Act 2022" w:history="1">
              <w:r>
                <w:rPr>
                  <w:rStyle w:val="charCitHyperlinkAbbrev"/>
                </w:rPr>
                <w:t>A2022</w:t>
              </w:r>
              <w:r>
                <w:rPr>
                  <w:rStyle w:val="charCitHyperlinkAbbrev"/>
                </w:rPr>
                <w:noBreakHyphen/>
                <w:t>21</w:t>
              </w:r>
            </w:hyperlink>
          </w:p>
        </w:tc>
        <w:tc>
          <w:tcPr>
            <w:tcW w:w="1783" w:type="dxa"/>
            <w:tcBorders>
              <w:top w:val="single" w:sz="4" w:space="0" w:color="auto"/>
              <w:bottom w:val="single" w:sz="4" w:space="0" w:color="auto"/>
            </w:tcBorders>
          </w:tcPr>
          <w:p w14:paraId="4C04238D" w14:textId="1F807ED4" w:rsidR="00452658" w:rsidRDefault="00452658" w:rsidP="009223C6">
            <w:pPr>
              <w:pStyle w:val="EarlierRepubEntries"/>
            </w:pPr>
            <w:r>
              <w:t xml:space="preserve">amendments by </w:t>
            </w:r>
            <w:hyperlink r:id="rId1511" w:tooltip="Justice and Community Safety Legislation Amendment Act 2022" w:history="1">
              <w:r>
                <w:rPr>
                  <w:rStyle w:val="charCitHyperlinkAbbrev"/>
                </w:rPr>
                <w:t>A2022</w:t>
              </w:r>
              <w:r>
                <w:rPr>
                  <w:rStyle w:val="charCitHyperlinkAbbrev"/>
                </w:rPr>
                <w:noBreakHyphen/>
                <w:t>21</w:t>
              </w:r>
            </w:hyperlink>
          </w:p>
        </w:tc>
      </w:tr>
      <w:tr w:rsidR="00C771A5" w14:paraId="7017AD1D" w14:textId="77777777" w:rsidTr="00A407C4">
        <w:trPr>
          <w:cantSplit/>
        </w:trPr>
        <w:tc>
          <w:tcPr>
            <w:tcW w:w="1576" w:type="dxa"/>
            <w:tcBorders>
              <w:top w:val="single" w:sz="4" w:space="0" w:color="auto"/>
              <w:bottom w:val="single" w:sz="4" w:space="0" w:color="auto"/>
            </w:tcBorders>
          </w:tcPr>
          <w:p w14:paraId="45F4336E" w14:textId="1FDD949F" w:rsidR="00C771A5" w:rsidRDefault="00C771A5" w:rsidP="0005301A">
            <w:pPr>
              <w:pStyle w:val="EarlierRepubEntries"/>
            </w:pPr>
            <w:r>
              <w:t>R75</w:t>
            </w:r>
            <w:r>
              <w:br/>
              <w:t>30 Dec 2022</w:t>
            </w:r>
          </w:p>
        </w:tc>
        <w:tc>
          <w:tcPr>
            <w:tcW w:w="1681" w:type="dxa"/>
            <w:tcBorders>
              <w:top w:val="single" w:sz="4" w:space="0" w:color="auto"/>
              <w:bottom w:val="single" w:sz="4" w:space="0" w:color="auto"/>
            </w:tcBorders>
          </w:tcPr>
          <w:p w14:paraId="4465DA67" w14:textId="170676C2" w:rsidR="00C771A5" w:rsidRDefault="00C771A5" w:rsidP="000125C1">
            <w:pPr>
              <w:pStyle w:val="EarlierRepubEntries"/>
            </w:pPr>
            <w:r>
              <w:t>30 Dec 2022–</w:t>
            </w:r>
            <w:r>
              <w:br/>
              <w:t>31 Mar 2023</w:t>
            </w:r>
          </w:p>
        </w:tc>
        <w:tc>
          <w:tcPr>
            <w:tcW w:w="1783" w:type="dxa"/>
            <w:tcBorders>
              <w:top w:val="single" w:sz="4" w:space="0" w:color="auto"/>
              <w:bottom w:val="single" w:sz="4" w:space="0" w:color="auto"/>
            </w:tcBorders>
          </w:tcPr>
          <w:p w14:paraId="12787A49" w14:textId="32D74D38" w:rsidR="00C771A5" w:rsidRDefault="00C771A5">
            <w:pPr>
              <w:pStyle w:val="EarlierRepubEntries"/>
            </w:pPr>
            <w:hyperlink r:id="rId1512" w:tooltip="Justice and Community Safety Legislation Amendment Act 2022" w:history="1">
              <w:r>
                <w:rPr>
                  <w:rStyle w:val="charCitHyperlinkAbbrev"/>
                </w:rPr>
                <w:t>A2022</w:t>
              </w:r>
              <w:r>
                <w:rPr>
                  <w:rStyle w:val="charCitHyperlinkAbbrev"/>
                </w:rPr>
                <w:noBreakHyphen/>
                <w:t>21</w:t>
              </w:r>
            </w:hyperlink>
          </w:p>
        </w:tc>
        <w:tc>
          <w:tcPr>
            <w:tcW w:w="1783" w:type="dxa"/>
            <w:tcBorders>
              <w:top w:val="single" w:sz="4" w:space="0" w:color="auto"/>
              <w:bottom w:val="single" w:sz="4" w:space="0" w:color="auto"/>
            </w:tcBorders>
          </w:tcPr>
          <w:p w14:paraId="32F80655" w14:textId="3097F0D3" w:rsidR="00C771A5" w:rsidRDefault="00C771A5" w:rsidP="009223C6">
            <w:pPr>
              <w:pStyle w:val="EarlierRepubEntries"/>
            </w:pPr>
            <w:r>
              <w:t>expiry of provisions (pt 16)</w:t>
            </w:r>
          </w:p>
        </w:tc>
      </w:tr>
      <w:tr w:rsidR="00754999" w14:paraId="036E5CD1" w14:textId="77777777" w:rsidTr="00A407C4">
        <w:trPr>
          <w:cantSplit/>
        </w:trPr>
        <w:tc>
          <w:tcPr>
            <w:tcW w:w="1576" w:type="dxa"/>
            <w:tcBorders>
              <w:top w:val="single" w:sz="4" w:space="0" w:color="auto"/>
              <w:bottom w:val="single" w:sz="4" w:space="0" w:color="auto"/>
            </w:tcBorders>
          </w:tcPr>
          <w:p w14:paraId="007A84CC" w14:textId="073CE29B" w:rsidR="00754999" w:rsidRDefault="00754999" w:rsidP="0005301A">
            <w:pPr>
              <w:pStyle w:val="EarlierRepubEntries"/>
            </w:pPr>
            <w:r>
              <w:t>R76</w:t>
            </w:r>
            <w:r>
              <w:br/>
              <w:t>1 Apr 2023</w:t>
            </w:r>
          </w:p>
        </w:tc>
        <w:tc>
          <w:tcPr>
            <w:tcW w:w="1681" w:type="dxa"/>
            <w:tcBorders>
              <w:top w:val="single" w:sz="4" w:space="0" w:color="auto"/>
              <w:bottom w:val="single" w:sz="4" w:space="0" w:color="auto"/>
            </w:tcBorders>
          </w:tcPr>
          <w:p w14:paraId="774523DA" w14:textId="084A6C1D" w:rsidR="00754999" w:rsidRDefault="00754999" w:rsidP="000125C1">
            <w:pPr>
              <w:pStyle w:val="EarlierRepubEntries"/>
            </w:pPr>
            <w:r>
              <w:t>1 Apr 2023–</w:t>
            </w:r>
            <w:r>
              <w:br/>
              <w:t>11 Dec 2023</w:t>
            </w:r>
          </w:p>
        </w:tc>
        <w:tc>
          <w:tcPr>
            <w:tcW w:w="1783" w:type="dxa"/>
            <w:tcBorders>
              <w:top w:val="single" w:sz="4" w:space="0" w:color="auto"/>
              <w:bottom w:val="single" w:sz="4" w:space="0" w:color="auto"/>
            </w:tcBorders>
          </w:tcPr>
          <w:p w14:paraId="327D66AC" w14:textId="66940968" w:rsidR="00754999" w:rsidRDefault="00754999">
            <w:pPr>
              <w:pStyle w:val="EarlierRepubEntries"/>
            </w:pPr>
            <w:hyperlink r:id="rId1513" w:tooltip="Residential Tenancies Legislation Amendment Act 2023" w:history="1">
              <w:r>
                <w:rPr>
                  <w:rStyle w:val="charCitHyperlinkAbbrev"/>
                </w:rPr>
                <w:t>A2023</w:t>
              </w:r>
              <w:r>
                <w:rPr>
                  <w:rStyle w:val="charCitHyperlinkAbbrev"/>
                </w:rPr>
                <w:noBreakHyphen/>
                <w:t>5</w:t>
              </w:r>
            </w:hyperlink>
          </w:p>
        </w:tc>
        <w:tc>
          <w:tcPr>
            <w:tcW w:w="1783" w:type="dxa"/>
            <w:tcBorders>
              <w:top w:val="single" w:sz="4" w:space="0" w:color="auto"/>
              <w:bottom w:val="single" w:sz="4" w:space="0" w:color="auto"/>
            </w:tcBorders>
          </w:tcPr>
          <w:p w14:paraId="0FD898E6" w14:textId="3A31B9A8" w:rsidR="00754999" w:rsidRDefault="00754999" w:rsidP="009223C6">
            <w:pPr>
              <w:pStyle w:val="EarlierRepubEntries"/>
            </w:pPr>
            <w:r>
              <w:t xml:space="preserve">amendments by </w:t>
            </w:r>
            <w:hyperlink r:id="rId1514" w:tooltip="Residential Tenancies Legislation Amendment Act 2023" w:history="1">
              <w:r>
                <w:rPr>
                  <w:rStyle w:val="charCitHyperlinkAbbrev"/>
                </w:rPr>
                <w:t>A2023</w:t>
              </w:r>
              <w:r>
                <w:rPr>
                  <w:rStyle w:val="charCitHyperlinkAbbrev"/>
                </w:rPr>
                <w:noBreakHyphen/>
                <w:t>5</w:t>
              </w:r>
            </w:hyperlink>
          </w:p>
        </w:tc>
      </w:tr>
      <w:tr w:rsidR="00490D0F" w14:paraId="5F52A5AD" w14:textId="77777777" w:rsidTr="00A407C4">
        <w:trPr>
          <w:cantSplit/>
        </w:trPr>
        <w:tc>
          <w:tcPr>
            <w:tcW w:w="1576" w:type="dxa"/>
            <w:tcBorders>
              <w:top w:val="single" w:sz="4" w:space="0" w:color="auto"/>
              <w:bottom w:val="single" w:sz="4" w:space="0" w:color="auto"/>
            </w:tcBorders>
          </w:tcPr>
          <w:p w14:paraId="06872F31" w14:textId="54344995" w:rsidR="00490D0F" w:rsidRDefault="00490D0F" w:rsidP="0005301A">
            <w:pPr>
              <w:pStyle w:val="EarlierRepubEntries"/>
            </w:pPr>
            <w:r>
              <w:t>R77</w:t>
            </w:r>
            <w:r>
              <w:br/>
              <w:t>12 Dec 2023</w:t>
            </w:r>
          </w:p>
        </w:tc>
        <w:tc>
          <w:tcPr>
            <w:tcW w:w="1681" w:type="dxa"/>
            <w:tcBorders>
              <w:top w:val="single" w:sz="4" w:space="0" w:color="auto"/>
              <w:bottom w:val="single" w:sz="4" w:space="0" w:color="auto"/>
            </w:tcBorders>
          </w:tcPr>
          <w:p w14:paraId="0B2A107E" w14:textId="7CFCEC00" w:rsidR="00490D0F" w:rsidRDefault="00490D0F" w:rsidP="000125C1">
            <w:pPr>
              <w:pStyle w:val="EarlierRepubEntries"/>
            </w:pPr>
            <w:r>
              <w:t>12 Dec 2023–</w:t>
            </w:r>
            <w:r>
              <w:br/>
              <w:t>9 Dec 2024</w:t>
            </w:r>
          </w:p>
        </w:tc>
        <w:tc>
          <w:tcPr>
            <w:tcW w:w="1783" w:type="dxa"/>
            <w:tcBorders>
              <w:top w:val="single" w:sz="4" w:space="0" w:color="auto"/>
              <w:bottom w:val="single" w:sz="4" w:space="0" w:color="auto"/>
            </w:tcBorders>
          </w:tcPr>
          <w:p w14:paraId="67C77342" w14:textId="09D53372" w:rsidR="00490D0F" w:rsidRDefault="00490D0F">
            <w:pPr>
              <w:pStyle w:val="EarlierRepubEntries"/>
            </w:pPr>
            <w:hyperlink r:id="rId1515" w:tooltip="Justice and Community Safety Legislation Amendment Act 2023 (No 3)" w:history="1">
              <w:r>
                <w:rPr>
                  <w:rStyle w:val="charCitHyperlinkAbbrev"/>
                </w:rPr>
                <w:t>A2023</w:t>
              </w:r>
              <w:r>
                <w:rPr>
                  <w:rStyle w:val="charCitHyperlinkAbbrev"/>
                </w:rPr>
                <w:noBreakHyphen/>
                <w:t>57</w:t>
              </w:r>
            </w:hyperlink>
          </w:p>
        </w:tc>
        <w:tc>
          <w:tcPr>
            <w:tcW w:w="1783" w:type="dxa"/>
            <w:tcBorders>
              <w:top w:val="single" w:sz="4" w:space="0" w:color="auto"/>
              <w:bottom w:val="single" w:sz="4" w:space="0" w:color="auto"/>
            </w:tcBorders>
          </w:tcPr>
          <w:p w14:paraId="699DA1BC" w14:textId="0F3AD2CB" w:rsidR="00490D0F" w:rsidRDefault="00490D0F" w:rsidP="009223C6">
            <w:pPr>
              <w:pStyle w:val="EarlierRepubEntries"/>
            </w:pPr>
            <w:r>
              <w:t xml:space="preserve">amendments by </w:t>
            </w:r>
            <w:hyperlink r:id="rId1516" w:tooltip="Justice and Community Safety Legislation Amendment Act 2023 (No 3)" w:history="1">
              <w:r>
                <w:rPr>
                  <w:rStyle w:val="charCitHyperlinkAbbrev"/>
                </w:rPr>
                <w:t>A2023</w:t>
              </w:r>
              <w:r>
                <w:rPr>
                  <w:rStyle w:val="charCitHyperlinkAbbrev"/>
                </w:rPr>
                <w:noBreakHyphen/>
                <w:t>57</w:t>
              </w:r>
            </w:hyperlink>
          </w:p>
        </w:tc>
      </w:tr>
      <w:tr w:rsidR="000A07B2" w14:paraId="48536CF0" w14:textId="77777777" w:rsidTr="00A407C4">
        <w:trPr>
          <w:cantSplit/>
        </w:trPr>
        <w:tc>
          <w:tcPr>
            <w:tcW w:w="1576" w:type="dxa"/>
            <w:tcBorders>
              <w:top w:val="single" w:sz="4" w:space="0" w:color="auto"/>
              <w:bottom w:val="single" w:sz="4" w:space="0" w:color="auto"/>
            </w:tcBorders>
          </w:tcPr>
          <w:p w14:paraId="4D7B4B2B" w14:textId="71E0D1F3" w:rsidR="000A07B2" w:rsidRDefault="000A07B2" w:rsidP="0005301A">
            <w:pPr>
              <w:pStyle w:val="EarlierRepubEntries"/>
            </w:pPr>
            <w:r>
              <w:t>R78</w:t>
            </w:r>
            <w:r>
              <w:br/>
              <w:t>10 Dec 2024</w:t>
            </w:r>
          </w:p>
        </w:tc>
        <w:tc>
          <w:tcPr>
            <w:tcW w:w="1681" w:type="dxa"/>
            <w:tcBorders>
              <w:top w:val="single" w:sz="4" w:space="0" w:color="auto"/>
              <w:bottom w:val="single" w:sz="4" w:space="0" w:color="auto"/>
            </w:tcBorders>
          </w:tcPr>
          <w:p w14:paraId="0DFFA104" w14:textId="575BE189" w:rsidR="000A07B2" w:rsidRDefault="000A07B2" w:rsidP="000125C1">
            <w:pPr>
              <w:pStyle w:val="EarlierRepubEntries"/>
            </w:pPr>
            <w:r>
              <w:t>10 Dec 2024–</w:t>
            </w:r>
            <w:r>
              <w:br/>
              <w:t>8 Jan 2025</w:t>
            </w:r>
          </w:p>
        </w:tc>
        <w:tc>
          <w:tcPr>
            <w:tcW w:w="1783" w:type="dxa"/>
            <w:tcBorders>
              <w:top w:val="single" w:sz="4" w:space="0" w:color="auto"/>
              <w:bottom w:val="single" w:sz="4" w:space="0" w:color="auto"/>
            </w:tcBorders>
          </w:tcPr>
          <w:p w14:paraId="22D0DB9D" w14:textId="71617811" w:rsidR="000A07B2" w:rsidRPr="000A07B2" w:rsidRDefault="000A07B2">
            <w:pPr>
              <w:pStyle w:val="EarlierRepubEntries"/>
              <w:rPr>
                <w:rStyle w:val="Hyperlink"/>
              </w:rPr>
            </w:pPr>
            <w:hyperlink r:id="rId1517" w:tooltip="Housing and Consumer Affairs Legislation Amendment Act 2024" w:history="1">
              <w:r w:rsidRPr="000A07B2">
                <w:rPr>
                  <w:rStyle w:val="Hyperlink"/>
                </w:rPr>
                <w:t>A2024</w:t>
              </w:r>
              <w:r w:rsidRPr="000A07B2">
                <w:rPr>
                  <w:rStyle w:val="Hyperlink"/>
                </w:rPr>
                <w:noBreakHyphen/>
                <w:t>29</w:t>
              </w:r>
            </w:hyperlink>
          </w:p>
        </w:tc>
        <w:tc>
          <w:tcPr>
            <w:tcW w:w="1783" w:type="dxa"/>
            <w:tcBorders>
              <w:top w:val="single" w:sz="4" w:space="0" w:color="auto"/>
              <w:bottom w:val="single" w:sz="4" w:space="0" w:color="auto"/>
            </w:tcBorders>
          </w:tcPr>
          <w:p w14:paraId="4185E29D" w14:textId="3D5E6063" w:rsidR="000A07B2" w:rsidRDefault="000A07B2" w:rsidP="009223C6">
            <w:pPr>
              <w:pStyle w:val="EarlierRepubEntries"/>
            </w:pPr>
            <w:r>
              <w:t xml:space="preserve">amendments by </w:t>
            </w:r>
            <w:hyperlink r:id="rId1518" w:tooltip="Housing and Consumer Affairs Legislation Amendment Act 2024" w:history="1">
              <w:r>
                <w:rPr>
                  <w:rStyle w:val="charCitHyperlinkAbbrev"/>
                </w:rPr>
                <w:t>A2024</w:t>
              </w:r>
              <w:r>
                <w:rPr>
                  <w:rStyle w:val="charCitHyperlinkAbbrev"/>
                </w:rPr>
                <w:noBreakHyphen/>
                <w:t>29</w:t>
              </w:r>
            </w:hyperlink>
          </w:p>
        </w:tc>
      </w:tr>
      <w:tr w:rsidR="00667FF0" w14:paraId="1AE38FD4" w14:textId="77777777" w:rsidTr="00A407C4">
        <w:trPr>
          <w:cantSplit/>
        </w:trPr>
        <w:tc>
          <w:tcPr>
            <w:tcW w:w="1576" w:type="dxa"/>
            <w:tcBorders>
              <w:top w:val="single" w:sz="4" w:space="0" w:color="auto"/>
              <w:bottom w:val="single" w:sz="4" w:space="0" w:color="auto"/>
            </w:tcBorders>
          </w:tcPr>
          <w:p w14:paraId="22CDE97A" w14:textId="27CFCFDB" w:rsidR="00667FF0" w:rsidRDefault="00667FF0" w:rsidP="0005301A">
            <w:pPr>
              <w:pStyle w:val="EarlierRepubEntries"/>
            </w:pPr>
            <w:r>
              <w:t>R79</w:t>
            </w:r>
            <w:r w:rsidR="00876884">
              <w:br/>
              <w:t>9 Jan 2025</w:t>
            </w:r>
          </w:p>
        </w:tc>
        <w:tc>
          <w:tcPr>
            <w:tcW w:w="1681" w:type="dxa"/>
            <w:tcBorders>
              <w:top w:val="single" w:sz="4" w:space="0" w:color="auto"/>
              <w:bottom w:val="single" w:sz="4" w:space="0" w:color="auto"/>
            </w:tcBorders>
          </w:tcPr>
          <w:p w14:paraId="5082ACB5" w14:textId="297B5A61" w:rsidR="00667FF0" w:rsidRDefault="00876884" w:rsidP="000125C1">
            <w:pPr>
              <w:pStyle w:val="EarlierRepubEntries"/>
            </w:pPr>
            <w:r>
              <w:t>9 Jan 2025–</w:t>
            </w:r>
            <w:r>
              <w:br/>
              <w:t>26 Feb 2025</w:t>
            </w:r>
          </w:p>
        </w:tc>
        <w:tc>
          <w:tcPr>
            <w:tcW w:w="1783" w:type="dxa"/>
            <w:tcBorders>
              <w:top w:val="single" w:sz="4" w:space="0" w:color="auto"/>
              <w:bottom w:val="single" w:sz="4" w:space="0" w:color="auto"/>
            </w:tcBorders>
          </w:tcPr>
          <w:p w14:paraId="40288F38" w14:textId="0D5B75EF" w:rsidR="00667FF0" w:rsidRDefault="00876884">
            <w:pPr>
              <w:pStyle w:val="EarlierRepubEntries"/>
            </w:pPr>
            <w:hyperlink r:id="rId1519" w:tooltip="Housing and Consumer Affairs Legislation Amendment Act 2024" w:history="1">
              <w:r>
                <w:rPr>
                  <w:rStyle w:val="charCitHyperlinkAbbrev"/>
                </w:rPr>
                <w:t>A2024</w:t>
              </w:r>
              <w:r>
                <w:rPr>
                  <w:rStyle w:val="charCitHyperlinkAbbrev"/>
                </w:rPr>
                <w:noBreakHyphen/>
                <w:t>29</w:t>
              </w:r>
            </w:hyperlink>
          </w:p>
        </w:tc>
        <w:tc>
          <w:tcPr>
            <w:tcW w:w="1783" w:type="dxa"/>
            <w:tcBorders>
              <w:top w:val="single" w:sz="4" w:space="0" w:color="auto"/>
              <w:bottom w:val="single" w:sz="4" w:space="0" w:color="auto"/>
            </w:tcBorders>
          </w:tcPr>
          <w:p w14:paraId="6F0B2DA9" w14:textId="7AD3DFE9" w:rsidR="00667FF0" w:rsidRDefault="00876884" w:rsidP="009223C6">
            <w:pPr>
              <w:pStyle w:val="EarlierRepubEntries"/>
            </w:pPr>
            <w:r>
              <w:t xml:space="preserve">amendments by </w:t>
            </w:r>
            <w:hyperlink r:id="rId1520" w:tooltip="Housing and Consumer Affairs Legislation Amendment Act 2024" w:history="1">
              <w:r>
                <w:rPr>
                  <w:rStyle w:val="charCitHyperlinkAbbrev"/>
                </w:rPr>
                <w:t>A2024</w:t>
              </w:r>
              <w:r>
                <w:rPr>
                  <w:rStyle w:val="charCitHyperlinkAbbrev"/>
                </w:rPr>
                <w:noBreakHyphen/>
                <w:t>29</w:t>
              </w:r>
            </w:hyperlink>
          </w:p>
        </w:tc>
      </w:tr>
      <w:tr w:rsidR="00DD133A" w14:paraId="15D86777" w14:textId="77777777" w:rsidTr="00A407C4">
        <w:trPr>
          <w:cantSplit/>
        </w:trPr>
        <w:tc>
          <w:tcPr>
            <w:tcW w:w="1576" w:type="dxa"/>
            <w:tcBorders>
              <w:top w:val="single" w:sz="4" w:space="0" w:color="auto"/>
              <w:bottom w:val="single" w:sz="4" w:space="0" w:color="auto"/>
            </w:tcBorders>
          </w:tcPr>
          <w:p w14:paraId="76D0AA81" w14:textId="535CF04B" w:rsidR="00DD133A" w:rsidRDefault="00DD133A" w:rsidP="0005301A">
            <w:pPr>
              <w:pStyle w:val="EarlierRepubEntries"/>
            </w:pPr>
            <w:r>
              <w:t>R80</w:t>
            </w:r>
            <w:r>
              <w:br/>
              <w:t>27 Feb 2025</w:t>
            </w:r>
          </w:p>
        </w:tc>
        <w:tc>
          <w:tcPr>
            <w:tcW w:w="1681" w:type="dxa"/>
            <w:tcBorders>
              <w:top w:val="single" w:sz="4" w:space="0" w:color="auto"/>
              <w:bottom w:val="single" w:sz="4" w:space="0" w:color="auto"/>
            </w:tcBorders>
          </w:tcPr>
          <w:p w14:paraId="3E2A1977" w14:textId="6136778A" w:rsidR="00DD133A" w:rsidRDefault="00DD133A" w:rsidP="000125C1">
            <w:pPr>
              <w:pStyle w:val="EarlierRepubEntries"/>
            </w:pPr>
            <w:r>
              <w:t>27 Feb 2025–</w:t>
            </w:r>
            <w:r>
              <w:br/>
              <w:t>1 Apr 2025</w:t>
            </w:r>
          </w:p>
        </w:tc>
        <w:tc>
          <w:tcPr>
            <w:tcW w:w="1783" w:type="dxa"/>
            <w:tcBorders>
              <w:top w:val="single" w:sz="4" w:space="0" w:color="auto"/>
              <w:bottom w:val="single" w:sz="4" w:space="0" w:color="auto"/>
            </w:tcBorders>
          </w:tcPr>
          <w:p w14:paraId="701FB4C8" w14:textId="5545CFE4" w:rsidR="00DD133A" w:rsidRDefault="00DD133A">
            <w:pPr>
              <w:pStyle w:val="EarlierRepubEntries"/>
            </w:pPr>
            <w:hyperlink r:id="rId1521" w:tooltip="Justice and Community Safety Legislation Amendment Act 2025" w:history="1">
              <w:r>
                <w:rPr>
                  <w:rStyle w:val="charCitHyperlinkAbbrev"/>
                </w:rPr>
                <w:t>A2025</w:t>
              </w:r>
              <w:r>
                <w:rPr>
                  <w:rStyle w:val="charCitHyperlinkAbbrev"/>
                </w:rPr>
                <w:noBreakHyphen/>
                <w:t>2</w:t>
              </w:r>
            </w:hyperlink>
          </w:p>
        </w:tc>
        <w:tc>
          <w:tcPr>
            <w:tcW w:w="1783" w:type="dxa"/>
            <w:tcBorders>
              <w:top w:val="single" w:sz="4" w:space="0" w:color="auto"/>
              <w:bottom w:val="single" w:sz="4" w:space="0" w:color="auto"/>
            </w:tcBorders>
          </w:tcPr>
          <w:p w14:paraId="0B675299" w14:textId="663E783A" w:rsidR="00DD133A" w:rsidRDefault="00DD133A" w:rsidP="009223C6">
            <w:pPr>
              <w:pStyle w:val="EarlierRepubEntries"/>
            </w:pPr>
            <w:r>
              <w:t xml:space="preserve">amendments by </w:t>
            </w:r>
            <w:hyperlink r:id="rId1522" w:tooltip="Justice and Community Safety Legislation Amendment Act 2025" w:history="1">
              <w:r>
                <w:rPr>
                  <w:rStyle w:val="charCitHyperlinkAbbrev"/>
                </w:rPr>
                <w:t>A2025</w:t>
              </w:r>
              <w:r>
                <w:rPr>
                  <w:rStyle w:val="charCitHyperlinkAbbrev"/>
                </w:rPr>
                <w:noBreakHyphen/>
                <w:t>2</w:t>
              </w:r>
            </w:hyperlink>
          </w:p>
        </w:tc>
      </w:tr>
      <w:tr w:rsidR="00A407C4" w14:paraId="0A3EB0D2" w14:textId="77777777" w:rsidTr="00A407C4">
        <w:trPr>
          <w:cantSplit/>
        </w:trPr>
        <w:tc>
          <w:tcPr>
            <w:tcW w:w="1576" w:type="dxa"/>
            <w:tcBorders>
              <w:top w:val="single" w:sz="4" w:space="0" w:color="auto"/>
              <w:bottom w:val="single" w:sz="4" w:space="0" w:color="auto"/>
            </w:tcBorders>
          </w:tcPr>
          <w:p w14:paraId="235B2CAC" w14:textId="5BDF8D3B" w:rsidR="00A407C4" w:rsidRDefault="00A407C4" w:rsidP="00A407C4">
            <w:pPr>
              <w:pStyle w:val="EarlierRepubEntries"/>
            </w:pPr>
            <w:r>
              <w:t>R81</w:t>
            </w:r>
            <w:r>
              <w:br/>
              <w:t>2 Apr 2025</w:t>
            </w:r>
          </w:p>
        </w:tc>
        <w:tc>
          <w:tcPr>
            <w:tcW w:w="1681" w:type="dxa"/>
            <w:tcBorders>
              <w:top w:val="single" w:sz="4" w:space="0" w:color="auto"/>
              <w:bottom w:val="single" w:sz="4" w:space="0" w:color="auto"/>
            </w:tcBorders>
          </w:tcPr>
          <w:p w14:paraId="7BCD8491" w14:textId="28F16443" w:rsidR="00A407C4" w:rsidRDefault="00A407C4" w:rsidP="00A407C4">
            <w:pPr>
              <w:pStyle w:val="EarlierRepubEntries"/>
            </w:pPr>
            <w:r>
              <w:t>2 Apr 2025–</w:t>
            </w:r>
            <w:r>
              <w:br/>
              <w:t>11 Oct 2025</w:t>
            </w:r>
          </w:p>
        </w:tc>
        <w:tc>
          <w:tcPr>
            <w:tcW w:w="1783" w:type="dxa"/>
            <w:tcBorders>
              <w:top w:val="single" w:sz="4" w:space="0" w:color="auto"/>
              <w:bottom w:val="single" w:sz="4" w:space="0" w:color="auto"/>
            </w:tcBorders>
          </w:tcPr>
          <w:p w14:paraId="1663B6D3" w14:textId="175E9A0E" w:rsidR="00A407C4" w:rsidRDefault="00A407C4" w:rsidP="00A407C4">
            <w:pPr>
              <w:pStyle w:val="EarlierRepubEntries"/>
            </w:pPr>
            <w:hyperlink r:id="rId1523" w:tooltip="Justice and Community Safety Legislation Amendment Act 2025" w:history="1">
              <w:r>
                <w:rPr>
                  <w:rStyle w:val="charCitHyperlinkAbbrev"/>
                </w:rPr>
                <w:t>A2025</w:t>
              </w:r>
              <w:r>
                <w:rPr>
                  <w:rStyle w:val="charCitHyperlinkAbbrev"/>
                </w:rPr>
                <w:noBreakHyphen/>
                <w:t>2</w:t>
              </w:r>
            </w:hyperlink>
          </w:p>
        </w:tc>
        <w:tc>
          <w:tcPr>
            <w:tcW w:w="1783" w:type="dxa"/>
            <w:tcBorders>
              <w:top w:val="single" w:sz="4" w:space="0" w:color="auto"/>
              <w:bottom w:val="single" w:sz="4" w:space="0" w:color="auto"/>
            </w:tcBorders>
          </w:tcPr>
          <w:p w14:paraId="0A6971C8" w14:textId="49DBD59F" w:rsidR="00A407C4" w:rsidRDefault="00A407C4" w:rsidP="00A407C4">
            <w:pPr>
              <w:pStyle w:val="EarlierRepubEntries"/>
            </w:pPr>
            <w:r w:rsidRPr="00567CB3">
              <w:t>expiry of transitional provisions (pt 19)</w:t>
            </w:r>
          </w:p>
        </w:tc>
      </w:tr>
      <w:tr w:rsidR="00790856" w14:paraId="1980B8E3" w14:textId="77777777" w:rsidTr="00A407C4">
        <w:trPr>
          <w:cantSplit/>
        </w:trPr>
        <w:tc>
          <w:tcPr>
            <w:tcW w:w="1576" w:type="dxa"/>
            <w:tcBorders>
              <w:top w:val="single" w:sz="4" w:space="0" w:color="auto"/>
              <w:bottom w:val="single" w:sz="4" w:space="0" w:color="auto"/>
            </w:tcBorders>
          </w:tcPr>
          <w:p w14:paraId="7562320E" w14:textId="031D6B0D" w:rsidR="00790856" w:rsidRDefault="00790856" w:rsidP="00A407C4">
            <w:pPr>
              <w:pStyle w:val="EarlierRepubEntries"/>
            </w:pPr>
            <w:r>
              <w:t>R82</w:t>
            </w:r>
            <w:r>
              <w:br/>
            </w:r>
            <w:r w:rsidR="00673284">
              <w:t>12 Oct 2025</w:t>
            </w:r>
          </w:p>
        </w:tc>
        <w:tc>
          <w:tcPr>
            <w:tcW w:w="1681" w:type="dxa"/>
            <w:tcBorders>
              <w:top w:val="single" w:sz="4" w:space="0" w:color="auto"/>
              <w:bottom w:val="single" w:sz="4" w:space="0" w:color="auto"/>
            </w:tcBorders>
          </w:tcPr>
          <w:p w14:paraId="532726D1" w14:textId="70F887F1" w:rsidR="00790856" w:rsidRDefault="00673284" w:rsidP="00A407C4">
            <w:pPr>
              <w:pStyle w:val="EarlierRepubEntries"/>
            </w:pPr>
            <w:r>
              <w:t>12 Oct 2025–</w:t>
            </w:r>
            <w:r>
              <w:br/>
              <w:t>31 Oct 2025</w:t>
            </w:r>
          </w:p>
        </w:tc>
        <w:tc>
          <w:tcPr>
            <w:tcW w:w="1783" w:type="dxa"/>
            <w:tcBorders>
              <w:top w:val="single" w:sz="4" w:space="0" w:color="auto"/>
              <w:bottom w:val="single" w:sz="4" w:space="0" w:color="auto"/>
            </w:tcBorders>
          </w:tcPr>
          <w:p w14:paraId="2008F0C7" w14:textId="385BF0A4" w:rsidR="00790856" w:rsidRPr="007F57B2" w:rsidRDefault="00673284" w:rsidP="00A407C4">
            <w:pPr>
              <w:pStyle w:val="EarlierRepubEntries"/>
              <w:rPr>
                <w:rStyle w:val="Hyperlink"/>
              </w:rPr>
            </w:pPr>
            <w:hyperlink r:id="rId1524" w:tooltip="Justice and Community Safety Legislation Amendment Act 2025 (No 3)" w:history="1">
              <w:r w:rsidRPr="007F57B2">
                <w:rPr>
                  <w:rStyle w:val="Hyperlink"/>
                </w:rPr>
                <w:t>A2025</w:t>
              </w:r>
              <w:r w:rsidRPr="007F57B2">
                <w:rPr>
                  <w:rStyle w:val="Hyperlink"/>
                </w:rPr>
                <w:noBreakHyphen/>
                <w:t>22</w:t>
              </w:r>
            </w:hyperlink>
          </w:p>
        </w:tc>
        <w:tc>
          <w:tcPr>
            <w:tcW w:w="1783" w:type="dxa"/>
            <w:tcBorders>
              <w:top w:val="single" w:sz="4" w:space="0" w:color="auto"/>
              <w:bottom w:val="single" w:sz="4" w:space="0" w:color="auto"/>
            </w:tcBorders>
          </w:tcPr>
          <w:p w14:paraId="1209B566" w14:textId="356E2D1D" w:rsidR="00790856" w:rsidRPr="00567CB3" w:rsidRDefault="00673284" w:rsidP="00A407C4">
            <w:pPr>
              <w:pStyle w:val="EarlierRepubEntries"/>
            </w:pPr>
            <w:r>
              <w:t xml:space="preserve">amendments by </w:t>
            </w:r>
            <w:hyperlink r:id="rId1525" w:tooltip="Justice and Community Safety Legislation Amendment Act 2025 (No 3)" w:history="1">
              <w:r>
                <w:rPr>
                  <w:rStyle w:val="charCitHyperlinkAbbrev"/>
                </w:rPr>
                <w:t>A2025</w:t>
              </w:r>
              <w:r>
                <w:rPr>
                  <w:rStyle w:val="charCitHyperlinkAbbrev"/>
                </w:rPr>
                <w:noBreakHyphen/>
                <w:t>22</w:t>
              </w:r>
            </w:hyperlink>
          </w:p>
        </w:tc>
      </w:tr>
      <w:tr w:rsidR="001E2F5B" w14:paraId="77F6064A" w14:textId="77777777" w:rsidTr="00A407C4">
        <w:trPr>
          <w:cantSplit/>
        </w:trPr>
        <w:tc>
          <w:tcPr>
            <w:tcW w:w="1576" w:type="dxa"/>
            <w:tcBorders>
              <w:top w:val="single" w:sz="4" w:space="0" w:color="auto"/>
              <w:bottom w:val="single" w:sz="4" w:space="0" w:color="auto"/>
            </w:tcBorders>
          </w:tcPr>
          <w:p w14:paraId="4E8949F1" w14:textId="4C53D5D4" w:rsidR="001E2F5B" w:rsidRDefault="001E2F5B" w:rsidP="00A407C4">
            <w:pPr>
              <w:pStyle w:val="EarlierRepubEntries"/>
            </w:pPr>
            <w:r>
              <w:t>R83</w:t>
            </w:r>
            <w:r>
              <w:br/>
            </w:r>
            <w:r w:rsidR="00C53C34">
              <w:t>1 Nov 2025</w:t>
            </w:r>
          </w:p>
        </w:tc>
        <w:tc>
          <w:tcPr>
            <w:tcW w:w="1681" w:type="dxa"/>
            <w:tcBorders>
              <w:top w:val="single" w:sz="4" w:space="0" w:color="auto"/>
              <w:bottom w:val="single" w:sz="4" w:space="0" w:color="auto"/>
            </w:tcBorders>
          </w:tcPr>
          <w:p w14:paraId="03E67547" w14:textId="581B6597" w:rsidR="001E2F5B" w:rsidRDefault="00C53C34" w:rsidP="00A407C4">
            <w:pPr>
              <w:pStyle w:val="EarlierRepubEntries"/>
            </w:pPr>
            <w:r>
              <w:t>1 Nov 2025–</w:t>
            </w:r>
            <w:r>
              <w:br/>
              <w:t>25 Nov 2025</w:t>
            </w:r>
          </w:p>
        </w:tc>
        <w:tc>
          <w:tcPr>
            <w:tcW w:w="1783" w:type="dxa"/>
            <w:tcBorders>
              <w:top w:val="single" w:sz="4" w:space="0" w:color="auto"/>
              <w:bottom w:val="single" w:sz="4" w:space="0" w:color="auto"/>
            </w:tcBorders>
          </w:tcPr>
          <w:p w14:paraId="3B2DC649" w14:textId="5B24B7AF" w:rsidR="001E2F5B" w:rsidRDefault="007F57B2" w:rsidP="00A407C4">
            <w:pPr>
              <w:pStyle w:val="EarlierRepubEntries"/>
            </w:pPr>
            <w:hyperlink r:id="rId1526" w:tooltip="Justice and Community Safety Legislation Amendment Act 2025 (No 3)" w:history="1">
              <w:r>
                <w:rPr>
                  <w:rStyle w:val="charCitHyperlinkAbbrev"/>
                </w:rPr>
                <w:t>A2025</w:t>
              </w:r>
              <w:r>
                <w:rPr>
                  <w:rStyle w:val="charCitHyperlinkAbbrev"/>
                </w:rPr>
                <w:noBreakHyphen/>
                <w:t>22</w:t>
              </w:r>
            </w:hyperlink>
          </w:p>
        </w:tc>
        <w:tc>
          <w:tcPr>
            <w:tcW w:w="1783" w:type="dxa"/>
            <w:tcBorders>
              <w:top w:val="single" w:sz="4" w:space="0" w:color="auto"/>
              <w:bottom w:val="single" w:sz="4" w:space="0" w:color="auto"/>
            </w:tcBorders>
          </w:tcPr>
          <w:p w14:paraId="661CBFC6" w14:textId="7B81EDFC" w:rsidR="001E2F5B" w:rsidRDefault="00C53C34" w:rsidP="00A407C4">
            <w:pPr>
              <w:pStyle w:val="EarlierRepubEntries"/>
            </w:pPr>
            <w:r>
              <w:t xml:space="preserve">amendments by </w:t>
            </w:r>
            <w:hyperlink r:id="rId1527" w:tooltip="Justice and Community Safety Legislation Amendment Act 2025 (No 3)" w:history="1">
              <w:r w:rsidR="007F57B2">
                <w:rPr>
                  <w:rStyle w:val="charCitHyperlinkAbbrev"/>
                </w:rPr>
                <w:t>A2025</w:t>
              </w:r>
              <w:r w:rsidR="007F57B2">
                <w:rPr>
                  <w:rStyle w:val="charCitHyperlinkAbbrev"/>
                </w:rPr>
                <w:noBreakHyphen/>
                <w:t>22</w:t>
              </w:r>
            </w:hyperlink>
          </w:p>
        </w:tc>
      </w:tr>
    </w:tbl>
    <w:p w14:paraId="2EE4E83B" w14:textId="77777777" w:rsidR="00FF1DF1" w:rsidRPr="00FF1DF1" w:rsidRDefault="00FF1DF1" w:rsidP="00FF1DF1">
      <w:pPr>
        <w:pStyle w:val="PageBreak"/>
      </w:pPr>
      <w:r w:rsidRPr="00FF1DF1">
        <w:br w:type="page"/>
      </w:r>
    </w:p>
    <w:p w14:paraId="1EADDEAD" w14:textId="77777777" w:rsidR="00916756" w:rsidRPr="0051353B" w:rsidRDefault="00916756" w:rsidP="007A2A2C">
      <w:pPr>
        <w:pStyle w:val="Endnote2"/>
      </w:pPr>
      <w:bookmarkStart w:id="282" w:name="_Toc214355517"/>
      <w:r w:rsidRPr="0051353B">
        <w:rPr>
          <w:rStyle w:val="charTableNo"/>
        </w:rPr>
        <w:t>6</w:t>
      </w:r>
      <w:r w:rsidRPr="00217CE1">
        <w:tab/>
      </w:r>
      <w:r w:rsidRPr="0051353B">
        <w:rPr>
          <w:rStyle w:val="charTableText"/>
        </w:rPr>
        <w:t>Expired transitional or validating provisions</w:t>
      </w:r>
      <w:bookmarkEnd w:id="282"/>
    </w:p>
    <w:p w14:paraId="0F445204" w14:textId="3B101FF3" w:rsidR="00916756" w:rsidRDefault="00916756" w:rsidP="007A2A2C">
      <w:pPr>
        <w:pStyle w:val="EndNoteTextPub"/>
      </w:pPr>
      <w:r w:rsidRPr="00600F19">
        <w:t>This Act may be affected by transitional or validating provisions that have expired.  The expiry does not affect any continuing operation of the provisions (s</w:t>
      </w:r>
      <w:r>
        <w:t xml:space="preserve">ee </w:t>
      </w:r>
      <w:hyperlink r:id="rId1528" w:tooltip="A2001-14" w:history="1">
        <w:r w:rsidR="00FA4C3F" w:rsidRPr="00FA4C3F">
          <w:rPr>
            <w:rStyle w:val="charCitHyperlinkItal"/>
          </w:rPr>
          <w:t>Legislation Act</w:t>
        </w:r>
        <w:r w:rsidR="00D23ED1">
          <w:rPr>
            <w:rStyle w:val="charCitHyperlinkItal"/>
          </w:rPr>
          <w:t xml:space="preserve"> </w:t>
        </w:r>
        <w:r w:rsidR="00FA4C3F" w:rsidRPr="00FA4C3F">
          <w:rPr>
            <w:rStyle w:val="charCitHyperlinkItal"/>
          </w:rPr>
          <w:t>2001</w:t>
        </w:r>
      </w:hyperlink>
      <w:r>
        <w:t>, s 88 (1)).</w:t>
      </w:r>
    </w:p>
    <w:p w14:paraId="4B0B1BA6" w14:textId="77777777" w:rsidR="00916756" w:rsidRDefault="00916756" w:rsidP="007A2A2C">
      <w:pPr>
        <w:pStyle w:val="EndNoteTextPub"/>
        <w:spacing w:before="120"/>
      </w:pPr>
      <w:r>
        <w:t>Expired provisions are removed from the republished law when the expiry takes effect and are listed in the amendment history using the abbreviation ‘exp’ followed by the date of the expiry.</w:t>
      </w:r>
    </w:p>
    <w:p w14:paraId="043091FD" w14:textId="77777777" w:rsidR="00916756" w:rsidRDefault="00916756" w:rsidP="007A2A2C">
      <w:pPr>
        <w:pStyle w:val="EndNoteTextPub"/>
        <w:spacing w:before="120"/>
      </w:pPr>
      <w:r>
        <w:t>To find the expired provisions see the version of this Act before the expiry took effect.  T</w:t>
      </w:r>
      <w:r w:rsidRPr="007C2321">
        <w:t xml:space="preserve">he ACT legislation register </w:t>
      </w:r>
      <w:r>
        <w:t>has point-in-time versions of this Act.</w:t>
      </w:r>
    </w:p>
    <w:p w14:paraId="565D52DA" w14:textId="77777777" w:rsidR="00916756" w:rsidRDefault="00916756">
      <w:pPr>
        <w:pStyle w:val="05EndNote"/>
        <w:sectPr w:rsidR="00916756" w:rsidSect="0051353B">
          <w:headerReference w:type="even" r:id="rId1529"/>
          <w:headerReference w:type="default" r:id="rId1530"/>
          <w:footerReference w:type="even" r:id="rId1531"/>
          <w:footerReference w:type="default" r:id="rId1532"/>
          <w:pgSz w:w="11907" w:h="16839" w:code="9"/>
          <w:pgMar w:top="3000" w:right="1900" w:bottom="2500" w:left="2300" w:header="2480" w:footer="2100" w:gutter="0"/>
          <w:cols w:space="720"/>
          <w:docGrid w:linePitch="326"/>
        </w:sectPr>
      </w:pPr>
    </w:p>
    <w:p w14:paraId="55405B06" w14:textId="77777777" w:rsidR="00450C28" w:rsidRDefault="00450C28">
      <w:pPr>
        <w:rPr>
          <w:color w:val="000000"/>
          <w:sz w:val="22"/>
        </w:rPr>
      </w:pPr>
    </w:p>
    <w:p w14:paraId="20F0C940" w14:textId="77777777" w:rsidR="00450C28" w:rsidRDefault="00450C28">
      <w:pPr>
        <w:rPr>
          <w:color w:val="000000"/>
          <w:sz w:val="22"/>
        </w:rPr>
      </w:pPr>
    </w:p>
    <w:p w14:paraId="50656E72" w14:textId="77777777" w:rsidR="007B4B29" w:rsidRDefault="007B4B29">
      <w:pPr>
        <w:rPr>
          <w:color w:val="000000"/>
          <w:sz w:val="22"/>
        </w:rPr>
      </w:pPr>
    </w:p>
    <w:p w14:paraId="5E4AEF38" w14:textId="77777777" w:rsidR="00FF1DF1" w:rsidRDefault="00FF1DF1">
      <w:pPr>
        <w:rPr>
          <w:color w:val="000000"/>
          <w:sz w:val="22"/>
        </w:rPr>
      </w:pPr>
    </w:p>
    <w:p w14:paraId="7BC80F15" w14:textId="77777777" w:rsidR="00FF1DF1" w:rsidRDefault="00FF1DF1">
      <w:pPr>
        <w:rPr>
          <w:color w:val="000000"/>
          <w:sz w:val="22"/>
        </w:rPr>
      </w:pPr>
    </w:p>
    <w:p w14:paraId="67F728FC" w14:textId="77777777" w:rsidR="00F544DA" w:rsidRDefault="00F544DA">
      <w:pPr>
        <w:rPr>
          <w:color w:val="000000"/>
          <w:sz w:val="22"/>
        </w:rPr>
      </w:pPr>
    </w:p>
    <w:p w14:paraId="0FEC4396" w14:textId="77777777" w:rsidR="006C7069" w:rsidRDefault="006C7069">
      <w:pPr>
        <w:rPr>
          <w:color w:val="000000"/>
          <w:sz w:val="22"/>
        </w:rPr>
      </w:pPr>
    </w:p>
    <w:p w14:paraId="75E98484" w14:textId="77777777" w:rsidR="006C7069" w:rsidRDefault="006C7069">
      <w:pPr>
        <w:rPr>
          <w:color w:val="000000"/>
          <w:sz w:val="22"/>
        </w:rPr>
      </w:pPr>
    </w:p>
    <w:p w14:paraId="1A8DB08B" w14:textId="77777777" w:rsidR="006C7069" w:rsidRDefault="006C7069">
      <w:pPr>
        <w:rPr>
          <w:color w:val="000000"/>
          <w:sz w:val="22"/>
        </w:rPr>
      </w:pPr>
    </w:p>
    <w:p w14:paraId="48BA9040" w14:textId="77777777" w:rsidR="006C7069" w:rsidRDefault="006C7069">
      <w:pPr>
        <w:rPr>
          <w:color w:val="000000"/>
          <w:sz w:val="22"/>
        </w:rPr>
      </w:pPr>
    </w:p>
    <w:p w14:paraId="383CB33A" w14:textId="77777777" w:rsidR="006C7069" w:rsidRDefault="006C7069">
      <w:pPr>
        <w:rPr>
          <w:color w:val="000000"/>
          <w:sz w:val="22"/>
        </w:rPr>
      </w:pPr>
    </w:p>
    <w:p w14:paraId="0BB498F5" w14:textId="77777777" w:rsidR="006C7069" w:rsidRDefault="006C7069">
      <w:pPr>
        <w:rPr>
          <w:color w:val="000000"/>
          <w:sz w:val="22"/>
        </w:rPr>
      </w:pPr>
    </w:p>
    <w:p w14:paraId="2A5C9D29" w14:textId="77777777" w:rsidR="006C7069" w:rsidRDefault="006C7069">
      <w:pPr>
        <w:rPr>
          <w:color w:val="000000"/>
          <w:sz w:val="22"/>
        </w:rPr>
      </w:pPr>
    </w:p>
    <w:p w14:paraId="3E06038A" w14:textId="77777777" w:rsidR="006C7069" w:rsidRDefault="006C7069">
      <w:pPr>
        <w:rPr>
          <w:color w:val="000000"/>
          <w:sz w:val="22"/>
        </w:rPr>
      </w:pPr>
    </w:p>
    <w:p w14:paraId="3998B6EB" w14:textId="77777777" w:rsidR="006C7069" w:rsidRDefault="006C7069">
      <w:pPr>
        <w:rPr>
          <w:color w:val="000000"/>
          <w:sz w:val="22"/>
        </w:rPr>
      </w:pPr>
    </w:p>
    <w:p w14:paraId="32AE2685" w14:textId="77777777" w:rsidR="006C7069" w:rsidRDefault="006C7069">
      <w:pPr>
        <w:rPr>
          <w:color w:val="000000"/>
          <w:sz w:val="22"/>
        </w:rPr>
      </w:pPr>
    </w:p>
    <w:p w14:paraId="5E088B4A" w14:textId="77777777" w:rsidR="00FF1DF1" w:rsidRDefault="00FF1DF1">
      <w:pPr>
        <w:rPr>
          <w:color w:val="000000"/>
          <w:sz w:val="22"/>
        </w:rPr>
      </w:pPr>
    </w:p>
    <w:p w14:paraId="5B640022" w14:textId="77777777" w:rsidR="006C7069" w:rsidRDefault="006C7069">
      <w:pPr>
        <w:rPr>
          <w:color w:val="000000"/>
          <w:sz w:val="22"/>
        </w:rPr>
      </w:pPr>
    </w:p>
    <w:p w14:paraId="2665FCFB" w14:textId="77777777" w:rsidR="006C7069" w:rsidRDefault="006C7069">
      <w:pPr>
        <w:rPr>
          <w:color w:val="000000"/>
          <w:sz w:val="22"/>
        </w:rPr>
      </w:pPr>
    </w:p>
    <w:p w14:paraId="31A700DA" w14:textId="77777777" w:rsidR="00916756" w:rsidRDefault="00916756">
      <w:pPr>
        <w:rPr>
          <w:color w:val="000000"/>
          <w:sz w:val="22"/>
        </w:rPr>
      </w:pPr>
    </w:p>
    <w:p w14:paraId="6ED87299" w14:textId="77777777" w:rsidR="007B4B29" w:rsidRDefault="007B4B29">
      <w:pPr>
        <w:rPr>
          <w:color w:val="000000"/>
          <w:sz w:val="22"/>
        </w:rPr>
      </w:pPr>
    </w:p>
    <w:p w14:paraId="00B15BC2" w14:textId="4E5578CB" w:rsidR="00450C28" w:rsidRDefault="00450C28">
      <w:r>
        <w:rPr>
          <w:color w:val="000000"/>
          <w:sz w:val="22"/>
        </w:rPr>
        <w:t>©  A</w:t>
      </w:r>
      <w:r w:rsidR="00B11736">
        <w:rPr>
          <w:color w:val="000000"/>
          <w:sz w:val="22"/>
        </w:rPr>
        <w:t xml:space="preserve">ustralian Capital Territory </w:t>
      </w:r>
      <w:r w:rsidR="0051353B">
        <w:rPr>
          <w:color w:val="000000"/>
          <w:sz w:val="22"/>
        </w:rPr>
        <w:t>2025</w:t>
      </w:r>
    </w:p>
    <w:p w14:paraId="2F19E4D7" w14:textId="77777777" w:rsidR="00450C28" w:rsidRDefault="00450C28">
      <w:pPr>
        <w:pStyle w:val="06Copyright"/>
        <w:sectPr w:rsidR="00450C28">
          <w:headerReference w:type="even" r:id="rId1533"/>
          <w:headerReference w:type="default" r:id="rId1534"/>
          <w:footerReference w:type="even" r:id="rId1535"/>
          <w:footerReference w:type="default" r:id="rId1536"/>
          <w:headerReference w:type="first" r:id="rId1537"/>
          <w:footerReference w:type="first" r:id="rId1538"/>
          <w:type w:val="continuous"/>
          <w:pgSz w:w="11907" w:h="16839" w:code="9"/>
          <w:pgMar w:top="3000" w:right="2300" w:bottom="2500" w:left="2300" w:header="2480" w:footer="2100" w:gutter="0"/>
          <w:pgNumType w:fmt="lowerRoman"/>
          <w:cols w:space="720"/>
          <w:titlePg/>
        </w:sectPr>
      </w:pPr>
    </w:p>
    <w:p w14:paraId="0F6CCAE6" w14:textId="77777777" w:rsidR="00450C28" w:rsidRDefault="00450C28"/>
    <w:sectPr w:rsidR="00450C28" w:rsidSect="00EA4457">
      <w:headerReference w:type="first" r:id="rId1539"/>
      <w:footerReference w:type="first" r:id="rId1540"/>
      <w:type w:val="continuous"/>
      <w:pgSz w:w="11907" w:h="16839"/>
      <w:pgMar w:top="3000" w:right="2300" w:bottom="2500" w:left="2300" w:header="2480" w:footer="2100" w:gutter="0"/>
      <w:cols w:space="720"/>
      <w:titlePg/>
      <w:docGrid w:linePitch="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7F40" w14:textId="77777777" w:rsidR="00501C24" w:rsidRDefault="00501C24" w:rsidP="00450C28">
      <w:r>
        <w:separator/>
      </w:r>
    </w:p>
  </w:endnote>
  <w:endnote w:type="continuationSeparator" w:id="0">
    <w:p w14:paraId="71721AD6" w14:textId="77777777" w:rsidR="00501C24" w:rsidRDefault="00501C24" w:rsidP="00450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CTCrest">
    <w:altName w:val="Courier New"/>
    <w:panose1 w:val="00000000000000000000"/>
    <w:charset w:val="00"/>
    <w:family w:val="modern"/>
    <w:notTrueType/>
    <w:pitch w:val="fixed"/>
    <w:sig w:usb0="00000003" w:usb1="00000000" w:usb2="00000000" w:usb3="00000000" w:csb0="00000001" w:csb1="00000000"/>
  </w:font>
  <w:font w:name="Arial (W1)">
    <w:altName w:val="Arial"/>
    <w:charset w:val="00"/>
    <w:family w:val="swiss"/>
    <w:pitch w:val="variable"/>
    <w:sig w:usb0="E0002AFF" w:usb1="C0007843"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E47E" w14:textId="57DF5E80" w:rsidR="00D23ED1" w:rsidRPr="00475FA4" w:rsidRDefault="00475FA4" w:rsidP="00475FA4">
    <w:pPr>
      <w:pStyle w:val="Footer"/>
      <w:jc w:val="center"/>
      <w:rPr>
        <w:rFonts w:cs="Arial"/>
        <w:sz w:val="14"/>
      </w:rPr>
    </w:pPr>
    <w:r w:rsidRPr="00475FA4">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5E34" w14:textId="11E9F818" w:rsidR="002304FD" w:rsidRPr="00475FA4" w:rsidRDefault="002304FD" w:rsidP="00475FA4">
    <w:pPr>
      <w:pStyle w:val="Footer"/>
      <w:jc w:val="center"/>
      <w:rPr>
        <w:rFonts w:cs="Arial"/>
        <w:sz w:val="14"/>
      </w:rPr>
    </w:pPr>
    <w:r w:rsidRPr="00475FA4">
      <w:rPr>
        <w:rFonts w:cs="Arial"/>
        <w:sz w:val="14"/>
      </w:rPr>
      <w:fldChar w:fldCharType="begin"/>
    </w:r>
    <w:r w:rsidRPr="00475FA4">
      <w:rPr>
        <w:rFonts w:cs="Arial"/>
        <w:sz w:val="14"/>
      </w:rPr>
      <w:instrText xml:space="preserve"> DOCPROPERTY "Status" </w:instrText>
    </w:r>
    <w:r w:rsidRPr="00475FA4">
      <w:rPr>
        <w:rFonts w:cs="Arial"/>
        <w:sz w:val="14"/>
      </w:rPr>
      <w:fldChar w:fldCharType="separate"/>
    </w:r>
    <w:r w:rsidR="0043488B" w:rsidRPr="00475FA4">
      <w:rPr>
        <w:rFonts w:cs="Arial"/>
        <w:sz w:val="14"/>
      </w:rPr>
      <w:t xml:space="preserve"> </w:t>
    </w:r>
    <w:r w:rsidRPr="00475FA4">
      <w:rPr>
        <w:rFonts w:cs="Arial"/>
        <w:sz w:val="14"/>
      </w:rPr>
      <w:fldChar w:fldCharType="end"/>
    </w:r>
    <w:r w:rsidRPr="00475FA4">
      <w:rPr>
        <w:rFonts w:cs="Arial"/>
        <w:sz w:val="14"/>
      </w:rPr>
      <w:fldChar w:fldCharType="begin"/>
    </w:r>
    <w:r w:rsidRPr="00475FA4">
      <w:rPr>
        <w:rFonts w:cs="Arial"/>
        <w:sz w:val="14"/>
      </w:rPr>
      <w:instrText xml:space="preserve"> COMMENTS  \* MERGEFORMAT </w:instrText>
    </w:r>
    <w:r w:rsidRPr="00475FA4">
      <w:rPr>
        <w:rFonts w:cs="Arial"/>
        <w:sz w:val="14"/>
      </w:rPr>
      <w:fldChar w:fldCharType="end"/>
    </w:r>
    <w:r w:rsidR="00475FA4" w:rsidRPr="00475FA4">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94BB" w14:textId="0363420F" w:rsidR="00D23ED1" w:rsidRPr="00475FA4" w:rsidRDefault="00475FA4" w:rsidP="00475FA4">
    <w:pPr>
      <w:pStyle w:val="Footer"/>
      <w:jc w:val="center"/>
      <w:rPr>
        <w:rFonts w:cs="Arial"/>
        <w:sz w:val="14"/>
      </w:rPr>
    </w:pPr>
    <w:r w:rsidRPr="00475FA4">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0CEE" w14:textId="77777777" w:rsidR="002304FD" w:rsidRDefault="002304FD">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2304FD" w14:paraId="21F748E6" w14:textId="77777777">
      <w:tc>
        <w:tcPr>
          <w:tcW w:w="846" w:type="pct"/>
        </w:tcPr>
        <w:p w14:paraId="2BF8F069" w14:textId="77777777" w:rsidR="002304FD" w:rsidRDefault="002304FD">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tc>
      <w:tc>
        <w:tcPr>
          <w:tcW w:w="3093" w:type="pct"/>
        </w:tcPr>
        <w:p w14:paraId="082BBFD8" w14:textId="5AC62AC9" w:rsidR="002304FD" w:rsidRDefault="002304FD">
          <w:pPr>
            <w:pStyle w:val="Footer"/>
            <w:jc w:val="center"/>
          </w:pPr>
          <w:fldSimple w:instr=" REF Citation *\charformat ">
            <w:r w:rsidR="0043488B">
              <w:t>Residential Tenancies Act 1997</w:t>
            </w:r>
          </w:fldSimple>
        </w:p>
        <w:p w14:paraId="116B70D4" w14:textId="1E1F3A87" w:rsidR="002304FD" w:rsidRDefault="002304FD">
          <w:pPr>
            <w:pStyle w:val="FooterInfoCentre"/>
          </w:pPr>
          <w:fldSimple w:instr=" DOCPROPERTY &quot;Eff&quot;  ">
            <w:r w:rsidR="0043488B">
              <w:t xml:space="preserve">Effective:  </w:t>
            </w:r>
          </w:fldSimple>
          <w:fldSimple w:instr=" DOCPROPERTY &quot;StartDt&quot;   ">
            <w:r w:rsidR="0043488B">
              <w:t>26/11/25</w:t>
            </w:r>
          </w:fldSimple>
          <w:fldSimple w:instr=" DOCPROPERTY &quot;EndDt&quot;  ">
            <w:r w:rsidR="0043488B">
              <w:t xml:space="preserve"> </w:t>
            </w:r>
          </w:fldSimple>
        </w:p>
      </w:tc>
      <w:tc>
        <w:tcPr>
          <w:tcW w:w="1061" w:type="pct"/>
        </w:tcPr>
        <w:p w14:paraId="61D420B2" w14:textId="1F4D2233" w:rsidR="002304FD" w:rsidRDefault="002304FD">
          <w:pPr>
            <w:pStyle w:val="Footer"/>
            <w:jc w:val="right"/>
          </w:pPr>
          <w:fldSimple w:instr=" DOCPROPERTY &quot;Category&quot;  ">
            <w:r w:rsidR="0043488B">
              <w:t>R84</w:t>
            </w:r>
          </w:fldSimple>
          <w:r>
            <w:br/>
          </w:r>
          <w:fldSimple w:instr=" DOCPROPERTY &quot;RepubDt&quot;  ">
            <w:r w:rsidR="0043488B">
              <w:t>26/11/25</w:t>
            </w:r>
          </w:fldSimple>
        </w:p>
      </w:tc>
    </w:tr>
  </w:tbl>
  <w:p w14:paraId="26B4592D" w14:textId="065F712C" w:rsidR="002304FD" w:rsidRPr="00475FA4" w:rsidRDefault="002304FD"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9130" w14:textId="77777777" w:rsidR="002304FD" w:rsidRDefault="002304FD">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2304FD" w14:paraId="0A00B021" w14:textId="77777777">
      <w:tc>
        <w:tcPr>
          <w:tcW w:w="1061" w:type="pct"/>
        </w:tcPr>
        <w:p w14:paraId="569ACB75" w14:textId="07DEA19B" w:rsidR="002304FD" w:rsidRDefault="002304FD">
          <w:pPr>
            <w:pStyle w:val="Footer"/>
          </w:pPr>
          <w:fldSimple w:instr=" DOCPROPERTY &quot;Category&quot;  ">
            <w:r w:rsidR="0043488B">
              <w:t>R84</w:t>
            </w:r>
          </w:fldSimple>
          <w:r>
            <w:br/>
          </w:r>
          <w:fldSimple w:instr=" DOCPROPERTY &quot;RepubDt&quot;  ">
            <w:r w:rsidR="0043488B">
              <w:t>26/11/25</w:t>
            </w:r>
          </w:fldSimple>
        </w:p>
      </w:tc>
      <w:tc>
        <w:tcPr>
          <w:tcW w:w="3093" w:type="pct"/>
        </w:tcPr>
        <w:p w14:paraId="0B7C2C5C" w14:textId="62CF1F7F" w:rsidR="002304FD" w:rsidRDefault="002304FD">
          <w:pPr>
            <w:pStyle w:val="Footer"/>
            <w:jc w:val="center"/>
          </w:pPr>
          <w:fldSimple w:instr=" REF Citation *\charformat ">
            <w:r w:rsidR="0043488B">
              <w:t>Residential Tenancies Act 1997</w:t>
            </w:r>
          </w:fldSimple>
        </w:p>
        <w:p w14:paraId="35BE8BA1" w14:textId="0E22284F" w:rsidR="002304FD" w:rsidRDefault="002304FD">
          <w:pPr>
            <w:pStyle w:val="FooterInfoCentre"/>
          </w:pPr>
          <w:fldSimple w:instr=" DOCPROPERTY &quot;Eff&quot;  ">
            <w:r w:rsidR="0043488B">
              <w:t xml:space="preserve">Effective:  </w:t>
            </w:r>
          </w:fldSimple>
          <w:fldSimple w:instr=" DOCPROPERTY &quot;StartDt&quot;  ">
            <w:r w:rsidR="0043488B">
              <w:t>26/11/25</w:t>
            </w:r>
          </w:fldSimple>
          <w:fldSimple w:instr=" DOCPROPERTY &quot;EndDt&quot;  ">
            <w:r w:rsidR="0043488B">
              <w:t xml:space="preserve"> </w:t>
            </w:r>
          </w:fldSimple>
        </w:p>
      </w:tc>
      <w:tc>
        <w:tcPr>
          <w:tcW w:w="846" w:type="pct"/>
        </w:tcPr>
        <w:p w14:paraId="69FF80E5" w14:textId="77777777" w:rsidR="002304FD" w:rsidRDefault="002304FD">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57719AC8" w14:textId="3F99B271" w:rsidR="002304FD" w:rsidRPr="00475FA4" w:rsidRDefault="002304FD"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208B" w14:textId="77777777" w:rsidR="002304FD" w:rsidRDefault="002304FD">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2304FD" w14:paraId="0BC6F27E" w14:textId="77777777">
      <w:tc>
        <w:tcPr>
          <w:tcW w:w="1061" w:type="pct"/>
        </w:tcPr>
        <w:p w14:paraId="77695D51" w14:textId="1374BEE2" w:rsidR="002304FD" w:rsidRDefault="002304FD">
          <w:pPr>
            <w:pStyle w:val="Footer"/>
          </w:pPr>
          <w:fldSimple w:instr=" DOCPROPERTY &quot;Category&quot;  ">
            <w:r w:rsidR="0043488B">
              <w:t>R84</w:t>
            </w:r>
          </w:fldSimple>
          <w:r>
            <w:br/>
          </w:r>
          <w:fldSimple w:instr=" DOCPROPERTY &quot;RepubDt&quot;  ">
            <w:r w:rsidR="0043488B">
              <w:t>26/11/25</w:t>
            </w:r>
          </w:fldSimple>
        </w:p>
      </w:tc>
      <w:tc>
        <w:tcPr>
          <w:tcW w:w="3093" w:type="pct"/>
        </w:tcPr>
        <w:p w14:paraId="202DF10D" w14:textId="28E961EF" w:rsidR="002304FD" w:rsidRDefault="002304FD">
          <w:pPr>
            <w:pStyle w:val="Footer"/>
            <w:jc w:val="center"/>
          </w:pPr>
          <w:fldSimple w:instr=" REF Citation *\charformat ">
            <w:r w:rsidR="0043488B">
              <w:t>Residential Tenancies Act 1997</w:t>
            </w:r>
          </w:fldSimple>
        </w:p>
        <w:p w14:paraId="1D8546AF" w14:textId="628CDFD6" w:rsidR="002304FD" w:rsidRDefault="002304FD">
          <w:pPr>
            <w:pStyle w:val="FooterInfoCentre"/>
          </w:pPr>
          <w:fldSimple w:instr=" DOCPROPERTY &quot;Eff&quot;  ">
            <w:r w:rsidR="0043488B">
              <w:t xml:space="preserve">Effective:  </w:t>
            </w:r>
          </w:fldSimple>
          <w:fldSimple w:instr=" DOCPROPERTY &quot;StartDt&quot;   ">
            <w:r w:rsidR="0043488B">
              <w:t>26/11/25</w:t>
            </w:r>
          </w:fldSimple>
          <w:fldSimple w:instr=" DOCPROPERTY &quot;EndDt&quot;  ">
            <w:r w:rsidR="0043488B">
              <w:t xml:space="preserve"> </w:t>
            </w:r>
          </w:fldSimple>
        </w:p>
      </w:tc>
      <w:tc>
        <w:tcPr>
          <w:tcW w:w="846" w:type="pct"/>
        </w:tcPr>
        <w:p w14:paraId="1CF55B94" w14:textId="77777777" w:rsidR="002304FD" w:rsidRDefault="002304FD">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6A518850" w14:textId="2F392DAB" w:rsidR="002304FD" w:rsidRPr="00475FA4" w:rsidRDefault="00475FA4" w:rsidP="00475FA4">
    <w:pPr>
      <w:pStyle w:val="Status"/>
      <w:rPr>
        <w:rFonts w:cs="Arial"/>
      </w:rPr>
    </w:pPr>
    <w:r w:rsidRPr="00475FA4">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B918"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1DFE" w14:paraId="692960E7" w14:textId="77777777">
      <w:tc>
        <w:tcPr>
          <w:tcW w:w="847" w:type="pct"/>
        </w:tcPr>
        <w:p w14:paraId="4A998A69" w14:textId="77777777" w:rsidR="00D91DFE" w:rsidRDefault="00D91DF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70</w:t>
          </w:r>
          <w:r>
            <w:rPr>
              <w:rStyle w:val="PageNumber"/>
            </w:rPr>
            <w:fldChar w:fldCharType="end"/>
          </w:r>
        </w:p>
      </w:tc>
      <w:tc>
        <w:tcPr>
          <w:tcW w:w="3092" w:type="pct"/>
        </w:tcPr>
        <w:p w14:paraId="7F5FBCED" w14:textId="48A68407" w:rsidR="00D91DFE" w:rsidRDefault="006A3F28">
          <w:pPr>
            <w:pStyle w:val="Footer"/>
            <w:jc w:val="center"/>
          </w:pPr>
          <w:fldSimple w:instr=" REF Citation *\charformat ">
            <w:r w:rsidR="0043488B">
              <w:t>Residential Tenancies Act 1997</w:t>
            </w:r>
          </w:fldSimple>
        </w:p>
        <w:p w14:paraId="16DFC7B0" w14:textId="59D54770"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1061" w:type="pct"/>
        </w:tcPr>
        <w:p w14:paraId="21FC5A85" w14:textId="6E7220F3" w:rsidR="00D91DFE" w:rsidRDefault="006A3F28">
          <w:pPr>
            <w:pStyle w:val="Footer"/>
            <w:jc w:val="right"/>
          </w:pPr>
          <w:fldSimple w:instr=" DOCPROPERTY &quot;Category&quot;  *\charformat  ">
            <w:r w:rsidR="0043488B">
              <w:t>R84</w:t>
            </w:r>
          </w:fldSimple>
          <w:r w:rsidR="00D91DFE">
            <w:br/>
          </w:r>
          <w:fldSimple w:instr=" DOCPROPERTY &quot;RepubDt&quot;  *\charformat  ">
            <w:r w:rsidR="0043488B">
              <w:t>26/11/25</w:t>
            </w:r>
          </w:fldSimple>
        </w:p>
      </w:tc>
    </w:tr>
  </w:tbl>
  <w:p w14:paraId="73776DC8" w14:textId="1DDD6564"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4A0E"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1DFE" w14:paraId="7E786101" w14:textId="77777777">
      <w:tc>
        <w:tcPr>
          <w:tcW w:w="1061" w:type="pct"/>
        </w:tcPr>
        <w:p w14:paraId="0A9B9E02" w14:textId="55B1406E"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0F095892" w14:textId="4198F6AB" w:rsidR="00D91DFE" w:rsidRDefault="006A3F28">
          <w:pPr>
            <w:pStyle w:val="Footer"/>
            <w:jc w:val="center"/>
          </w:pPr>
          <w:fldSimple w:instr=" REF Citation *\charformat ">
            <w:r w:rsidR="0043488B">
              <w:t>Residential Tenancies Act 1997</w:t>
            </w:r>
          </w:fldSimple>
        </w:p>
        <w:p w14:paraId="74979917" w14:textId="0D530E7B"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76D903EC"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71</w:t>
          </w:r>
          <w:r>
            <w:rPr>
              <w:rStyle w:val="PageNumber"/>
            </w:rPr>
            <w:fldChar w:fldCharType="end"/>
          </w:r>
        </w:p>
      </w:tc>
    </w:tr>
  </w:tbl>
  <w:p w14:paraId="6B2E4F55" w14:textId="12609268"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F831"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D91DFE" w14:paraId="7E312303" w14:textId="77777777">
      <w:tc>
        <w:tcPr>
          <w:tcW w:w="1061" w:type="pct"/>
        </w:tcPr>
        <w:p w14:paraId="7C2E2871" w14:textId="0430ABDC"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11D2838B" w14:textId="099C715D" w:rsidR="00D91DFE" w:rsidRDefault="006A3F28">
          <w:pPr>
            <w:pStyle w:val="Footer"/>
            <w:jc w:val="center"/>
          </w:pPr>
          <w:fldSimple w:instr=" REF Citation *\charformat ">
            <w:r w:rsidR="0043488B">
              <w:t>Residential Tenancies Act 1997</w:t>
            </w:r>
          </w:fldSimple>
        </w:p>
        <w:p w14:paraId="540D3526" w14:textId="3396A796"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19BCE1DA"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3E191A7C" w14:textId="1685497A"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6AB5"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5"/>
      <w:gridCol w:w="1635"/>
    </w:tblGrid>
    <w:tr w:rsidR="00D91DFE" w14:paraId="7C5DA3D3" w14:textId="77777777">
      <w:tc>
        <w:tcPr>
          <w:tcW w:w="847" w:type="pct"/>
        </w:tcPr>
        <w:p w14:paraId="540D8DE0" w14:textId="77777777" w:rsidR="00D91DFE" w:rsidRDefault="00D91DF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tc>
      <w:tc>
        <w:tcPr>
          <w:tcW w:w="3092" w:type="pct"/>
        </w:tcPr>
        <w:p w14:paraId="2708A856" w14:textId="76BF36E2" w:rsidR="00D91DFE" w:rsidRDefault="006A3F28">
          <w:pPr>
            <w:pStyle w:val="Footer"/>
            <w:jc w:val="center"/>
          </w:pPr>
          <w:fldSimple w:instr=" REF Citation *\charformat ">
            <w:r w:rsidR="0043488B">
              <w:t>Residential Tenancies Act 1997</w:t>
            </w:r>
          </w:fldSimple>
        </w:p>
        <w:p w14:paraId="122EBC8B" w14:textId="7E326E2E"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1061" w:type="pct"/>
        </w:tcPr>
        <w:p w14:paraId="2603D70C" w14:textId="0BE764C8" w:rsidR="00D91DFE" w:rsidRDefault="006A3F28">
          <w:pPr>
            <w:pStyle w:val="Footer"/>
            <w:jc w:val="right"/>
          </w:pPr>
          <w:fldSimple w:instr=" DOCPROPERTY &quot;Category&quot;  *\charformat  ">
            <w:r w:rsidR="0043488B">
              <w:t>R84</w:t>
            </w:r>
          </w:fldSimple>
          <w:r w:rsidR="00D91DFE">
            <w:br/>
          </w:r>
          <w:fldSimple w:instr=" DOCPROPERTY &quot;RepubDt&quot;  *\charformat  ">
            <w:r w:rsidR="0043488B">
              <w:t>26/11/25</w:t>
            </w:r>
          </w:fldSimple>
        </w:p>
      </w:tc>
    </w:tr>
  </w:tbl>
  <w:p w14:paraId="2F62C5E5" w14:textId="55E0BF3C"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C9DB"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6"/>
      <w:gridCol w:w="4765"/>
      <w:gridCol w:w="1305"/>
    </w:tblGrid>
    <w:tr w:rsidR="00D91DFE" w14:paraId="4CEA9BCC" w14:textId="77777777">
      <w:tc>
        <w:tcPr>
          <w:tcW w:w="1061" w:type="pct"/>
        </w:tcPr>
        <w:p w14:paraId="1FBD999F" w14:textId="58B0E462"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47BB320B" w14:textId="3053E155" w:rsidR="00D91DFE" w:rsidRDefault="006A3F28">
          <w:pPr>
            <w:pStyle w:val="Footer"/>
            <w:jc w:val="center"/>
          </w:pPr>
          <w:fldSimple w:instr=" REF Citation *\charformat ">
            <w:r w:rsidR="0043488B">
              <w:t>Residential Tenancies Act 1997</w:t>
            </w:r>
          </w:fldSimple>
        </w:p>
        <w:p w14:paraId="737B9C32" w14:textId="014108B0"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68241FF3"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tc>
    </w:tr>
  </w:tbl>
  <w:p w14:paraId="5F67B7E0" w14:textId="51877D5A"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C726"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636"/>
      <w:gridCol w:w="4765"/>
      <w:gridCol w:w="1305"/>
    </w:tblGrid>
    <w:tr w:rsidR="00D91DFE" w14:paraId="0F20CE7F" w14:textId="77777777">
      <w:tc>
        <w:tcPr>
          <w:tcW w:w="1061" w:type="pct"/>
        </w:tcPr>
        <w:p w14:paraId="3051E209" w14:textId="79C91444"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505935F4" w14:textId="34D8A2AB" w:rsidR="00D91DFE" w:rsidRDefault="006A3F28">
          <w:pPr>
            <w:pStyle w:val="Footer"/>
            <w:jc w:val="center"/>
          </w:pPr>
          <w:fldSimple w:instr=" REF Citation *\charformat ">
            <w:r w:rsidR="0043488B">
              <w:t>Residential Tenancies Act 1997</w:t>
            </w:r>
          </w:fldSimple>
        </w:p>
        <w:p w14:paraId="0977C4CF" w14:textId="00C30F3B"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52C5F3A4"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tc>
    </w:tr>
  </w:tbl>
  <w:p w14:paraId="789E9189" w14:textId="6EE41A65" w:rsidR="00D91DFE" w:rsidRDefault="006A3F28">
    <w:pPr>
      <w:pStyle w:val="Status"/>
    </w:pPr>
    <w:fldSimple w:instr=" DOCPROPERTY &quot;Status&quot; ">
      <w:r w:rsidR="0043488B">
        <w:t xml:space="preserve"> </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F822"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1DFE" w14:paraId="7F964700" w14:textId="77777777">
      <w:tc>
        <w:tcPr>
          <w:tcW w:w="847" w:type="pct"/>
        </w:tcPr>
        <w:p w14:paraId="484F01B9" w14:textId="77777777" w:rsidR="00D91DFE" w:rsidRDefault="00D91DF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tc>
      <w:tc>
        <w:tcPr>
          <w:tcW w:w="3092" w:type="pct"/>
        </w:tcPr>
        <w:p w14:paraId="1A01FA17" w14:textId="014A8F46" w:rsidR="00D91DFE" w:rsidRDefault="006A3F28">
          <w:pPr>
            <w:pStyle w:val="Footer"/>
            <w:jc w:val="center"/>
          </w:pPr>
          <w:fldSimple w:instr=" REF Citation *\charformat ">
            <w:r w:rsidR="0043488B">
              <w:t>Residential Tenancies Act 1997</w:t>
            </w:r>
          </w:fldSimple>
        </w:p>
        <w:p w14:paraId="58E3FCB3" w14:textId="0EA8B3B3"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1061" w:type="pct"/>
        </w:tcPr>
        <w:p w14:paraId="3D624FA5" w14:textId="4FDF85DE" w:rsidR="00D91DFE" w:rsidRDefault="006A3F28">
          <w:pPr>
            <w:pStyle w:val="Footer"/>
            <w:jc w:val="right"/>
          </w:pPr>
          <w:fldSimple w:instr=" DOCPROPERTY &quot;Category&quot;  *\charformat  ">
            <w:r w:rsidR="0043488B">
              <w:t>R84</w:t>
            </w:r>
          </w:fldSimple>
          <w:r w:rsidR="00D91DFE">
            <w:br/>
          </w:r>
          <w:fldSimple w:instr=" DOCPROPERTY &quot;RepubDt&quot;  *\charformat  ">
            <w:r w:rsidR="0043488B">
              <w:t>26/11/25</w:t>
            </w:r>
          </w:fldSimple>
        </w:p>
      </w:tc>
    </w:tr>
  </w:tbl>
  <w:p w14:paraId="432ED7F1" w14:textId="0BD06CE2"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ADFB"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1DFE" w14:paraId="1245C9F6" w14:textId="77777777">
      <w:tc>
        <w:tcPr>
          <w:tcW w:w="1061" w:type="pct"/>
        </w:tcPr>
        <w:p w14:paraId="3FA77FFA" w14:textId="7B246753"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17E57529" w14:textId="4710691B" w:rsidR="00D91DFE" w:rsidRDefault="006A3F28">
          <w:pPr>
            <w:pStyle w:val="Footer"/>
            <w:jc w:val="center"/>
          </w:pPr>
          <w:fldSimple w:instr=" REF Citation *\charformat ">
            <w:r w:rsidR="0043488B">
              <w:t>Residential Tenancies Act 1997</w:t>
            </w:r>
          </w:fldSimple>
        </w:p>
        <w:p w14:paraId="58CC697B" w14:textId="257E8C91"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34F76761"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103</w:t>
          </w:r>
          <w:r>
            <w:rPr>
              <w:rStyle w:val="PageNumber"/>
            </w:rPr>
            <w:fldChar w:fldCharType="end"/>
          </w:r>
        </w:p>
      </w:tc>
    </w:tr>
  </w:tbl>
  <w:p w14:paraId="1A618E0E" w14:textId="2A153CF6"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A6D7"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D91DFE" w14:paraId="26D0E020" w14:textId="77777777">
      <w:tc>
        <w:tcPr>
          <w:tcW w:w="1061" w:type="pct"/>
        </w:tcPr>
        <w:p w14:paraId="612D53BB" w14:textId="3C84BC94"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22F20DAB" w14:textId="148FF5B5" w:rsidR="00D91DFE" w:rsidRDefault="006A3F28">
          <w:pPr>
            <w:pStyle w:val="Footer"/>
            <w:jc w:val="center"/>
          </w:pPr>
          <w:fldSimple w:instr=" REF Citation *\charformat ">
            <w:r w:rsidR="0043488B">
              <w:t>Residential Tenancies Act 1997</w:t>
            </w:r>
          </w:fldSimple>
        </w:p>
        <w:p w14:paraId="3B031FB4" w14:textId="34EC3FCB"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01E41A48"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173</w:t>
          </w:r>
          <w:r>
            <w:rPr>
              <w:rStyle w:val="PageNumber"/>
            </w:rPr>
            <w:fldChar w:fldCharType="end"/>
          </w:r>
        </w:p>
      </w:tc>
    </w:tr>
  </w:tbl>
  <w:p w14:paraId="3632E64C" w14:textId="5D004C59" w:rsidR="00D91DFE" w:rsidRDefault="006A3F28">
    <w:pPr>
      <w:pStyle w:val="Status"/>
    </w:pPr>
    <w:fldSimple w:instr=" DOCPROPERTY &quot;Status&quot; ">
      <w:r w:rsidR="0043488B">
        <w:t xml:space="preserve"> </w:t>
      </w:r>
    </w:fldSimple>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B8B9"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1DFE" w:rsidRPr="00CB3D59" w14:paraId="6533E564" w14:textId="77777777">
      <w:tc>
        <w:tcPr>
          <w:tcW w:w="847" w:type="pct"/>
        </w:tcPr>
        <w:p w14:paraId="37B787D2" w14:textId="77777777" w:rsidR="00D91DFE" w:rsidRPr="00F02A14" w:rsidRDefault="00D91DFE" w:rsidP="007D5CFD">
          <w:pPr>
            <w:pStyle w:val="Footer"/>
            <w:spacing w:line="240" w:lineRule="auto"/>
            <w:rPr>
              <w:rFonts w:cs="Arial"/>
              <w:szCs w:val="18"/>
            </w:rPr>
          </w:pPr>
          <w:r w:rsidRPr="00F02A14">
            <w:rPr>
              <w:rFonts w:cs="Arial"/>
              <w:szCs w:val="18"/>
            </w:rPr>
            <w:t xml:space="preserve">page </w:t>
          </w:r>
          <w:r w:rsidRPr="00F02A14">
            <w:rPr>
              <w:rStyle w:val="PageNumber"/>
              <w:rFonts w:cs="Arial"/>
              <w:szCs w:val="18"/>
            </w:rPr>
            <w:fldChar w:fldCharType="begin"/>
          </w:r>
          <w:r w:rsidRPr="00F02A14">
            <w:rPr>
              <w:rStyle w:val="PageNumber"/>
              <w:rFonts w:cs="Arial"/>
              <w:szCs w:val="18"/>
            </w:rPr>
            <w:instrText xml:space="preserve"> PAGE </w:instrText>
          </w:r>
          <w:r w:rsidRPr="00F02A14">
            <w:rPr>
              <w:rStyle w:val="PageNumber"/>
              <w:rFonts w:cs="Arial"/>
              <w:szCs w:val="18"/>
            </w:rPr>
            <w:fldChar w:fldCharType="separate"/>
          </w:r>
          <w:r>
            <w:rPr>
              <w:rStyle w:val="PageNumber"/>
              <w:rFonts w:cs="Arial"/>
              <w:noProof/>
              <w:szCs w:val="18"/>
            </w:rPr>
            <w:t>128</w:t>
          </w:r>
          <w:r w:rsidRPr="00F02A14">
            <w:rPr>
              <w:rStyle w:val="PageNumber"/>
              <w:rFonts w:cs="Arial"/>
              <w:szCs w:val="18"/>
            </w:rPr>
            <w:fldChar w:fldCharType="end"/>
          </w:r>
        </w:p>
      </w:tc>
      <w:tc>
        <w:tcPr>
          <w:tcW w:w="3092" w:type="pct"/>
        </w:tcPr>
        <w:p w14:paraId="16E24B73" w14:textId="0CAEC19E" w:rsidR="00D91DFE" w:rsidRPr="00F02A14" w:rsidRDefault="00D91DFE" w:rsidP="007D5CFD">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43488B" w:rsidRPr="0043488B">
            <w:rPr>
              <w:rFonts w:cs="Arial"/>
              <w:szCs w:val="18"/>
            </w:rPr>
            <w:t>Residential Tenancies Act 1997</w:t>
          </w:r>
          <w:r>
            <w:rPr>
              <w:rFonts w:cs="Arial"/>
              <w:szCs w:val="18"/>
            </w:rPr>
            <w:fldChar w:fldCharType="end"/>
          </w:r>
        </w:p>
        <w:p w14:paraId="02752B2F" w14:textId="53EE4637" w:rsidR="00D91DFE" w:rsidRPr="00F02A14" w:rsidRDefault="00D91DFE" w:rsidP="007D5CFD">
          <w:pPr>
            <w:pStyle w:val="FooterInfoCentre"/>
            <w:tabs>
              <w:tab w:val="clear" w:pos="7707"/>
            </w:tabs>
            <w:rPr>
              <w:rFonts w:cs="Arial"/>
              <w:szCs w:val="18"/>
            </w:rPr>
          </w:pPr>
          <w:r w:rsidRPr="00F02A14">
            <w:rPr>
              <w:rFonts w:cs="Arial"/>
              <w:szCs w:val="18"/>
            </w:rPr>
            <w:fldChar w:fldCharType="begin"/>
          </w:r>
          <w:r w:rsidRPr="00F02A14">
            <w:rPr>
              <w:rFonts w:cs="Arial"/>
              <w:szCs w:val="18"/>
            </w:rPr>
            <w:instrText xml:space="preserve"> DOCPROPERTY "Eff"  *\charformat </w:instrText>
          </w:r>
          <w:r w:rsidRPr="00F02A14">
            <w:rPr>
              <w:rFonts w:cs="Arial"/>
              <w:szCs w:val="18"/>
            </w:rPr>
            <w:fldChar w:fldCharType="separate"/>
          </w:r>
          <w:r w:rsidR="0043488B">
            <w:rPr>
              <w:rFonts w:cs="Arial"/>
              <w:szCs w:val="18"/>
            </w:rPr>
            <w:t xml:space="preserve">Effective:  </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"StartDt"  *\charformat </w:instrText>
          </w:r>
          <w:r w:rsidRPr="00F02A14">
            <w:rPr>
              <w:rFonts w:cs="Arial"/>
              <w:szCs w:val="18"/>
            </w:rPr>
            <w:fldChar w:fldCharType="separate"/>
          </w:r>
          <w:r w:rsidR="0043488B">
            <w:rPr>
              <w:rFonts w:cs="Arial"/>
              <w:szCs w:val="18"/>
            </w:rPr>
            <w:t>26/11/25</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"EndDt"  *\charformat </w:instrText>
          </w:r>
          <w:r w:rsidRPr="00F02A14">
            <w:rPr>
              <w:rFonts w:cs="Arial"/>
              <w:szCs w:val="18"/>
            </w:rPr>
            <w:fldChar w:fldCharType="separate"/>
          </w:r>
          <w:r w:rsidR="0043488B">
            <w:rPr>
              <w:rFonts w:cs="Arial"/>
              <w:szCs w:val="18"/>
            </w:rPr>
            <w:t xml:space="preserve"> </w:t>
          </w:r>
          <w:r w:rsidRPr="00F02A14">
            <w:rPr>
              <w:rFonts w:cs="Arial"/>
              <w:szCs w:val="18"/>
            </w:rPr>
            <w:fldChar w:fldCharType="end"/>
          </w:r>
        </w:p>
      </w:tc>
      <w:tc>
        <w:tcPr>
          <w:tcW w:w="1061" w:type="pct"/>
        </w:tcPr>
        <w:p w14:paraId="64066A96" w14:textId="28B5EB6E" w:rsidR="00D91DFE" w:rsidRPr="00F02A14" w:rsidRDefault="00D91DFE" w:rsidP="007D5CFD">
          <w:pPr>
            <w:pStyle w:val="Footer"/>
            <w:spacing w:line="240" w:lineRule="auto"/>
            <w:jc w:val="right"/>
            <w:rPr>
              <w:rFonts w:cs="Arial"/>
              <w:szCs w:val="18"/>
            </w:rPr>
          </w:pPr>
          <w:r w:rsidRPr="00F02A14">
            <w:rPr>
              <w:rFonts w:cs="Arial"/>
              <w:szCs w:val="18"/>
            </w:rPr>
            <w:fldChar w:fldCharType="begin"/>
          </w:r>
          <w:r w:rsidRPr="00F02A14">
            <w:rPr>
              <w:rFonts w:cs="Arial"/>
              <w:szCs w:val="18"/>
            </w:rPr>
            <w:instrText xml:space="preserve"> DOCPROPERTY "Category"  *\charformat  </w:instrText>
          </w:r>
          <w:r w:rsidRPr="00F02A14">
            <w:rPr>
              <w:rFonts w:cs="Arial"/>
              <w:szCs w:val="18"/>
            </w:rPr>
            <w:fldChar w:fldCharType="separate"/>
          </w:r>
          <w:r w:rsidR="0043488B">
            <w:rPr>
              <w:rFonts w:cs="Arial"/>
              <w:szCs w:val="18"/>
            </w:rPr>
            <w:t>R84</w:t>
          </w:r>
          <w:r w:rsidRPr="00F02A14">
            <w:rPr>
              <w:rFonts w:cs="Arial"/>
              <w:szCs w:val="18"/>
            </w:rPr>
            <w:fldChar w:fldCharType="end"/>
          </w:r>
          <w:r w:rsidRPr="00F02A14">
            <w:rPr>
              <w:rFonts w:cs="Arial"/>
              <w:szCs w:val="18"/>
            </w:rPr>
            <w:br/>
          </w:r>
          <w:r w:rsidRPr="00F02A14">
            <w:rPr>
              <w:rFonts w:cs="Arial"/>
              <w:szCs w:val="18"/>
            </w:rPr>
            <w:fldChar w:fldCharType="begin"/>
          </w:r>
          <w:r w:rsidRPr="00F02A14">
            <w:rPr>
              <w:rFonts w:cs="Arial"/>
              <w:szCs w:val="18"/>
            </w:rPr>
            <w:instrText xml:space="preserve"> DOCPROPERTY "RepubDt"  *\charformat  </w:instrText>
          </w:r>
          <w:r w:rsidRPr="00F02A14">
            <w:rPr>
              <w:rFonts w:cs="Arial"/>
              <w:szCs w:val="18"/>
            </w:rPr>
            <w:fldChar w:fldCharType="separate"/>
          </w:r>
          <w:r w:rsidR="0043488B">
            <w:rPr>
              <w:rFonts w:cs="Arial"/>
              <w:szCs w:val="18"/>
            </w:rPr>
            <w:t>26/11/25</w:t>
          </w:r>
          <w:r w:rsidRPr="00F02A14">
            <w:rPr>
              <w:rFonts w:cs="Arial"/>
              <w:szCs w:val="18"/>
            </w:rPr>
            <w:fldChar w:fldCharType="end"/>
          </w:r>
        </w:p>
      </w:tc>
    </w:tr>
  </w:tbl>
  <w:p w14:paraId="12F42990" w14:textId="1CFD6F12"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C873"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1DFE" w:rsidRPr="00CB3D59" w14:paraId="43C614A3" w14:textId="77777777">
      <w:tc>
        <w:tcPr>
          <w:tcW w:w="1061" w:type="pct"/>
        </w:tcPr>
        <w:p w14:paraId="30CFC483" w14:textId="264786DC" w:rsidR="00D91DFE" w:rsidRPr="00F02A14" w:rsidRDefault="00D91DFE" w:rsidP="007D5CFD">
          <w:pPr>
            <w:pStyle w:val="Footer"/>
            <w:spacing w:line="240" w:lineRule="auto"/>
            <w:rPr>
              <w:rFonts w:cs="Arial"/>
              <w:szCs w:val="18"/>
            </w:rPr>
          </w:pPr>
          <w:r w:rsidRPr="00F02A14">
            <w:rPr>
              <w:rFonts w:cs="Arial"/>
              <w:szCs w:val="18"/>
            </w:rPr>
            <w:fldChar w:fldCharType="begin"/>
          </w:r>
          <w:r w:rsidRPr="00F02A14">
            <w:rPr>
              <w:rFonts w:cs="Arial"/>
              <w:szCs w:val="18"/>
            </w:rPr>
            <w:instrText xml:space="preserve"> DOCPROPERTY "Category"  *\charformat  </w:instrText>
          </w:r>
          <w:r w:rsidRPr="00F02A14">
            <w:rPr>
              <w:rFonts w:cs="Arial"/>
              <w:szCs w:val="18"/>
            </w:rPr>
            <w:fldChar w:fldCharType="separate"/>
          </w:r>
          <w:r w:rsidR="0043488B">
            <w:rPr>
              <w:rFonts w:cs="Arial"/>
              <w:szCs w:val="18"/>
            </w:rPr>
            <w:t>R84</w:t>
          </w:r>
          <w:r w:rsidRPr="00F02A14">
            <w:rPr>
              <w:rFonts w:cs="Arial"/>
              <w:szCs w:val="18"/>
            </w:rPr>
            <w:fldChar w:fldCharType="end"/>
          </w:r>
          <w:r w:rsidRPr="00F02A14">
            <w:rPr>
              <w:rFonts w:cs="Arial"/>
              <w:szCs w:val="18"/>
            </w:rPr>
            <w:br/>
          </w:r>
          <w:r w:rsidRPr="00F02A14">
            <w:rPr>
              <w:rFonts w:cs="Arial"/>
              <w:szCs w:val="18"/>
            </w:rPr>
            <w:fldChar w:fldCharType="begin"/>
          </w:r>
          <w:r w:rsidRPr="00F02A14">
            <w:rPr>
              <w:rFonts w:cs="Arial"/>
              <w:szCs w:val="18"/>
            </w:rPr>
            <w:instrText xml:space="preserve"> DOCPROPERTY "RepubDt"  *\charformat  </w:instrText>
          </w:r>
          <w:r w:rsidRPr="00F02A14">
            <w:rPr>
              <w:rFonts w:cs="Arial"/>
              <w:szCs w:val="18"/>
            </w:rPr>
            <w:fldChar w:fldCharType="separate"/>
          </w:r>
          <w:r w:rsidR="0043488B">
            <w:rPr>
              <w:rFonts w:cs="Arial"/>
              <w:szCs w:val="18"/>
            </w:rPr>
            <w:t>26/11/25</w:t>
          </w:r>
          <w:r w:rsidRPr="00F02A14">
            <w:rPr>
              <w:rFonts w:cs="Arial"/>
              <w:szCs w:val="18"/>
            </w:rPr>
            <w:fldChar w:fldCharType="end"/>
          </w:r>
        </w:p>
      </w:tc>
      <w:tc>
        <w:tcPr>
          <w:tcW w:w="3092" w:type="pct"/>
        </w:tcPr>
        <w:p w14:paraId="2DB29C2C" w14:textId="023ECB1D" w:rsidR="00D91DFE" w:rsidRPr="00F02A14" w:rsidRDefault="00D91DFE" w:rsidP="007D5CFD">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43488B" w:rsidRPr="0043488B">
            <w:rPr>
              <w:rFonts w:cs="Arial"/>
              <w:szCs w:val="18"/>
            </w:rPr>
            <w:t>Residential Tenancies Act 1997</w:t>
          </w:r>
          <w:r>
            <w:rPr>
              <w:rFonts w:cs="Arial"/>
              <w:szCs w:val="18"/>
            </w:rPr>
            <w:fldChar w:fldCharType="end"/>
          </w:r>
        </w:p>
        <w:p w14:paraId="381E21DF" w14:textId="79CDEC06" w:rsidR="00D91DFE" w:rsidRPr="00F02A14" w:rsidRDefault="00D91DFE" w:rsidP="007D5CFD">
          <w:pPr>
            <w:pStyle w:val="FooterInfoCentre"/>
            <w:tabs>
              <w:tab w:val="clear" w:pos="7707"/>
            </w:tabs>
            <w:rPr>
              <w:rFonts w:cs="Arial"/>
              <w:szCs w:val="18"/>
            </w:rPr>
          </w:pPr>
          <w:r w:rsidRPr="00F02A14">
            <w:rPr>
              <w:rFonts w:cs="Arial"/>
              <w:szCs w:val="18"/>
            </w:rPr>
            <w:fldChar w:fldCharType="begin"/>
          </w:r>
          <w:r w:rsidRPr="00F02A14">
            <w:rPr>
              <w:rFonts w:cs="Arial"/>
              <w:szCs w:val="18"/>
            </w:rPr>
            <w:instrText xml:space="preserve"> DOCPROPERTY "Eff"  *\charformat </w:instrText>
          </w:r>
          <w:r w:rsidRPr="00F02A14">
            <w:rPr>
              <w:rFonts w:cs="Arial"/>
              <w:szCs w:val="18"/>
            </w:rPr>
            <w:fldChar w:fldCharType="separate"/>
          </w:r>
          <w:r w:rsidR="0043488B">
            <w:rPr>
              <w:rFonts w:cs="Arial"/>
              <w:szCs w:val="18"/>
            </w:rPr>
            <w:t xml:space="preserve">Effective:  </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"StartDt"  *\charformat </w:instrText>
          </w:r>
          <w:r w:rsidRPr="00F02A14">
            <w:rPr>
              <w:rFonts w:cs="Arial"/>
              <w:szCs w:val="18"/>
            </w:rPr>
            <w:fldChar w:fldCharType="separate"/>
          </w:r>
          <w:r w:rsidR="0043488B">
            <w:rPr>
              <w:rFonts w:cs="Arial"/>
              <w:szCs w:val="18"/>
            </w:rPr>
            <w:t>26/11/25</w:t>
          </w:r>
          <w:r w:rsidRPr="00F02A14">
            <w:rPr>
              <w:rFonts w:cs="Arial"/>
              <w:szCs w:val="18"/>
            </w:rPr>
            <w:fldChar w:fldCharType="end"/>
          </w:r>
          <w:r w:rsidRPr="00F02A14">
            <w:rPr>
              <w:rFonts w:cs="Arial"/>
              <w:szCs w:val="18"/>
            </w:rPr>
            <w:fldChar w:fldCharType="begin"/>
          </w:r>
          <w:r w:rsidRPr="00F02A14">
            <w:rPr>
              <w:rFonts w:cs="Arial"/>
              <w:szCs w:val="18"/>
            </w:rPr>
            <w:instrText xml:space="preserve"> DOCPROPERTY "EndDt"  *\charformat </w:instrText>
          </w:r>
          <w:r w:rsidRPr="00F02A14">
            <w:rPr>
              <w:rFonts w:cs="Arial"/>
              <w:szCs w:val="18"/>
            </w:rPr>
            <w:fldChar w:fldCharType="separate"/>
          </w:r>
          <w:r w:rsidR="0043488B">
            <w:rPr>
              <w:rFonts w:cs="Arial"/>
              <w:szCs w:val="18"/>
            </w:rPr>
            <w:t xml:space="preserve"> </w:t>
          </w:r>
          <w:r w:rsidRPr="00F02A14">
            <w:rPr>
              <w:rFonts w:cs="Arial"/>
              <w:szCs w:val="18"/>
            </w:rPr>
            <w:fldChar w:fldCharType="end"/>
          </w:r>
        </w:p>
      </w:tc>
      <w:tc>
        <w:tcPr>
          <w:tcW w:w="847" w:type="pct"/>
        </w:tcPr>
        <w:p w14:paraId="77063256" w14:textId="77777777" w:rsidR="00D91DFE" w:rsidRPr="00F02A14" w:rsidRDefault="00D91DFE" w:rsidP="007D5CFD">
          <w:pPr>
            <w:pStyle w:val="Footer"/>
            <w:spacing w:line="240" w:lineRule="auto"/>
            <w:jc w:val="right"/>
            <w:rPr>
              <w:rFonts w:cs="Arial"/>
              <w:szCs w:val="18"/>
            </w:rPr>
          </w:pPr>
          <w:r w:rsidRPr="00F02A14">
            <w:rPr>
              <w:rFonts w:cs="Arial"/>
              <w:szCs w:val="18"/>
            </w:rPr>
            <w:t xml:space="preserve">page </w:t>
          </w:r>
          <w:r w:rsidRPr="00F02A14">
            <w:rPr>
              <w:rStyle w:val="PageNumber"/>
              <w:rFonts w:cs="Arial"/>
              <w:szCs w:val="18"/>
            </w:rPr>
            <w:fldChar w:fldCharType="begin"/>
          </w:r>
          <w:r w:rsidRPr="00F02A14">
            <w:rPr>
              <w:rStyle w:val="PageNumber"/>
              <w:rFonts w:cs="Arial"/>
              <w:szCs w:val="18"/>
            </w:rPr>
            <w:instrText xml:space="preserve"> PAGE </w:instrText>
          </w:r>
          <w:r w:rsidRPr="00F02A14">
            <w:rPr>
              <w:rStyle w:val="PageNumber"/>
              <w:rFonts w:cs="Arial"/>
              <w:szCs w:val="18"/>
            </w:rPr>
            <w:fldChar w:fldCharType="separate"/>
          </w:r>
          <w:r>
            <w:rPr>
              <w:rStyle w:val="PageNumber"/>
              <w:rFonts w:cs="Arial"/>
              <w:noProof/>
              <w:szCs w:val="18"/>
            </w:rPr>
            <w:t>129</w:t>
          </w:r>
          <w:r w:rsidRPr="00F02A14">
            <w:rPr>
              <w:rStyle w:val="PageNumber"/>
              <w:rFonts w:cs="Arial"/>
              <w:szCs w:val="18"/>
            </w:rPr>
            <w:fldChar w:fldCharType="end"/>
          </w:r>
        </w:p>
      </w:tc>
    </w:tr>
  </w:tbl>
  <w:p w14:paraId="211293BF" w14:textId="55EDC077"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409" w14:textId="77777777" w:rsidR="00CF3318" w:rsidRDefault="00CF3318">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CF3318" w:rsidRPr="00CB3D59" w14:paraId="1BACF39F" w14:textId="77777777">
      <w:tc>
        <w:tcPr>
          <w:tcW w:w="847" w:type="pct"/>
        </w:tcPr>
        <w:p w14:paraId="76568740" w14:textId="77777777" w:rsidR="00CF3318" w:rsidRPr="00A752AE" w:rsidRDefault="00CF3318" w:rsidP="00591817">
          <w:pPr>
            <w:pStyle w:val="Footer"/>
            <w:spacing w:line="240" w:lineRule="auto"/>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8</w:t>
          </w:r>
          <w:r w:rsidRPr="00A752AE">
            <w:rPr>
              <w:rStyle w:val="PageNumber"/>
              <w:rFonts w:cs="Arial"/>
              <w:szCs w:val="18"/>
            </w:rPr>
            <w:fldChar w:fldCharType="end"/>
          </w:r>
        </w:p>
      </w:tc>
      <w:tc>
        <w:tcPr>
          <w:tcW w:w="3092" w:type="pct"/>
        </w:tcPr>
        <w:p w14:paraId="708F975C" w14:textId="2554FEC9" w:rsidR="00CF3318" w:rsidRPr="00A752AE" w:rsidRDefault="00CF3318"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43488B" w:rsidRPr="0043488B">
            <w:rPr>
              <w:rFonts w:cs="Arial"/>
              <w:szCs w:val="18"/>
            </w:rPr>
            <w:t>Residential Tenancies Act 1997</w:t>
          </w:r>
          <w:r>
            <w:rPr>
              <w:rFonts w:cs="Arial"/>
              <w:szCs w:val="18"/>
            </w:rPr>
            <w:fldChar w:fldCharType="end"/>
          </w:r>
        </w:p>
        <w:p w14:paraId="4FAEA107" w14:textId="743CAE98" w:rsidR="00CF3318" w:rsidRPr="00A752AE" w:rsidRDefault="00CF3318"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43488B">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43488B">
            <w:rPr>
              <w:rFonts w:cs="Arial"/>
              <w:szCs w:val="18"/>
            </w:rPr>
            <w:t>26/11/25</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43488B">
            <w:rPr>
              <w:rFonts w:cs="Arial"/>
              <w:szCs w:val="18"/>
            </w:rPr>
            <w:t xml:space="preserve"> </w:t>
          </w:r>
          <w:r w:rsidRPr="00A752AE">
            <w:rPr>
              <w:rFonts w:cs="Arial"/>
              <w:szCs w:val="18"/>
            </w:rPr>
            <w:fldChar w:fldCharType="end"/>
          </w:r>
        </w:p>
      </w:tc>
      <w:tc>
        <w:tcPr>
          <w:tcW w:w="1061" w:type="pct"/>
        </w:tcPr>
        <w:p w14:paraId="79646614" w14:textId="43EBF59F" w:rsidR="00CF3318" w:rsidRPr="00A752AE" w:rsidRDefault="00CF3318" w:rsidP="00591817">
          <w:pPr>
            <w:pStyle w:val="Footer"/>
            <w:spacing w:line="240" w:lineRule="auto"/>
            <w:jc w:val="right"/>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43488B">
            <w:rPr>
              <w:rFonts w:cs="Arial"/>
              <w:szCs w:val="18"/>
            </w:rPr>
            <w:t>R84</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43488B">
            <w:rPr>
              <w:rFonts w:cs="Arial"/>
              <w:szCs w:val="18"/>
            </w:rPr>
            <w:t>26/11/25</w:t>
          </w:r>
          <w:r w:rsidRPr="00A752AE">
            <w:rPr>
              <w:rFonts w:cs="Arial"/>
              <w:szCs w:val="18"/>
            </w:rPr>
            <w:fldChar w:fldCharType="end"/>
          </w:r>
        </w:p>
      </w:tc>
    </w:tr>
  </w:tbl>
  <w:p w14:paraId="550AD308" w14:textId="6C3F0C01" w:rsidR="00CF3318"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FCC6" w14:textId="77777777" w:rsidR="00CF3318" w:rsidRDefault="00CF3318">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CF3318" w:rsidRPr="00CB3D59" w14:paraId="50E3267D" w14:textId="77777777">
      <w:tc>
        <w:tcPr>
          <w:tcW w:w="1061" w:type="pct"/>
        </w:tcPr>
        <w:p w14:paraId="1BDDF7C5" w14:textId="713E1308" w:rsidR="00CF3318" w:rsidRPr="00A752AE" w:rsidRDefault="00CF3318" w:rsidP="00591817">
          <w:pPr>
            <w:pStyle w:val="Footer"/>
            <w:spacing w:line="240" w:lineRule="auto"/>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43488B">
            <w:rPr>
              <w:rFonts w:cs="Arial"/>
              <w:szCs w:val="18"/>
            </w:rPr>
            <w:t>R84</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43488B">
            <w:rPr>
              <w:rFonts w:cs="Arial"/>
              <w:szCs w:val="18"/>
            </w:rPr>
            <w:t>26/11/25</w:t>
          </w:r>
          <w:r w:rsidRPr="00A752AE">
            <w:rPr>
              <w:rFonts w:cs="Arial"/>
              <w:szCs w:val="18"/>
            </w:rPr>
            <w:fldChar w:fldCharType="end"/>
          </w:r>
        </w:p>
      </w:tc>
      <w:tc>
        <w:tcPr>
          <w:tcW w:w="3092" w:type="pct"/>
        </w:tcPr>
        <w:p w14:paraId="2D77111E" w14:textId="37E2BD8B" w:rsidR="00CF3318" w:rsidRPr="00A752AE" w:rsidRDefault="00CF3318"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43488B" w:rsidRPr="0043488B">
            <w:rPr>
              <w:rFonts w:cs="Arial"/>
              <w:szCs w:val="18"/>
            </w:rPr>
            <w:t>Residential Tenancies Act 1997</w:t>
          </w:r>
          <w:r>
            <w:rPr>
              <w:rFonts w:cs="Arial"/>
              <w:szCs w:val="18"/>
            </w:rPr>
            <w:fldChar w:fldCharType="end"/>
          </w:r>
        </w:p>
        <w:p w14:paraId="4BD8697D" w14:textId="470503B7" w:rsidR="00CF3318" w:rsidRPr="00A752AE" w:rsidRDefault="00CF3318"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43488B">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43488B">
            <w:rPr>
              <w:rFonts w:cs="Arial"/>
              <w:szCs w:val="18"/>
            </w:rPr>
            <w:t>26/11/25</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43488B">
            <w:rPr>
              <w:rFonts w:cs="Arial"/>
              <w:szCs w:val="18"/>
            </w:rPr>
            <w:t xml:space="preserve"> </w:t>
          </w:r>
          <w:r w:rsidRPr="00A752AE">
            <w:rPr>
              <w:rFonts w:cs="Arial"/>
              <w:szCs w:val="18"/>
            </w:rPr>
            <w:fldChar w:fldCharType="end"/>
          </w:r>
        </w:p>
      </w:tc>
      <w:tc>
        <w:tcPr>
          <w:tcW w:w="847" w:type="pct"/>
        </w:tcPr>
        <w:p w14:paraId="4853C616" w14:textId="77777777" w:rsidR="00CF3318" w:rsidRPr="00A752AE" w:rsidRDefault="00CF3318" w:rsidP="00591817">
          <w:pPr>
            <w:pStyle w:val="Footer"/>
            <w:spacing w:line="240" w:lineRule="auto"/>
            <w:jc w:val="right"/>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7</w:t>
          </w:r>
          <w:r w:rsidRPr="00A752AE">
            <w:rPr>
              <w:rStyle w:val="PageNumber"/>
              <w:rFonts w:cs="Arial"/>
              <w:szCs w:val="18"/>
            </w:rPr>
            <w:fldChar w:fldCharType="end"/>
          </w:r>
        </w:p>
      </w:tc>
    </w:tr>
  </w:tbl>
  <w:p w14:paraId="354863D9" w14:textId="419AD736" w:rsidR="00CF3318"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345E"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1DFE" w14:paraId="7A02B974" w14:textId="77777777">
      <w:tc>
        <w:tcPr>
          <w:tcW w:w="847" w:type="pct"/>
        </w:tcPr>
        <w:p w14:paraId="0C12A47D" w14:textId="77777777" w:rsidR="00D91DFE" w:rsidRDefault="00D91DF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134</w:t>
          </w:r>
          <w:r>
            <w:rPr>
              <w:rStyle w:val="PageNumber"/>
            </w:rPr>
            <w:fldChar w:fldCharType="end"/>
          </w:r>
        </w:p>
      </w:tc>
      <w:tc>
        <w:tcPr>
          <w:tcW w:w="3092" w:type="pct"/>
        </w:tcPr>
        <w:p w14:paraId="423CF493" w14:textId="649F91D2" w:rsidR="00D91DFE" w:rsidRDefault="006A3F28">
          <w:pPr>
            <w:pStyle w:val="Footer"/>
            <w:jc w:val="center"/>
          </w:pPr>
          <w:fldSimple w:instr=" REF Citation *\charformat ">
            <w:r w:rsidR="0043488B">
              <w:t>Residential Tenancies Act 1997</w:t>
            </w:r>
          </w:fldSimple>
        </w:p>
        <w:p w14:paraId="377F9457" w14:textId="1A335362"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1061" w:type="pct"/>
        </w:tcPr>
        <w:p w14:paraId="346AA32D" w14:textId="4342CC76" w:rsidR="00D91DFE" w:rsidRDefault="006A3F28">
          <w:pPr>
            <w:pStyle w:val="Footer"/>
            <w:jc w:val="right"/>
          </w:pPr>
          <w:fldSimple w:instr=" DOCPROPERTY &quot;Category&quot;  *\charformat  ">
            <w:r w:rsidR="0043488B">
              <w:t>R84</w:t>
            </w:r>
          </w:fldSimple>
          <w:r w:rsidR="00D91DFE">
            <w:br/>
          </w:r>
          <w:fldSimple w:instr=" DOCPROPERTY &quot;RepubDt&quot;  *\charformat  ">
            <w:r w:rsidR="0043488B">
              <w:t>26/11/25</w:t>
            </w:r>
          </w:fldSimple>
        </w:p>
      </w:tc>
    </w:tr>
  </w:tbl>
  <w:p w14:paraId="55919B9D" w14:textId="5E2C3A64"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ECBD"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1DFE" w14:paraId="4713403E" w14:textId="77777777">
      <w:tc>
        <w:tcPr>
          <w:tcW w:w="1061" w:type="pct"/>
        </w:tcPr>
        <w:p w14:paraId="59C7CBE0" w14:textId="0FAE6ADA"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60E53993" w14:textId="0ABECD8B" w:rsidR="00D91DFE" w:rsidRDefault="006A3F28">
          <w:pPr>
            <w:pStyle w:val="Footer"/>
            <w:jc w:val="center"/>
          </w:pPr>
          <w:fldSimple w:instr=" REF Citation *\charformat ">
            <w:r w:rsidR="0043488B">
              <w:t>Residential Tenancies Act 1997</w:t>
            </w:r>
          </w:fldSimple>
        </w:p>
        <w:p w14:paraId="54DE9724" w14:textId="34049155"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7A5918A4"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133</w:t>
          </w:r>
          <w:r>
            <w:rPr>
              <w:rStyle w:val="PageNumber"/>
            </w:rPr>
            <w:fldChar w:fldCharType="end"/>
          </w:r>
        </w:p>
      </w:tc>
    </w:tr>
  </w:tbl>
  <w:p w14:paraId="48945D52" w14:textId="49BC76F4"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3736" w14:textId="77777777" w:rsidR="00D91DFE" w:rsidRDefault="00D91DFE">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D91DFE" w14:paraId="69F8F1D7" w14:textId="77777777">
      <w:tc>
        <w:tcPr>
          <w:tcW w:w="847" w:type="pct"/>
        </w:tcPr>
        <w:p w14:paraId="057CD05D" w14:textId="77777777" w:rsidR="00D91DFE" w:rsidRDefault="00D91DFE">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174</w:t>
          </w:r>
          <w:r>
            <w:rPr>
              <w:rStyle w:val="PageNumber"/>
            </w:rPr>
            <w:fldChar w:fldCharType="end"/>
          </w:r>
        </w:p>
      </w:tc>
      <w:tc>
        <w:tcPr>
          <w:tcW w:w="3092" w:type="pct"/>
        </w:tcPr>
        <w:p w14:paraId="205226AD" w14:textId="518780D0" w:rsidR="00D91DFE" w:rsidRDefault="006A3F28">
          <w:pPr>
            <w:pStyle w:val="Footer"/>
            <w:jc w:val="center"/>
          </w:pPr>
          <w:fldSimple w:instr=" REF Citation *\charformat ">
            <w:r w:rsidR="0043488B">
              <w:t>Residential Tenancies Act 1997</w:t>
            </w:r>
          </w:fldSimple>
        </w:p>
        <w:p w14:paraId="0AA278BE" w14:textId="1659081E"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1061" w:type="pct"/>
        </w:tcPr>
        <w:p w14:paraId="15FEC5DA" w14:textId="62486770" w:rsidR="00D91DFE" w:rsidRDefault="006A3F28">
          <w:pPr>
            <w:pStyle w:val="Footer"/>
            <w:jc w:val="right"/>
          </w:pPr>
          <w:fldSimple w:instr=" DOCPROPERTY &quot;Category&quot;  *\charformat  ">
            <w:r w:rsidR="0043488B">
              <w:t>R84</w:t>
            </w:r>
          </w:fldSimple>
          <w:r w:rsidR="00D91DFE">
            <w:br/>
          </w:r>
          <w:fldSimple w:instr=" DOCPROPERTY &quot;RepubDt&quot;  *\charformat  ">
            <w:r w:rsidR="0043488B">
              <w:t>26/11/25</w:t>
            </w:r>
          </w:fldSimple>
        </w:p>
      </w:tc>
    </w:tr>
  </w:tbl>
  <w:p w14:paraId="0E62C769" w14:textId="772B8100"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5FD7" w14:textId="77777777" w:rsidR="00D91DFE" w:rsidRDefault="00D91DFE">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D91DFE" w14:paraId="0DC57F1B" w14:textId="77777777">
      <w:tc>
        <w:tcPr>
          <w:tcW w:w="1061" w:type="pct"/>
        </w:tcPr>
        <w:p w14:paraId="78B693E4" w14:textId="5BDF40AF" w:rsidR="00D91DFE" w:rsidRDefault="006A3F28">
          <w:pPr>
            <w:pStyle w:val="Footer"/>
          </w:pPr>
          <w:fldSimple w:instr=" DOCPROPERTY &quot;Category&quot;  *\charformat  ">
            <w:r w:rsidR="0043488B">
              <w:t>R84</w:t>
            </w:r>
          </w:fldSimple>
          <w:r w:rsidR="00D91DFE">
            <w:br/>
          </w:r>
          <w:fldSimple w:instr=" DOCPROPERTY &quot;RepubDt&quot;  *\charformat  ">
            <w:r w:rsidR="0043488B">
              <w:t>26/11/25</w:t>
            </w:r>
          </w:fldSimple>
        </w:p>
      </w:tc>
      <w:tc>
        <w:tcPr>
          <w:tcW w:w="3092" w:type="pct"/>
        </w:tcPr>
        <w:p w14:paraId="0F549B66" w14:textId="775F78E9" w:rsidR="00D91DFE" w:rsidRDefault="006A3F28">
          <w:pPr>
            <w:pStyle w:val="Footer"/>
            <w:jc w:val="center"/>
          </w:pPr>
          <w:fldSimple w:instr=" REF Citation *\charformat ">
            <w:r w:rsidR="0043488B">
              <w:t>Residential Tenancies Act 1997</w:t>
            </w:r>
          </w:fldSimple>
        </w:p>
        <w:p w14:paraId="3BDA5E6A" w14:textId="1DB1AC1D" w:rsidR="00D91DFE" w:rsidRDefault="006A3F28">
          <w:pPr>
            <w:pStyle w:val="FooterInfoCentre"/>
          </w:pPr>
          <w:fldSimple w:instr=" DOCPROPERTY &quot;Eff&quot;  *\charformat ">
            <w:r w:rsidR="0043488B">
              <w:t xml:space="preserve">Effective:  </w:t>
            </w:r>
          </w:fldSimple>
          <w:fldSimple w:instr=" DOCPROPERTY &quot;StartDt&quot;  *\charformat ">
            <w:r w:rsidR="0043488B">
              <w:t>26/11/25</w:t>
            </w:r>
          </w:fldSimple>
          <w:fldSimple w:instr=" DOCPROPERTY &quot;EndDt&quot;  *\charformat ">
            <w:r w:rsidR="0043488B">
              <w:t xml:space="preserve"> </w:t>
            </w:r>
          </w:fldSimple>
        </w:p>
      </w:tc>
      <w:tc>
        <w:tcPr>
          <w:tcW w:w="847" w:type="pct"/>
        </w:tcPr>
        <w:p w14:paraId="4364D17D" w14:textId="77777777" w:rsidR="00D91DFE" w:rsidRDefault="00D91DFE">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173</w:t>
          </w:r>
          <w:r>
            <w:rPr>
              <w:rStyle w:val="PageNumber"/>
            </w:rPr>
            <w:fldChar w:fldCharType="end"/>
          </w:r>
        </w:p>
      </w:tc>
    </w:tr>
  </w:tbl>
  <w:p w14:paraId="6CA9E85A" w14:textId="61C900AB" w:rsidR="00D91DFE" w:rsidRPr="00475FA4" w:rsidRDefault="006A3F28" w:rsidP="00475FA4">
    <w:pPr>
      <w:pStyle w:val="Status"/>
      <w:rPr>
        <w:rFonts w:cs="Arial"/>
      </w:rPr>
    </w:pPr>
    <w:r w:rsidRPr="00475FA4">
      <w:rPr>
        <w:rFonts w:cs="Arial"/>
      </w:rPr>
      <w:fldChar w:fldCharType="begin"/>
    </w:r>
    <w:r w:rsidRPr="00475FA4">
      <w:rPr>
        <w:rFonts w:cs="Arial"/>
      </w:rPr>
      <w:instrText xml:space="preserve"> DOCPROPERTY "Status" </w:instrText>
    </w:r>
    <w:r w:rsidRPr="00475FA4">
      <w:rPr>
        <w:rFonts w:cs="Arial"/>
      </w:rPr>
      <w:fldChar w:fldCharType="separate"/>
    </w:r>
    <w:r w:rsidR="0043488B" w:rsidRPr="00475FA4">
      <w:rPr>
        <w:rFonts w:cs="Arial"/>
      </w:rPr>
      <w:t xml:space="preserve"> </w:t>
    </w:r>
    <w:r w:rsidRPr="00475FA4">
      <w:rPr>
        <w:rFonts w:cs="Arial"/>
      </w:rPr>
      <w:fldChar w:fldCharType="end"/>
    </w:r>
    <w:r w:rsidR="00475FA4" w:rsidRPr="00475FA4">
      <w:rPr>
        <w:rFonts w:cs="Arial"/>
      </w:rPr>
      <w:t>Unauthorised version prepared by ACT Parliamentary Counsel’s Office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1542" w14:textId="65164077" w:rsidR="00D91DFE" w:rsidRPr="00475FA4" w:rsidRDefault="00475FA4" w:rsidP="00475FA4">
    <w:pPr>
      <w:pStyle w:val="Footer"/>
      <w:jc w:val="center"/>
      <w:rPr>
        <w:rFonts w:cs="Arial"/>
        <w:sz w:val="14"/>
      </w:rPr>
    </w:pPr>
    <w:r w:rsidRPr="00475FA4">
      <w:rPr>
        <w:rFonts w:cs="Arial"/>
        <w:sz w:val="14"/>
      </w:rPr>
      <w:t>Unauthorised version prepared by ACT Parliamentary Counsel’s Office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01FC" w14:textId="4A66CEBF" w:rsidR="00D91DFE" w:rsidRPr="00475FA4" w:rsidRDefault="00D91DFE" w:rsidP="00475FA4">
    <w:pPr>
      <w:pStyle w:val="Footer"/>
      <w:jc w:val="center"/>
      <w:rPr>
        <w:rFonts w:cs="Arial"/>
        <w:sz w:val="14"/>
      </w:rPr>
    </w:pPr>
    <w:r w:rsidRPr="00475FA4">
      <w:rPr>
        <w:rFonts w:cs="Arial"/>
        <w:sz w:val="14"/>
      </w:rPr>
      <w:fldChar w:fldCharType="begin"/>
    </w:r>
    <w:r w:rsidRPr="00475FA4">
      <w:rPr>
        <w:rFonts w:cs="Arial"/>
        <w:sz w:val="14"/>
      </w:rPr>
      <w:instrText xml:space="preserve"> COMMENTS  \* MERGEFORMAT </w:instrText>
    </w:r>
    <w:r w:rsidRPr="00475FA4">
      <w:rPr>
        <w:rFonts w:cs="Arial"/>
        <w:sz w:val="14"/>
      </w:rPr>
      <w:fldChar w:fldCharType="end"/>
    </w:r>
    <w:r w:rsidR="00475FA4" w:rsidRPr="00475FA4">
      <w:rPr>
        <w:rFonts w:cs="Arial"/>
        <w:sz w:val="14"/>
      </w:rPr>
      <w:t>Unauthorised version prepared by ACT Parliamentary Counsel’s Office</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454A" w14:textId="5B00D7E2" w:rsidR="00D91DFE" w:rsidRPr="00475FA4" w:rsidRDefault="00475FA4" w:rsidP="00475FA4">
    <w:pPr>
      <w:pStyle w:val="Footer"/>
      <w:jc w:val="center"/>
      <w:rPr>
        <w:rFonts w:cs="Arial"/>
        <w:sz w:val="14"/>
      </w:rPr>
    </w:pPr>
    <w:r w:rsidRPr="00475FA4">
      <w:rPr>
        <w:rFonts w:cs="Arial"/>
        <w:sz w:val="14"/>
      </w:rPr>
      <w:t>Unauthorised version prepared by ACT Parliamentary Counsel’s Office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7973" w14:textId="77777777" w:rsidR="00D91DFE" w:rsidRDefault="00D91DFE">
    <w:pPr>
      <w:pStyle w:val="Footer"/>
      <w:framePr w:wrap="around" w:vAnchor="text" w:hAnchor="margin" w:xAlign="center" w:y="1"/>
      <w:rPr>
        <w:rStyle w:val="PageNumber"/>
        <w:sz w:val="20"/>
      </w:rPr>
    </w:pPr>
  </w:p>
  <w:p w14:paraId="4F7EFAE1" w14:textId="21B3EF39" w:rsidR="00D91DFE" w:rsidRPr="00475FA4" w:rsidRDefault="00475FA4" w:rsidP="00475FA4">
    <w:pPr>
      <w:pStyle w:val="Footer"/>
      <w:jc w:val="center"/>
      <w:rPr>
        <w:rFonts w:cs="Arial"/>
        <w:sz w:val="14"/>
      </w:rPr>
    </w:pPr>
    <w:r w:rsidRPr="00475FA4">
      <w:rPr>
        <w:rFonts w:cs="Arial"/>
        <w:sz w:val="14"/>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DF53" w14:textId="77777777" w:rsidR="00501C24" w:rsidRDefault="00501C24" w:rsidP="00450C28">
      <w:r>
        <w:separator/>
      </w:r>
    </w:p>
  </w:footnote>
  <w:footnote w:type="continuationSeparator" w:id="0">
    <w:p w14:paraId="15B81D9E" w14:textId="77777777" w:rsidR="00501C24" w:rsidRDefault="00501C24" w:rsidP="00450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6025" w14:textId="77777777" w:rsidR="00D23ED1" w:rsidRDefault="00D23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20D2" w14:textId="77777777" w:rsidR="00D23ED1" w:rsidRDefault="00D23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E846" w14:textId="77777777" w:rsidR="00D23ED1" w:rsidRDefault="00D23E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2304FD" w14:paraId="07ABC371" w14:textId="77777777">
      <w:tc>
        <w:tcPr>
          <w:tcW w:w="900" w:type="pct"/>
        </w:tcPr>
        <w:p w14:paraId="65DD8677" w14:textId="77777777" w:rsidR="002304FD" w:rsidRDefault="002304FD">
          <w:pPr>
            <w:pStyle w:val="HeaderEven"/>
          </w:pPr>
        </w:p>
      </w:tc>
      <w:tc>
        <w:tcPr>
          <w:tcW w:w="4100" w:type="pct"/>
        </w:tcPr>
        <w:p w14:paraId="7E7C7545" w14:textId="77777777" w:rsidR="002304FD" w:rsidRDefault="002304FD">
          <w:pPr>
            <w:pStyle w:val="HeaderEven"/>
          </w:pPr>
        </w:p>
      </w:tc>
    </w:tr>
    <w:tr w:rsidR="002304FD" w14:paraId="2E732E51" w14:textId="77777777">
      <w:tc>
        <w:tcPr>
          <w:tcW w:w="4100" w:type="pct"/>
          <w:gridSpan w:val="2"/>
          <w:tcBorders>
            <w:bottom w:val="single" w:sz="4" w:space="0" w:color="auto"/>
          </w:tcBorders>
        </w:tcPr>
        <w:p w14:paraId="637584C4" w14:textId="08282375" w:rsidR="002304FD" w:rsidRDefault="00475FA4">
          <w:pPr>
            <w:pStyle w:val="HeaderEven6"/>
          </w:pPr>
          <w:fldSimple w:instr=" STYLEREF charContents \* MERGEFORMAT ">
            <w:r w:rsidR="009B3707">
              <w:rPr>
                <w:noProof/>
              </w:rPr>
              <w:t>Contents</w:t>
            </w:r>
          </w:fldSimple>
        </w:p>
      </w:tc>
    </w:tr>
  </w:tbl>
  <w:p w14:paraId="13C4AE79" w14:textId="1A8C1EDD" w:rsidR="002304FD" w:rsidRDefault="002304FD">
    <w:pPr>
      <w:pStyle w:val="N-9pt"/>
    </w:pPr>
    <w:r>
      <w:tab/>
    </w:r>
    <w:fldSimple w:instr=" STYLEREF charPage \* MERGEFORMAT ">
      <w:r w:rsidR="009B3707">
        <w:rPr>
          <w:noProof/>
        </w:rPr>
        <w:t>Page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2304FD" w14:paraId="2A580D78" w14:textId="77777777">
      <w:tc>
        <w:tcPr>
          <w:tcW w:w="4100" w:type="pct"/>
        </w:tcPr>
        <w:p w14:paraId="15C00844" w14:textId="77777777" w:rsidR="002304FD" w:rsidRDefault="002304FD">
          <w:pPr>
            <w:pStyle w:val="HeaderOdd"/>
          </w:pPr>
        </w:p>
      </w:tc>
      <w:tc>
        <w:tcPr>
          <w:tcW w:w="900" w:type="pct"/>
        </w:tcPr>
        <w:p w14:paraId="0309CF08" w14:textId="77777777" w:rsidR="002304FD" w:rsidRDefault="002304FD">
          <w:pPr>
            <w:pStyle w:val="HeaderOdd"/>
          </w:pPr>
        </w:p>
      </w:tc>
    </w:tr>
    <w:tr w:rsidR="002304FD" w14:paraId="7C202734" w14:textId="77777777">
      <w:tc>
        <w:tcPr>
          <w:tcW w:w="900" w:type="pct"/>
          <w:gridSpan w:val="2"/>
          <w:tcBorders>
            <w:bottom w:val="single" w:sz="4" w:space="0" w:color="auto"/>
          </w:tcBorders>
        </w:tcPr>
        <w:p w14:paraId="0F098AD8" w14:textId="5155399B" w:rsidR="002304FD" w:rsidRDefault="00475FA4">
          <w:pPr>
            <w:pStyle w:val="HeaderOdd6"/>
          </w:pPr>
          <w:fldSimple w:instr=" STYLEREF charContents \* MERGEFORMAT ">
            <w:r w:rsidR="009B3707">
              <w:rPr>
                <w:noProof/>
              </w:rPr>
              <w:t>Contents</w:t>
            </w:r>
          </w:fldSimple>
        </w:p>
      </w:tc>
    </w:tr>
  </w:tbl>
  <w:p w14:paraId="788CF291" w14:textId="1E727C02" w:rsidR="002304FD" w:rsidRDefault="002304FD">
    <w:pPr>
      <w:pStyle w:val="N-9pt"/>
    </w:pPr>
    <w:r>
      <w:tab/>
    </w:r>
    <w:fldSimple w:instr=" STYLEREF charPage \* MERGEFORMAT ">
      <w:r w:rsidR="009B3707">
        <w:rPr>
          <w:noProof/>
        </w:rPr>
        <w:t>Page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D91DFE" w14:paraId="03898ECE" w14:textId="77777777">
      <w:tc>
        <w:tcPr>
          <w:tcW w:w="900" w:type="pct"/>
        </w:tcPr>
        <w:p w14:paraId="2E113D4F" w14:textId="053BC5DF" w:rsidR="00D91DFE" w:rsidRDefault="00D91DFE">
          <w:pPr>
            <w:pStyle w:val="HeaderEven"/>
            <w:rPr>
              <w:b/>
            </w:rPr>
          </w:pPr>
          <w:r>
            <w:rPr>
              <w:b/>
            </w:rPr>
            <w:fldChar w:fldCharType="begin"/>
          </w:r>
          <w:r>
            <w:rPr>
              <w:b/>
            </w:rPr>
            <w:instrText xml:space="preserve"> STYLEREF CharPartNo \*charformat </w:instrText>
          </w:r>
          <w:r>
            <w:rPr>
              <w:b/>
            </w:rPr>
            <w:fldChar w:fldCharType="separate"/>
          </w:r>
          <w:r w:rsidR="00475FA4">
            <w:rPr>
              <w:b/>
              <w:noProof/>
            </w:rPr>
            <w:t>Part 6</w:t>
          </w:r>
          <w:r>
            <w:rPr>
              <w:b/>
            </w:rPr>
            <w:fldChar w:fldCharType="end"/>
          </w:r>
        </w:p>
      </w:tc>
      <w:tc>
        <w:tcPr>
          <w:tcW w:w="4100" w:type="pct"/>
        </w:tcPr>
        <w:p w14:paraId="6669CA7A" w14:textId="0B9ED57B" w:rsidR="00D91DFE" w:rsidRDefault="00D91DFE">
          <w:pPr>
            <w:pStyle w:val="HeaderEven"/>
          </w:pPr>
          <w:r>
            <w:rPr>
              <w:noProof/>
            </w:rPr>
            <w:fldChar w:fldCharType="begin"/>
          </w:r>
          <w:r>
            <w:rPr>
              <w:noProof/>
            </w:rPr>
            <w:instrText xml:space="preserve"> STYLEREF CharPartText \*charformat </w:instrText>
          </w:r>
          <w:r>
            <w:rPr>
              <w:noProof/>
            </w:rPr>
            <w:fldChar w:fldCharType="separate"/>
          </w:r>
          <w:r w:rsidR="00475FA4">
            <w:rPr>
              <w:noProof/>
            </w:rPr>
            <w:t>Resolution of residential tenancy and occupancy disputes</w:t>
          </w:r>
          <w:r>
            <w:rPr>
              <w:noProof/>
            </w:rPr>
            <w:fldChar w:fldCharType="end"/>
          </w:r>
        </w:p>
      </w:tc>
    </w:tr>
    <w:tr w:rsidR="00D91DFE" w14:paraId="053C5533" w14:textId="77777777">
      <w:tc>
        <w:tcPr>
          <w:tcW w:w="900" w:type="pct"/>
        </w:tcPr>
        <w:p w14:paraId="4F381834" w14:textId="636D01AB" w:rsidR="00D91DFE" w:rsidRDefault="00D91DFE">
          <w:pPr>
            <w:pStyle w:val="HeaderEven"/>
            <w:rPr>
              <w:b/>
            </w:rPr>
          </w:pPr>
          <w:r>
            <w:rPr>
              <w:b/>
            </w:rPr>
            <w:fldChar w:fldCharType="begin"/>
          </w:r>
          <w:r>
            <w:rPr>
              <w:b/>
            </w:rPr>
            <w:instrText xml:space="preserve"> STYLEREF CharDivNo \*charformat </w:instrText>
          </w:r>
          <w:r>
            <w:rPr>
              <w:b/>
            </w:rPr>
            <w:fldChar w:fldCharType="separate"/>
          </w:r>
          <w:r w:rsidR="00475FA4">
            <w:rPr>
              <w:b/>
              <w:noProof/>
            </w:rPr>
            <w:t>Division 6.2</w:t>
          </w:r>
          <w:r>
            <w:rPr>
              <w:b/>
            </w:rPr>
            <w:fldChar w:fldCharType="end"/>
          </w:r>
        </w:p>
      </w:tc>
      <w:tc>
        <w:tcPr>
          <w:tcW w:w="4100" w:type="pct"/>
        </w:tcPr>
        <w:p w14:paraId="3605528A" w14:textId="780FA60D" w:rsidR="00D91DFE" w:rsidRDefault="00D91DFE">
          <w:pPr>
            <w:pStyle w:val="HeaderEven"/>
          </w:pPr>
          <w:r>
            <w:rPr>
              <w:noProof/>
            </w:rPr>
            <w:fldChar w:fldCharType="begin"/>
          </w:r>
          <w:r>
            <w:rPr>
              <w:noProof/>
            </w:rPr>
            <w:instrText xml:space="preserve"> STYLEREF CharDivText \*charformat </w:instrText>
          </w:r>
          <w:r>
            <w:rPr>
              <w:noProof/>
            </w:rPr>
            <w:fldChar w:fldCharType="separate"/>
          </w:r>
          <w:r w:rsidR="00475FA4">
            <w:rPr>
              <w:noProof/>
            </w:rPr>
            <w:t>Action by registrar</w:t>
          </w:r>
          <w:r>
            <w:rPr>
              <w:noProof/>
            </w:rPr>
            <w:fldChar w:fldCharType="end"/>
          </w:r>
        </w:p>
      </w:tc>
    </w:tr>
    <w:tr w:rsidR="00D91DFE" w14:paraId="065087AE" w14:textId="77777777">
      <w:trPr>
        <w:cantSplit/>
      </w:trPr>
      <w:tc>
        <w:tcPr>
          <w:tcW w:w="4997" w:type="pct"/>
          <w:gridSpan w:val="2"/>
          <w:tcBorders>
            <w:bottom w:val="single" w:sz="4" w:space="0" w:color="auto"/>
          </w:tcBorders>
        </w:tcPr>
        <w:p w14:paraId="769D2991" w14:textId="5475896E" w:rsidR="00D91DFE" w:rsidRDefault="00475FA4">
          <w:pPr>
            <w:pStyle w:val="HeaderEven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74</w:t>
          </w:r>
          <w:r w:rsidR="00D91DFE">
            <w:rPr>
              <w:noProof/>
            </w:rPr>
            <w:fldChar w:fldCharType="end"/>
          </w:r>
        </w:p>
      </w:tc>
    </w:tr>
  </w:tbl>
  <w:p w14:paraId="5A71D62E" w14:textId="77777777" w:rsidR="00D91DFE" w:rsidRDefault="00D91D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D91DFE" w14:paraId="5E50C986" w14:textId="77777777">
      <w:tc>
        <w:tcPr>
          <w:tcW w:w="4100" w:type="pct"/>
        </w:tcPr>
        <w:p w14:paraId="1BD1F181" w14:textId="0C2003F9" w:rsidR="00D91DFE" w:rsidRDefault="00D91DFE">
          <w:pPr>
            <w:pStyle w:val="HeaderEven"/>
            <w:jc w:val="right"/>
          </w:pPr>
          <w:r>
            <w:rPr>
              <w:noProof/>
            </w:rPr>
            <w:fldChar w:fldCharType="begin"/>
          </w:r>
          <w:r>
            <w:rPr>
              <w:noProof/>
            </w:rPr>
            <w:instrText xml:space="preserve"> STYLEREF CharPartText \*charformat </w:instrText>
          </w:r>
          <w:r>
            <w:rPr>
              <w:noProof/>
            </w:rPr>
            <w:fldChar w:fldCharType="separate"/>
          </w:r>
          <w:r w:rsidR="00475FA4">
            <w:rPr>
              <w:noProof/>
            </w:rPr>
            <w:t>Resolution of residential tenancy and occupancy disputes</w:t>
          </w:r>
          <w:r>
            <w:rPr>
              <w:noProof/>
            </w:rPr>
            <w:fldChar w:fldCharType="end"/>
          </w:r>
        </w:p>
      </w:tc>
      <w:tc>
        <w:tcPr>
          <w:tcW w:w="900" w:type="pct"/>
        </w:tcPr>
        <w:p w14:paraId="602AA034" w14:textId="4D8BAFF8" w:rsidR="00D91DFE" w:rsidRDefault="00D91DFE">
          <w:pPr>
            <w:pStyle w:val="HeaderEven"/>
            <w:jc w:val="right"/>
            <w:rPr>
              <w:b/>
            </w:rPr>
          </w:pPr>
          <w:r>
            <w:rPr>
              <w:b/>
            </w:rPr>
            <w:fldChar w:fldCharType="begin"/>
          </w:r>
          <w:r>
            <w:rPr>
              <w:b/>
            </w:rPr>
            <w:instrText xml:space="preserve"> STYLEREF CharPartNo \*charformat </w:instrText>
          </w:r>
          <w:r>
            <w:rPr>
              <w:b/>
            </w:rPr>
            <w:fldChar w:fldCharType="separate"/>
          </w:r>
          <w:r w:rsidR="00475FA4">
            <w:rPr>
              <w:b/>
              <w:noProof/>
            </w:rPr>
            <w:t>Part 6</w:t>
          </w:r>
          <w:r>
            <w:rPr>
              <w:b/>
            </w:rPr>
            <w:fldChar w:fldCharType="end"/>
          </w:r>
        </w:p>
      </w:tc>
    </w:tr>
    <w:tr w:rsidR="00D91DFE" w14:paraId="04A8383C" w14:textId="77777777">
      <w:tc>
        <w:tcPr>
          <w:tcW w:w="4100" w:type="pct"/>
        </w:tcPr>
        <w:p w14:paraId="5C500354" w14:textId="7DFD715D" w:rsidR="00D91DFE" w:rsidRDefault="00D91DFE">
          <w:pPr>
            <w:pStyle w:val="HeaderEven"/>
            <w:jc w:val="right"/>
          </w:pPr>
          <w:r>
            <w:rPr>
              <w:noProof/>
            </w:rPr>
            <w:fldChar w:fldCharType="begin"/>
          </w:r>
          <w:r>
            <w:rPr>
              <w:noProof/>
            </w:rPr>
            <w:instrText xml:space="preserve"> STYLEREF CharDivText \*charformat </w:instrText>
          </w:r>
          <w:r>
            <w:rPr>
              <w:noProof/>
            </w:rPr>
            <w:fldChar w:fldCharType="separate"/>
          </w:r>
          <w:r w:rsidR="00475FA4">
            <w:rPr>
              <w:noProof/>
            </w:rPr>
            <w:t>Important concepts</w:t>
          </w:r>
          <w:r>
            <w:rPr>
              <w:noProof/>
            </w:rPr>
            <w:fldChar w:fldCharType="end"/>
          </w:r>
        </w:p>
      </w:tc>
      <w:tc>
        <w:tcPr>
          <w:tcW w:w="900" w:type="pct"/>
        </w:tcPr>
        <w:p w14:paraId="049C8BB4" w14:textId="478AA512" w:rsidR="00D91DFE" w:rsidRDefault="00D91DFE">
          <w:pPr>
            <w:pStyle w:val="HeaderEven"/>
            <w:jc w:val="right"/>
            <w:rPr>
              <w:b/>
            </w:rPr>
          </w:pPr>
          <w:r>
            <w:rPr>
              <w:b/>
            </w:rPr>
            <w:fldChar w:fldCharType="begin"/>
          </w:r>
          <w:r>
            <w:rPr>
              <w:b/>
            </w:rPr>
            <w:instrText xml:space="preserve"> STYLEREF CharDivNo \*charformat </w:instrText>
          </w:r>
          <w:r>
            <w:rPr>
              <w:b/>
            </w:rPr>
            <w:fldChar w:fldCharType="separate"/>
          </w:r>
          <w:r w:rsidR="00475FA4">
            <w:rPr>
              <w:b/>
              <w:noProof/>
            </w:rPr>
            <w:t>Division 6.1</w:t>
          </w:r>
          <w:r>
            <w:rPr>
              <w:b/>
            </w:rPr>
            <w:fldChar w:fldCharType="end"/>
          </w:r>
        </w:p>
      </w:tc>
    </w:tr>
    <w:tr w:rsidR="00D91DFE" w14:paraId="4A462423" w14:textId="77777777">
      <w:trPr>
        <w:cantSplit/>
      </w:trPr>
      <w:tc>
        <w:tcPr>
          <w:tcW w:w="5000" w:type="pct"/>
          <w:gridSpan w:val="2"/>
          <w:tcBorders>
            <w:bottom w:val="single" w:sz="4" w:space="0" w:color="auto"/>
          </w:tcBorders>
        </w:tcPr>
        <w:p w14:paraId="4481FFFB" w14:textId="604A0E83" w:rsidR="00D91DFE" w:rsidRDefault="00475FA4">
          <w:pPr>
            <w:pStyle w:val="HeaderOdd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72</w:t>
          </w:r>
          <w:r w:rsidR="00D91DFE">
            <w:rPr>
              <w:noProof/>
            </w:rPr>
            <w:fldChar w:fldCharType="end"/>
          </w:r>
        </w:p>
      </w:tc>
    </w:tr>
  </w:tbl>
  <w:p w14:paraId="7FE53864" w14:textId="77777777" w:rsidR="00D91DFE" w:rsidRDefault="00D91D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19"/>
    </w:tblGrid>
    <w:tr w:rsidR="00D91DFE" w14:paraId="73328011" w14:textId="77777777">
      <w:tc>
        <w:tcPr>
          <w:tcW w:w="900" w:type="pct"/>
        </w:tcPr>
        <w:p w14:paraId="4CBBD9D5" w14:textId="78A8A9D1" w:rsidR="00D91DFE" w:rsidRDefault="00D91DFE">
          <w:pPr>
            <w:pStyle w:val="HeaderEven"/>
            <w:rPr>
              <w:b/>
            </w:rPr>
          </w:pPr>
          <w:r>
            <w:rPr>
              <w:b/>
            </w:rPr>
            <w:fldChar w:fldCharType="begin"/>
          </w:r>
          <w:r>
            <w:rPr>
              <w:b/>
            </w:rPr>
            <w:instrText xml:space="preserve"> STYLEREF CharPartNo \*charformat </w:instrText>
          </w:r>
          <w:r>
            <w:rPr>
              <w:b/>
            </w:rPr>
            <w:fldChar w:fldCharType="separate"/>
          </w:r>
          <w:r w:rsidR="00475FA4">
            <w:rPr>
              <w:b/>
              <w:noProof/>
            </w:rPr>
            <w:t>Part 6</w:t>
          </w:r>
          <w:r>
            <w:rPr>
              <w:b/>
            </w:rPr>
            <w:fldChar w:fldCharType="end"/>
          </w:r>
        </w:p>
      </w:tc>
      <w:tc>
        <w:tcPr>
          <w:tcW w:w="4100" w:type="pct"/>
        </w:tcPr>
        <w:p w14:paraId="5DA08C48" w14:textId="649AD4FA" w:rsidR="00D91DFE" w:rsidRDefault="00D91DFE">
          <w:pPr>
            <w:pStyle w:val="HeaderEven"/>
          </w:pPr>
          <w:r>
            <w:rPr>
              <w:noProof/>
            </w:rPr>
            <w:fldChar w:fldCharType="begin"/>
          </w:r>
          <w:r>
            <w:rPr>
              <w:noProof/>
            </w:rPr>
            <w:instrText xml:space="preserve"> STYLEREF CharPartText \*charformat </w:instrText>
          </w:r>
          <w:r>
            <w:rPr>
              <w:noProof/>
            </w:rPr>
            <w:fldChar w:fldCharType="separate"/>
          </w:r>
          <w:r w:rsidR="00475FA4">
            <w:rPr>
              <w:noProof/>
            </w:rPr>
            <w:t>Resolution of residential tenancy and occupancy disputes</w:t>
          </w:r>
          <w:r>
            <w:rPr>
              <w:noProof/>
            </w:rPr>
            <w:fldChar w:fldCharType="end"/>
          </w:r>
        </w:p>
      </w:tc>
    </w:tr>
    <w:tr w:rsidR="00D91DFE" w14:paraId="00A523BC" w14:textId="77777777">
      <w:tc>
        <w:tcPr>
          <w:tcW w:w="900" w:type="pct"/>
        </w:tcPr>
        <w:p w14:paraId="73680B2D" w14:textId="701BFE21" w:rsidR="00D91DFE" w:rsidRDefault="00D91DFE">
          <w:pPr>
            <w:pStyle w:val="HeaderEven"/>
            <w:rPr>
              <w:b/>
            </w:rPr>
          </w:pPr>
          <w:r>
            <w:rPr>
              <w:b/>
            </w:rPr>
            <w:fldChar w:fldCharType="begin"/>
          </w:r>
          <w:r>
            <w:rPr>
              <w:b/>
            </w:rPr>
            <w:instrText xml:space="preserve"> STYLEREF CharDivNo \*charformat </w:instrText>
          </w:r>
          <w:r>
            <w:rPr>
              <w:b/>
            </w:rPr>
            <w:fldChar w:fldCharType="separate"/>
          </w:r>
          <w:r w:rsidR="00475FA4">
            <w:rPr>
              <w:b/>
              <w:noProof/>
            </w:rPr>
            <w:t>Division 6.3</w:t>
          </w:r>
          <w:r>
            <w:rPr>
              <w:b/>
            </w:rPr>
            <w:fldChar w:fldCharType="end"/>
          </w:r>
        </w:p>
      </w:tc>
      <w:tc>
        <w:tcPr>
          <w:tcW w:w="4100" w:type="pct"/>
        </w:tcPr>
        <w:p w14:paraId="7981B90D" w14:textId="4922EE4B" w:rsidR="00D91DFE" w:rsidRDefault="00D91DFE">
          <w:pPr>
            <w:pStyle w:val="HeaderEven"/>
          </w:pPr>
          <w:r>
            <w:rPr>
              <w:noProof/>
            </w:rPr>
            <w:fldChar w:fldCharType="begin"/>
          </w:r>
          <w:r>
            <w:rPr>
              <w:noProof/>
            </w:rPr>
            <w:instrText xml:space="preserve"> STYLEREF CharDivText \*charformat </w:instrText>
          </w:r>
          <w:r>
            <w:rPr>
              <w:noProof/>
            </w:rPr>
            <w:fldChar w:fldCharType="separate"/>
          </w:r>
          <w:r w:rsidR="00475FA4">
            <w:rPr>
              <w:noProof/>
            </w:rPr>
            <w:t>Jurisdiction of ACAT—this Act, standard residential tenancy terms and standard occupancy terms</w:t>
          </w:r>
          <w:r>
            <w:rPr>
              <w:noProof/>
            </w:rPr>
            <w:fldChar w:fldCharType="end"/>
          </w:r>
        </w:p>
      </w:tc>
    </w:tr>
    <w:tr w:rsidR="00D91DFE" w14:paraId="116994F4" w14:textId="77777777">
      <w:trPr>
        <w:cantSplit/>
      </w:trPr>
      <w:tc>
        <w:tcPr>
          <w:tcW w:w="4997" w:type="pct"/>
          <w:gridSpan w:val="2"/>
          <w:tcBorders>
            <w:bottom w:val="single" w:sz="4" w:space="0" w:color="auto"/>
          </w:tcBorders>
        </w:tcPr>
        <w:p w14:paraId="5A588816" w14:textId="50518029" w:rsidR="00D91DFE" w:rsidRDefault="00475FA4">
          <w:pPr>
            <w:pStyle w:val="HeaderEven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77</w:t>
          </w:r>
          <w:r w:rsidR="00D91DFE">
            <w:rPr>
              <w:noProof/>
            </w:rPr>
            <w:fldChar w:fldCharType="end"/>
          </w:r>
        </w:p>
      </w:tc>
    </w:tr>
  </w:tbl>
  <w:p w14:paraId="1A84153B" w14:textId="77777777" w:rsidR="00D91DFE" w:rsidRDefault="00D91DF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19"/>
      <w:gridCol w:w="1387"/>
    </w:tblGrid>
    <w:tr w:rsidR="00D91DFE" w14:paraId="50163AC3" w14:textId="77777777">
      <w:tc>
        <w:tcPr>
          <w:tcW w:w="4100" w:type="pct"/>
        </w:tcPr>
        <w:p w14:paraId="2801754C" w14:textId="7FF5B04F" w:rsidR="00D91DFE" w:rsidRDefault="00D91DFE">
          <w:pPr>
            <w:pStyle w:val="HeaderEven"/>
            <w:jc w:val="right"/>
          </w:pPr>
          <w:r>
            <w:rPr>
              <w:noProof/>
            </w:rPr>
            <w:fldChar w:fldCharType="begin"/>
          </w:r>
          <w:r>
            <w:rPr>
              <w:noProof/>
            </w:rPr>
            <w:instrText xml:space="preserve"> STYLEREF CharPartText \*charformat </w:instrText>
          </w:r>
          <w:r>
            <w:rPr>
              <w:noProof/>
            </w:rPr>
            <w:fldChar w:fldCharType="separate"/>
          </w:r>
          <w:r w:rsidR="00475FA4">
            <w:rPr>
              <w:noProof/>
            </w:rPr>
            <w:t>Resolution of residential tenancy and occupancy disputes</w:t>
          </w:r>
          <w:r>
            <w:rPr>
              <w:noProof/>
            </w:rPr>
            <w:fldChar w:fldCharType="end"/>
          </w:r>
        </w:p>
      </w:tc>
      <w:tc>
        <w:tcPr>
          <w:tcW w:w="900" w:type="pct"/>
        </w:tcPr>
        <w:p w14:paraId="5AFDA7AB" w14:textId="4BDC342B" w:rsidR="00D91DFE" w:rsidRDefault="00D91DFE">
          <w:pPr>
            <w:pStyle w:val="HeaderEven"/>
            <w:jc w:val="right"/>
            <w:rPr>
              <w:b/>
            </w:rPr>
          </w:pPr>
          <w:r>
            <w:rPr>
              <w:b/>
            </w:rPr>
            <w:fldChar w:fldCharType="begin"/>
          </w:r>
          <w:r>
            <w:rPr>
              <w:b/>
            </w:rPr>
            <w:instrText xml:space="preserve"> STYLEREF CharPartNo \*charformat </w:instrText>
          </w:r>
          <w:r>
            <w:rPr>
              <w:b/>
            </w:rPr>
            <w:fldChar w:fldCharType="separate"/>
          </w:r>
          <w:r w:rsidR="00475FA4">
            <w:rPr>
              <w:b/>
              <w:noProof/>
            </w:rPr>
            <w:t>Part 6</w:t>
          </w:r>
          <w:r>
            <w:rPr>
              <w:b/>
            </w:rPr>
            <w:fldChar w:fldCharType="end"/>
          </w:r>
        </w:p>
      </w:tc>
    </w:tr>
    <w:tr w:rsidR="00D91DFE" w14:paraId="71FD4F68" w14:textId="77777777">
      <w:tc>
        <w:tcPr>
          <w:tcW w:w="4100" w:type="pct"/>
        </w:tcPr>
        <w:p w14:paraId="7FD93D67" w14:textId="3BBF7CB9" w:rsidR="00D91DFE" w:rsidRDefault="00D91DFE">
          <w:pPr>
            <w:pStyle w:val="HeaderEven"/>
            <w:jc w:val="right"/>
          </w:pPr>
          <w:r>
            <w:rPr>
              <w:noProof/>
            </w:rPr>
            <w:fldChar w:fldCharType="begin"/>
          </w:r>
          <w:r>
            <w:rPr>
              <w:noProof/>
            </w:rPr>
            <w:instrText xml:space="preserve"> STYLEREF CharDivText \*charformat </w:instrText>
          </w:r>
          <w:r>
            <w:rPr>
              <w:noProof/>
            </w:rPr>
            <w:fldChar w:fldCharType="separate"/>
          </w:r>
          <w:r w:rsidR="00475FA4">
            <w:rPr>
              <w:noProof/>
            </w:rPr>
            <w:t>Jurisdiction of ACAT—this Act, standard residential tenancy terms and standard occupancy terms</w:t>
          </w:r>
          <w:r>
            <w:rPr>
              <w:noProof/>
            </w:rPr>
            <w:fldChar w:fldCharType="end"/>
          </w:r>
        </w:p>
      </w:tc>
      <w:tc>
        <w:tcPr>
          <w:tcW w:w="900" w:type="pct"/>
        </w:tcPr>
        <w:p w14:paraId="4C158E34" w14:textId="484C1A82" w:rsidR="00D91DFE" w:rsidRDefault="00D91DFE">
          <w:pPr>
            <w:pStyle w:val="HeaderEven"/>
            <w:jc w:val="right"/>
            <w:rPr>
              <w:b/>
            </w:rPr>
          </w:pPr>
          <w:r>
            <w:rPr>
              <w:b/>
            </w:rPr>
            <w:fldChar w:fldCharType="begin"/>
          </w:r>
          <w:r>
            <w:rPr>
              <w:b/>
            </w:rPr>
            <w:instrText xml:space="preserve"> STYLEREF CharDivNo \*charformat </w:instrText>
          </w:r>
          <w:r>
            <w:rPr>
              <w:b/>
            </w:rPr>
            <w:fldChar w:fldCharType="separate"/>
          </w:r>
          <w:r w:rsidR="00475FA4">
            <w:rPr>
              <w:b/>
              <w:noProof/>
            </w:rPr>
            <w:t>Division 6.3</w:t>
          </w:r>
          <w:r>
            <w:rPr>
              <w:b/>
            </w:rPr>
            <w:fldChar w:fldCharType="end"/>
          </w:r>
        </w:p>
      </w:tc>
    </w:tr>
    <w:tr w:rsidR="00D91DFE" w14:paraId="2672E2AC" w14:textId="77777777">
      <w:trPr>
        <w:cantSplit/>
      </w:trPr>
      <w:tc>
        <w:tcPr>
          <w:tcW w:w="5000" w:type="pct"/>
          <w:gridSpan w:val="2"/>
          <w:tcBorders>
            <w:bottom w:val="single" w:sz="4" w:space="0" w:color="auto"/>
          </w:tcBorders>
        </w:tcPr>
        <w:p w14:paraId="1DDC45EA" w14:textId="1C3BFEE4" w:rsidR="00D91DFE" w:rsidRDefault="00475FA4">
          <w:pPr>
            <w:pStyle w:val="HeaderOdd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78</w:t>
          </w:r>
          <w:r w:rsidR="00D91DFE">
            <w:rPr>
              <w:noProof/>
            </w:rPr>
            <w:fldChar w:fldCharType="end"/>
          </w:r>
        </w:p>
      </w:tc>
    </w:tr>
  </w:tbl>
  <w:p w14:paraId="206EB0F6" w14:textId="77777777" w:rsidR="00D91DFE" w:rsidRDefault="00D91DF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D91DFE" w14:paraId="0827CD45" w14:textId="77777777">
      <w:tc>
        <w:tcPr>
          <w:tcW w:w="900" w:type="pct"/>
        </w:tcPr>
        <w:p w14:paraId="62B26053" w14:textId="0F9A582F" w:rsidR="00D91DFE" w:rsidRDefault="00D91DFE">
          <w:pPr>
            <w:pStyle w:val="HeaderEven"/>
            <w:rPr>
              <w:b/>
            </w:rPr>
          </w:pPr>
          <w:r>
            <w:rPr>
              <w:b/>
            </w:rPr>
            <w:fldChar w:fldCharType="begin"/>
          </w:r>
          <w:r>
            <w:rPr>
              <w:b/>
            </w:rPr>
            <w:instrText xml:space="preserve"> STYLEREF CharPartNo \*charformat </w:instrText>
          </w:r>
          <w:r>
            <w:rPr>
              <w:b/>
            </w:rPr>
            <w:fldChar w:fldCharType="separate"/>
          </w:r>
          <w:r w:rsidR="00475FA4">
            <w:rPr>
              <w:b/>
              <w:noProof/>
            </w:rPr>
            <w:t>Part 9</w:t>
          </w:r>
          <w:r>
            <w:rPr>
              <w:b/>
            </w:rPr>
            <w:fldChar w:fldCharType="end"/>
          </w:r>
        </w:p>
      </w:tc>
      <w:tc>
        <w:tcPr>
          <w:tcW w:w="4100" w:type="pct"/>
        </w:tcPr>
        <w:p w14:paraId="70264B68" w14:textId="3A053844" w:rsidR="00D91DFE" w:rsidRDefault="00D91DFE">
          <w:pPr>
            <w:pStyle w:val="HeaderEven"/>
          </w:pPr>
          <w:r>
            <w:rPr>
              <w:noProof/>
            </w:rPr>
            <w:fldChar w:fldCharType="begin"/>
          </w:r>
          <w:r>
            <w:rPr>
              <w:noProof/>
            </w:rPr>
            <w:instrText xml:space="preserve"> STYLEREF CharPartText \*charformat </w:instrText>
          </w:r>
          <w:r>
            <w:rPr>
              <w:noProof/>
            </w:rPr>
            <w:fldChar w:fldCharType="separate"/>
          </w:r>
          <w:r w:rsidR="00475FA4">
            <w:rPr>
              <w:noProof/>
            </w:rPr>
            <w:t>Miscellaneous</w:t>
          </w:r>
          <w:r>
            <w:rPr>
              <w:noProof/>
            </w:rPr>
            <w:fldChar w:fldCharType="end"/>
          </w:r>
        </w:p>
      </w:tc>
    </w:tr>
    <w:tr w:rsidR="00D91DFE" w14:paraId="2558FFCA" w14:textId="77777777">
      <w:tc>
        <w:tcPr>
          <w:tcW w:w="900" w:type="pct"/>
        </w:tcPr>
        <w:p w14:paraId="79FA8689" w14:textId="0F1118CD" w:rsidR="00D91DFE" w:rsidRDefault="00D91DFE">
          <w:pPr>
            <w:pStyle w:val="HeaderEven"/>
            <w:rPr>
              <w:b/>
            </w:rPr>
          </w:pPr>
          <w:r>
            <w:rPr>
              <w:b/>
            </w:rPr>
            <w:fldChar w:fldCharType="begin"/>
          </w:r>
          <w:r>
            <w:rPr>
              <w:b/>
            </w:rPr>
            <w:instrText xml:space="preserve"> STYLEREF CharDivNo \*charformat </w:instrText>
          </w:r>
          <w:r>
            <w:rPr>
              <w:b/>
            </w:rPr>
            <w:fldChar w:fldCharType="end"/>
          </w:r>
        </w:p>
      </w:tc>
      <w:tc>
        <w:tcPr>
          <w:tcW w:w="4100" w:type="pct"/>
        </w:tcPr>
        <w:p w14:paraId="1B0837FF" w14:textId="46397BBE" w:rsidR="00D91DFE" w:rsidRDefault="00924C25">
          <w:pPr>
            <w:pStyle w:val="HeaderEven"/>
          </w:pPr>
          <w:r>
            <w:fldChar w:fldCharType="begin"/>
          </w:r>
          <w:r>
            <w:instrText xml:space="preserve"> STYLEREF CharDivText \*charformat </w:instrText>
          </w:r>
          <w:r>
            <w:rPr>
              <w:noProof/>
            </w:rPr>
            <w:fldChar w:fldCharType="end"/>
          </w:r>
        </w:p>
      </w:tc>
    </w:tr>
    <w:tr w:rsidR="00D91DFE" w14:paraId="25551AB9" w14:textId="77777777">
      <w:trPr>
        <w:cantSplit/>
      </w:trPr>
      <w:tc>
        <w:tcPr>
          <w:tcW w:w="4997" w:type="pct"/>
          <w:gridSpan w:val="2"/>
          <w:tcBorders>
            <w:bottom w:val="single" w:sz="4" w:space="0" w:color="auto"/>
          </w:tcBorders>
        </w:tcPr>
        <w:p w14:paraId="6259AD2A" w14:textId="74FC798E" w:rsidR="00D91DFE" w:rsidRDefault="00475FA4">
          <w:pPr>
            <w:pStyle w:val="HeaderEven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132</w:t>
          </w:r>
          <w:r w:rsidR="00D91DFE">
            <w:rPr>
              <w:noProof/>
            </w:rPr>
            <w:fldChar w:fldCharType="end"/>
          </w:r>
        </w:p>
      </w:tc>
    </w:tr>
  </w:tbl>
  <w:p w14:paraId="4CEEE55A" w14:textId="77777777" w:rsidR="00D91DFE" w:rsidRDefault="00D91DF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D91DFE" w14:paraId="6E3B647B" w14:textId="77777777">
      <w:tc>
        <w:tcPr>
          <w:tcW w:w="4100" w:type="pct"/>
        </w:tcPr>
        <w:p w14:paraId="7DD4678B" w14:textId="1300EB69" w:rsidR="00D91DFE" w:rsidRDefault="00D91DFE">
          <w:pPr>
            <w:pStyle w:val="HeaderEven"/>
            <w:jc w:val="right"/>
          </w:pPr>
          <w:r>
            <w:rPr>
              <w:noProof/>
            </w:rPr>
            <w:fldChar w:fldCharType="begin"/>
          </w:r>
          <w:r>
            <w:rPr>
              <w:noProof/>
            </w:rPr>
            <w:instrText xml:space="preserve"> STYLEREF CharPartText \*charformat </w:instrText>
          </w:r>
          <w:r>
            <w:rPr>
              <w:noProof/>
            </w:rPr>
            <w:fldChar w:fldCharType="separate"/>
          </w:r>
          <w:r w:rsidR="00475FA4">
            <w:rPr>
              <w:noProof/>
            </w:rPr>
            <w:t>Miscellaneous</w:t>
          </w:r>
          <w:r>
            <w:rPr>
              <w:noProof/>
            </w:rPr>
            <w:fldChar w:fldCharType="end"/>
          </w:r>
        </w:p>
      </w:tc>
      <w:tc>
        <w:tcPr>
          <w:tcW w:w="900" w:type="pct"/>
        </w:tcPr>
        <w:p w14:paraId="58952F10" w14:textId="1B6C9876" w:rsidR="00D91DFE" w:rsidRDefault="00D91DFE">
          <w:pPr>
            <w:pStyle w:val="HeaderEven"/>
            <w:jc w:val="right"/>
            <w:rPr>
              <w:b/>
            </w:rPr>
          </w:pPr>
          <w:r>
            <w:rPr>
              <w:b/>
            </w:rPr>
            <w:fldChar w:fldCharType="begin"/>
          </w:r>
          <w:r>
            <w:rPr>
              <w:b/>
            </w:rPr>
            <w:instrText xml:space="preserve"> STYLEREF CharPartNo \*charformat </w:instrText>
          </w:r>
          <w:r>
            <w:rPr>
              <w:b/>
            </w:rPr>
            <w:fldChar w:fldCharType="separate"/>
          </w:r>
          <w:r w:rsidR="00475FA4">
            <w:rPr>
              <w:b/>
              <w:noProof/>
            </w:rPr>
            <w:t>Part 9</w:t>
          </w:r>
          <w:r>
            <w:rPr>
              <w:b/>
            </w:rPr>
            <w:fldChar w:fldCharType="end"/>
          </w:r>
        </w:p>
      </w:tc>
    </w:tr>
    <w:tr w:rsidR="00D91DFE" w14:paraId="5A7FE132" w14:textId="77777777">
      <w:tc>
        <w:tcPr>
          <w:tcW w:w="4100" w:type="pct"/>
        </w:tcPr>
        <w:p w14:paraId="778AC38F" w14:textId="1724B15F" w:rsidR="00D91DFE" w:rsidRDefault="00924C25">
          <w:pPr>
            <w:pStyle w:val="HeaderEven"/>
            <w:jc w:val="right"/>
          </w:pPr>
          <w:r>
            <w:fldChar w:fldCharType="begin"/>
          </w:r>
          <w:r>
            <w:instrText xml:space="preserve"> STYLEREF CharDivText \*charformat </w:instrText>
          </w:r>
          <w:r>
            <w:rPr>
              <w:noProof/>
            </w:rPr>
            <w:fldChar w:fldCharType="end"/>
          </w:r>
        </w:p>
      </w:tc>
      <w:tc>
        <w:tcPr>
          <w:tcW w:w="900" w:type="pct"/>
        </w:tcPr>
        <w:p w14:paraId="217D2EFA" w14:textId="47F1050D" w:rsidR="00D91DFE" w:rsidRDefault="00D91DFE">
          <w:pPr>
            <w:pStyle w:val="HeaderEven"/>
            <w:jc w:val="right"/>
            <w:rPr>
              <w:b/>
            </w:rPr>
          </w:pPr>
          <w:r>
            <w:rPr>
              <w:b/>
            </w:rPr>
            <w:fldChar w:fldCharType="begin"/>
          </w:r>
          <w:r>
            <w:rPr>
              <w:b/>
            </w:rPr>
            <w:instrText xml:space="preserve"> STYLEREF CharDivNo \*charformat </w:instrText>
          </w:r>
          <w:r>
            <w:rPr>
              <w:b/>
            </w:rPr>
            <w:fldChar w:fldCharType="end"/>
          </w:r>
        </w:p>
      </w:tc>
    </w:tr>
    <w:tr w:rsidR="00D91DFE" w14:paraId="4CD4BB3C" w14:textId="77777777">
      <w:trPr>
        <w:cantSplit/>
      </w:trPr>
      <w:tc>
        <w:tcPr>
          <w:tcW w:w="5000" w:type="pct"/>
          <w:gridSpan w:val="2"/>
          <w:tcBorders>
            <w:bottom w:val="single" w:sz="4" w:space="0" w:color="auto"/>
          </w:tcBorders>
        </w:tcPr>
        <w:p w14:paraId="76EF13BA" w14:textId="4B7E9A8D" w:rsidR="00D91DFE" w:rsidRDefault="00475FA4">
          <w:pPr>
            <w:pStyle w:val="HeaderOdd6"/>
          </w:pPr>
          <w:fldSimple w:instr=" DOCPROPERTY &quot;Company&quot;  \* MERGEFORMAT ">
            <w:r w:rsidR="0043488B">
              <w:t>Section</w:t>
            </w:r>
          </w:fldSimple>
          <w:r w:rsidR="00D91DFE">
            <w:t xml:space="preserve"> </w:t>
          </w:r>
          <w:r w:rsidR="00D91DFE">
            <w:rPr>
              <w:noProof/>
            </w:rPr>
            <w:fldChar w:fldCharType="begin"/>
          </w:r>
          <w:r w:rsidR="00D91DFE">
            <w:rPr>
              <w:noProof/>
            </w:rPr>
            <w:instrText xml:space="preserve"> STYLEREF CharSectNo \*charformat </w:instrText>
          </w:r>
          <w:r w:rsidR="00D91DFE">
            <w:rPr>
              <w:noProof/>
            </w:rPr>
            <w:fldChar w:fldCharType="separate"/>
          </w:r>
          <w:r>
            <w:rPr>
              <w:noProof/>
            </w:rPr>
            <w:t>136</w:t>
          </w:r>
          <w:r w:rsidR="00D91DFE">
            <w:rPr>
              <w:noProof/>
            </w:rPr>
            <w:fldChar w:fldCharType="end"/>
          </w:r>
        </w:p>
      </w:tc>
    </w:tr>
  </w:tbl>
  <w:p w14:paraId="181FBF98" w14:textId="77777777" w:rsidR="00D91DFE" w:rsidRDefault="00D91DF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D91DFE" w:rsidRPr="00CB3D59" w14:paraId="28B4DA99" w14:textId="77777777">
      <w:trPr>
        <w:jc w:val="center"/>
      </w:trPr>
      <w:tc>
        <w:tcPr>
          <w:tcW w:w="1560" w:type="dxa"/>
        </w:tcPr>
        <w:p w14:paraId="46BC1817" w14:textId="39229E11" w:rsidR="00D91DFE" w:rsidRPr="00F02A14" w:rsidRDefault="00D91DFE">
          <w:pPr>
            <w:pStyle w:val="HeaderEven"/>
            <w:rPr>
              <w:rFonts w:cs="Arial"/>
              <w:b/>
              <w:szCs w:val="18"/>
            </w:rPr>
          </w:pPr>
          <w:r w:rsidRPr="00F02A14">
            <w:rPr>
              <w:rFonts w:cs="Arial"/>
              <w:b/>
              <w:szCs w:val="18"/>
            </w:rPr>
            <w:fldChar w:fldCharType="begin"/>
          </w:r>
          <w:r w:rsidRPr="00F02A14">
            <w:rPr>
              <w:rFonts w:cs="Arial"/>
              <w:b/>
              <w:szCs w:val="18"/>
            </w:rPr>
            <w:instrText xml:space="preserve"> STYLEREF CharChapNo \*charformat </w:instrText>
          </w:r>
          <w:r w:rsidRPr="00F02A14">
            <w:rPr>
              <w:rFonts w:cs="Arial"/>
              <w:b/>
              <w:szCs w:val="18"/>
            </w:rPr>
            <w:fldChar w:fldCharType="separate"/>
          </w:r>
          <w:r w:rsidR="00475FA4">
            <w:rPr>
              <w:rFonts w:cs="Arial"/>
              <w:b/>
              <w:noProof/>
              <w:szCs w:val="18"/>
            </w:rPr>
            <w:t>Schedule 1</w:t>
          </w:r>
          <w:r w:rsidRPr="00F02A14">
            <w:rPr>
              <w:rFonts w:cs="Arial"/>
              <w:b/>
              <w:szCs w:val="18"/>
            </w:rPr>
            <w:fldChar w:fldCharType="end"/>
          </w:r>
        </w:p>
      </w:tc>
      <w:tc>
        <w:tcPr>
          <w:tcW w:w="5741" w:type="dxa"/>
        </w:tcPr>
        <w:p w14:paraId="38F4F702" w14:textId="044D3643" w:rsidR="00D91DFE" w:rsidRPr="00F02A14" w:rsidRDefault="00D91DFE">
          <w:pPr>
            <w:pStyle w:val="HeaderEven"/>
            <w:rPr>
              <w:rFonts w:cs="Arial"/>
              <w:szCs w:val="18"/>
            </w:rPr>
          </w:pPr>
          <w:r w:rsidRPr="00F02A14">
            <w:rPr>
              <w:rFonts w:cs="Arial"/>
              <w:szCs w:val="18"/>
            </w:rPr>
            <w:fldChar w:fldCharType="begin"/>
          </w:r>
          <w:r w:rsidRPr="00F02A14">
            <w:rPr>
              <w:rFonts w:cs="Arial"/>
              <w:szCs w:val="18"/>
            </w:rPr>
            <w:instrText xml:space="preserve"> STYLEREF CharChapText \*charformat </w:instrText>
          </w:r>
          <w:r w:rsidRPr="00F02A14">
            <w:rPr>
              <w:rFonts w:cs="Arial"/>
              <w:szCs w:val="18"/>
            </w:rPr>
            <w:fldChar w:fldCharType="separate"/>
          </w:r>
          <w:r w:rsidR="00475FA4">
            <w:rPr>
              <w:rFonts w:cs="Arial"/>
              <w:noProof/>
              <w:szCs w:val="18"/>
            </w:rPr>
            <w:t>Standard residential tenancy terms</w:t>
          </w:r>
          <w:r w:rsidRPr="00F02A14">
            <w:rPr>
              <w:rFonts w:cs="Arial"/>
              <w:szCs w:val="18"/>
            </w:rPr>
            <w:fldChar w:fldCharType="end"/>
          </w:r>
        </w:p>
      </w:tc>
    </w:tr>
    <w:tr w:rsidR="00D91DFE" w:rsidRPr="00CB3D59" w14:paraId="75B8C892" w14:textId="77777777">
      <w:trPr>
        <w:jc w:val="center"/>
      </w:trPr>
      <w:tc>
        <w:tcPr>
          <w:tcW w:w="1560" w:type="dxa"/>
        </w:tcPr>
        <w:p w14:paraId="3D32F560" w14:textId="7B6DBD9B" w:rsidR="00D91DFE" w:rsidRPr="00F02A14" w:rsidRDefault="00D91DFE">
          <w:pPr>
            <w:pStyle w:val="HeaderEven"/>
            <w:rPr>
              <w:rFonts w:cs="Arial"/>
              <w:b/>
              <w:szCs w:val="18"/>
            </w:rPr>
          </w:pPr>
          <w:r w:rsidRPr="00F02A14">
            <w:rPr>
              <w:rFonts w:cs="Arial"/>
              <w:b/>
              <w:szCs w:val="18"/>
            </w:rPr>
            <w:fldChar w:fldCharType="begin"/>
          </w:r>
          <w:r w:rsidRPr="00F02A14">
            <w:rPr>
              <w:rFonts w:cs="Arial"/>
              <w:b/>
              <w:szCs w:val="18"/>
            </w:rPr>
            <w:instrText xml:space="preserve"> STYLEREF CharPartNo \*charformat </w:instrText>
          </w:r>
          <w:r w:rsidRPr="00F02A14">
            <w:rPr>
              <w:rFonts w:cs="Arial"/>
              <w:b/>
              <w:szCs w:val="18"/>
            </w:rPr>
            <w:fldChar w:fldCharType="end"/>
          </w:r>
        </w:p>
      </w:tc>
      <w:tc>
        <w:tcPr>
          <w:tcW w:w="5741" w:type="dxa"/>
        </w:tcPr>
        <w:p w14:paraId="66FC3CE3" w14:textId="49E55B56" w:rsidR="00D91DFE" w:rsidRPr="00F02A14" w:rsidRDefault="00D91DFE">
          <w:pPr>
            <w:pStyle w:val="HeaderEven"/>
            <w:rPr>
              <w:rFonts w:cs="Arial"/>
              <w:szCs w:val="18"/>
            </w:rPr>
          </w:pPr>
          <w:r w:rsidRPr="00F02A14">
            <w:rPr>
              <w:rFonts w:cs="Arial"/>
              <w:szCs w:val="18"/>
            </w:rPr>
            <w:fldChar w:fldCharType="begin"/>
          </w:r>
          <w:r w:rsidRPr="00F02A14">
            <w:rPr>
              <w:rFonts w:cs="Arial"/>
              <w:szCs w:val="18"/>
            </w:rPr>
            <w:instrText xml:space="preserve"> STYLEREF CharPartText \*charformat </w:instrText>
          </w:r>
          <w:r w:rsidRPr="00F02A14">
            <w:rPr>
              <w:rFonts w:cs="Arial"/>
              <w:szCs w:val="18"/>
            </w:rPr>
            <w:fldChar w:fldCharType="end"/>
          </w:r>
        </w:p>
      </w:tc>
    </w:tr>
    <w:tr w:rsidR="00D91DFE" w:rsidRPr="00CB3D59" w14:paraId="36DEF618" w14:textId="77777777">
      <w:trPr>
        <w:jc w:val="center"/>
      </w:trPr>
      <w:tc>
        <w:tcPr>
          <w:tcW w:w="7296" w:type="dxa"/>
          <w:gridSpan w:val="2"/>
          <w:tcBorders>
            <w:bottom w:val="single" w:sz="4" w:space="0" w:color="auto"/>
          </w:tcBorders>
        </w:tcPr>
        <w:p w14:paraId="4CF38FC2" w14:textId="77777777" w:rsidR="00D91DFE" w:rsidRPr="00783A18" w:rsidRDefault="00D91DFE" w:rsidP="007D5CFD">
          <w:pPr>
            <w:pStyle w:val="HeaderEven6"/>
            <w:spacing w:before="0" w:after="0"/>
            <w:rPr>
              <w:rFonts w:ascii="Times New Roman" w:hAnsi="Times New Roman"/>
              <w:sz w:val="24"/>
              <w:szCs w:val="24"/>
            </w:rPr>
          </w:pPr>
        </w:p>
      </w:tc>
    </w:tr>
  </w:tbl>
  <w:p w14:paraId="2293D0C9" w14:textId="77777777" w:rsidR="00D91DFE" w:rsidRDefault="00D91DF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D91DFE" w:rsidRPr="00CB3D59" w14:paraId="292DA28D" w14:textId="77777777">
      <w:trPr>
        <w:jc w:val="center"/>
      </w:trPr>
      <w:tc>
        <w:tcPr>
          <w:tcW w:w="5741" w:type="dxa"/>
        </w:tcPr>
        <w:p w14:paraId="4D611DD3" w14:textId="457E7CE2" w:rsidR="00D91DFE" w:rsidRPr="00F02A14" w:rsidRDefault="00D91DFE">
          <w:pPr>
            <w:pStyle w:val="HeaderEven"/>
            <w:jc w:val="right"/>
            <w:rPr>
              <w:rFonts w:cs="Arial"/>
              <w:szCs w:val="18"/>
            </w:rPr>
          </w:pPr>
          <w:r w:rsidRPr="00F02A14">
            <w:rPr>
              <w:rFonts w:cs="Arial"/>
              <w:szCs w:val="18"/>
            </w:rPr>
            <w:fldChar w:fldCharType="begin"/>
          </w:r>
          <w:r w:rsidRPr="00F02A14">
            <w:rPr>
              <w:rFonts w:cs="Arial"/>
              <w:szCs w:val="18"/>
            </w:rPr>
            <w:instrText xml:space="preserve"> STYLEREF CharChapText \*charformat </w:instrText>
          </w:r>
          <w:r w:rsidRPr="00F02A14">
            <w:rPr>
              <w:rFonts w:cs="Arial"/>
              <w:szCs w:val="18"/>
            </w:rPr>
            <w:fldChar w:fldCharType="separate"/>
          </w:r>
          <w:r w:rsidR="00475FA4">
            <w:rPr>
              <w:rFonts w:cs="Arial"/>
              <w:noProof/>
              <w:szCs w:val="18"/>
            </w:rPr>
            <w:t>Standard residential tenancy terms</w:t>
          </w:r>
          <w:r w:rsidRPr="00F02A14">
            <w:rPr>
              <w:rFonts w:cs="Arial"/>
              <w:szCs w:val="18"/>
            </w:rPr>
            <w:fldChar w:fldCharType="end"/>
          </w:r>
        </w:p>
      </w:tc>
      <w:tc>
        <w:tcPr>
          <w:tcW w:w="1560" w:type="dxa"/>
        </w:tcPr>
        <w:p w14:paraId="21C1F701" w14:textId="5E125E89" w:rsidR="00D91DFE" w:rsidRPr="00F02A14" w:rsidRDefault="00D91DFE">
          <w:pPr>
            <w:pStyle w:val="HeaderEven"/>
            <w:jc w:val="right"/>
            <w:rPr>
              <w:rFonts w:cs="Arial"/>
              <w:b/>
              <w:szCs w:val="18"/>
            </w:rPr>
          </w:pPr>
          <w:r w:rsidRPr="00F02A14">
            <w:rPr>
              <w:rFonts w:cs="Arial"/>
              <w:b/>
              <w:szCs w:val="18"/>
            </w:rPr>
            <w:fldChar w:fldCharType="begin"/>
          </w:r>
          <w:r w:rsidRPr="00F02A14">
            <w:rPr>
              <w:rFonts w:cs="Arial"/>
              <w:b/>
              <w:szCs w:val="18"/>
            </w:rPr>
            <w:instrText xml:space="preserve"> STYLEREF CharChapNo \*charformat </w:instrText>
          </w:r>
          <w:r w:rsidRPr="00F02A14">
            <w:rPr>
              <w:rFonts w:cs="Arial"/>
              <w:b/>
              <w:szCs w:val="18"/>
            </w:rPr>
            <w:fldChar w:fldCharType="separate"/>
          </w:r>
          <w:r w:rsidR="00475FA4">
            <w:rPr>
              <w:rFonts w:cs="Arial"/>
              <w:b/>
              <w:noProof/>
              <w:szCs w:val="18"/>
            </w:rPr>
            <w:t>Schedule 1</w:t>
          </w:r>
          <w:r w:rsidRPr="00F02A14">
            <w:rPr>
              <w:rFonts w:cs="Arial"/>
              <w:b/>
              <w:szCs w:val="18"/>
            </w:rPr>
            <w:fldChar w:fldCharType="end"/>
          </w:r>
        </w:p>
      </w:tc>
    </w:tr>
    <w:tr w:rsidR="00D91DFE" w:rsidRPr="00CB3D59" w14:paraId="5D1B70E7" w14:textId="77777777">
      <w:trPr>
        <w:jc w:val="center"/>
      </w:trPr>
      <w:tc>
        <w:tcPr>
          <w:tcW w:w="5741" w:type="dxa"/>
        </w:tcPr>
        <w:p w14:paraId="56C1D61C" w14:textId="798A712F" w:rsidR="00D91DFE" w:rsidRPr="00F02A14" w:rsidRDefault="00D91DFE">
          <w:pPr>
            <w:pStyle w:val="HeaderEven"/>
            <w:jc w:val="right"/>
            <w:rPr>
              <w:rFonts w:cs="Arial"/>
              <w:szCs w:val="18"/>
            </w:rPr>
          </w:pPr>
          <w:r w:rsidRPr="00F02A14">
            <w:rPr>
              <w:rFonts w:cs="Arial"/>
              <w:szCs w:val="18"/>
            </w:rPr>
            <w:fldChar w:fldCharType="begin"/>
          </w:r>
          <w:r w:rsidRPr="00F02A14">
            <w:rPr>
              <w:rFonts w:cs="Arial"/>
              <w:szCs w:val="18"/>
            </w:rPr>
            <w:instrText xml:space="preserve"> STYLEREF CharPartText \*charformat </w:instrText>
          </w:r>
          <w:r w:rsidRPr="00F02A14">
            <w:rPr>
              <w:rFonts w:cs="Arial"/>
              <w:szCs w:val="18"/>
            </w:rPr>
            <w:fldChar w:fldCharType="end"/>
          </w:r>
        </w:p>
      </w:tc>
      <w:tc>
        <w:tcPr>
          <w:tcW w:w="1560" w:type="dxa"/>
        </w:tcPr>
        <w:p w14:paraId="653FD6AC" w14:textId="5C804BB5" w:rsidR="00D91DFE" w:rsidRPr="00F02A14" w:rsidRDefault="00D91DFE">
          <w:pPr>
            <w:pStyle w:val="HeaderEven"/>
            <w:jc w:val="right"/>
            <w:rPr>
              <w:rFonts w:cs="Arial"/>
              <w:b/>
              <w:szCs w:val="18"/>
            </w:rPr>
          </w:pPr>
          <w:r w:rsidRPr="00F02A14">
            <w:rPr>
              <w:rFonts w:cs="Arial"/>
              <w:b/>
              <w:szCs w:val="18"/>
            </w:rPr>
            <w:fldChar w:fldCharType="begin"/>
          </w:r>
          <w:r w:rsidRPr="00F02A14">
            <w:rPr>
              <w:rFonts w:cs="Arial"/>
              <w:b/>
              <w:szCs w:val="18"/>
            </w:rPr>
            <w:instrText xml:space="preserve"> STYLEREF CharPartNo \*charformat </w:instrText>
          </w:r>
          <w:r w:rsidRPr="00F02A14">
            <w:rPr>
              <w:rFonts w:cs="Arial"/>
              <w:b/>
              <w:szCs w:val="18"/>
            </w:rPr>
            <w:fldChar w:fldCharType="end"/>
          </w:r>
        </w:p>
      </w:tc>
    </w:tr>
    <w:tr w:rsidR="00D91DFE" w:rsidRPr="00CB3D59" w14:paraId="781877EC" w14:textId="77777777">
      <w:trPr>
        <w:jc w:val="center"/>
      </w:trPr>
      <w:tc>
        <w:tcPr>
          <w:tcW w:w="7296" w:type="dxa"/>
          <w:gridSpan w:val="2"/>
          <w:tcBorders>
            <w:bottom w:val="single" w:sz="4" w:space="0" w:color="auto"/>
          </w:tcBorders>
        </w:tcPr>
        <w:p w14:paraId="00C747C1" w14:textId="77777777" w:rsidR="00D91DFE" w:rsidRPr="00783A18" w:rsidRDefault="00D91DFE" w:rsidP="007D5CFD">
          <w:pPr>
            <w:pStyle w:val="HeaderOdd6"/>
            <w:spacing w:before="0" w:after="0"/>
            <w:jc w:val="left"/>
            <w:rPr>
              <w:rFonts w:ascii="Times New Roman" w:hAnsi="Times New Roman"/>
              <w:sz w:val="24"/>
              <w:szCs w:val="24"/>
            </w:rPr>
          </w:pPr>
        </w:p>
      </w:tc>
    </w:tr>
  </w:tbl>
  <w:p w14:paraId="5DBD9D82" w14:textId="77777777" w:rsidR="00D91DFE" w:rsidRDefault="00D91DF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CF3318" w:rsidRPr="00CB3D59" w14:paraId="207F20D9" w14:textId="77777777">
      <w:trPr>
        <w:jc w:val="center"/>
      </w:trPr>
      <w:tc>
        <w:tcPr>
          <w:tcW w:w="1560" w:type="dxa"/>
        </w:tcPr>
        <w:p w14:paraId="6B7F0596" w14:textId="4617DDE7" w:rsidR="00CF3318" w:rsidRPr="00A752AE" w:rsidRDefault="00CF3318">
          <w:pPr>
            <w:pStyle w:val="HeaderEven"/>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475FA4">
            <w:rPr>
              <w:rFonts w:cs="Arial"/>
              <w:b/>
              <w:noProof/>
              <w:szCs w:val="18"/>
            </w:rPr>
            <w:t>Schedule 2</w:t>
          </w:r>
          <w:r w:rsidRPr="00A752AE">
            <w:rPr>
              <w:rFonts w:cs="Arial"/>
              <w:b/>
              <w:szCs w:val="18"/>
            </w:rPr>
            <w:fldChar w:fldCharType="end"/>
          </w:r>
        </w:p>
      </w:tc>
      <w:tc>
        <w:tcPr>
          <w:tcW w:w="5741" w:type="dxa"/>
        </w:tcPr>
        <w:p w14:paraId="0306372B" w14:textId="127E9290" w:rsidR="00CF3318" w:rsidRPr="00A752AE" w:rsidRDefault="00CF3318">
          <w:pPr>
            <w:pStyle w:val="HeaderEven"/>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475FA4">
            <w:rPr>
              <w:rFonts w:cs="Arial"/>
              <w:noProof/>
              <w:szCs w:val="18"/>
            </w:rPr>
            <w:t>Additional terms for certain residential tenancy agreements</w:t>
          </w:r>
          <w:r w:rsidRPr="00A752AE">
            <w:rPr>
              <w:rFonts w:cs="Arial"/>
              <w:szCs w:val="18"/>
            </w:rPr>
            <w:fldChar w:fldCharType="end"/>
          </w:r>
        </w:p>
      </w:tc>
    </w:tr>
    <w:tr w:rsidR="00CF3318" w:rsidRPr="00CB3D59" w14:paraId="0EC4FE6B" w14:textId="77777777">
      <w:trPr>
        <w:jc w:val="center"/>
      </w:trPr>
      <w:tc>
        <w:tcPr>
          <w:tcW w:w="1560" w:type="dxa"/>
        </w:tcPr>
        <w:p w14:paraId="481BEF76" w14:textId="74812AF6" w:rsidR="00CF3318" w:rsidRPr="00A752AE" w:rsidRDefault="00CF3318">
          <w:pPr>
            <w:pStyle w:val="HeaderEven"/>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end"/>
          </w:r>
        </w:p>
      </w:tc>
      <w:tc>
        <w:tcPr>
          <w:tcW w:w="5741" w:type="dxa"/>
        </w:tcPr>
        <w:p w14:paraId="72BE6F69" w14:textId="0F546BF6" w:rsidR="00CF3318" w:rsidRPr="00A752AE" w:rsidRDefault="00CF3318">
          <w:pPr>
            <w:pStyle w:val="HeaderEven"/>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end"/>
          </w:r>
        </w:p>
      </w:tc>
    </w:tr>
    <w:tr w:rsidR="00CF3318" w:rsidRPr="00CB3D59" w14:paraId="4122B355" w14:textId="77777777">
      <w:trPr>
        <w:jc w:val="center"/>
      </w:trPr>
      <w:tc>
        <w:tcPr>
          <w:tcW w:w="7296" w:type="dxa"/>
          <w:gridSpan w:val="2"/>
          <w:tcBorders>
            <w:bottom w:val="single" w:sz="4" w:space="0" w:color="auto"/>
          </w:tcBorders>
        </w:tcPr>
        <w:p w14:paraId="3660F84F" w14:textId="08DE22C2" w:rsidR="00CF3318" w:rsidRPr="00A752AE" w:rsidRDefault="00CF3318" w:rsidP="00591817">
          <w:pPr>
            <w:pStyle w:val="HeaderEven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475FA4">
            <w:rPr>
              <w:rFonts w:cs="Arial"/>
              <w:noProof/>
              <w:szCs w:val="18"/>
            </w:rPr>
            <w:t>2.5</w:t>
          </w:r>
          <w:r w:rsidRPr="00A752AE">
            <w:rPr>
              <w:rFonts w:cs="Arial"/>
              <w:szCs w:val="18"/>
            </w:rPr>
            <w:fldChar w:fldCharType="end"/>
          </w:r>
        </w:p>
      </w:tc>
    </w:tr>
  </w:tbl>
  <w:p w14:paraId="6B46AC67" w14:textId="77777777" w:rsidR="00CF3318" w:rsidRDefault="00CF331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CF3318" w:rsidRPr="00CB3D59" w14:paraId="6121D205" w14:textId="77777777">
      <w:trPr>
        <w:jc w:val="center"/>
      </w:trPr>
      <w:tc>
        <w:tcPr>
          <w:tcW w:w="5741" w:type="dxa"/>
        </w:tcPr>
        <w:p w14:paraId="64E84D0F" w14:textId="7FFF36F3" w:rsidR="00CF3318" w:rsidRPr="00A752AE" w:rsidRDefault="00CF3318">
          <w:pPr>
            <w:pStyle w:val="HeaderEven"/>
            <w:jc w:val="right"/>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475FA4">
            <w:rPr>
              <w:rFonts w:cs="Arial"/>
              <w:noProof/>
              <w:szCs w:val="18"/>
            </w:rPr>
            <w:t>Additional terms for certain residential tenancy agreements</w:t>
          </w:r>
          <w:r w:rsidRPr="00A752AE">
            <w:rPr>
              <w:rFonts w:cs="Arial"/>
              <w:szCs w:val="18"/>
            </w:rPr>
            <w:fldChar w:fldCharType="end"/>
          </w:r>
        </w:p>
      </w:tc>
      <w:tc>
        <w:tcPr>
          <w:tcW w:w="1560" w:type="dxa"/>
        </w:tcPr>
        <w:p w14:paraId="3EE137AE" w14:textId="0641E61B" w:rsidR="00CF3318" w:rsidRPr="00A752AE" w:rsidRDefault="00CF3318">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475FA4">
            <w:rPr>
              <w:rFonts w:cs="Arial"/>
              <w:b/>
              <w:noProof/>
              <w:szCs w:val="18"/>
            </w:rPr>
            <w:t>Schedule 2</w:t>
          </w:r>
          <w:r w:rsidRPr="00A752AE">
            <w:rPr>
              <w:rFonts w:cs="Arial"/>
              <w:b/>
              <w:szCs w:val="18"/>
            </w:rPr>
            <w:fldChar w:fldCharType="end"/>
          </w:r>
        </w:p>
      </w:tc>
    </w:tr>
    <w:tr w:rsidR="00CF3318" w:rsidRPr="00CB3D59" w14:paraId="4E33D03D" w14:textId="77777777">
      <w:trPr>
        <w:jc w:val="center"/>
      </w:trPr>
      <w:tc>
        <w:tcPr>
          <w:tcW w:w="5741" w:type="dxa"/>
        </w:tcPr>
        <w:p w14:paraId="6982F26A" w14:textId="18716B6B" w:rsidR="00CF3318" w:rsidRPr="00A752AE" w:rsidRDefault="00CF3318">
          <w:pPr>
            <w:pStyle w:val="HeaderEven"/>
            <w:jc w:val="right"/>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end"/>
          </w:r>
        </w:p>
      </w:tc>
      <w:tc>
        <w:tcPr>
          <w:tcW w:w="1560" w:type="dxa"/>
        </w:tcPr>
        <w:p w14:paraId="5F9ABC39" w14:textId="79D1FEC3" w:rsidR="00CF3318" w:rsidRPr="00A752AE" w:rsidRDefault="00CF3318">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end"/>
          </w:r>
        </w:p>
      </w:tc>
    </w:tr>
    <w:tr w:rsidR="00CF3318" w:rsidRPr="00CB3D59" w14:paraId="108E7E8D" w14:textId="77777777">
      <w:trPr>
        <w:jc w:val="center"/>
      </w:trPr>
      <w:tc>
        <w:tcPr>
          <w:tcW w:w="7296" w:type="dxa"/>
          <w:gridSpan w:val="2"/>
          <w:tcBorders>
            <w:bottom w:val="single" w:sz="4" w:space="0" w:color="auto"/>
          </w:tcBorders>
        </w:tcPr>
        <w:p w14:paraId="34C8A5D4" w14:textId="6B00003F" w:rsidR="00CF3318" w:rsidRPr="00A752AE" w:rsidRDefault="00CF3318" w:rsidP="00591817">
          <w:pPr>
            <w:pStyle w:val="HeaderOdd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475FA4">
            <w:rPr>
              <w:rFonts w:cs="Arial"/>
              <w:noProof/>
              <w:szCs w:val="18"/>
            </w:rPr>
            <w:t>2.5</w:t>
          </w:r>
          <w:r w:rsidRPr="00A752AE">
            <w:rPr>
              <w:rFonts w:cs="Arial"/>
              <w:szCs w:val="18"/>
            </w:rPr>
            <w:fldChar w:fldCharType="end"/>
          </w:r>
        </w:p>
      </w:tc>
    </w:tr>
  </w:tbl>
  <w:p w14:paraId="4599941B" w14:textId="77777777" w:rsidR="00CF3318" w:rsidRDefault="00CF331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D91DFE" w14:paraId="500C0DEE" w14:textId="77777777">
      <w:trPr>
        <w:jc w:val="center"/>
      </w:trPr>
      <w:tc>
        <w:tcPr>
          <w:tcW w:w="1340" w:type="dxa"/>
        </w:tcPr>
        <w:p w14:paraId="7B670C2E" w14:textId="77777777" w:rsidR="00D91DFE" w:rsidRDefault="00D91DFE">
          <w:pPr>
            <w:pStyle w:val="HeaderEven"/>
          </w:pPr>
        </w:p>
      </w:tc>
      <w:tc>
        <w:tcPr>
          <w:tcW w:w="6583" w:type="dxa"/>
        </w:tcPr>
        <w:p w14:paraId="3B4B3A65" w14:textId="77777777" w:rsidR="00D91DFE" w:rsidRDefault="00D91DFE">
          <w:pPr>
            <w:pStyle w:val="HeaderEven"/>
          </w:pPr>
        </w:p>
      </w:tc>
    </w:tr>
    <w:tr w:rsidR="00D91DFE" w14:paraId="234B0E88" w14:textId="77777777">
      <w:trPr>
        <w:jc w:val="center"/>
      </w:trPr>
      <w:tc>
        <w:tcPr>
          <w:tcW w:w="7923" w:type="dxa"/>
          <w:gridSpan w:val="2"/>
          <w:tcBorders>
            <w:bottom w:val="single" w:sz="4" w:space="0" w:color="auto"/>
          </w:tcBorders>
        </w:tcPr>
        <w:p w14:paraId="797F4A1C" w14:textId="77777777" w:rsidR="00D91DFE" w:rsidRDefault="00D91DFE">
          <w:pPr>
            <w:pStyle w:val="HeaderEven6"/>
          </w:pPr>
          <w:r>
            <w:t>Dictionary</w:t>
          </w:r>
        </w:p>
      </w:tc>
    </w:tr>
  </w:tbl>
  <w:p w14:paraId="117942B6" w14:textId="77777777" w:rsidR="00D91DFE" w:rsidRDefault="00D91DF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D91DFE" w14:paraId="5D8FA66A" w14:textId="77777777">
      <w:trPr>
        <w:jc w:val="center"/>
      </w:trPr>
      <w:tc>
        <w:tcPr>
          <w:tcW w:w="6583" w:type="dxa"/>
        </w:tcPr>
        <w:p w14:paraId="66B59B8C" w14:textId="77777777" w:rsidR="00D91DFE" w:rsidRDefault="00D91DFE">
          <w:pPr>
            <w:pStyle w:val="HeaderOdd"/>
          </w:pPr>
        </w:p>
      </w:tc>
      <w:tc>
        <w:tcPr>
          <w:tcW w:w="1340" w:type="dxa"/>
        </w:tcPr>
        <w:p w14:paraId="601D4291" w14:textId="77777777" w:rsidR="00D91DFE" w:rsidRDefault="00D91DFE">
          <w:pPr>
            <w:pStyle w:val="HeaderOdd"/>
          </w:pPr>
        </w:p>
      </w:tc>
    </w:tr>
    <w:tr w:rsidR="00D91DFE" w14:paraId="19FCD9A3" w14:textId="77777777">
      <w:trPr>
        <w:jc w:val="center"/>
      </w:trPr>
      <w:tc>
        <w:tcPr>
          <w:tcW w:w="7923" w:type="dxa"/>
          <w:gridSpan w:val="2"/>
          <w:tcBorders>
            <w:bottom w:val="single" w:sz="4" w:space="0" w:color="auto"/>
          </w:tcBorders>
        </w:tcPr>
        <w:p w14:paraId="6AF0265E" w14:textId="77777777" w:rsidR="00D91DFE" w:rsidRDefault="00D91DFE">
          <w:pPr>
            <w:pStyle w:val="HeaderOdd6"/>
          </w:pPr>
          <w:r>
            <w:t>Dictionary</w:t>
          </w:r>
        </w:p>
      </w:tc>
    </w:tr>
  </w:tbl>
  <w:p w14:paraId="143614DD" w14:textId="77777777" w:rsidR="00D91DFE" w:rsidRDefault="00D91DF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D91DFE" w14:paraId="18EF74D0" w14:textId="77777777">
      <w:trPr>
        <w:jc w:val="center"/>
      </w:trPr>
      <w:tc>
        <w:tcPr>
          <w:tcW w:w="1234" w:type="dxa"/>
          <w:gridSpan w:val="2"/>
        </w:tcPr>
        <w:p w14:paraId="14F8212D" w14:textId="77777777" w:rsidR="00D91DFE" w:rsidRDefault="00D91DFE">
          <w:pPr>
            <w:pStyle w:val="HeaderEven"/>
            <w:rPr>
              <w:b/>
            </w:rPr>
          </w:pPr>
          <w:r>
            <w:rPr>
              <w:b/>
            </w:rPr>
            <w:t>Endnotes</w:t>
          </w:r>
        </w:p>
      </w:tc>
      <w:tc>
        <w:tcPr>
          <w:tcW w:w="6062" w:type="dxa"/>
        </w:tcPr>
        <w:p w14:paraId="0E1D666F" w14:textId="77777777" w:rsidR="00D91DFE" w:rsidRDefault="00D91DFE">
          <w:pPr>
            <w:pStyle w:val="HeaderEven"/>
          </w:pPr>
        </w:p>
      </w:tc>
    </w:tr>
    <w:tr w:rsidR="00D91DFE" w14:paraId="65DB2702" w14:textId="77777777">
      <w:trPr>
        <w:cantSplit/>
        <w:jc w:val="center"/>
      </w:trPr>
      <w:tc>
        <w:tcPr>
          <w:tcW w:w="7296" w:type="dxa"/>
          <w:gridSpan w:val="3"/>
        </w:tcPr>
        <w:p w14:paraId="356103CA" w14:textId="77777777" w:rsidR="00D91DFE" w:rsidRDefault="00D91DFE">
          <w:pPr>
            <w:pStyle w:val="HeaderEven"/>
          </w:pPr>
        </w:p>
      </w:tc>
    </w:tr>
    <w:tr w:rsidR="00D91DFE" w14:paraId="5549398D" w14:textId="77777777">
      <w:trPr>
        <w:cantSplit/>
        <w:jc w:val="center"/>
      </w:trPr>
      <w:tc>
        <w:tcPr>
          <w:tcW w:w="700" w:type="dxa"/>
          <w:tcBorders>
            <w:bottom w:val="single" w:sz="4" w:space="0" w:color="auto"/>
          </w:tcBorders>
        </w:tcPr>
        <w:p w14:paraId="237474A2" w14:textId="2B2144ED" w:rsidR="00D91DFE" w:rsidRDefault="00D91DFE">
          <w:pPr>
            <w:pStyle w:val="HeaderEven6"/>
          </w:pPr>
          <w:r>
            <w:rPr>
              <w:noProof/>
            </w:rPr>
            <w:fldChar w:fldCharType="begin"/>
          </w:r>
          <w:r>
            <w:rPr>
              <w:noProof/>
            </w:rPr>
            <w:instrText xml:space="preserve"> STYLEREF charTableNo \*charformat </w:instrText>
          </w:r>
          <w:r>
            <w:rPr>
              <w:noProof/>
            </w:rPr>
            <w:fldChar w:fldCharType="separate"/>
          </w:r>
          <w:r w:rsidR="00475FA4">
            <w:rPr>
              <w:noProof/>
            </w:rPr>
            <w:t>6</w:t>
          </w:r>
          <w:r>
            <w:rPr>
              <w:noProof/>
            </w:rPr>
            <w:fldChar w:fldCharType="end"/>
          </w:r>
        </w:p>
      </w:tc>
      <w:tc>
        <w:tcPr>
          <w:tcW w:w="6600" w:type="dxa"/>
          <w:gridSpan w:val="2"/>
          <w:tcBorders>
            <w:bottom w:val="single" w:sz="4" w:space="0" w:color="auto"/>
          </w:tcBorders>
        </w:tcPr>
        <w:p w14:paraId="45AB3CD3" w14:textId="5045087B" w:rsidR="00D91DFE" w:rsidRDefault="00D91DFE">
          <w:pPr>
            <w:pStyle w:val="HeaderEven6"/>
          </w:pPr>
          <w:r>
            <w:rPr>
              <w:noProof/>
            </w:rPr>
            <w:fldChar w:fldCharType="begin"/>
          </w:r>
          <w:r>
            <w:rPr>
              <w:noProof/>
            </w:rPr>
            <w:instrText xml:space="preserve"> STYLEREF charTableText \*charformat </w:instrText>
          </w:r>
          <w:r>
            <w:rPr>
              <w:noProof/>
            </w:rPr>
            <w:fldChar w:fldCharType="separate"/>
          </w:r>
          <w:r w:rsidR="00475FA4">
            <w:rPr>
              <w:noProof/>
            </w:rPr>
            <w:t>Expired transitional or validating provisions</w:t>
          </w:r>
          <w:r>
            <w:rPr>
              <w:noProof/>
            </w:rPr>
            <w:fldChar w:fldCharType="end"/>
          </w:r>
        </w:p>
      </w:tc>
    </w:tr>
  </w:tbl>
  <w:p w14:paraId="7531BA53" w14:textId="77777777" w:rsidR="00D91DFE" w:rsidRDefault="00D91DF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D91DFE" w14:paraId="50152734" w14:textId="77777777">
      <w:trPr>
        <w:jc w:val="center"/>
      </w:trPr>
      <w:tc>
        <w:tcPr>
          <w:tcW w:w="5741" w:type="dxa"/>
        </w:tcPr>
        <w:p w14:paraId="38724488" w14:textId="77777777" w:rsidR="00D91DFE" w:rsidRDefault="00D91DFE">
          <w:pPr>
            <w:pStyle w:val="HeaderEven"/>
            <w:jc w:val="right"/>
          </w:pPr>
        </w:p>
      </w:tc>
      <w:tc>
        <w:tcPr>
          <w:tcW w:w="1560" w:type="dxa"/>
          <w:gridSpan w:val="2"/>
        </w:tcPr>
        <w:p w14:paraId="12BBF791" w14:textId="77777777" w:rsidR="00D91DFE" w:rsidRDefault="00D91DFE">
          <w:pPr>
            <w:pStyle w:val="HeaderEven"/>
            <w:jc w:val="right"/>
            <w:rPr>
              <w:b/>
            </w:rPr>
          </w:pPr>
          <w:r>
            <w:rPr>
              <w:b/>
            </w:rPr>
            <w:t>Endnotes</w:t>
          </w:r>
        </w:p>
      </w:tc>
    </w:tr>
    <w:tr w:rsidR="00D91DFE" w14:paraId="19C5E657" w14:textId="77777777">
      <w:trPr>
        <w:jc w:val="center"/>
      </w:trPr>
      <w:tc>
        <w:tcPr>
          <w:tcW w:w="7301" w:type="dxa"/>
          <w:gridSpan w:val="3"/>
        </w:tcPr>
        <w:p w14:paraId="568DD234" w14:textId="77777777" w:rsidR="00D91DFE" w:rsidRDefault="00D91DFE">
          <w:pPr>
            <w:pStyle w:val="HeaderEven"/>
            <w:jc w:val="right"/>
            <w:rPr>
              <w:b/>
            </w:rPr>
          </w:pPr>
        </w:p>
      </w:tc>
    </w:tr>
    <w:tr w:rsidR="00D91DFE" w14:paraId="104AE68C" w14:textId="77777777">
      <w:trPr>
        <w:jc w:val="center"/>
      </w:trPr>
      <w:tc>
        <w:tcPr>
          <w:tcW w:w="6600" w:type="dxa"/>
          <w:gridSpan w:val="2"/>
          <w:tcBorders>
            <w:bottom w:val="single" w:sz="4" w:space="0" w:color="auto"/>
          </w:tcBorders>
        </w:tcPr>
        <w:p w14:paraId="58225C17" w14:textId="5FC900AD" w:rsidR="00D91DFE" w:rsidRDefault="00D91DFE">
          <w:pPr>
            <w:pStyle w:val="HeaderOdd6"/>
          </w:pPr>
          <w:r>
            <w:rPr>
              <w:noProof/>
            </w:rPr>
            <w:fldChar w:fldCharType="begin"/>
          </w:r>
          <w:r>
            <w:rPr>
              <w:noProof/>
            </w:rPr>
            <w:instrText xml:space="preserve"> STYLEREF charTableText \*charformat </w:instrText>
          </w:r>
          <w:r>
            <w:rPr>
              <w:noProof/>
            </w:rPr>
            <w:fldChar w:fldCharType="separate"/>
          </w:r>
          <w:r w:rsidR="00475FA4">
            <w:rPr>
              <w:noProof/>
            </w:rPr>
            <w:t>Earlier republications</w:t>
          </w:r>
          <w:r>
            <w:rPr>
              <w:noProof/>
            </w:rPr>
            <w:fldChar w:fldCharType="end"/>
          </w:r>
        </w:p>
      </w:tc>
      <w:tc>
        <w:tcPr>
          <w:tcW w:w="700" w:type="dxa"/>
          <w:tcBorders>
            <w:bottom w:val="single" w:sz="4" w:space="0" w:color="auto"/>
          </w:tcBorders>
        </w:tcPr>
        <w:p w14:paraId="3933B8F2" w14:textId="555509E2" w:rsidR="00D91DFE" w:rsidRDefault="00D91DFE">
          <w:pPr>
            <w:pStyle w:val="HeaderOdd6"/>
          </w:pPr>
          <w:r>
            <w:rPr>
              <w:noProof/>
            </w:rPr>
            <w:fldChar w:fldCharType="begin"/>
          </w:r>
          <w:r>
            <w:rPr>
              <w:noProof/>
            </w:rPr>
            <w:instrText xml:space="preserve"> STYLEREF charTableNo \*charformat </w:instrText>
          </w:r>
          <w:r>
            <w:rPr>
              <w:noProof/>
            </w:rPr>
            <w:fldChar w:fldCharType="separate"/>
          </w:r>
          <w:r w:rsidR="00475FA4">
            <w:rPr>
              <w:noProof/>
            </w:rPr>
            <w:t>5</w:t>
          </w:r>
          <w:r>
            <w:rPr>
              <w:noProof/>
            </w:rPr>
            <w:fldChar w:fldCharType="end"/>
          </w:r>
        </w:p>
      </w:tc>
    </w:tr>
  </w:tbl>
  <w:p w14:paraId="247B390A" w14:textId="77777777" w:rsidR="00D91DFE" w:rsidRDefault="00D91DF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9E69" w14:textId="77777777" w:rsidR="00D91DFE" w:rsidRDefault="00D91DFE">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FA12" w14:textId="77777777" w:rsidR="00D91DFE" w:rsidRDefault="00D91DF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C547" w14:textId="77777777" w:rsidR="00D91DFE" w:rsidRDefault="00D91DF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F114" w14:textId="77777777" w:rsidR="00D91DFE" w:rsidRDefault="00D91D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CA63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F304DF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CE5D4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05AC2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9B26C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B6880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38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C64B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AC01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A540A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234202"/>
    <w:multiLevelType w:val="multilevel"/>
    <w:tmpl w:val="CAC0CDCA"/>
    <w:name w:val="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Restart w:val="0"/>
      <w:lvlText w:val="%5"/>
      <w:lvlJc w:val="left"/>
      <w:pPr>
        <w:tabs>
          <w:tab w:val="num" w:pos="700"/>
        </w:tabs>
        <w:ind w:left="700" w:hanging="700"/>
      </w:pPr>
    </w:lvl>
    <w:lvl w:ilvl="5">
      <w:start w:val="1"/>
      <w:numFmt w:val="decimal"/>
      <w:lvlText w:val="(%6)"/>
      <w:lvlJc w:val="right"/>
      <w:pPr>
        <w:tabs>
          <w:tab w:val="num" w:pos="700"/>
        </w:tabs>
        <w:ind w:left="700" w:hanging="200"/>
      </w:pPr>
    </w:lvl>
    <w:lvl w:ilvl="6">
      <w:start w:val="1"/>
      <w:numFmt w:val="lowerLetter"/>
      <w:lvlText w:val="(%7)"/>
      <w:lvlJc w:val="right"/>
      <w:pPr>
        <w:tabs>
          <w:tab w:val="num" w:pos="1200"/>
        </w:tabs>
        <w:ind w:left="1200" w:hanging="200"/>
      </w:pPr>
    </w:lvl>
    <w:lvl w:ilvl="7">
      <w:start w:val="1"/>
      <w:numFmt w:val="lowerRoman"/>
      <w:lvlText w:val="(%8)"/>
      <w:lvlJc w:val="right"/>
      <w:pPr>
        <w:tabs>
          <w:tab w:val="num" w:pos="1600"/>
        </w:tabs>
        <w:ind w:left="1600" w:hanging="200"/>
      </w:pPr>
    </w:lvl>
    <w:lvl w:ilvl="8">
      <w:start w:val="1"/>
      <w:numFmt w:val="upperLetter"/>
      <w:lvlText w:val="(%9)"/>
      <w:lvlJc w:val="right"/>
      <w:pPr>
        <w:tabs>
          <w:tab w:val="num" w:pos="2100"/>
        </w:tabs>
        <w:ind w:left="2100" w:hanging="200"/>
      </w:pPr>
    </w:lvl>
  </w:abstractNum>
  <w:abstractNum w:abstractNumId="11" w15:restartNumberingAfterBreak="0">
    <w:nsid w:val="0D56532F"/>
    <w:multiLevelType w:val="multilevel"/>
    <w:tmpl w:val="00AE4F3A"/>
    <w:lvl w:ilvl="0">
      <w:start w:val="1"/>
      <w:numFmt w:val="decimal"/>
      <w:pStyle w:val="aExamBulletsubpa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5884613"/>
    <w:multiLevelType w:val="multilevel"/>
    <w:tmpl w:val="04883E96"/>
    <w:name w:val="ChapHeadings"/>
    <w:lvl w:ilvl="0">
      <w:start w:val="1"/>
      <w:numFmt w:val="decimal"/>
      <w:lvlText w:val="Schedule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3"/>
      <w:lvlJc w:val="left"/>
      <w:pPr>
        <w:tabs>
          <w:tab w:val="num" w:pos="2600"/>
        </w:tabs>
        <w:ind w:left="2600" w:hanging="2600"/>
      </w:pPr>
    </w:lvl>
    <w:lvl w:ilvl="3">
      <w:start w:val="1"/>
      <w:numFmt w:val="decimal"/>
      <w:lvlText w:val="[%1.%4]"/>
      <w:lvlJc w:val="left"/>
      <w:pPr>
        <w:tabs>
          <w:tab w:val="num" w:pos="700"/>
        </w:tabs>
        <w:ind w:left="700" w:hanging="700"/>
      </w:pPr>
    </w:lvl>
    <w:lvl w:ilvl="4">
      <w:start w:val="1"/>
      <w:numFmt w:val="decimal"/>
      <w:lvlText w:val="%5"/>
      <w:lvlJc w:val="left"/>
      <w:pPr>
        <w:tabs>
          <w:tab w:val="num" w:pos="700"/>
        </w:tabs>
        <w:ind w:left="700" w:hanging="70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3" w15:restartNumberingAfterBreak="0">
    <w:nsid w:val="1733479C"/>
    <w:multiLevelType w:val="multilevel"/>
    <w:tmpl w:val="083E8E68"/>
    <w:name w:val="SchedHeading"/>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decimal"/>
      <w:suff w:val="nothing"/>
      <w:lvlText w:val="(%3)"/>
      <w:lvlJc w:val="left"/>
      <w:pPr>
        <w:ind w:left="0" w:firstLine="0"/>
      </w:pPr>
    </w:lvl>
    <w:lvl w:ilvl="3">
      <w:start w:val="1"/>
      <w:numFmt w:val="lowerLetter"/>
      <w:suff w:val="nothing"/>
      <w:lvlText w:val="(%4)"/>
      <w:lvlJc w:val="left"/>
      <w:pPr>
        <w:ind w:left="0" w:firstLine="0"/>
      </w:pPr>
    </w:lvl>
    <w:lvl w:ilvl="4">
      <w:start w:val="1"/>
      <w:numFmt w:val="lowerRoman"/>
      <w:suff w:val="nothing"/>
      <w:lvlText w:val="(%5)"/>
      <w:lvlJc w:val="left"/>
      <w:pPr>
        <w:ind w:left="0" w:firstLine="0"/>
      </w:pPr>
    </w:lvl>
    <w:lvl w:ilvl="5">
      <w:start w:val="1"/>
      <w:numFmt w:val="upperLetter"/>
      <w:suff w:val="nothing"/>
      <w:lvlText w:val="(%6)"/>
      <w:lvlJc w:val="left"/>
      <w:pPr>
        <w:ind w:left="0" w:firstLine="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480"/>
        </w:tabs>
        <w:ind w:left="5760" w:firstLine="0"/>
      </w:pPr>
    </w:lvl>
  </w:abstractNum>
  <w:abstractNum w:abstractNumId="14"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9D26BA"/>
    <w:multiLevelType w:val="hybridMultilevel"/>
    <w:tmpl w:val="29028D50"/>
    <w:name w:val="Schedule"/>
    <w:lvl w:ilvl="0" w:tplc="D24679AE">
      <w:start w:val="2"/>
      <w:numFmt w:val="lowerRoman"/>
      <w:lvlText w:val="(%1)"/>
      <w:lvlJc w:val="left"/>
      <w:pPr>
        <w:tabs>
          <w:tab w:val="num" w:pos="2385"/>
        </w:tabs>
        <w:ind w:left="2385" w:hanging="720"/>
      </w:pPr>
      <w:rPr>
        <w:rFonts w:hint="default"/>
      </w:rPr>
    </w:lvl>
    <w:lvl w:ilvl="1" w:tplc="6866B098" w:tentative="1">
      <w:start w:val="1"/>
      <w:numFmt w:val="lowerLetter"/>
      <w:lvlText w:val="%2."/>
      <w:lvlJc w:val="left"/>
      <w:pPr>
        <w:tabs>
          <w:tab w:val="num" w:pos="2745"/>
        </w:tabs>
        <w:ind w:left="2745" w:hanging="360"/>
      </w:pPr>
    </w:lvl>
    <w:lvl w:ilvl="2" w:tplc="5AF6E15C" w:tentative="1">
      <w:start w:val="1"/>
      <w:numFmt w:val="lowerRoman"/>
      <w:lvlText w:val="%3."/>
      <w:lvlJc w:val="right"/>
      <w:pPr>
        <w:tabs>
          <w:tab w:val="num" w:pos="3465"/>
        </w:tabs>
        <w:ind w:left="3465" w:hanging="180"/>
      </w:pPr>
    </w:lvl>
    <w:lvl w:ilvl="3" w:tplc="1BD063C0" w:tentative="1">
      <w:start w:val="1"/>
      <w:numFmt w:val="decimal"/>
      <w:lvlText w:val="%4."/>
      <w:lvlJc w:val="left"/>
      <w:pPr>
        <w:tabs>
          <w:tab w:val="num" w:pos="4185"/>
        </w:tabs>
        <w:ind w:left="4185" w:hanging="360"/>
      </w:pPr>
    </w:lvl>
    <w:lvl w:ilvl="4" w:tplc="491AE4C2" w:tentative="1">
      <w:start w:val="1"/>
      <w:numFmt w:val="lowerLetter"/>
      <w:lvlText w:val="%5."/>
      <w:lvlJc w:val="left"/>
      <w:pPr>
        <w:tabs>
          <w:tab w:val="num" w:pos="4905"/>
        </w:tabs>
        <w:ind w:left="4905" w:hanging="360"/>
      </w:pPr>
    </w:lvl>
    <w:lvl w:ilvl="5" w:tplc="79CAC4EE" w:tentative="1">
      <w:start w:val="1"/>
      <w:numFmt w:val="lowerRoman"/>
      <w:lvlText w:val="%6."/>
      <w:lvlJc w:val="right"/>
      <w:pPr>
        <w:tabs>
          <w:tab w:val="num" w:pos="5625"/>
        </w:tabs>
        <w:ind w:left="5625" w:hanging="180"/>
      </w:pPr>
    </w:lvl>
    <w:lvl w:ilvl="6" w:tplc="99E45BF8" w:tentative="1">
      <w:start w:val="1"/>
      <w:numFmt w:val="decimal"/>
      <w:lvlText w:val="%7."/>
      <w:lvlJc w:val="left"/>
      <w:pPr>
        <w:tabs>
          <w:tab w:val="num" w:pos="6345"/>
        </w:tabs>
        <w:ind w:left="6345" w:hanging="360"/>
      </w:pPr>
    </w:lvl>
    <w:lvl w:ilvl="7" w:tplc="C4102E30" w:tentative="1">
      <w:start w:val="1"/>
      <w:numFmt w:val="lowerLetter"/>
      <w:lvlText w:val="%8."/>
      <w:lvlJc w:val="left"/>
      <w:pPr>
        <w:tabs>
          <w:tab w:val="num" w:pos="7065"/>
        </w:tabs>
        <w:ind w:left="7065" w:hanging="360"/>
      </w:pPr>
    </w:lvl>
    <w:lvl w:ilvl="8" w:tplc="3AB0EAE6" w:tentative="1">
      <w:start w:val="1"/>
      <w:numFmt w:val="lowerRoman"/>
      <w:lvlText w:val="%9."/>
      <w:lvlJc w:val="right"/>
      <w:pPr>
        <w:tabs>
          <w:tab w:val="num" w:pos="7785"/>
        </w:tabs>
        <w:ind w:left="7785" w:hanging="180"/>
      </w:pPr>
    </w:lvl>
  </w:abstractNum>
  <w:abstractNum w:abstractNumId="16" w15:restartNumberingAfterBreak="0">
    <w:nsid w:val="31D03CEE"/>
    <w:multiLevelType w:val="hybridMultilevel"/>
    <w:tmpl w:val="5DB2CD8E"/>
    <w:lvl w:ilvl="0" w:tplc="A9F6B78C">
      <w:start w:val="1"/>
      <w:numFmt w:val="bullet"/>
      <w:pStyle w:val="aNoteBulletsubpar"/>
      <w:lvlText w:val=""/>
      <w:lvlJc w:val="left"/>
      <w:pPr>
        <w:tabs>
          <w:tab w:val="num" w:pos="3300"/>
        </w:tabs>
        <w:ind w:left="3240" w:hanging="300"/>
      </w:pPr>
      <w:rPr>
        <w:rFonts w:ascii="Symbol" w:hAnsi="Symbol" w:cs="Times New Roman"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Times New Roman" w:hint="default"/>
      </w:rPr>
    </w:lvl>
    <w:lvl w:ilvl="3" w:tplc="0409000F">
      <w:start w:val="1"/>
      <w:numFmt w:val="bullet"/>
      <w:lvlText w:val=""/>
      <w:lvlJc w:val="left"/>
      <w:pPr>
        <w:tabs>
          <w:tab w:val="num" w:pos="2880"/>
        </w:tabs>
        <w:ind w:left="2880" w:hanging="360"/>
      </w:pPr>
      <w:rPr>
        <w:rFonts w:ascii="Symbol" w:hAnsi="Symbol" w:cs="Times New Roman"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Times New Roman" w:hint="default"/>
      </w:rPr>
    </w:lvl>
    <w:lvl w:ilvl="6" w:tplc="0409000F">
      <w:start w:val="1"/>
      <w:numFmt w:val="bullet"/>
      <w:lvlText w:val=""/>
      <w:lvlJc w:val="left"/>
      <w:pPr>
        <w:tabs>
          <w:tab w:val="num" w:pos="5040"/>
        </w:tabs>
        <w:ind w:left="5040" w:hanging="360"/>
      </w:pPr>
      <w:rPr>
        <w:rFonts w:ascii="Symbol" w:hAnsi="Symbol" w:cs="Times New Roman"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37296F46"/>
    <w:multiLevelType w:val="multilevel"/>
    <w:tmpl w:val="73F87CC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Restart w:val="0"/>
      <w:lvlText w:val="%5"/>
      <w:lvlJc w:val="left"/>
      <w:pPr>
        <w:tabs>
          <w:tab w:val="num" w:pos="700"/>
        </w:tabs>
        <w:ind w:left="700" w:hanging="700"/>
      </w:pPr>
    </w:lvl>
    <w:lvl w:ilvl="5">
      <w:start w:val="1"/>
      <w:numFmt w:val="decimal"/>
      <w:lvlText w:val="(%6)"/>
      <w:lvlJc w:val="left"/>
      <w:pPr>
        <w:tabs>
          <w:tab w:val="num" w:pos="860"/>
        </w:tabs>
        <w:ind w:left="700" w:hanging="20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81D004D"/>
    <w:multiLevelType w:val="singleLevel"/>
    <w:tmpl w:val="B6A6922A"/>
    <w:name w:val="Sections"/>
    <w:lvl w:ilvl="0">
      <w:start w:val="1"/>
      <w:numFmt w:val="decimal"/>
      <w:lvlRestart w:val="0"/>
      <w:pStyle w:val="bullet"/>
      <w:lvlText w:val="%1"/>
      <w:lvlJc w:val="left"/>
      <w:pPr>
        <w:tabs>
          <w:tab w:val="num" w:pos="1300"/>
        </w:tabs>
        <w:ind w:left="1300" w:hanging="600"/>
      </w:pPr>
      <w:rPr>
        <w:b w:val="0"/>
        <w:i w:val="0"/>
      </w:rPr>
    </w:lvl>
  </w:abstractNum>
  <w:abstractNum w:abstractNumId="19"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20" w15:restartNumberingAfterBreak="0">
    <w:nsid w:val="565418E3"/>
    <w:multiLevelType w:val="multilevel"/>
    <w:tmpl w:val="EAFEB59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9E325CC"/>
    <w:multiLevelType w:val="multilevel"/>
    <w:tmpl w:val="155A5DE0"/>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decimal"/>
      <w:suff w:val="nothing"/>
      <w:lvlText w:val="%2.%3"/>
      <w:lvlJc w:val="left"/>
      <w:pPr>
        <w:ind w:left="0" w:firstLine="0"/>
      </w:pPr>
    </w:lvl>
    <w:lvl w:ilvl="3">
      <w:start w:val="1"/>
      <w:numFmt w:val="decimal"/>
      <w:suff w:val="nothing"/>
      <w:lvlText w:val="%2.%3.%4"/>
      <w:lvlJc w:val="left"/>
      <w:pPr>
        <w:ind w:left="0" w:firstLine="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C8639AD"/>
    <w:multiLevelType w:val="multilevel"/>
    <w:tmpl w:val="87044F96"/>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lowerLetter"/>
      <w:suff w:val="nothing"/>
      <w:lvlText w:val="(%3)"/>
      <w:lvlJc w:val="left"/>
      <w:pPr>
        <w:ind w:left="0" w:firstLine="0"/>
      </w:pPr>
    </w:lvl>
    <w:lvl w:ilvl="3">
      <w:start w:val="1"/>
      <w:numFmt w:val="lowerRoman"/>
      <w:suff w:val="nothing"/>
      <w:lvlText w:val="(%4)"/>
      <w:lvlJc w:val="left"/>
      <w:pPr>
        <w:ind w:left="0" w:firstLine="0"/>
      </w:pPr>
    </w:lvl>
    <w:lvl w:ilvl="4">
      <w:start w:val="1"/>
      <w:numFmt w:val="upperLetter"/>
      <w:suff w:val="nothing"/>
      <w:lvlText w:val="(%5)"/>
      <w:lvlJc w:val="left"/>
      <w:pPr>
        <w:ind w:left="0"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DDC0708"/>
    <w:multiLevelType w:val="hybridMultilevel"/>
    <w:tmpl w:val="239099BC"/>
    <w:lvl w:ilvl="0" w:tplc="5B68093A">
      <w:start w:val="1"/>
      <w:numFmt w:val="bullet"/>
      <w:pStyle w:val="TableBullet"/>
      <w:lvlText w:val=""/>
      <w:lvlJc w:val="left"/>
      <w:pPr>
        <w:ind w:left="720" w:hanging="360"/>
      </w:pPr>
      <w:rPr>
        <w:rFonts w:ascii="Symbol" w:hAnsi="Symbol" w:hint="default"/>
      </w:rPr>
    </w:lvl>
    <w:lvl w:ilvl="1" w:tplc="40964118" w:tentative="1">
      <w:start w:val="1"/>
      <w:numFmt w:val="bullet"/>
      <w:lvlText w:val="o"/>
      <w:lvlJc w:val="left"/>
      <w:pPr>
        <w:ind w:left="1440" w:hanging="360"/>
      </w:pPr>
      <w:rPr>
        <w:rFonts w:ascii="Courier New" w:hAnsi="Courier New" w:cs="Courier New" w:hint="default"/>
      </w:rPr>
    </w:lvl>
    <w:lvl w:ilvl="2" w:tplc="B0F2E8C0" w:tentative="1">
      <w:start w:val="1"/>
      <w:numFmt w:val="bullet"/>
      <w:lvlText w:val=""/>
      <w:lvlJc w:val="left"/>
      <w:pPr>
        <w:ind w:left="2160" w:hanging="360"/>
      </w:pPr>
      <w:rPr>
        <w:rFonts w:ascii="Wingdings" w:hAnsi="Wingdings" w:hint="default"/>
      </w:rPr>
    </w:lvl>
    <w:lvl w:ilvl="3" w:tplc="92E4A39A" w:tentative="1">
      <w:start w:val="1"/>
      <w:numFmt w:val="bullet"/>
      <w:lvlText w:val=""/>
      <w:lvlJc w:val="left"/>
      <w:pPr>
        <w:ind w:left="2880" w:hanging="360"/>
      </w:pPr>
      <w:rPr>
        <w:rFonts w:ascii="Symbol" w:hAnsi="Symbol" w:hint="default"/>
      </w:rPr>
    </w:lvl>
    <w:lvl w:ilvl="4" w:tplc="D30CEE5C" w:tentative="1">
      <w:start w:val="1"/>
      <w:numFmt w:val="bullet"/>
      <w:lvlText w:val="o"/>
      <w:lvlJc w:val="left"/>
      <w:pPr>
        <w:ind w:left="3600" w:hanging="360"/>
      </w:pPr>
      <w:rPr>
        <w:rFonts w:ascii="Courier New" w:hAnsi="Courier New" w:cs="Courier New" w:hint="default"/>
      </w:rPr>
    </w:lvl>
    <w:lvl w:ilvl="5" w:tplc="CD0E2F10" w:tentative="1">
      <w:start w:val="1"/>
      <w:numFmt w:val="bullet"/>
      <w:lvlText w:val=""/>
      <w:lvlJc w:val="left"/>
      <w:pPr>
        <w:ind w:left="4320" w:hanging="360"/>
      </w:pPr>
      <w:rPr>
        <w:rFonts w:ascii="Wingdings" w:hAnsi="Wingdings" w:hint="default"/>
      </w:rPr>
    </w:lvl>
    <w:lvl w:ilvl="6" w:tplc="04FEF572" w:tentative="1">
      <w:start w:val="1"/>
      <w:numFmt w:val="bullet"/>
      <w:lvlText w:val=""/>
      <w:lvlJc w:val="left"/>
      <w:pPr>
        <w:ind w:left="5040" w:hanging="360"/>
      </w:pPr>
      <w:rPr>
        <w:rFonts w:ascii="Symbol" w:hAnsi="Symbol" w:hint="default"/>
      </w:rPr>
    </w:lvl>
    <w:lvl w:ilvl="7" w:tplc="DDB2B966" w:tentative="1">
      <w:start w:val="1"/>
      <w:numFmt w:val="bullet"/>
      <w:lvlText w:val="o"/>
      <w:lvlJc w:val="left"/>
      <w:pPr>
        <w:ind w:left="5760" w:hanging="360"/>
      </w:pPr>
      <w:rPr>
        <w:rFonts w:ascii="Courier New" w:hAnsi="Courier New" w:cs="Courier New" w:hint="default"/>
      </w:rPr>
    </w:lvl>
    <w:lvl w:ilvl="8" w:tplc="382C787E" w:tentative="1">
      <w:start w:val="1"/>
      <w:numFmt w:val="bullet"/>
      <w:lvlText w:val=""/>
      <w:lvlJc w:val="left"/>
      <w:pPr>
        <w:ind w:left="6480" w:hanging="360"/>
      </w:pPr>
      <w:rPr>
        <w:rFonts w:ascii="Wingdings" w:hAnsi="Wingdings" w:hint="default"/>
      </w:rPr>
    </w:lvl>
  </w:abstractNum>
  <w:abstractNum w:abstractNumId="24" w15:restartNumberingAfterBreak="0">
    <w:nsid w:val="5F800AF9"/>
    <w:multiLevelType w:val="multilevel"/>
    <w:tmpl w:val="3A843A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2BF1189"/>
    <w:multiLevelType w:val="multilevel"/>
    <w:tmpl w:val="4150EC4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27" w15:restartNumberingAfterBreak="0">
    <w:nsid w:val="7B0A7756"/>
    <w:multiLevelType w:val="singleLevel"/>
    <w:tmpl w:val="09823C8E"/>
    <w:name w:val="SchClause"/>
    <w:lvl w:ilvl="0">
      <w:start w:val="1"/>
      <w:numFmt w:val="bullet"/>
      <w:lvlText w:val=""/>
      <w:lvlJc w:val="left"/>
      <w:pPr>
        <w:tabs>
          <w:tab w:val="num" w:pos="960"/>
        </w:tabs>
        <w:ind w:left="900" w:hanging="300"/>
      </w:pPr>
      <w:rPr>
        <w:rFonts w:ascii="Symbol" w:hAnsi="Symbol" w:hint="default"/>
        <w:sz w:val="18"/>
      </w:rPr>
    </w:lvl>
  </w:abstractNum>
  <w:abstractNum w:abstractNumId="28" w15:restartNumberingAfterBreak="0">
    <w:nsid w:val="7BA947E9"/>
    <w:multiLevelType w:val="singleLevel"/>
    <w:tmpl w:val="1D86117E"/>
    <w:name w:val="Main"/>
    <w:lvl w:ilvl="0">
      <w:start w:val="1"/>
      <w:numFmt w:val="decimal"/>
      <w:lvlRestart w:val="0"/>
      <w:lvlText w:val="%1"/>
      <w:lvlJc w:val="left"/>
      <w:pPr>
        <w:tabs>
          <w:tab w:val="num" w:pos="1500"/>
        </w:tabs>
        <w:ind w:left="1500" w:hanging="400"/>
      </w:pPr>
      <w:rPr>
        <w:rFonts w:cs="Times New Roman"/>
        <w:b/>
        <w:i w:val="0"/>
      </w:rPr>
    </w:lvl>
  </w:abstractNum>
  <w:abstractNum w:abstractNumId="29" w15:restartNumberingAfterBreak="0">
    <w:nsid w:val="7FE65E21"/>
    <w:multiLevelType w:val="hybridMultilevel"/>
    <w:tmpl w:val="AC7A5FF8"/>
    <w:lvl w:ilvl="0" w:tplc="48147C02">
      <w:start w:val="1"/>
      <w:numFmt w:val="decimal"/>
      <w:pStyle w:val="TableNumbered"/>
      <w:suff w:val="space"/>
      <w:lvlText w:val="%1"/>
      <w:lvlJc w:val="left"/>
      <w:pPr>
        <w:ind w:left="36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0" w15:restartNumberingAfterBreak="0">
    <w:nsid w:val="7FE9684D"/>
    <w:multiLevelType w:val="multilevel"/>
    <w:tmpl w:val="BC84ABB6"/>
    <w:name w:val="Lower"/>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none"/>
      <w:suff w:val="nothing"/>
      <w:lvlText w:val=""/>
      <w:lvlJc w:val="left"/>
      <w:pPr>
        <w:ind w:left="1100" w:firstLine="0"/>
      </w:pPr>
    </w:lvl>
    <w:lvl w:ilvl="6">
      <w:start w:val="1"/>
      <w:numFmt w:val="lowerLetter"/>
      <w:lvlText w:val="(%7)"/>
      <w:lvlJc w:val="right"/>
      <w:pPr>
        <w:tabs>
          <w:tab w:val="num" w:pos="1600"/>
        </w:tabs>
        <w:ind w:left="1600" w:hanging="200"/>
      </w:pPr>
      <w:rPr>
        <w:b w:val="0"/>
        <w:i w:val="0"/>
        <w:strike w:val="0"/>
        <w:dstrike w:val="0"/>
        <w:vertAlign w:val="baseline"/>
      </w:rPr>
    </w:lvl>
    <w:lvl w:ilvl="7">
      <w:start w:val="1"/>
      <w:numFmt w:val="lowerRoman"/>
      <w:lvlText w:val="(%8)"/>
      <w:lvlJc w:val="right"/>
      <w:pPr>
        <w:tabs>
          <w:tab w:val="num" w:pos="2140"/>
        </w:tabs>
        <w:ind w:left="2140" w:hanging="200"/>
      </w:pPr>
      <w:rPr>
        <w:b w:val="0"/>
        <w:i w:val="0"/>
        <w:strike w:val="0"/>
        <w:dstrike w:val="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1584" w:hanging="1584"/>
      </w:pPr>
    </w:lvl>
  </w:abstractNum>
  <w:num w:numId="1" w16cid:durableId="1635014791">
    <w:abstractNumId w:val="9"/>
  </w:num>
  <w:num w:numId="2" w16cid:durableId="18552617">
    <w:abstractNumId w:val="7"/>
  </w:num>
  <w:num w:numId="3" w16cid:durableId="984626973">
    <w:abstractNumId w:val="6"/>
  </w:num>
  <w:num w:numId="4" w16cid:durableId="285887811">
    <w:abstractNumId w:val="5"/>
  </w:num>
  <w:num w:numId="5" w16cid:durableId="893278552">
    <w:abstractNumId w:val="4"/>
  </w:num>
  <w:num w:numId="6" w16cid:durableId="389381079">
    <w:abstractNumId w:val="8"/>
  </w:num>
  <w:num w:numId="7" w16cid:durableId="504903468">
    <w:abstractNumId w:val="3"/>
  </w:num>
  <w:num w:numId="8" w16cid:durableId="2105412772">
    <w:abstractNumId w:val="2"/>
  </w:num>
  <w:num w:numId="9" w16cid:durableId="1081101723">
    <w:abstractNumId w:val="1"/>
  </w:num>
  <w:num w:numId="10" w16cid:durableId="332101087">
    <w:abstractNumId w:val="0"/>
  </w:num>
  <w:num w:numId="11" w16cid:durableId="1972249711">
    <w:abstractNumId w:val="19"/>
  </w:num>
  <w:num w:numId="12" w16cid:durableId="1104883221">
    <w:abstractNumId w:val="27"/>
  </w:num>
  <w:num w:numId="13" w16cid:durableId="1485050188">
    <w:abstractNumId w:val="18"/>
  </w:num>
  <w:num w:numId="14" w16cid:durableId="1444105261">
    <w:abstractNumId w:val="16"/>
  </w:num>
  <w:num w:numId="15" w16cid:durableId="736976853">
    <w:abstractNumId w:val="15"/>
  </w:num>
  <w:num w:numId="16" w16cid:durableId="1796870657">
    <w:abstractNumId w:val="11"/>
  </w:num>
  <w:num w:numId="17" w16cid:durableId="808013882">
    <w:abstractNumId w:val="28"/>
  </w:num>
  <w:num w:numId="18" w16cid:durableId="1923756574">
    <w:abstractNumId w:val="14"/>
  </w:num>
  <w:num w:numId="19" w16cid:durableId="61955613">
    <w:abstractNumId w:val="23"/>
  </w:num>
  <w:num w:numId="20" w16cid:durableId="1961570306">
    <w:abstractNumId w:val="29"/>
  </w:num>
  <w:num w:numId="21" w16cid:durableId="2051220132">
    <w:abstractNumId w:val="26"/>
  </w:num>
  <w:num w:numId="22" w16cid:durableId="977029433">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71"/>
  <w:drawingGridVerticalSpacing w:val="48"/>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28"/>
    <w:rsid w:val="00000D2A"/>
    <w:rsid w:val="000015AE"/>
    <w:rsid w:val="00001872"/>
    <w:rsid w:val="00001EA4"/>
    <w:rsid w:val="00001F21"/>
    <w:rsid w:val="0000287D"/>
    <w:rsid w:val="00004121"/>
    <w:rsid w:val="00011906"/>
    <w:rsid w:val="000125C1"/>
    <w:rsid w:val="000128EF"/>
    <w:rsid w:val="00012DF1"/>
    <w:rsid w:val="0001595F"/>
    <w:rsid w:val="00016BDA"/>
    <w:rsid w:val="00017FC7"/>
    <w:rsid w:val="00020080"/>
    <w:rsid w:val="0002011C"/>
    <w:rsid w:val="00020F08"/>
    <w:rsid w:val="00021D53"/>
    <w:rsid w:val="000227DD"/>
    <w:rsid w:val="0002299E"/>
    <w:rsid w:val="00023E23"/>
    <w:rsid w:val="0002497C"/>
    <w:rsid w:val="00024C68"/>
    <w:rsid w:val="000321EF"/>
    <w:rsid w:val="00033D98"/>
    <w:rsid w:val="0003452A"/>
    <w:rsid w:val="00034F5F"/>
    <w:rsid w:val="000351B9"/>
    <w:rsid w:val="000357B6"/>
    <w:rsid w:val="000359C5"/>
    <w:rsid w:val="00036099"/>
    <w:rsid w:val="00037402"/>
    <w:rsid w:val="00037458"/>
    <w:rsid w:val="000376DD"/>
    <w:rsid w:val="0003790D"/>
    <w:rsid w:val="0004019C"/>
    <w:rsid w:val="000422EE"/>
    <w:rsid w:val="000424B5"/>
    <w:rsid w:val="0004294D"/>
    <w:rsid w:val="00043377"/>
    <w:rsid w:val="0004412B"/>
    <w:rsid w:val="000448B6"/>
    <w:rsid w:val="00046576"/>
    <w:rsid w:val="00047301"/>
    <w:rsid w:val="00047707"/>
    <w:rsid w:val="000502DD"/>
    <w:rsid w:val="00050946"/>
    <w:rsid w:val="00051BC3"/>
    <w:rsid w:val="00051CA6"/>
    <w:rsid w:val="0005301A"/>
    <w:rsid w:val="00053676"/>
    <w:rsid w:val="00054202"/>
    <w:rsid w:val="00055A95"/>
    <w:rsid w:val="00060B75"/>
    <w:rsid w:val="00064045"/>
    <w:rsid w:val="00065553"/>
    <w:rsid w:val="00065BAA"/>
    <w:rsid w:val="00065EF4"/>
    <w:rsid w:val="0006646E"/>
    <w:rsid w:val="0006652F"/>
    <w:rsid w:val="00066552"/>
    <w:rsid w:val="00066DA5"/>
    <w:rsid w:val="000675A7"/>
    <w:rsid w:val="00067F93"/>
    <w:rsid w:val="00072082"/>
    <w:rsid w:val="00072670"/>
    <w:rsid w:val="00072E00"/>
    <w:rsid w:val="00072E76"/>
    <w:rsid w:val="00073869"/>
    <w:rsid w:val="00073F03"/>
    <w:rsid w:val="00074D9A"/>
    <w:rsid w:val="00075C3C"/>
    <w:rsid w:val="0007764D"/>
    <w:rsid w:val="00081252"/>
    <w:rsid w:val="00081BD0"/>
    <w:rsid w:val="00082CB0"/>
    <w:rsid w:val="00082E1F"/>
    <w:rsid w:val="000834E1"/>
    <w:rsid w:val="000835A9"/>
    <w:rsid w:val="00083AF4"/>
    <w:rsid w:val="00090C9B"/>
    <w:rsid w:val="00093198"/>
    <w:rsid w:val="000934A0"/>
    <w:rsid w:val="0009379C"/>
    <w:rsid w:val="00093AC7"/>
    <w:rsid w:val="00093E42"/>
    <w:rsid w:val="00094ECF"/>
    <w:rsid w:val="00096C5B"/>
    <w:rsid w:val="000A04DC"/>
    <w:rsid w:val="000A07B2"/>
    <w:rsid w:val="000A11B0"/>
    <w:rsid w:val="000A1B8D"/>
    <w:rsid w:val="000A2168"/>
    <w:rsid w:val="000A2D2A"/>
    <w:rsid w:val="000A3B34"/>
    <w:rsid w:val="000A3F2B"/>
    <w:rsid w:val="000A492F"/>
    <w:rsid w:val="000A49AB"/>
    <w:rsid w:val="000A55E2"/>
    <w:rsid w:val="000A7264"/>
    <w:rsid w:val="000A7DD4"/>
    <w:rsid w:val="000B18C8"/>
    <w:rsid w:val="000B1EE8"/>
    <w:rsid w:val="000B263F"/>
    <w:rsid w:val="000B27B3"/>
    <w:rsid w:val="000B2DB4"/>
    <w:rsid w:val="000B381E"/>
    <w:rsid w:val="000B4AFE"/>
    <w:rsid w:val="000B5326"/>
    <w:rsid w:val="000B5CE1"/>
    <w:rsid w:val="000B5FA3"/>
    <w:rsid w:val="000B667A"/>
    <w:rsid w:val="000B6B69"/>
    <w:rsid w:val="000B7659"/>
    <w:rsid w:val="000C097D"/>
    <w:rsid w:val="000C21E8"/>
    <w:rsid w:val="000C2AC0"/>
    <w:rsid w:val="000C456C"/>
    <w:rsid w:val="000C56EB"/>
    <w:rsid w:val="000C629D"/>
    <w:rsid w:val="000C62C8"/>
    <w:rsid w:val="000D08F2"/>
    <w:rsid w:val="000D1562"/>
    <w:rsid w:val="000D2848"/>
    <w:rsid w:val="000D5CDD"/>
    <w:rsid w:val="000E041D"/>
    <w:rsid w:val="000E0F2C"/>
    <w:rsid w:val="000E2A3D"/>
    <w:rsid w:val="000E3630"/>
    <w:rsid w:val="000E5FDB"/>
    <w:rsid w:val="000E7630"/>
    <w:rsid w:val="000F05C1"/>
    <w:rsid w:val="000F167C"/>
    <w:rsid w:val="000F2F83"/>
    <w:rsid w:val="000F54CC"/>
    <w:rsid w:val="001012A4"/>
    <w:rsid w:val="001024B6"/>
    <w:rsid w:val="00102886"/>
    <w:rsid w:val="00105470"/>
    <w:rsid w:val="001056C9"/>
    <w:rsid w:val="00105881"/>
    <w:rsid w:val="00105F7A"/>
    <w:rsid w:val="0010663A"/>
    <w:rsid w:val="00106E4B"/>
    <w:rsid w:val="00106EDA"/>
    <w:rsid w:val="001114DB"/>
    <w:rsid w:val="00111B16"/>
    <w:rsid w:val="0011374D"/>
    <w:rsid w:val="0011419D"/>
    <w:rsid w:val="00114C24"/>
    <w:rsid w:val="00115170"/>
    <w:rsid w:val="0012054F"/>
    <w:rsid w:val="00120CC5"/>
    <w:rsid w:val="001214D5"/>
    <w:rsid w:val="001238A9"/>
    <w:rsid w:val="00123B8B"/>
    <w:rsid w:val="0012511B"/>
    <w:rsid w:val="00130206"/>
    <w:rsid w:val="00130C5E"/>
    <w:rsid w:val="00131C90"/>
    <w:rsid w:val="00133B6B"/>
    <w:rsid w:val="00137016"/>
    <w:rsid w:val="001403E0"/>
    <w:rsid w:val="00141743"/>
    <w:rsid w:val="001429AC"/>
    <w:rsid w:val="00142DE4"/>
    <w:rsid w:val="00143664"/>
    <w:rsid w:val="00143BFF"/>
    <w:rsid w:val="00145739"/>
    <w:rsid w:val="001461F1"/>
    <w:rsid w:val="00146DBF"/>
    <w:rsid w:val="00147568"/>
    <w:rsid w:val="00150A69"/>
    <w:rsid w:val="00151C2F"/>
    <w:rsid w:val="001538A7"/>
    <w:rsid w:val="0015487E"/>
    <w:rsid w:val="001549EF"/>
    <w:rsid w:val="00155888"/>
    <w:rsid w:val="00156332"/>
    <w:rsid w:val="001578FE"/>
    <w:rsid w:val="001607E4"/>
    <w:rsid w:val="00161866"/>
    <w:rsid w:val="00162E31"/>
    <w:rsid w:val="001640E8"/>
    <w:rsid w:val="0016541E"/>
    <w:rsid w:val="00166773"/>
    <w:rsid w:val="00166BB3"/>
    <w:rsid w:val="00166C78"/>
    <w:rsid w:val="00166EF8"/>
    <w:rsid w:val="001708A3"/>
    <w:rsid w:val="00171F5A"/>
    <w:rsid w:val="001729FF"/>
    <w:rsid w:val="00173BE3"/>
    <w:rsid w:val="001755F2"/>
    <w:rsid w:val="00175B6C"/>
    <w:rsid w:val="00175ED7"/>
    <w:rsid w:val="0017607E"/>
    <w:rsid w:val="001763FB"/>
    <w:rsid w:val="00176C4C"/>
    <w:rsid w:val="00177374"/>
    <w:rsid w:val="0018072C"/>
    <w:rsid w:val="001838C8"/>
    <w:rsid w:val="00183E17"/>
    <w:rsid w:val="00183EBF"/>
    <w:rsid w:val="001848C9"/>
    <w:rsid w:val="001853F7"/>
    <w:rsid w:val="00185857"/>
    <w:rsid w:val="0018595A"/>
    <w:rsid w:val="00187D1A"/>
    <w:rsid w:val="0019153B"/>
    <w:rsid w:val="00191DE7"/>
    <w:rsid w:val="001925A9"/>
    <w:rsid w:val="00193725"/>
    <w:rsid w:val="00195BE2"/>
    <w:rsid w:val="001967C5"/>
    <w:rsid w:val="00196A8F"/>
    <w:rsid w:val="001A17DF"/>
    <w:rsid w:val="001A6BBA"/>
    <w:rsid w:val="001A7040"/>
    <w:rsid w:val="001A73ED"/>
    <w:rsid w:val="001A74D8"/>
    <w:rsid w:val="001B0212"/>
    <w:rsid w:val="001B0DDE"/>
    <w:rsid w:val="001B4522"/>
    <w:rsid w:val="001B587E"/>
    <w:rsid w:val="001B6AB0"/>
    <w:rsid w:val="001B7836"/>
    <w:rsid w:val="001B7BD4"/>
    <w:rsid w:val="001C198A"/>
    <w:rsid w:val="001C27AE"/>
    <w:rsid w:val="001C3FA1"/>
    <w:rsid w:val="001C50C1"/>
    <w:rsid w:val="001C56BD"/>
    <w:rsid w:val="001D185D"/>
    <w:rsid w:val="001D35BB"/>
    <w:rsid w:val="001D3F60"/>
    <w:rsid w:val="001D4438"/>
    <w:rsid w:val="001D52C3"/>
    <w:rsid w:val="001D7131"/>
    <w:rsid w:val="001E044C"/>
    <w:rsid w:val="001E1219"/>
    <w:rsid w:val="001E14F5"/>
    <w:rsid w:val="001E2F5B"/>
    <w:rsid w:val="001E3648"/>
    <w:rsid w:val="001E4457"/>
    <w:rsid w:val="001E4489"/>
    <w:rsid w:val="001E5007"/>
    <w:rsid w:val="001E518F"/>
    <w:rsid w:val="001E521D"/>
    <w:rsid w:val="001E7871"/>
    <w:rsid w:val="001F2868"/>
    <w:rsid w:val="001F3679"/>
    <w:rsid w:val="001F49B8"/>
    <w:rsid w:val="001F4A50"/>
    <w:rsid w:val="001F7B83"/>
    <w:rsid w:val="00202E6B"/>
    <w:rsid w:val="0020392A"/>
    <w:rsid w:val="00205033"/>
    <w:rsid w:val="00206AA8"/>
    <w:rsid w:val="00206D38"/>
    <w:rsid w:val="0020726C"/>
    <w:rsid w:val="002114ED"/>
    <w:rsid w:val="0021228A"/>
    <w:rsid w:val="002128A4"/>
    <w:rsid w:val="002130A6"/>
    <w:rsid w:val="00213E14"/>
    <w:rsid w:val="002149E3"/>
    <w:rsid w:val="002154C4"/>
    <w:rsid w:val="002159F6"/>
    <w:rsid w:val="00216C4C"/>
    <w:rsid w:val="0022017C"/>
    <w:rsid w:val="002243F1"/>
    <w:rsid w:val="0022626C"/>
    <w:rsid w:val="002304FD"/>
    <w:rsid w:val="00230AF6"/>
    <w:rsid w:val="002311F8"/>
    <w:rsid w:val="00231D4A"/>
    <w:rsid w:val="002324F1"/>
    <w:rsid w:val="0023273C"/>
    <w:rsid w:val="0023314B"/>
    <w:rsid w:val="00233309"/>
    <w:rsid w:val="00234ACE"/>
    <w:rsid w:val="002350AF"/>
    <w:rsid w:val="002355BA"/>
    <w:rsid w:val="00236651"/>
    <w:rsid w:val="00241F1C"/>
    <w:rsid w:val="00242ED6"/>
    <w:rsid w:val="002438F2"/>
    <w:rsid w:val="00244257"/>
    <w:rsid w:val="00244295"/>
    <w:rsid w:val="002448DE"/>
    <w:rsid w:val="00244AE1"/>
    <w:rsid w:val="00246552"/>
    <w:rsid w:val="0024716D"/>
    <w:rsid w:val="0025064C"/>
    <w:rsid w:val="00250E86"/>
    <w:rsid w:val="0025130C"/>
    <w:rsid w:val="00254095"/>
    <w:rsid w:val="0025452B"/>
    <w:rsid w:val="00255366"/>
    <w:rsid w:val="002558E9"/>
    <w:rsid w:val="00256F51"/>
    <w:rsid w:val="002600F8"/>
    <w:rsid w:val="00260D70"/>
    <w:rsid w:val="00262CB1"/>
    <w:rsid w:val="00263265"/>
    <w:rsid w:val="00263C5E"/>
    <w:rsid w:val="00263C82"/>
    <w:rsid w:val="0026594B"/>
    <w:rsid w:val="0026783A"/>
    <w:rsid w:val="00267B2F"/>
    <w:rsid w:val="0027007A"/>
    <w:rsid w:val="00270B77"/>
    <w:rsid w:val="00272F7D"/>
    <w:rsid w:val="0027688F"/>
    <w:rsid w:val="00276925"/>
    <w:rsid w:val="00277596"/>
    <w:rsid w:val="0027798D"/>
    <w:rsid w:val="00277F5B"/>
    <w:rsid w:val="002827CB"/>
    <w:rsid w:val="00284980"/>
    <w:rsid w:val="002873A6"/>
    <w:rsid w:val="00287864"/>
    <w:rsid w:val="0029109B"/>
    <w:rsid w:val="00291908"/>
    <w:rsid w:val="002928C0"/>
    <w:rsid w:val="00294C42"/>
    <w:rsid w:val="002964D7"/>
    <w:rsid w:val="00296D9C"/>
    <w:rsid w:val="002973EC"/>
    <w:rsid w:val="002A02AD"/>
    <w:rsid w:val="002A16CA"/>
    <w:rsid w:val="002A221E"/>
    <w:rsid w:val="002A3679"/>
    <w:rsid w:val="002A446E"/>
    <w:rsid w:val="002A4EDE"/>
    <w:rsid w:val="002A5DEE"/>
    <w:rsid w:val="002A6206"/>
    <w:rsid w:val="002B1929"/>
    <w:rsid w:val="002B1B6D"/>
    <w:rsid w:val="002B2740"/>
    <w:rsid w:val="002B4B17"/>
    <w:rsid w:val="002B5362"/>
    <w:rsid w:val="002C00B0"/>
    <w:rsid w:val="002C05B2"/>
    <w:rsid w:val="002C16DA"/>
    <w:rsid w:val="002C16E2"/>
    <w:rsid w:val="002C2330"/>
    <w:rsid w:val="002C308B"/>
    <w:rsid w:val="002C429A"/>
    <w:rsid w:val="002C5887"/>
    <w:rsid w:val="002D0744"/>
    <w:rsid w:val="002D272D"/>
    <w:rsid w:val="002D2F50"/>
    <w:rsid w:val="002D5F39"/>
    <w:rsid w:val="002D6606"/>
    <w:rsid w:val="002D7B8A"/>
    <w:rsid w:val="002D7E4D"/>
    <w:rsid w:val="002E1542"/>
    <w:rsid w:val="002E4A82"/>
    <w:rsid w:val="002E78F3"/>
    <w:rsid w:val="002F053D"/>
    <w:rsid w:val="002F066D"/>
    <w:rsid w:val="002F23A1"/>
    <w:rsid w:val="002F2510"/>
    <w:rsid w:val="002F3E29"/>
    <w:rsid w:val="002F3E52"/>
    <w:rsid w:val="002F41D1"/>
    <w:rsid w:val="002F6B9A"/>
    <w:rsid w:val="002F7A7C"/>
    <w:rsid w:val="00302D32"/>
    <w:rsid w:val="00302FB9"/>
    <w:rsid w:val="003036E6"/>
    <w:rsid w:val="003038FE"/>
    <w:rsid w:val="00305837"/>
    <w:rsid w:val="00306E58"/>
    <w:rsid w:val="003078A1"/>
    <w:rsid w:val="00307A32"/>
    <w:rsid w:val="00307CE8"/>
    <w:rsid w:val="0031086E"/>
    <w:rsid w:val="003122C6"/>
    <w:rsid w:val="00312313"/>
    <w:rsid w:val="003127E3"/>
    <w:rsid w:val="003149C5"/>
    <w:rsid w:val="00314CE6"/>
    <w:rsid w:val="00320502"/>
    <w:rsid w:val="00320EF8"/>
    <w:rsid w:val="00321596"/>
    <w:rsid w:val="003226DD"/>
    <w:rsid w:val="00323078"/>
    <w:rsid w:val="00323107"/>
    <w:rsid w:val="00323AB8"/>
    <w:rsid w:val="00326C58"/>
    <w:rsid w:val="00327210"/>
    <w:rsid w:val="0033005B"/>
    <w:rsid w:val="00331449"/>
    <w:rsid w:val="00331605"/>
    <w:rsid w:val="00331810"/>
    <w:rsid w:val="00332238"/>
    <w:rsid w:val="0033228A"/>
    <w:rsid w:val="003324CE"/>
    <w:rsid w:val="00332872"/>
    <w:rsid w:val="0033399B"/>
    <w:rsid w:val="00334B9B"/>
    <w:rsid w:val="00335051"/>
    <w:rsid w:val="00335D31"/>
    <w:rsid w:val="00336443"/>
    <w:rsid w:val="00336675"/>
    <w:rsid w:val="00340048"/>
    <w:rsid w:val="00340A17"/>
    <w:rsid w:val="0034288F"/>
    <w:rsid w:val="003439BD"/>
    <w:rsid w:val="0034402F"/>
    <w:rsid w:val="003442E5"/>
    <w:rsid w:val="00345256"/>
    <w:rsid w:val="00346368"/>
    <w:rsid w:val="0034684F"/>
    <w:rsid w:val="003477D6"/>
    <w:rsid w:val="00351076"/>
    <w:rsid w:val="00352E8E"/>
    <w:rsid w:val="00353131"/>
    <w:rsid w:val="003538EA"/>
    <w:rsid w:val="003541F8"/>
    <w:rsid w:val="003573E8"/>
    <w:rsid w:val="00357EC3"/>
    <w:rsid w:val="00361942"/>
    <w:rsid w:val="00362573"/>
    <w:rsid w:val="00364676"/>
    <w:rsid w:val="00365097"/>
    <w:rsid w:val="0036536B"/>
    <w:rsid w:val="003668DF"/>
    <w:rsid w:val="00367369"/>
    <w:rsid w:val="0037048B"/>
    <w:rsid w:val="00372627"/>
    <w:rsid w:val="00373A0F"/>
    <w:rsid w:val="00374487"/>
    <w:rsid w:val="00374808"/>
    <w:rsid w:val="003775A7"/>
    <w:rsid w:val="003776C5"/>
    <w:rsid w:val="00380FF6"/>
    <w:rsid w:val="0038117B"/>
    <w:rsid w:val="003828F5"/>
    <w:rsid w:val="00387822"/>
    <w:rsid w:val="003905CC"/>
    <w:rsid w:val="00392427"/>
    <w:rsid w:val="00394216"/>
    <w:rsid w:val="00394337"/>
    <w:rsid w:val="003945F2"/>
    <w:rsid w:val="0039572D"/>
    <w:rsid w:val="00395F8B"/>
    <w:rsid w:val="0039698F"/>
    <w:rsid w:val="00396FD8"/>
    <w:rsid w:val="003A0841"/>
    <w:rsid w:val="003A115F"/>
    <w:rsid w:val="003A163C"/>
    <w:rsid w:val="003A4390"/>
    <w:rsid w:val="003A5876"/>
    <w:rsid w:val="003A7A99"/>
    <w:rsid w:val="003B30A5"/>
    <w:rsid w:val="003B3728"/>
    <w:rsid w:val="003B5E1A"/>
    <w:rsid w:val="003B5E9A"/>
    <w:rsid w:val="003B63F6"/>
    <w:rsid w:val="003B6B4A"/>
    <w:rsid w:val="003B7B49"/>
    <w:rsid w:val="003B7C01"/>
    <w:rsid w:val="003C0CB6"/>
    <w:rsid w:val="003C1164"/>
    <w:rsid w:val="003C1707"/>
    <w:rsid w:val="003C28C0"/>
    <w:rsid w:val="003C2AE2"/>
    <w:rsid w:val="003C34DA"/>
    <w:rsid w:val="003C43BC"/>
    <w:rsid w:val="003C45EF"/>
    <w:rsid w:val="003C5164"/>
    <w:rsid w:val="003C606A"/>
    <w:rsid w:val="003C70C9"/>
    <w:rsid w:val="003C79A0"/>
    <w:rsid w:val="003D04CA"/>
    <w:rsid w:val="003D0A13"/>
    <w:rsid w:val="003D0C32"/>
    <w:rsid w:val="003D0D28"/>
    <w:rsid w:val="003D16FC"/>
    <w:rsid w:val="003D1715"/>
    <w:rsid w:val="003D174D"/>
    <w:rsid w:val="003D1960"/>
    <w:rsid w:val="003D1E82"/>
    <w:rsid w:val="003D29EE"/>
    <w:rsid w:val="003D36E2"/>
    <w:rsid w:val="003D41B7"/>
    <w:rsid w:val="003D53F4"/>
    <w:rsid w:val="003D61B6"/>
    <w:rsid w:val="003D6266"/>
    <w:rsid w:val="003D684A"/>
    <w:rsid w:val="003D7926"/>
    <w:rsid w:val="003E1525"/>
    <w:rsid w:val="003E2A5A"/>
    <w:rsid w:val="003E30E5"/>
    <w:rsid w:val="003E3330"/>
    <w:rsid w:val="003E469A"/>
    <w:rsid w:val="003E5BD4"/>
    <w:rsid w:val="003E61A4"/>
    <w:rsid w:val="003E680B"/>
    <w:rsid w:val="003F0101"/>
    <w:rsid w:val="003F0BC5"/>
    <w:rsid w:val="003F0D71"/>
    <w:rsid w:val="003F3049"/>
    <w:rsid w:val="003F3931"/>
    <w:rsid w:val="003F737A"/>
    <w:rsid w:val="003F73A8"/>
    <w:rsid w:val="00400CA9"/>
    <w:rsid w:val="00401604"/>
    <w:rsid w:val="00403415"/>
    <w:rsid w:val="00403CF0"/>
    <w:rsid w:val="00403F30"/>
    <w:rsid w:val="00404287"/>
    <w:rsid w:val="004042A0"/>
    <w:rsid w:val="00407A8D"/>
    <w:rsid w:val="004102A0"/>
    <w:rsid w:val="00412CFE"/>
    <w:rsid w:val="0041356D"/>
    <w:rsid w:val="00414B33"/>
    <w:rsid w:val="00414F10"/>
    <w:rsid w:val="004207B1"/>
    <w:rsid w:val="00421F8D"/>
    <w:rsid w:val="00423E16"/>
    <w:rsid w:val="00424B1E"/>
    <w:rsid w:val="00424CEF"/>
    <w:rsid w:val="00424ED1"/>
    <w:rsid w:val="004251C6"/>
    <w:rsid w:val="00425944"/>
    <w:rsid w:val="004262D7"/>
    <w:rsid w:val="0042658D"/>
    <w:rsid w:val="0042679C"/>
    <w:rsid w:val="00430D23"/>
    <w:rsid w:val="00433126"/>
    <w:rsid w:val="00433A9F"/>
    <w:rsid w:val="0043488B"/>
    <w:rsid w:val="00440EB9"/>
    <w:rsid w:val="00442939"/>
    <w:rsid w:val="00443060"/>
    <w:rsid w:val="0044354E"/>
    <w:rsid w:val="00445A56"/>
    <w:rsid w:val="00445D3F"/>
    <w:rsid w:val="00446586"/>
    <w:rsid w:val="00447313"/>
    <w:rsid w:val="00447433"/>
    <w:rsid w:val="00447B92"/>
    <w:rsid w:val="0045012E"/>
    <w:rsid w:val="00450598"/>
    <w:rsid w:val="00450C28"/>
    <w:rsid w:val="00451CEB"/>
    <w:rsid w:val="004520FF"/>
    <w:rsid w:val="00452658"/>
    <w:rsid w:val="004542AF"/>
    <w:rsid w:val="00455B31"/>
    <w:rsid w:val="004567D4"/>
    <w:rsid w:val="00456BF6"/>
    <w:rsid w:val="00457425"/>
    <w:rsid w:val="00457758"/>
    <w:rsid w:val="0046085E"/>
    <w:rsid w:val="00462EC1"/>
    <w:rsid w:val="00464171"/>
    <w:rsid w:val="00464CAC"/>
    <w:rsid w:val="00464DE6"/>
    <w:rsid w:val="0046526C"/>
    <w:rsid w:val="00466EF9"/>
    <w:rsid w:val="0046747F"/>
    <w:rsid w:val="0047013E"/>
    <w:rsid w:val="00471467"/>
    <w:rsid w:val="004717DE"/>
    <w:rsid w:val="00471A7A"/>
    <w:rsid w:val="004745C5"/>
    <w:rsid w:val="00474FF7"/>
    <w:rsid w:val="00475FA4"/>
    <w:rsid w:val="004768C2"/>
    <w:rsid w:val="00476DE1"/>
    <w:rsid w:val="00476E42"/>
    <w:rsid w:val="004809EA"/>
    <w:rsid w:val="00480DD5"/>
    <w:rsid w:val="004821B6"/>
    <w:rsid w:val="00482BC5"/>
    <w:rsid w:val="00483518"/>
    <w:rsid w:val="00485000"/>
    <w:rsid w:val="00485588"/>
    <w:rsid w:val="004855B8"/>
    <w:rsid w:val="00486D20"/>
    <w:rsid w:val="00487FCD"/>
    <w:rsid w:val="00490D0F"/>
    <w:rsid w:val="0049179E"/>
    <w:rsid w:val="00491A55"/>
    <w:rsid w:val="00492A42"/>
    <w:rsid w:val="00492CF7"/>
    <w:rsid w:val="00492E17"/>
    <w:rsid w:val="00494302"/>
    <w:rsid w:val="004946F3"/>
    <w:rsid w:val="00495C60"/>
    <w:rsid w:val="00497F12"/>
    <w:rsid w:val="004A0A7A"/>
    <w:rsid w:val="004A0B4C"/>
    <w:rsid w:val="004A0FA0"/>
    <w:rsid w:val="004A1706"/>
    <w:rsid w:val="004A2D76"/>
    <w:rsid w:val="004A551B"/>
    <w:rsid w:val="004A5BC3"/>
    <w:rsid w:val="004A640E"/>
    <w:rsid w:val="004A72B9"/>
    <w:rsid w:val="004A7367"/>
    <w:rsid w:val="004A755F"/>
    <w:rsid w:val="004A76D1"/>
    <w:rsid w:val="004A7739"/>
    <w:rsid w:val="004B045B"/>
    <w:rsid w:val="004B1135"/>
    <w:rsid w:val="004B296B"/>
    <w:rsid w:val="004B2CB5"/>
    <w:rsid w:val="004B345E"/>
    <w:rsid w:val="004B40BB"/>
    <w:rsid w:val="004B4389"/>
    <w:rsid w:val="004B4712"/>
    <w:rsid w:val="004B587B"/>
    <w:rsid w:val="004C084C"/>
    <w:rsid w:val="004C1316"/>
    <w:rsid w:val="004C1DEC"/>
    <w:rsid w:val="004C2526"/>
    <w:rsid w:val="004C3C9F"/>
    <w:rsid w:val="004C3CAF"/>
    <w:rsid w:val="004C3DAD"/>
    <w:rsid w:val="004C3DCD"/>
    <w:rsid w:val="004C40BB"/>
    <w:rsid w:val="004C4DA2"/>
    <w:rsid w:val="004C5DA1"/>
    <w:rsid w:val="004C74AE"/>
    <w:rsid w:val="004C78F3"/>
    <w:rsid w:val="004D0647"/>
    <w:rsid w:val="004D256C"/>
    <w:rsid w:val="004D42C0"/>
    <w:rsid w:val="004D713A"/>
    <w:rsid w:val="004D735A"/>
    <w:rsid w:val="004D769E"/>
    <w:rsid w:val="004D76A5"/>
    <w:rsid w:val="004E17A9"/>
    <w:rsid w:val="004E3145"/>
    <w:rsid w:val="004E4256"/>
    <w:rsid w:val="004E5D78"/>
    <w:rsid w:val="004E6261"/>
    <w:rsid w:val="004E795C"/>
    <w:rsid w:val="004E7C5A"/>
    <w:rsid w:val="004E7EBC"/>
    <w:rsid w:val="004F04AE"/>
    <w:rsid w:val="004F1336"/>
    <w:rsid w:val="004F18CD"/>
    <w:rsid w:val="004F3096"/>
    <w:rsid w:val="004F50D1"/>
    <w:rsid w:val="0050149D"/>
    <w:rsid w:val="00501C24"/>
    <w:rsid w:val="00502642"/>
    <w:rsid w:val="005027EA"/>
    <w:rsid w:val="00502AAB"/>
    <w:rsid w:val="005044F8"/>
    <w:rsid w:val="0050496C"/>
    <w:rsid w:val="00504BB9"/>
    <w:rsid w:val="005050C4"/>
    <w:rsid w:val="00506A5D"/>
    <w:rsid w:val="00506D1E"/>
    <w:rsid w:val="005077BB"/>
    <w:rsid w:val="005105B5"/>
    <w:rsid w:val="00510CFA"/>
    <w:rsid w:val="00511DD8"/>
    <w:rsid w:val="005125B2"/>
    <w:rsid w:val="00512D65"/>
    <w:rsid w:val="0051353B"/>
    <w:rsid w:val="00513F84"/>
    <w:rsid w:val="0051408C"/>
    <w:rsid w:val="00515715"/>
    <w:rsid w:val="005168F5"/>
    <w:rsid w:val="005172AA"/>
    <w:rsid w:val="00517312"/>
    <w:rsid w:val="00520F5A"/>
    <w:rsid w:val="00521E68"/>
    <w:rsid w:val="00522178"/>
    <w:rsid w:val="00522CF5"/>
    <w:rsid w:val="00523523"/>
    <w:rsid w:val="00523BCA"/>
    <w:rsid w:val="00526138"/>
    <w:rsid w:val="00527B38"/>
    <w:rsid w:val="00527B41"/>
    <w:rsid w:val="00533016"/>
    <w:rsid w:val="00534508"/>
    <w:rsid w:val="00535D07"/>
    <w:rsid w:val="00537918"/>
    <w:rsid w:val="00540457"/>
    <w:rsid w:val="00541365"/>
    <w:rsid w:val="00542426"/>
    <w:rsid w:val="00543028"/>
    <w:rsid w:val="00543229"/>
    <w:rsid w:val="005440B2"/>
    <w:rsid w:val="00544165"/>
    <w:rsid w:val="0054428D"/>
    <w:rsid w:val="005445B0"/>
    <w:rsid w:val="0054494C"/>
    <w:rsid w:val="00545C36"/>
    <w:rsid w:val="00546A5C"/>
    <w:rsid w:val="00546B31"/>
    <w:rsid w:val="005512C2"/>
    <w:rsid w:val="00552B82"/>
    <w:rsid w:val="00556706"/>
    <w:rsid w:val="00557277"/>
    <w:rsid w:val="005578AA"/>
    <w:rsid w:val="00560F43"/>
    <w:rsid w:val="00561CE4"/>
    <w:rsid w:val="00561F88"/>
    <w:rsid w:val="005636DC"/>
    <w:rsid w:val="0056405E"/>
    <w:rsid w:val="00564104"/>
    <w:rsid w:val="0056515D"/>
    <w:rsid w:val="005652F1"/>
    <w:rsid w:val="00565EF2"/>
    <w:rsid w:val="0056671D"/>
    <w:rsid w:val="005668E7"/>
    <w:rsid w:val="00566B22"/>
    <w:rsid w:val="00566BC5"/>
    <w:rsid w:val="00567CB3"/>
    <w:rsid w:val="00570D03"/>
    <w:rsid w:val="00574DC4"/>
    <w:rsid w:val="0057511F"/>
    <w:rsid w:val="0058331B"/>
    <w:rsid w:val="00583C5F"/>
    <w:rsid w:val="00584DC5"/>
    <w:rsid w:val="00593CB8"/>
    <w:rsid w:val="00594417"/>
    <w:rsid w:val="005955DC"/>
    <w:rsid w:val="00595AC1"/>
    <w:rsid w:val="00595AEF"/>
    <w:rsid w:val="00595CF6"/>
    <w:rsid w:val="005979FA"/>
    <w:rsid w:val="005A0D89"/>
    <w:rsid w:val="005A10EF"/>
    <w:rsid w:val="005A2601"/>
    <w:rsid w:val="005A35AB"/>
    <w:rsid w:val="005A3CE0"/>
    <w:rsid w:val="005A5050"/>
    <w:rsid w:val="005A582E"/>
    <w:rsid w:val="005B0D03"/>
    <w:rsid w:val="005B27CE"/>
    <w:rsid w:val="005B4967"/>
    <w:rsid w:val="005B66B7"/>
    <w:rsid w:val="005B6B2A"/>
    <w:rsid w:val="005B6EFF"/>
    <w:rsid w:val="005B78A4"/>
    <w:rsid w:val="005B7A45"/>
    <w:rsid w:val="005B7B08"/>
    <w:rsid w:val="005B7B98"/>
    <w:rsid w:val="005C0807"/>
    <w:rsid w:val="005C0840"/>
    <w:rsid w:val="005C0CBB"/>
    <w:rsid w:val="005C176D"/>
    <w:rsid w:val="005C37C2"/>
    <w:rsid w:val="005C3973"/>
    <w:rsid w:val="005C4293"/>
    <w:rsid w:val="005C5A40"/>
    <w:rsid w:val="005C68C8"/>
    <w:rsid w:val="005C6D96"/>
    <w:rsid w:val="005C7CAC"/>
    <w:rsid w:val="005D08CF"/>
    <w:rsid w:val="005D2254"/>
    <w:rsid w:val="005D6832"/>
    <w:rsid w:val="005E043D"/>
    <w:rsid w:val="005E0852"/>
    <w:rsid w:val="005E0CA0"/>
    <w:rsid w:val="005E1833"/>
    <w:rsid w:val="005E36B2"/>
    <w:rsid w:val="005E37A7"/>
    <w:rsid w:val="005E3EFA"/>
    <w:rsid w:val="005E6F9D"/>
    <w:rsid w:val="005F16A0"/>
    <w:rsid w:val="005F62AE"/>
    <w:rsid w:val="005F6BC8"/>
    <w:rsid w:val="005F6FA0"/>
    <w:rsid w:val="005F79DF"/>
    <w:rsid w:val="006006FF"/>
    <w:rsid w:val="0060260E"/>
    <w:rsid w:val="006030E5"/>
    <w:rsid w:val="006034B1"/>
    <w:rsid w:val="00603F5C"/>
    <w:rsid w:val="00604A83"/>
    <w:rsid w:val="00607C4F"/>
    <w:rsid w:val="006110CE"/>
    <w:rsid w:val="0061128F"/>
    <w:rsid w:val="006115B7"/>
    <w:rsid w:val="00611B22"/>
    <w:rsid w:val="00613AFC"/>
    <w:rsid w:val="00613CA7"/>
    <w:rsid w:val="0061426D"/>
    <w:rsid w:val="00615D63"/>
    <w:rsid w:val="00615E8F"/>
    <w:rsid w:val="00616DBB"/>
    <w:rsid w:val="0061785C"/>
    <w:rsid w:val="00617C69"/>
    <w:rsid w:val="00617CB6"/>
    <w:rsid w:val="00624255"/>
    <w:rsid w:val="006243D9"/>
    <w:rsid w:val="00624512"/>
    <w:rsid w:val="006268FC"/>
    <w:rsid w:val="0063048D"/>
    <w:rsid w:val="006305B2"/>
    <w:rsid w:val="00632BF9"/>
    <w:rsid w:val="00634BE5"/>
    <w:rsid w:val="0063545E"/>
    <w:rsid w:val="00636321"/>
    <w:rsid w:val="00636BB7"/>
    <w:rsid w:val="00636D39"/>
    <w:rsid w:val="00640C6B"/>
    <w:rsid w:val="0064186C"/>
    <w:rsid w:val="0064270E"/>
    <w:rsid w:val="00644243"/>
    <w:rsid w:val="0064495E"/>
    <w:rsid w:val="006463F4"/>
    <w:rsid w:val="006466D8"/>
    <w:rsid w:val="00646ACD"/>
    <w:rsid w:val="00646CE4"/>
    <w:rsid w:val="00650ECE"/>
    <w:rsid w:val="006537E5"/>
    <w:rsid w:val="00653B5E"/>
    <w:rsid w:val="0065580A"/>
    <w:rsid w:val="00655D64"/>
    <w:rsid w:val="006560A1"/>
    <w:rsid w:val="006613E9"/>
    <w:rsid w:val="00662CEF"/>
    <w:rsid w:val="00663F76"/>
    <w:rsid w:val="006641AD"/>
    <w:rsid w:val="006659C2"/>
    <w:rsid w:val="00666250"/>
    <w:rsid w:val="006672A8"/>
    <w:rsid w:val="00667FF0"/>
    <w:rsid w:val="00670E91"/>
    <w:rsid w:val="0067210E"/>
    <w:rsid w:val="00672926"/>
    <w:rsid w:val="00673284"/>
    <w:rsid w:val="00674761"/>
    <w:rsid w:val="00674A11"/>
    <w:rsid w:val="00675A72"/>
    <w:rsid w:val="00676192"/>
    <w:rsid w:val="00676286"/>
    <w:rsid w:val="0068000E"/>
    <w:rsid w:val="006811E2"/>
    <w:rsid w:val="006815BE"/>
    <w:rsid w:val="006818A2"/>
    <w:rsid w:val="00682169"/>
    <w:rsid w:val="00682AC7"/>
    <w:rsid w:val="00683679"/>
    <w:rsid w:val="00684716"/>
    <w:rsid w:val="006855C6"/>
    <w:rsid w:val="00685716"/>
    <w:rsid w:val="00685CAF"/>
    <w:rsid w:val="00686E03"/>
    <w:rsid w:val="00690D18"/>
    <w:rsid w:val="00691CC4"/>
    <w:rsid w:val="006924C9"/>
    <w:rsid w:val="00695C0E"/>
    <w:rsid w:val="00696027"/>
    <w:rsid w:val="00696331"/>
    <w:rsid w:val="00696BC1"/>
    <w:rsid w:val="00697003"/>
    <w:rsid w:val="0069784B"/>
    <w:rsid w:val="00697E1F"/>
    <w:rsid w:val="006A1A53"/>
    <w:rsid w:val="006A2405"/>
    <w:rsid w:val="006A2F57"/>
    <w:rsid w:val="006A380A"/>
    <w:rsid w:val="006A3E6E"/>
    <w:rsid w:val="006A3F28"/>
    <w:rsid w:val="006A4DAA"/>
    <w:rsid w:val="006A6632"/>
    <w:rsid w:val="006A67E3"/>
    <w:rsid w:val="006A6D55"/>
    <w:rsid w:val="006A7488"/>
    <w:rsid w:val="006A7B8F"/>
    <w:rsid w:val="006B081D"/>
    <w:rsid w:val="006B2531"/>
    <w:rsid w:val="006B2950"/>
    <w:rsid w:val="006B3EF6"/>
    <w:rsid w:val="006B5499"/>
    <w:rsid w:val="006B5D2D"/>
    <w:rsid w:val="006C03F1"/>
    <w:rsid w:val="006C06C9"/>
    <w:rsid w:val="006C0C10"/>
    <w:rsid w:val="006C2B3A"/>
    <w:rsid w:val="006C3B25"/>
    <w:rsid w:val="006C452C"/>
    <w:rsid w:val="006C52EE"/>
    <w:rsid w:val="006C6630"/>
    <w:rsid w:val="006C7069"/>
    <w:rsid w:val="006C731E"/>
    <w:rsid w:val="006C78FA"/>
    <w:rsid w:val="006C7ECD"/>
    <w:rsid w:val="006D0E7C"/>
    <w:rsid w:val="006D0E86"/>
    <w:rsid w:val="006D1CFD"/>
    <w:rsid w:val="006D2920"/>
    <w:rsid w:val="006D2A28"/>
    <w:rsid w:val="006D2D59"/>
    <w:rsid w:val="006D317F"/>
    <w:rsid w:val="006D3695"/>
    <w:rsid w:val="006D5126"/>
    <w:rsid w:val="006D54CD"/>
    <w:rsid w:val="006D5C76"/>
    <w:rsid w:val="006E11A2"/>
    <w:rsid w:val="006E12FC"/>
    <w:rsid w:val="006E3B49"/>
    <w:rsid w:val="006E43F6"/>
    <w:rsid w:val="006E63CA"/>
    <w:rsid w:val="006E7147"/>
    <w:rsid w:val="006F06A9"/>
    <w:rsid w:val="006F07F4"/>
    <w:rsid w:val="006F19B0"/>
    <w:rsid w:val="006F2FEE"/>
    <w:rsid w:val="006F3F52"/>
    <w:rsid w:val="006F449B"/>
    <w:rsid w:val="006F4DBB"/>
    <w:rsid w:val="006F5879"/>
    <w:rsid w:val="006F6740"/>
    <w:rsid w:val="006F69E3"/>
    <w:rsid w:val="00700FC8"/>
    <w:rsid w:val="007015FF"/>
    <w:rsid w:val="00701CF6"/>
    <w:rsid w:val="00702B2B"/>
    <w:rsid w:val="0070373A"/>
    <w:rsid w:val="007046A5"/>
    <w:rsid w:val="0070473C"/>
    <w:rsid w:val="007060AB"/>
    <w:rsid w:val="00707B7C"/>
    <w:rsid w:val="0071292D"/>
    <w:rsid w:val="007137F3"/>
    <w:rsid w:val="007140EA"/>
    <w:rsid w:val="0071493C"/>
    <w:rsid w:val="00716AFC"/>
    <w:rsid w:val="007176E0"/>
    <w:rsid w:val="00717D96"/>
    <w:rsid w:val="00717FC1"/>
    <w:rsid w:val="00720021"/>
    <w:rsid w:val="00720B14"/>
    <w:rsid w:val="00721DD0"/>
    <w:rsid w:val="0072270C"/>
    <w:rsid w:val="00722B3C"/>
    <w:rsid w:val="00726AE7"/>
    <w:rsid w:val="00727C89"/>
    <w:rsid w:val="00727D69"/>
    <w:rsid w:val="00727EF0"/>
    <w:rsid w:val="007310F7"/>
    <w:rsid w:val="0073144C"/>
    <w:rsid w:val="00732E38"/>
    <w:rsid w:val="0073362B"/>
    <w:rsid w:val="00734858"/>
    <w:rsid w:val="00735916"/>
    <w:rsid w:val="00735A43"/>
    <w:rsid w:val="00736A65"/>
    <w:rsid w:val="00737E6B"/>
    <w:rsid w:val="00740C86"/>
    <w:rsid w:val="00741C0F"/>
    <w:rsid w:val="00745597"/>
    <w:rsid w:val="0074595E"/>
    <w:rsid w:val="007465A6"/>
    <w:rsid w:val="00746C83"/>
    <w:rsid w:val="00750957"/>
    <w:rsid w:val="00752E53"/>
    <w:rsid w:val="0075432C"/>
    <w:rsid w:val="00754999"/>
    <w:rsid w:val="00755F4C"/>
    <w:rsid w:val="00756623"/>
    <w:rsid w:val="0075695D"/>
    <w:rsid w:val="00756984"/>
    <w:rsid w:val="007569D1"/>
    <w:rsid w:val="00756A07"/>
    <w:rsid w:val="00761444"/>
    <w:rsid w:val="007631BD"/>
    <w:rsid w:val="00764885"/>
    <w:rsid w:val="00765769"/>
    <w:rsid w:val="00765B79"/>
    <w:rsid w:val="007669DD"/>
    <w:rsid w:val="0076728A"/>
    <w:rsid w:val="00767AEE"/>
    <w:rsid w:val="00771141"/>
    <w:rsid w:val="00773547"/>
    <w:rsid w:val="00773DF6"/>
    <w:rsid w:val="00775F61"/>
    <w:rsid w:val="00776D08"/>
    <w:rsid w:val="007837E5"/>
    <w:rsid w:val="0078380F"/>
    <w:rsid w:val="00783D1B"/>
    <w:rsid w:val="00784E26"/>
    <w:rsid w:val="00786324"/>
    <w:rsid w:val="007902A1"/>
    <w:rsid w:val="00790856"/>
    <w:rsid w:val="00790F54"/>
    <w:rsid w:val="0079446B"/>
    <w:rsid w:val="0079494B"/>
    <w:rsid w:val="00794DA4"/>
    <w:rsid w:val="0079535A"/>
    <w:rsid w:val="007957D1"/>
    <w:rsid w:val="00795C6F"/>
    <w:rsid w:val="00795F82"/>
    <w:rsid w:val="00796227"/>
    <w:rsid w:val="00796C2A"/>
    <w:rsid w:val="0079753C"/>
    <w:rsid w:val="00797989"/>
    <w:rsid w:val="007A0C7A"/>
    <w:rsid w:val="007A1016"/>
    <w:rsid w:val="007A2A2C"/>
    <w:rsid w:val="007A2BFC"/>
    <w:rsid w:val="007A3DB8"/>
    <w:rsid w:val="007A68D3"/>
    <w:rsid w:val="007A69C2"/>
    <w:rsid w:val="007A77B1"/>
    <w:rsid w:val="007A7C9A"/>
    <w:rsid w:val="007B1B81"/>
    <w:rsid w:val="007B379B"/>
    <w:rsid w:val="007B4078"/>
    <w:rsid w:val="007B423F"/>
    <w:rsid w:val="007B43A5"/>
    <w:rsid w:val="007B43B4"/>
    <w:rsid w:val="007B4B29"/>
    <w:rsid w:val="007B6295"/>
    <w:rsid w:val="007B7D2B"/>
    <w:rsid w:val="007C0A2C"/>
    <w:rsid w:val="007C152D"/>
    <w:rsid w:val="007C218D"/>
    <w:rsid w:val="007C2F15"/>
    <w:rsid w:val="007C32F5"/>
    <w:rsid w:val="007C4D9D"/>
    <w:rsid w:val="007C66B6"/>
    <w:rsid w:val="007C6BCB"/>
    <w:rsid w:val="007D0760"/>
    <w:rsid w:val="007D124F"/>
    <w:rsid w:val="007D2E7B"/>
    <w:rsid w:val="007D3982"/>
    <w:rsid w:val="007D41F0"/>
    <w:rsid w:val="007D5CFD"/>
    <w:rsid w:val="007D6763"/>
    <w:rsid w:val="007D7F0A"/>
    <w:rsid w:val="007E2008"/>
    <w:rsid w:val="007E2397"/>
    <w:rsid w:val="007E3FCD"/>
    <w:rsid w:val="007E451A"/>
    <w:rsid w:val="007E4FAE"/>
    <w:rsid w:val="007E5C60"/>
    <w:rsid w:val="007E61E5"/>
    <w:rsid w:val="007F18C1"/>
    <w:rsid w:val="007F35FD"/>
    <w:rsid w:val="007F4D82"/>
    <w:rsid w:val="007F56F5"/>
    <w:rsid w:val="007F57B2"/>
    <w:rsid w:val="007F6116"/>
    <w:rsid w:val="007F6B13"/>
    <w:rsid w:val="00802D06"/>
    <w:rsid w:val="00802EBF"/>
    <w:rsid w:val="00803472"/>
    <w:rsid w:val="00803720"/>
    <w:rsid w:val="008058AF"/>
    <w:rsid w:val="008064FE"/>
    <w:rsid w:val="00806943"/>
    <w:rsid w:val="00806B7B"/>
    <w:rsid w:val="00810C07"/>
    <w:rsid w:val="00811398"/>
    <w:rsid w:val="00811EC1"/>
    <w:rsid w:val="0081244B"/>
    <w:rsid w:val="00813747"/>
    <w:rsid w:val="00813D20"/>
    <w:rsid w:val="00813E3B"/>
    <w:rsid w:val="00815068"/>
    <w:rsid w:val="0081506F"/>
    <w:rsid w:val="008155CA"/>
    <w:rsid w:val="0082104A"/>
    <w:rsid w:val="00821CEF"/>
    <w:rsid w:val="00822E6F"/>
    <w:rsid w:val="008244B2"/>
    <w:rsid w:val="00824B71"/>
    <w:rsid w:val="008256C1"/>
    <w:rsid w:val="00826074"/>
    <w:rsid w:val="008264C8"/>
    <w:rsid w:val="00826C91"/>
    <w:rsid w:val="0083181C"/>
    <w:rsid w:val="00832FF0"/>
    <w:rsid w:val="008334D5"/>
    <w:rsid w:val="008353E4"/>
    <w:rsid w:val="00836124"/>
    <w:rsid w:val="0083667C"/>
    <w:rsid w:val="008403B5"/>
    <w:rsid w:val="008407FA"/>
    <w:rsid w:val="00841715"/>
    <w:rsid w:val="008431CB"/>
    <w:rsid w:val="00843998"/>
    <w:rsid w:val="00843B5B"/>
    <w:rsid w:val="0084409A"/>
    <w:rsid w:val="00844E29"/>
    <w:rsid w:val="00845A1C"/>
    <w:rsid w:val="00846026"/>
    <w:rsid w:val="008473B4"/>
    <w:rsid w:val="008504EE"/>
    <w:rsid w:val="00852E64"/>
    <w:rsid w:val="00856132"/>
    <w:rsid w:val="00856CE4"/>
    <w:rsid w:val="00856F14"/>
    <w:rsid w:val="00860DC3"/>
    <w:rsid w:val="008629E3"/>
    <w:rsid w:val="00863162"/>
    <w:rsid w:val="00863889"/>
    <w:rsid w:val="0086439B"/>
    <w:rsid w:val="0086520B"/>
    <w:rsid w:val="00865C5D"/>
    <w:rsid w:val="00866C29"/>
    <w:rsid w:val="0087099B"/>
    <w:rsid w:val="00870E1A"/>
    <w:rsid w:val="00873AA6"/>
    <w:rsid w:val="00874F5A"/>
    <w:rsid w:val="00874FDE"/>
    <w:rsid w:val="00876884"/>
    <w:rsid w:val="00881604"/>
    <w:rsid w:val="00881FD4"/>
    <w:rsid w:val="00882002"/>
    <w:rsid w:val="00884045"/>
    <w:rsid w:val="008849E3"/>
    <w:rsid w:val="00885814"/>
    <w:rsid w:val="0088697E"/>
    <w:rsid w:val="00886FD8"/>
    <w:rsid w:val="00887337"/>
    <w:rsid w:val="00891939"/>
    <w:rsid w:val="00891D43"/>
    <w:rsid w:val="0089601C"/>
    <w:rsid w:val="008A0960"/>
    <w:rsid w:val="008A0ABB"/>
    <w:rsid w:val="008A1B91"/>
    <w:rsid w:val="008A6816"/>
    <w:rsid w:val="008A6A87"/>
    <w:rsid w:val="008B10ED"/>
    <w:rsid w:val="008B1D7D"/>
    <w:rsid w:val="008B2217"/>
    <w:rsid w:val="008B2376"/>
    <w:rsid w:val="008B3699"/>
    <w:rsid w:val="008B3AA8"/>
    <w:rsid w:val="008B3E37"/>
    <w:rsid w:val="008B4A3F"/>
    <w:rsid w:val="008B5123"/>
    <w:rsid w:val="008B6365"/>
    <w:rsid w:val="008B6A1B"/>
    <w:rsid w:val="008C0F67"/>
    <w:rsid w:val="008C2B90"/>
    <w:rsid w:val="008C49FB"/>
    <w:rsid w:val="008C5FA2"/>
    <w:rsid w:val="008C612C"/>
    <w:rsid w:val="008D11FC"/>
    <w:rsid w:val="008D1D65"/>
    <w:rsid w:val="008D226A"/>
    <w:rsid w:val="008D28A0"/>
    <w:rsid w:val="008D2CCC"/>
    <w:rsid w:val="008D7349"/>
    <w:rsid w:val="008D7F92"/>
    <w:rsid w:val="008E0034"/>
    <w:rsid w:val="008E2C11"/>
    <w:rsid w:val="008E311F"/>
    <w:rsid w:val="008E3D33"/>
    <w:rsid w:val="008E3DD5"/>
    <w:rsid w:val="008E3E2D"/>
    <w:rsid w:val="008E420F"/>
    <w:rsid w:val="008E5838"/>
    <w:rsid w:val="008E6C89"/>
    <w:rsid w:val="008E6C95"/>
    <w:rsid w:val="008E7E76"/>
    <w:rsid w:val="008F031B"/>
    <w:rsid w:val="008F0F9E"/>
    <w:rsid w:val="008F1FE2"/>
    <w:rsid w:val="008F3AE5"/>
    <w:rsid w:val="008F3FCA"/>
    <w:rsid w:val="008F4930"/>
    <w:rsid w:val="008F517C"/>
    <w:rsid w:val="00901504"/>
    <w:rsid w:val="009026B3"/>
    <w:rsid w:val="0090341A"/>
    <w:rsid w:val="00905C37"/>
    <w:rsid w:val="00905FF9"/>
    <w:rsid w:val="00906829"/>
    <w:rsid w:val="00910CDF"/>
    <w:rsid w:val="009133C8"/>
    <w:rsid w:val="00914917"/>
    <w:rsid w:val="00914BD6"/>
    <w:rsid w:val="00915CA3"/>
    <w:rsid w:val="00915D9B"/>
    <w:rsid w:val="00916756"/>
    <w:rsid w:val="009173FB"/>
    <w:rsid w:val="009176A3"/>
    <w:rsid w:val="009218DF"/>
    <w:rsid w:val="00921B60"/>
    <w:rsid w:val="009223C6"/>
    <w:rsid w:val="009227DE"/>
    <w:rsid w:val="00922AF7"/>
    <w:rsid w:val="009237A7"/>
    <w:rsid w:val="00924C25"/>
    <w:rsid w:val="00924EDB"/>
    <w:rsid w:val="0092563F"/>
    <w:rsid w:val="009272AF"/>
    <w:rsid w:val="00930455"/>
    <w:rsid w:val="009309FA"/>
    <w:rsid w:val="00931630"/>
    <w:rsid w:val="00933EE3"/>
    <w:rsid w:val="00934CC9"/>
    <w:rsid w:val="00935A9C"/>
    <w:rsid w:val="0093616C"/>
    <w:rsid w:val="00936923"/>
    <w:rsid w:val="00936A7E"/>
    <w:rsid w:val="009370C2"/>
    <w:rsid w:val="00937F95"/>
    <w:rsid w:val="00940E62"/>
    <w:rsid w:val="00941603"/>
    <w:rsid w:val="00943372"/>
    <w:rsid w:val="00945B9D"/>
    <w:rsid w:val="00947786"/>
    <w:rsid w:val="009508E4"/>
    <w:rsid w:val="00950EFE"/>
    <w:rsid w:val="0095124F"/>
    <w:rsid w:val="00951423"/>
    <w:rsid w:val="009520E1"/>
    <w:rsid w:val="0095266F"/>
    <w:rsid w:val="0095341C"/>
    <w:rsid w:val="00956AE2"/>
    <w:rsid w:val="00957D34"/>
    <w:rsid w:val="0096212F"/>
    <w:rsid w:val="0096304A"/>
    <w:rsid w:val="00964FAC"/>
    <w:rsid w:val="00966C2E"/>
    <w:rsid w:val="00966EE9"/>
    <w:rsid w:val="00967A79"/>
    <w:rsid w:val="00970BE1"/>
    <w:rsid w:val="009715B9"/>
    <w:rsid w:val="0097263E"/>
    <w:rsid w:val="0097336A"/>
    <w:rsid w:val="00973EAB"/>
    <w:rsid w:val="00974DEA"/>
    <w:rsid w:val="00976A72"/>
    <w:rsid w:val="00977B1D"/>
    <w:rsid w:val="00980188"/>
    <w:rsid w:val="009805A6"/>
    <w:rsid w:val="00982D27"/>
    <w:rsid w:val="00982FFE"/>
    <w:rsid w:val="00983ED3"/>
    <w:rsid w:val="00984BD0"/>
    <w:rsid w:val="00984C58"/>
    <w:rsid w:val="0098513A"/>
    <w:rsid w:val="009861CC"/>
    <w:rsid w:val="00986F0A"/>
    <w:rsid w:val="00987580"/>
    <w:rsid w:val="00991282"/>
    <w:rsid w:val="0099162B"/>
    <w:rsid w:val="009918C0"/>
    <w:rsid w:val="00992D67"/>
    <w:rsid w:val="00993688"/>
    <w:rsid w:val="00995EE6"/>
    <w:rsid w:val="00996229"/>
    <w:rsid w:val="00996C12"/>
    <w:rsid w:val="00997CFD"/>
    <w:rsid w:val="009A1074"/>
    <w:rsid w:val="009A1987"/>
    <w:rsid w:val="009A1E8B"/>
    <w:rsid w:val="009A2050"/>
    <w:rsid w:val="009A2426"/>
    <w:rsid w:val="009A356E"/>
    <w:rsid w:val="009A37CB"/>
    <w:rsid w:val="009A39BA"/>
    <w:rsid w:val="009A39F9"/>
    <w:rsid w:val="009A4775"/>
    <w:rsid w:val="009A6B56"/>
    <w:rsid w:val="009B222A"/>
    <w:rsid w:val="009B30A2"/>
    <w:rsid w:val="009B3707"/>
    <w:rsid w:val="009B5027"/>
    <w:rsid w:val="009B5A09"/>
    <w:rsid w:val="009B5BC7"/>
    <w:rsid w:val="009B6024"/>
    <w:rsid w:val="009B6276"/>
    <w:rsid w:val="009B798F"/>
    <w:rsid w:val="009B7F56"/>
    <w:rsid w:val="009C05E0"/>
    <w:rsid w:val="009C129F"/>
    <w:rsid w:val="009C23B8"/>
    <w:rsid w:val="009C4CD4"/>
    <w:rsid w:val="009C6790"/>
    <w:rsid w:val="009C6B78"/>
    <w:rsid w:val="009D0188"/>
    <w:rsid w:val="009D03E2"/>
    <w:rsid w:val="009D0596"/>
    <w:rsid w:val="009D09A1"/>
    <w:rsid w:val="009D1559"/>
    <w:rsid w:val="009D194C"/>
    <w:rsid w:val="009D2D5C"/>
    <w:rsid w:val="009D3627"/>
    <w:rsid w:val="009D5651"/>
    <w:rsid w:val="009D63F7"/>
    <w:rsid w:val="009D6644"/>
    <w:rsid w:val="009D6EDF"/>
    <w:rsid w:val="009D747D"/>
    <w:rsid w:val="009D74E7"/>
    <w:rsid w:val="009D76DA"/>
    <w:rsid w:val="009D7AD2"/>
    <w:rsid w:val="009D7B15"/>
    <w:rsid w:val="009E09CD"/>
    <w:rsid w:val="009E1E6C"/>
    <w:rsid w:val="009E24E3"/>
    <w:rsid w:val="009E34B9"/>
    <w:rsid w:val="009E52AD"/>
    <w:rsid w:val="009F0281"/>
    <w:rsid w:val="009F089C"/>
    <w:rsid w:val="009F0D25"/>
    <w:rsid w:val="009F0D88"/>
    <w:rsid w:val="009F22C6"/>
    <w:rsid w:val="009F34DB"/>
    <w:rsid w:val="009F5808"/>
    <w:rsid w:val="009F7497"/>
    <w:rsid w:val="009F7EA7"/>
    <w:rsid w:val="00A00059"/>
    <w:rsid w:val="00A008C8"/>
    <w:rsid w:val="00A01CE9"/>
    <w:rsid w:val="00A0346A"/>
    <w:rsid w:val="00A03BC8"/>
    <w:rsid w:val="00A0457B"/>
    <w:rsid w:val="00A04F16"/>
    <w:rsid w:val="00A057EB"/>
    <w:rsid w:val="00A06E18"/>
    <w:rsid w:val="00A07B68"/>
    <w:rsid w:val="00A106DF"/>
    <w:rsid w:val="00A10BB6"/>
    <w:rsid w:val="00A10BD9"/>
    <w:rsid w:val="00A11453"/>
    <w:rsid w:val="00A11812"/>
    <w:rsid w:val="00A129FE"/>
    <w:rsid w:val="00A13A41"/>
    <w:rsid w:val="00A141A6"/>
    <w:rsid w:val="00A1571D"/>
    <w:rsid w:val="00A159D8"/>
    <w:rsid w:val="00A16D76"/>
    <w:rsid w:val="00A20278"/>
    <w:rsid w:val="00A20538"/>
    <w:rsid w:val="00A21302"/>
    <w:rsid w:val="00A220ED"/>
    <w:rsid w:val="00A2471F"/>
    <w:rsid w:val="00A24CD7"/>
    <w:rsid w:val="00A2638D"/>
    <w:rsid w:val="00A268A2"/>
    <w:rsid w:val="00A27327"/>
    <w:rsid w:val="00A27FE1"/>
    <w:rsid w:val="00A308D1"/>
    <w:rsid w:val="00A30FF1"/>
    <w:rsid w:val="00A31192"/>
    <w:rsid w:val="00A32B33"/>
    <w:rsid w:val="00A33A19"/>
    <w:rsid w:val="00A33E5F"/>
    <w:rsid w:val="00A34439"/>
    <w:rsid w:val="00A3755F"/>
    <w:rsid w:val="00A37923"/>
    <w:rsid w:val="00A4011B"/>
    <w:rsid w:val="00A407C4"/>
    <w:rsid w:val="00A40B2A"/>
    <w:rsid w:val="00A41452"/>
    <w:rsid w:val="00A41EB1"/>
    <w:rsid w:val="00A4243A"/>
    <w:rsid w:val="00A425A8"/>
    <w:rsid w:val="00A43A92"/>
    <w:rsid w:val="00A4419B"/>
    <w:rsid w:val="00A441DC"/>
    <w:rsid w:val="00A44D52"/>
    <w:rsid w:val="00A450A7"/>
    <w:rsid w:val="00A45833"/>
    <w:rsid w:val="00A50945"/>
    <w:rsid w:val="00A5145D"/>
    <w:rsid w:val="00A51C43"/>
    <w:rsid w:val="00A52575"/>
    <w:rsid w:val="00A53317"/>
    <w:rsid w:val="00A53457"/>
    <w:rsid w:val="00A5347A"/>
    <w:rsid w:val="00A55469"/>
    <w:rsid w:val="00A55734"/>
    <w:rsid w:val="00A559CB"/>
    <w:rsid w:val="00A60C8B"/>
    <w:rsid w:val="00A625A2"/>
    <w:rsid w:val="00A632DB"/>
    <w:rsid w:val="00A63510"/>
    <w:rsid w:val="00A644B8"/>
    <w:rsid w:val="00A653DD"/>
    <w:rsid w:val="00A65CA0"/>
    <w:rsid w:val="00A662EF"/>
    <w:rsid w:val="00A667BE"/>
    <w:rsid w:val="00A67BAB"/>
    <w:rsid w:val="00A70B8A"/>
    <w:rsid w:val="00A7179E"/>
    <w:rsid w:val="00A7222B"/>
    <w:rsid w:val="00A7603F"/>
    <w:rsid w:val="00A81DD6"/>
    <w:rsid w:val="00A82051"/>
    <w:rsid w:val="00A8344B"/>
    <w:rsid w:val="00A83ABF"/>
    <w:rsid w:val="00A84D9A"/>
    <w:rsid w:val="00A9169C"/>
    <w:rsid w:val="00A92337"/>
    <w:rsid w:val="00A93666"/>
    <w:rsid w:val="00A93731"/>
    <w:rsid w:val="00AA04CF"/>
    <w:rsid w:val="00AA073E"/>
    <w:rsid w:val="00AA0CC6"/>
    <w:rsid w:val="00AA18A5"/>
    <w:rsid w:val="00AA2439"/>
    <w:rsid w:val="00AA3B1A"/>
    <w:rsid w:val="00AA48A1"/>
    <w:rsid w:val="00AA4B21"/>
    <w:rsid w:val="00AA4E71"/>
    <w:rsid w:val="00AA52F2"/>
    <w:rsid w:val="00AA6500"/>
    <w:rsid w:val="00AA69E9"/>
    <w:rsid w:val="00AA6DB0"/>
    <w:rsid w:val="00AA725B"/>
    <w:rsid w:val="00AA73A7"/>
    <w:rsid w:val="00AA77E6"/>
    <w:rsid w:val="00AA7AE9"/>
    <w:rsid w:val="00AB1D8D"/>
    <w:rsid w:val="00AB2708"/>
    <w:rsid w:val="00AB3AA0"/>
    <w:rsid w:val="00AB40A8"/>
    <w:rsid w:val="00AB4954"/>
    <w:rsid w:val="00AB4D3F"/>
    <w:rsid w:val="00AB578F"/>
    <w:rsid w:val="00AB5AC9"/>
    <w:rsid w:val="00AB5FFE"/>
    <w:rsid w:val="00AC0C7B"/>
    <w:rsid w:val="00AC20CE"/>
    <w:rsid w:val="00AC24DF"/>
    <w:rsid w:val="00AC366F"/>
    <w:rsid w:val="00AC4BB2"/>
    <w:rsid w:val="00AC4DDF"/>
    <w:rsid w:val="00AC4E9F"/>
    <w:rsid w:val="00AC5830"/>
    <w:rsid w:val="00AC589D"/>
    <w:rsid w:val="00AD01D2"/>
    <w:rsid w:val="00AD0931"/>
    <w:rsid w:val="00AD09BF"/>
    <w:rsid w:val="00AD0B4C"/>
    <w:rsid w:val="00AD0BDC"/>
    <w:rsid w:val="00AD1646"/>
    <w:rsid w:val="00AD30EA"/>
    <w:rsid w:val="00AD39E0"/>
    <w:rsid w:val="00AD3DA7"/>
    <w:rsid w:val="00AD4BF4"/>
    <w:rsid w:val="00AD4C12"/>
    <w:rsid w:val="00AD4FD2"/>
    <w:rsid w:val="00AD6172"/>
    <w:rsid w:val="00AD6C4D"/>
    <w:rsid w:val="00AD6D7D"/>
    <w:rsid w:val="00AD7420"/>
    <w:rsid w:val="00AD758D"/>
    <w:rsid w:val="00AE1E79"/>
    <w:rsid w:val="00AE39FB"/>
    <w:rsid w:val="00AE6D08"/>
    <w:rsid w:val="00AF00EA"/>
    <w:rsid w:val="00AF095C"/>
    <w:rsid w:val="00AF0EE9"/>
    <w:rsid w:val="00AF16FC"/>
    <w:rsid w:val="00AF2C1A"/>
    <w:rsid w:val="00AF314A"/>
    <w:rsid w:val="00AF4279"/>
    <w:rsid w:val="00AF6021"/>
    <w:rsid w:val="00AF6B21"/>
    <w:rsid w:val="00AF79D5"/>
    <w:rsid w:val="00B009F0"/>
    <w:rsid w:val="00B01127"/>
    <w:rsid w:val="00B014B9"/>
    <w:rsid w:val="00B015CA"/>
    <w:rsid w:val="00B02B56"/>
    <w:rsid w:val="00B02D05"/>
    <w:rsid w:val="00B032CF"/>
    <w:rsid w:val="00B033FF"/>
    <w:rsid w:val="00B03C13"/>
    <w:rsid w:val="00B05328"/>
    <w:rsid w:val="00B05D56"/>
    <w:rsid w:val="00B06EDB"/>
    <w:rsid w:val="00B07D99"/>
    <w:rsid w:val="00B110AF"/>
    <w:rsid w:val="00B11736"/>
    <w:rsid w:val="00B12956"/>
    <w:rsid w:val="00B13333"/>
    <w:rsid w:val="00B1483E"/>
    <w:rsid w:val="00B2139E"/>
    <w:rsid w:val="00B22137"/>
    <w:rsid w:val="00B238A3"/>
    <w:rsid w:val="00B23DB9"/>
    <w:rsid w:val="00B2767E"/>
    <w:rsid w:val="00B27D2D"/>
    <w:rsid w:val="00B31691"/>
    <w:rsid w:val="00B32193"/>
    <w:rsid w:val="00B32617"/>
    <w:rsid w:val="00B32EBA"/>
    <w:rsid w:val="00B33936"/>
    <w:rsid w:val="00B341BB"/>
    <w:rsid w:val="00B34519"/>
    <w:rsid w:val="00B359C6"/>
    <w:rsid w:val="00B372F9"/>
    <w:rsid w:val="00B37717"/>
    <w:rsid w:val="00B37BA1"/>
    <w:rsid w:val="00B37E7A"/>
    <w:rsid w:val="00B41456"/>
    <w:rsid w:val="00B42461"/>
    <w:rsid w:val="00B42614"/>
    <w:rsid w:val="00B45434"/>
    <w:rsid w:val="00B46F14"/>
    <w:rsid w:val="00B47063"/>
    <w:rsid w:val="00B4735E"/>
    <w:rsid w:val="00B5258E"/>
    <w:rsid w:val="00B525FA"/>
    <w:rsid w:val="00B52C9E"/>
    <w:rsid w:val="00B556FC"/>
    <w:rsid w:val="00B5665D"/>
    <w:rsid w:val="00B56D7C"/>
    <w:rsid w:val="00B63CA9"/>
    <w:rsid w:val="00B64385"/>
    <w:rsid w:val="00B6546B"/>
    <w:rsid w:val="00B66A02"/>
    <w:rsid w:val="00B6799F"/>
    <w:rsid w:val="00B70116"/>
    <w:rsid w:val="00B73CA5"/>
    <w:rsid w:val="00B7691F"/>
    <w:rsid w:val="00B76F4C"/>
    <w:rsid w:val="00B774C6"/>
    <w:rsid w:val="00B809C5"/>
    <w:rsid w:val="00B81380"/>
    <w:rsid w:val="00B814D7"/>
    <w:rsid w:val="00B819CB"/>
    <w:rsid w:val="00B828ED"/>
    <w:rsid w:val="00B83CD7"/>
    <w:rsid w:val="00B868B6"/>
    <w:rsid w:val="00B870CC"/>
    <w:rsid w:val="00B87C60"/>
    <w:rsid w:val="00B902FE"/>
    <w:rsid w:val="00B9036E"/>
    <w:rsid w:val="00B9110F"/>
    <w:rsid w:val="00B938D0"/>
    <w:rsid w:val="00B96D0C"/>
    <w:rsid w:val="00B96DE1"/>
    <w:rsid w:val="00BA19DF"/>
    <w:rsid w:val="00BA1D79"/>
    <w:rsid w:val="00BA377F"/>
    <w:rsid w:val="00BA37F5"/>
    <w:rsid w:val="00BA4D03"/>
    <w:rsid w:val="00BA5044"/>
    <w:rsid w:val="00BA7A06"/>
    <w:rsid w:val="00BB0227"/>
    <w:rsid w:val="00BB18BD"/>
    <w:rsid w:val="00BB540D"/>
    <w:rsid w:val="00BB69BE"/>
    <w:rsid w:val="00BB79BD"/>
    <w:rsid w:val="00BB7DB6"/>
    <w:rsid w:val="00BC1F46"/>
    <w:rsid w:val="00BC26AD"/>
    <w:rsid w:val="00BC2787"/>
    <w:rsid w:val="00BC3777"/>
    <w:rsid w:val="00BC5160"/>
    <w:rsid w:val="00BC7268"/>
    <w:rsid w:val="00BD0133"/>
    <w:rsid w:val="00BD1610"/>
    <w:rsid w:val="00BD1C5D"/>
    <w:rsid w:val="00BD2A68"/>
    <w:rsid w:val="00BD2E27"/>
    <w:rsid w:val="00BD3FB2"/>
    <w:rsid w:val="00BD5479"/>
    <w:rsid w:val="00BD5F39"/>
    <w:rsid w:val="00BD6FE9"/>
    <w:rsid w:val="00BE0E96"/>
    <w:rsid w:val="00BE11A8"/>
    <w:rsid w:val="00BE1ED0"/>
    <w:rsid w:val="00BE2DB8"/>
    <w:rsid w:val="00BE4337"/>
    <w:rsid w:val="00BE4732"/>
    <w:rsid w:val="00BE4C0F"/>
    <w:rsid w:val="00BE5028"/>
    <w:rsid w:val="00BE51BC"/>
    <w:rsid w:val="00BE5946"/>
    <w:rsid w:val="00BF0465"/>
    <w:rsid w:val="00BF1515"/>
    <w:rsid w:val="00BF18CC"/>
    <w:rsid w:val="00BF20C7"/>
    <w:rsid w:val="00BF386B"/>
    <w:rsid w:val="00BF3C63"/>
    <w:rsid w:val="00BF4412"/>
    <w:rsid w:val="00BF5017"/>
    <w:rsid w:val="00BF5269"/>
    <w:rsid w:val="00BF5A2E"/>
    <w:rsid w:val="00BF767A"/>
    <w:rsid w:val="00C0138D"/>
    <w:rsid w:val="00C018B9"/>
    <w:rsid w:val="00C02255"/>
    <w:rsid w:val="00C04AB0"/>
    <w:rsid w:val="00C05A67"/>
    <w:rsid w:val="00C05CC8"/>
    <w:rsid w:val="00C062FA"/>
    <w:rsid w:val="00C07272"/>
    <w:rsid w:val="00C07BAC"/>
    <w:rsid w:val="00C1017E"/>
    <w:rsid w:val="00C11EFB"/>
    <w:rsid w:val="00C1342C"/>
    <w:rsid w:val="00C138FC"/>
    <w:rsid w:val="00C13D49"/>
    <w:rsid w:val="00C1572D"/>
    <w:rsid w:val="00C159B9"/>
    <w:rsid w:val="00C15DCC"/>
    <w:rsid w:val="00C17584"/>
    <w:rsid w:val="00C20228"/>
    <w:rsid w:val="00C212C4"/>
    <w:rsid w:val="00C22BF1"/>
    <w:rsid w:val="00C2318E"/>
    <w:rsid w:val="00C24176"/>
    <w:rsid w:val="00C24BCC"/>
    <w:rsid w:val="00C2579E"/>
    <w:rsid w:val="00C25A22"/>
    <w:rsid w:val="00C25D0D"/>
    <w:rsid w:val="00C26049"/>
    <w:rsid w:val="00C360C5"/>
    <w:rsid w:val="00C366FF"/>
    <w:rsid w:val="00C36BAF"/>
    <w:rsid w:val="00C4137B"/>
    <w:rsid w:val="00C4374B"/>
    <w:rsid w:val="00C46EB3"/>
    <w:rsid w:val="00C47C92"/>
    <w:rsid w:val="00C47CC6"/>
    <w:rsid w:val="00C47FA6"/>
    <w:rsid w:val="00C5189B"/>
    <w:rsid w:val="00C5264A"/>
    <w:rsid w:val="00C53C34"/>
    <w:rsid w:val="00C5585F"/>
    <w:rsid w:val="00C56A15"/>
    <w:rsid w:val="00C61301"/>
    <w:rsid w:val="00C624A0"/>
    <w:rsid w:val="00C6408C"/>
    <w:rsid w:val="00C64490"/>
    <w:rsid w:val="00C669D9"/>
    <w:rsid w:val="00C66E0B"/>
    <w:rsid w:val="00C71471"/>
    <w:rsid w:val="00C7278A"/>
    <w:rsid w:val="00C728F7"/>
    <w:rsid w:val="00C72FC0"/>
    <w:rsid w:val="00C73075"/>
    <w:rsid w:val="00C75A3B"/>
    <w:rsid w:val="00C7689A"/>
    <w:rsid w:val="00C771A5"/>
    <w:rsid w:val="00C77386"/>
    <w:rsid w:val="00C77AA3"/>
    <w:rsid w:val="00C77D12"/>
    <w:rsid w:val="00C81193"/>
    <w:rsid w:val="00C82EAE"/>
    <w:rsid w:val="00C8390A"/>
    <w:rsid w:val="00C83CC7"/>
    <w:rsid w:val="00C84158"/>
    <w:rsid w:val="00C8518D"/>
    <w:rsid w:val="00C851F8"/>
    <w:rsid w:val="00C85FE7"/>
    <w:rsid w:val="00C86C44"/>
    <w:rsid w:val="00C936D5"/>
    <w:rsid w:val="00C950E4"/>
    <w:rsid w:val="00C9545F"/>
    <w:rsid w:val="00C960AD"/>
    <w:rsid w:val="00C9621C"/>
    <w:rsid w:val="00C96855"/>
    <w:rsid w:val="00CA212B"/>
    <w:rsid w:val="00CA3431"/>
    <w:rsid w:val="00CA38C4"/>
    <w:rsid w:val="00CA3D67"/>
    <w:rsid w:val="00CA5713"/>
    <w:rsid w:val="00CA7BAE"/>
    <w:rsid w:val="00CB0404"/>
    <w:rsid w:val="00CB0F88"/>
    <w:rsid w:val="00CB1B8A"/>
    <w:rsid w:val="00CB1D44"/>
    <w:rsid w:val="00CB3162"/>
    <w:rsid w:val="00CB3533"/>
    <w:rsid w:val="00CB6267"/>
    <w:rsid w:val="00CB7734"/>
    <w:rsid w:val="00CC097E"/>
    <w:rsid w:val="00CC2027"/>
    <w:rsid w:val="00CC2441"/>
    <w:rsid w:val="00CC393E"/>
    <w:rsid w:val="00CC4D5F"/>
    <w:rsid w:val="00CC4F92"/>
    <w:rsid w:val="00CC62A8"/>
    <w:rsid w:val="00CC743C"/>
    <w:rsid w:val="00CD2DDC"/>
    <w:rsid w:val="00CD340C"/>
    <w:rsid w:val="00CD589E"/>
    <w:rsid w:val="00CE171B"/>
    <w:rsid w:val="00CE1D64"/>
    <w:rsid w:val="00CE249E"/>
    <w:rsid w:val="00CE510B"/>
    <w:rsid w:val="00CE665B"/>
    <w:rsid w:val="00CE6AD5"/>
    <w:rsid w:val="00CE6CBD"/>
    <w:rsid w:val="00CF1E91"/>
    <w:rsid w:val="00CF3318"/>
    <w:rsid w:val="00CF37A2"/>
    <w:rsid w:val="00CF414E"/>
    <w:rsid w:val="00D003BC"/>
    <w:rsid w:val="00D0156C"/>
    <w:rsid w:val="00D0266B"/>
    <w:rsid w:val="00D02D5F"/>
    <w:rsid w:val="00D045AC"/>
    <w:rsid w:val="00D053A4"/>
    <w:rsid w:val="00D06DF6"/>
    <w:rsid w:val="00D07F59"/>
    <w:rsid w:val="00D12F9C"/>
    <w:rsid w:val="00D131D9"/>
    <w:rsid w:val="00D204E0"/>
    <w:rsid w:val="00D20E5D"/>
    <w:rsid w:val="00D20FAD"/>
    <w:rsid w:val="00D2279C"/>
    <w:rsid w:val="00D22D42"/>
    <w:rsid w:val="00D235B9"/>
    <w:rsid w:val="00D23ED1"/>
    <w:rsid w:val="00D24DE7"/>
    <w:rsid w:val="00D25898"/>
    <w:rsid w:val="00D2697A"/>
    <w:rsid w:val="00D2799D"/>
    <w:rsid w:val="00D328C5"/>
    <w:rsid w:val="00D33EC4"/>
    <w:rsid w:val="00D34918"/>
    <w:rsid w:val="00D35C44"/>
    <w:rsid w:val="00D36C99"/>
    <w:rsid w:val="00D446AD"/>
    <w:rsid w:val="00D45431"/>
    <w:rsid w:val="00D471DD"/>
    <w:rsid w:val="00D501E2"/>
    <w:rsid w:val="00D50303"/>
    <w:rsid w:val="00D50B86"/>
    <w:rsid w:val="00D5234D"/>
    <w:rsid w:val="00D52698"/>
    <w:rsid w:val="00D52C57"/>
    <w:rsid w:val="00D534B6"/>
    <w:rsid w:val="00D53A62"/>
    <w:rsid w:val="00D54844"/>
    <w:rsid w:val="00D554B0"/>
    <w:rsid w:val="00D557E8"/>
    <w:rsid w:val="00D56020"/>
    <w:rsid w:val="00D56E39"/>
    <w:rsid w:val="00D57B81"/>
    <w:rsid w:val="00D60C2F"/>
    <w:rsid w:val="00D6494E"/>
    <w:rsid w:val="00D65CCB"/>
    <w:rsid w:val="00D65D5D"/>
    <w:rsid w:val="00D73E37"/>
    <w:rsid w:val="00D74643"/>
    <w:rsid w:val="00D74C49"/>
    <w:rsid w:val="00D75918"/>
    <w:rsid w:val="00D76C8B"/>
    <w:rsid w:val="00D76CCA"/>
    <w:rsid w:val="00D77B09"/>
    <w:rsid w:val="00D81763"/>
    <w:rsid w:val="00D819F6"/>
    <w:rsid w:val="00D8228F"/>
    <w:rsid w:val="00D83802"/>
    <w:rsid w:val="00D83ABD"/>
    <w:rsid w:val="00D84079"/>
    <w:rsid w:val="00D85A64"/>
    <w:rsid w:val="00D871B0"/>
    <w:rsid w:val="00D87357"/>
    <w:rsid w:val="00D90392"/>
    <w:rsid w:val="00D907C9"/>
    <w:rsid w:val="00D9179C"/>
    <w:rsid w:val="00D91DFE"/>
    <w:rsid w:val="00D931A9"/>
    <w:rsid w:val="00D93C46"/>
    <w:rsid w:val="00D96F70"/>
    <w:rsid w:val="00D973CF"/>
    <w:rsid w:val="00D97AD6"/>
    <w:rsid w:val="00DA0076"/>
    <w:rsid w:val="00DA0503"/>
    <w:rsid w:val="00DA1C8A"/>
    <w:rsid w:val="00DA243A"/>
    <w:rsid w:val="00DA4197"/>
    <w:rsid w:val="00DA42A1"/>
    <w:rsid w:val="00DA5361"/>
    <w:rsid w:val="00DA6D7C"/>
    <w:rsid w:val="00DA7642"/>
    <w:rsid w:val="00DB0237"/>
    <w:rsid w:val="00DB35B1"/>
    <w:rsid w:val="00DB41CC"/>
    <w:rsid w:val="00DB5148"/>
    <w:rsid w:val="00DB57A0"/>
    <w:rsid w:val="00DB5B9E"/>
    <w:rsid w:val="00DB69C8"/>
    <w:rsid w:val="00DB7CCE"/>
    <w:rsid w:val="00DC055D"/>
    <w:rsid w:val="00DC0A3E"/>
    <w:rsid w:val="00DC1A53"/>
    <w:rsid w:val="00DC35D6"/>
    <w:rsid w:val="00DC3650"/>
    <w:rsid w:val="00DC4532"/>
    <w:rsid w:val="00DC6953"/>
    <w:rsid w:val="00DC708C"/>
    <w:rsid w:val="00DD133A"/>
    <w:rsid w:val="00DD588C"/>
    <w:rsid w:val="00DD5C8D"/>
    <w:rsid w:val="00DD7247"/>
    <w:rsid w:val="00DD7849"/>
    <w:rsid w:val="00DD7E34"/>
    <w:rsid w:val="00DD7F38"/>
    <w:rsid w:val="00DE2959"/>
    <w:rsid w:val="00DE2C3A"/>
    <w:rsid w:val="00DE2CA2"/>
    <w:rsid w:val="00DE4975"/>
    <w:rsid w:val="00DE4BB5"/>
    <w:rsid w:val="00DE57EB"/>
    <w:rsid w:val="00DE5B91"/>
    <w:rsid w:val="00DE6231"/>
    <w:rsid w:val="00DE77B5"/>
    <w:rsid w:val="00DE7C66"/>
    <w:rsid w:val="00DF0619"/>
    <w:rsid w:val="00DF0CE9"/>
    <w:rsid w:val="00DF1BC5"/>
    <w:rsid w:val="00DF2152"/>
    <w:rsid w:val="00DF232F"/>
    <w:rsid w:val="00DF23AA"/>
    <w:rsid w:val="00DF3033"/>
    <w:rsid w:val="00DF3C7D"/>
    <w:rsid w:val="00DF5221"/>
    <w:rsid w:val="00DF59DF"/>
    <w:rsid w:val="00DF6289"/>
    <w:rsid w:val="00E0083A"/>
    <w:rsid w:val="00E0113A"/>
    <w:rsid w:val="00E019D4"/>
    <w:rsid w:val="00E02BDB"/>
    <w:rsid w:val="00E031B7"/>
    <w:rsid w:val="00E03477"/>
    <w:rsid w:val="00E03C18"/>
    <w:rsid w:val="00E04C99"/>
    <w:rsid w:val="00E06178"/>
    <w:rsid w:val="00E07264"/>
    <w:rsid w:val="00E07477"/>
    <w:rsid w:val="00E0788C"/>
    <w:rsid w:val="00E10751"/>
    <w:rsid w:val="00E10D38"/>
    <w:rsid w:val="00E115FD"/>
    <w:rsid w:val="00E12188"/>
    <w:rsid w:val="00E122A5"/>
    <w:rsid w:val="00E128E5"/>
    <w:rsid w:val="00E131FE"/>
    <w:rsid w:val="00E13DFF"/>
    <w:rsid w:val="00E14FAB"/>
    <w:rsid w:val="00E15016"/>
    <w:rsid w:val="00E15BC5"/>
    <w:rsid w:val="00E164CB"/>
    <w:rsid w:val="00E16BB0"/>
    <w:rsid w:val="00E17513"/>
    <w:rsid w:val="00E20D5B"/>
    <w:rsid w:val="00E22C11"/>
    <w:rsid w:val="00E22FCA"/>
    <w:rsid w:val="00E23F61"/>
    <w:rsid w:val="00E248DB"/>
    <w:rsid w:val="00E3067C"/>
    <w:rsid w:val="00E32790"/>
    <w:rsid w:val="00E32B35"/>
    <w:rsid w:val="00E33283"/>
    <w:rsid w:val="00E333FF"/>
    <w:rsid w:val="00E33718"/>
    <w:rsid w:val="00E35420"/>
    <w:rsid w:val="00E40B25"/>
    <w:rsid w:val="00E40CA5"/>
    <w:rsid w:val="00E42486"/>
    <w:rsid w:val="00E50E46"/>
    <w:rsid w:val="00E50F78"/>
    <w:rsid w:val="00E5214E"/>
    <w:rsid w:val="00E524CA"/>
    <w:rsid w:val="00E53CC8"/>
    <w:rsid w:val="00E55764"/>
    <w:rsid w:val="00E55F83"/>
    <w:rsid w:val="00E561BD"/>
    <w:rsid w:val="00E57ED6"/>
    <w:rsid w:val="00E627A9"/>
    <w:rsid w:val="00E634D2"/>
    <w:rsid w:val="00E63579"/>
    <w:rsid w:val="00E64EE5"/>
    <w:rsid w:val="00E6524B"/>
    <w:rsid w:val="00E671FD"/>
    <w:rsid w:val="00E67CCE"/>
    <w:rsid w:val="00E67E0E"/>
    <w:rsid w:val="00E71929"/>
    <w:rsid w:val="00E742D8"/>
    <w:rsid w:val="00E7560C"/>
    <w:rsid w:val="00E75D49"/>
    <w:rsid w:val="00E76814"/>
    <w:rsid w:val="00E7694A"/>
    <w:rsid w:val="00E77A14"/>
    <w:rsid w:val="00E77DE9"/>
    <w:rsid w:val="00E807FE"/>
    <w:rsid w:val="00E80C88"/>
    <w:rsid w:val="00E80EA5"/>
    <w:rsid w:val="00E83B27"/>
    <w:rsid w:val="00E84120"/>
    <w:rsid w:val="00E84BA3"/>
    <w:rsid w:val="00E85192"/>
    <w:rsid w:val="00E85279"/>
    <w:rsid w:val="00E915B6"/>
    <w:rsid w:val="00E91A3F"/>
    <w:rsid w:val="00E91DE6"/>
    <w:rsid w:val="00E92588"/>
    <w:rsid w:val="00E93EAF"/>
    <w:rsid w:val="00E942BF"/>
    <w:rsid w:val="00E95296"/>
    <w:rsid w:val="00E96EDC"/>
    <w:rsid w:val="00E97EB8"/>
    <w:rsid w:val="00EA30DE"/>
    <w:rsid w:val="00EA4201"/>
    <w:rsid w:val="00EA4457"/>
    <w:rsid w:val="00EA44D9"/>
    <w:rsid w:val="00EA58A9"/>
    <w:rsid w:val="00EB1273"/>
    <w:rsid w:val="00EB1D3E"/>
    <w:rsid w:val="00EB47AF"/>
    <w:rsid w:val="00EB4EFA"/>
    <w:rsid w:val="00EB5E68"/>
    <w:rsid w:val="00EB5F3B"/>
    <w:rsid w:val="00EC033F"/>
    <w:rsid w:val="00EC069A"/>
    <w:rsid w:val="00EC13AF"/>
    <w:rsid w:val="00EC1F96"/>
    <w:rsid w:val="00EC5816"/>
    <w:rsid w:val="00EC617D"/>
    <w:rsid w:val="00EC6E33"/>
    <w:rsid w:val="00EC7C30"/>
    <w:rsid w:val="00EC7FC4"/>
    <w:rsid w:val="00ED0E97"/>
    <w:rsid w:val="00ED1788"/>
    <w:rsid w:val="00ED1EAF"/>
    <w:rsid w:val="00ED4951"/>
    <w:rsid w:val="00ED5757"/>
    <w:rsid w:val="00ED5BC5"/>
    <w:rsid w:val="00ED6887"/>
    <w:rsid w:val="00ED7AA2"/>
    <w:rsid w:val="00EE0000"/>
    <w:rsid w:val="00EE2FFB"/>
    <w:rsid w:val="00EE3014"/>
    <w:rsid w:val="00EE3191"/>
    <w:rsid w:val="00EE3366"/>
    <w:rsid w:val="00EE3463"/>
    <w:rsid w:val="00EE36A2"/>
    <w:rsid w:val="00EE533A"/>
    <w:rsid w:val="00EE5C98"/>
    <w:rsid w:val="00EE7D77"/>
    <w:rsid w:val="00EF055F"/>
    <w:rsid w:val="00EF0DB4"/>
    <w:rsid w:val="00EF41A9"/>
    <w:rsid w:val="00EF4279"/>
    <w:rsid w:val="00EF5353"/>
    <w:rsid w:val="00EF5A29"/>
    <w:rsid w:val="00EF5E12"/>
    <w:rsid w:val="00EF61FC"/>
    <w:rsid w:val="00EF697A"/>
    <w:rsid w:val="00EF73B7"/>
    <w:rsid w:val="00EF7E67"/>
    <w:rsid w:val="00F00DF5"/>
    <w:rsid w:val="00F00E1E"/>
    <w:rsid w:val="00F02179"/>
    <w:rsid w:val="00F02A92"/>
    <w:rsid w:val="00F02C8F"/>
    <w:rsid w:val="00F030E8"/>
    <w:rsid w:val="00F0333D"/>
    <w:rsid w:val="00F039D4"/>
    <w:rsid w:val="00F03B02"/>
    <w:rsid w:val="00F03B11"/>
    <w:rsid w:val="00F03F7F"/>
    <w:rsid w:val="00F0400F"/>
    <w:rsid w:val="00F05F14"/>
    <w:rsid w:val="00F07378"/>
    <w:rsid w:val="00F07ED1"/>
    <w:rsid w:val="00F100C5"/>
    <w:rsid w:val="00F118DB"/>
    <w:rsid w:val="00F12A6F"/>
    <w:rsid w:val="00F13539"/>
    <w:rsid w:val="00F13679"/>
    <w:rsid w:val="00F15884"/>
    <w:rsid w:val="00F15F1D"/>
    <w:rsid w:val="00F166AE"/>
    <w:rsid w:val="00F16B3A"/>
    <w:rsid w:val="00F212DD"/>
    <w:rsid w:val="00F21DD7"/>
    <w:rsid w:val="00F22045"/>
    <w:rsid w:val="00F24025"/>
    <w:rsid w:val="00F256E2"/>
    <w:rsid w:val="00F26691"/>
    <w:rsid w:val="00F26E12"/>
    <w:rsid w:val="00F27727"/>
    <w:rsid w:val="00F3174E"/>
    <w:rsid w:val="00F334C4"/>
    <w:rsid w:val="00F3378B"/>
    <w:rsid w:val="00F349CB"/>
    <w:rsid w:val="00F361CE"/>
    <w:rsid w:val="00F36799"/>
    <w:rsid w:val="00F36940"/>
    <w:rsid w:val="00F37343"/>
    <w:rsid w:val="00F401E2"/>
    <w:rsid w:val="00F40430"/>
    <w:rsid w:val="00F41315"/>
    <w:rsid w:val="00F41A22"/>
    <w:rsid w:val="00F41EE6"/>
    <w:rsid w:val="00F42AEF"/>
    <w:rsid w:val="00F42D33"/>
    <w:rsid w:val="00F43E11"/>
    <w:rsid w:val="00F47F44"/>
    <w:rsid w:val="00F500FF"/>
    <w:rsid w:val="00F50771"/>
    <w:rsid w:val="00F5162B"/>
    <w:rsid w:val="00F544DA"/>
    <w:rsid w:val="00F56346"/>
    <w:rsid w:val="00F579B9"/>
    <w:rsid w:val="00F601AF"/>
    <w:rsid w:val="00F60739"/>
    <w:rsid w:val="00F60EC1"/>
    <w:rsid w:val="00F61D42"/>
    <w:rsid w:val="00F6265D"/>
    <w:rsid w:val="00F6298D"/>
    <w:rsid w:val="00F62A91"/>
    <w:rsid w:val="00F6538E"/>
    <w:rsid w:val="00F66DA6"/>
    <w:rsid w:val="00F671D6"/>
    <w:rsid w:val="00F67EC5"/>
    <w:rsid w:val="00F70884"/>
    <w:rsid w:val="00F712EA"/>
    <w:rsid w:val="00F71564"/>
    <w:rsid w:val="00F71650"/>
    <w:rsid w:val="00F716B5"/>
    <w:rsid w:val="00F71887"/>
    <w:rsid w:val="00F72106"/>
    <w:rsid w:val="00F72CB2"/>
    <w:rsid w:val="00F730FD"/>
    <w:rsid w:val="00F749E6"/>
    <w:rsid w:val="00F76123"/>
    <w:rsid w:val="00F7713E"/>
    <w:rsid w:val="00F771C6"/>
    <w:rsid w:val="00F77955"/>
    <w:rsid w:val="00F77D7E"/>
    <w:rsid w:val="00F80BD6"/>
    <w:rsid w:val="00F81694"/>
    <w:rsid w:val="00F81790"/>
    <w:rsid w:val="00F833D9"/>
    <w:rsid w:val="00F842CC"/>
    <w:rsid w:val="00F85090"/>
    <w:rsid w:val="00F864B0"/>
    <w:rsid w:val="00F866B7"/>
    <w:rsid w:val="00F86FD7"/>
    <w:rsid w:val="00F87CDE"/>
    <w:rsid w:val="00F91123"/>
    <w:rsid w:val="00F91411"/>
    <w:rsid w:val="00F92C60"/>
    <w:rsid w:val="00F935AC"/>
    <w:rsid w:val="00F94A23"/>
    <w:rsid w:val="00F9506B"/>
    <w:rsid w:val="00F955C1"/>
    <w:rsid w:val="00F97512"/>
    <w:rsid w:val="00F97EF6"/>
    <w:rsid w:val="00FA1747"/>
    <w:rsid w:val="00FA22B3"/>
    <w:rsid w:val="00FA2DC0"/>
    <w:rsid w:val="00FA356F"/>
    <w:rsid w:val="00FA4C3F"/>
    <w:rsid w:val="00FA5CE0"/>
    <w:rsid w:val="00FA69D2"/>
    <w:rsid w:val="00FA7856"/>
    <w:rsid w:val="00FB214A"/>
    <w:rsid w:val="00FB4978"/>
    <w:rsid w:val="00FC0CF0"/>
    <w:rsid w:val="00FC1BB4"/>
    <w:rsid w:val="00FC2678"/>
    <w:rsid w:val="00FC3525"/>
    <w:rsid w:val="00FC3783"/>
    <w:rsid w:val="00FC37E2"/>
    <w:rsid w:val="00FC5D96"/>
    <w:rsid w:val="00FC6979"/>
    <w:rsid w:val="00FD0321"/>
    <w:rsid w:val="00FD0C53"/>
    <w:rsid w:val="00FD182A"/>
    <w:rsid w:val="00FD33E4"/>
    <w:rsid w:val="00FD3D9B"/>
    <w:rsid w:val="00FD4B78"/>
    <w:rsid w:val="00FD609F"/>
    <w:rsid w:val="00FD69CD"/>
    <w:rsid w:val="00FE439F"/>
    <w:rsid w:val="00FE590E"/>
    <w:rsid w:val="00FF1DF1"/>
    <w:rsid w:val="00FF3B6F"/>
    <w:rsid w:val="00FF4B1F"/>
    <w:rsid w:val="00FF4B42"/>
    <w:rsid w:val="00FF4BB5"/>
    <w:rsid w:val="00FF4E7D"/>
    <w:rsid w:val="00FF5FBE"/>
    <w:rsid w:val="00FF6A31"/>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0E034"/>
  <w15:docId w15:val="{7A5577A9-01CC-4537-8FA0-61CF96F61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74E7"/>
    <w:rPr>
      <w:sz w:val="24"/>
      <w:lang w:eastAsia="en-US"/>
    </w:rPr>
  </w:style>
  <w:style w:type="paragraph" w:styleId="Heading1">
    <w:name w:val="heading 1"/>
    <w:aliases w:val="h1,heading 1"/>
    <w:basedOn w:val="Normal"/>
    <w:next w:val="Normal"/>
    <w:qFormat/>
    <w:rsid w:val="009D74E7"/>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heading 2,H2"/>
    <w:basedOn w:val="Normal"/>
    <w:next w:val="Normal"/>
    <w:qFormat/>
    <w:rsid w:val="009D74E7"/>
    <w:pPr>
      <w:keepNext/>
      <w:shd w:val="clear" w:color="auto" w:fill="E0E0E0"/>
      <w:spacing w:before="320" w:after="60"/>
      <w:outlineLvl w:val="1"/>
    </w:pPr>
    <w:rPr>
      <w:rFonts w:ascii="Arial" w:hAnsi="Arial" w:cs="Arial"/>
      <w:b/>
      <w:bCs/>
      <w:iCs/>
      <w:sz w:val="28"/>
      <w:szCs w:val="28"/>
    </w:rPr>
  </w:style>
  <w:style w:type="paragraph" w:styleId="Heading3">
    <w:name w:val="heading 3"/>
    <w:aliases w:val="h3,H3,heading 3,sec"/>
    <w:basedOn w:val="Normal"/>
    <w:next w:val="Amain"/>
    <w:link w:val="Heading3Char"/>
    <w:qFormat/>
    <w:rsid w:val="009D74E7"/>
    <w:pPr>
      <w:keepNext/>
      <w:spacing w:before="140"/>
      <w:outlineLvl w:val="2"/>
    </w:pPr>
    <w:rPr>
      <w:b/>
    </w:rPr>
  </w:style>
  <w:style w:type="paragraph" w:styleId="Heading4">
    <w:name w:val="heading 4"/>
    <w:basedOn w:val="Normal"/>
    <w:next w:val="Normal"/>
    <w:qFormat/>
    <w:rsid w:val="009D74E7"/>
    <w:pPr>
      <w:keepNext/>
      <w:spacing w:before="240" w:after="60"/>
      <w:outlineLvl w:val="3"/>
    </w:pPr>
    <w:rPr>
      <w:rFonts w:ascii="Arial" w:hAnsi="Arial"/>
      <w:b/>
      <w:bCs/>
      <w:sz w:val="22"/>
      <w:szCs w:val="28"/>
    </w:rPr>
  </w:style>
  <w:style w:type="paragraph" w:styleId="Heading5">
    <w:name w:val="heading 5"/>
    <w:basedOn w:val="Normal"/>
    <w:next w:val="Normal"/>
    <w:qFormat/>
    <w:rsid w:val="00EA4457"/>
    <w:pPr>
      <w:spacing w:before="240" w:after="60"/>
      <w:jc w:val="both"/>
      <w:outlineLvl w:val="4"/>
    </w:pPr>
    <w:rPr>
      <w:sz w:val="22"/>
    </w:rPr>
  </w:style>
  <w:style w:type="paragraph" w:styleId="Heading6">
    <w:name w:val="heading 6"/>
    <w:basedOn w:val="Normal"/>
    <w:next w:val="Normal"/>
    <w:qFormat/>
    <w:rsid w:val="00EA4457"/>
    <w:pPr>
      <w:spacing w:before="240" w:after="60"/>
      <w:jc w:val="both"/>
      <w:outlineLvl w:val="5"/>
    </w:pPr>
    <w:rPr>
      <w:i/>
      <w:sz w:val="22"/>
    </w:rPr>
  </w:style>
  <w:style w:type="paragraph" w:styleId="Heading7">
    <w:name w:val="heading 7"/>
    <w:basedOn w:val="Normal"/>
    <w:next w:val="Normal"/>
    <w:qFormat/>
    <w:rsid w:val="00EA4457"/>
    <w:pPr>
      <w:spacing w:before="240" w:after="60"/>
      <w:jc w:val="both"/>
      <w:outlineLvl w:val="6"/>
    </w:pPr>
    <w:rPr>
      <w:rFonts w:ascii="Arial" w:hAnsi="Arial"/>
    </w:rPr>
  </w:style>
  <w:style w:type="paragraph" w:styleId="Heading8">
    <w:name w:val="heading 8"/>
    <w:basedOn w:val="Normal"/>
    <w:next w:val="Normal"/>
    <w:qFormat/>
    <w:rsid w:val="00EA4457"/>
    <w:pPr>
      <w:tabs>
        <w:tab w:val="num" w:pos="5400"/>
      </w:tabs>
      <w:spacing w:before="240" w:after="60"/>
      <w:ind w:left="5040"/>
      <w:jc w:val="both"/>
      <w:outlineLvl w:val="7"/>
    </w:pPr>
    <w:rPr>
      <w:rFonts w:ascii="Arial" w:hAnsi="Arial"/>
      <w:i/>
    </w:rPr>
  </w:style>
  <w:style w:type="paragraph" w:styleId="Heading9">
    <w:name w:val="heading 9"/>
    <w:basedOn w:val="Normal"/>
    <w:next w:val="Normal"/>
    <w:qFormat/>
    <w:rsid w:val="00EA4457"/>
    <w:pPr>
      <w:tabs>
        <w:tab w:val="num" w:pos="6480"/>
      </w:tabs>
      <w:spacing w:before="240" w:after="60"/>
      <w:ind w:left="57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H1Part">
    <w:name w:val="A H1 Part"/>
    <w:basedOn w:val="BillBasic"/>
    <w:next w:val="Normal"/>
    <w:rsid w:val="00EA4457"/>
    <w:pPr>
      <w:keepNext/>
      <w:spacing w:before="320"/>
      <w:jc w:val="center"/>
      <w:outlineLvl w:val="0"/>
    </w:pPr>
    <w:rPr>
      <w:b/>
      <w:caps/>
    </w:rPr>
  </w:style>
  <w:style w:type="paragraph" w:customStyle="1" w:styleId="BillBasic">
    <w:name w:val="Bill Basic"/>
    <w:rsid w:val="00EA4457"/>
    <w:pPr>
      <w:spacing w:before="80" w:after="60"/>
      <w:jc w:val="both"/>
    </w:pPr>
    <w:rPr>
      <w:sz w:val="24"/>
      <w:lang w:eastAsia="en-US"/>
    </w:rPr>
  </w:style>
  <w:style w:type="paragraph" w:customStyle="1" w:styleId="AH2Div">
    <w:name w:val="A H2 Div"/>
    <w:basedOn w:val="BillBasic"/>
    <w:next w:val="Normal"/>
    <w:rsid w:val="00EA4457"/>
    <w:pPr>
      <w:keepNext/>
      <w:spacing w:before="180"/>
      <w:jc w:val="center"/>
      <w:outlineLvl w:val="2"/>
    </w:pPr>
    <w:rPr>
      <w:b/>
      <w:i/>
    </w:rPr>
  </w:style>
  <w:style w:type="paragraph" w:customStyle="1" w:styleId="AH3sec">
    <w:name w:val="A H3 sec"/>
    <w:aliases w:val=" H3"/>
    <w:basedOn w:val="BillBasic"/>
    <w:next w:val="Normal"/>
    <w:rsid w:val="00EA4457"/>
    <w:pPr>
      <w:keepNext/>
      <w:spacing w:before="180"/>
      <w:ind w:left="700" w:hanging="700"/>
      <w:outlineLvl w:val="4"/>
    </w:pPr>
    <w:rPr>
      <w:b/>
    </w:rPr>
  </w:style>
  <w:style w:type="paragraph" w:customStyle="1" w:styleId="Amain">
    <w:name w:val="A main"/>
    <w:basedOn w:val="BillBasic0"/>
    <w:rsid w:val="009D74E7"/>
    <w:pPr>
      <w:tabs>
        <w:tab w:val="right" w:pos="900"/>
        <w:tab w:val="left" w:pos="1100"/>
      </w:tabs>
      <w:ind w:left="1100" w:hanging="1100"/>
      <w:outlineLvl w:val="5"/>
    </w:pPr>
  </w:style>
  <w:style w:type="paragraph" w:customStyle="1" w:styleId="BillBasic0">
    <w:name w:val="BillBasic"/>
    <w:link w:val="BillBasicChar"/>
    <w:rsid w:val="009D74E7"/>
    <w:pPr>
      <w:spacing w:before="140"/>
      <w:jc w:val="both"/>
    </w:pPr>
    <w:rPr>
      <w:sz w:val="24"/>
      <w:lang w:eastAsia="en-US"/>
    </w:rPr>
  </w:style>
  <w:style w:type="paragraph" w:customStyle="1" w:styleId="Amainreturn">
    <w:name w:val="A main return"/>
    <w:basedOn w:val="BillBasic0"/>
    <w:link w:val="AmainreturnChar"/>
    <w:rsid w:val="009D74E7"/>
    <w:pPr>
      <w:ind w:left="1100"/>
    </w:pPr>
  </w:style>
  <w:style w:type="paragraph" w:customStyle="1" w:styleId="Apara">
    <w:name w:val="A para"/>
    <w:basedOn w:val="BillBasic0"/>
    <w:rsid w:val="009D74E7"/>
    <w:pPr>
      <w:tabs>
        <w:tab w:val="right" w:pos="1400"/>
        <w:tab w:val="left" w:pos="1600"/>
      </w:tabs>
      <w:ind w:left="1600" w:hanging="1600"/>
      <w:outlineLvl w:val="6"/>
    </w:pPr>
  </w:style>
  <w:style w:type="paragraph" w:customStyle="1" w:styleId="Asubpara">
    <w:name w:val="A subpara"/>
    <w:basedOn w:val="BillBasic0"/>
    <w:rsid w:val="009D74E7"/>
    <w:pPr>
      <w:tabs>
        <w:tab w:val="right" w:pos="1900"/>
        <w:tab w:val="left" w:pos="2100"/>
      </w:tabs>
      <w:ind w:left="2100" w:hanging="2100"/>
      <w:outlineLvl w:val="7"/>
    </w:pPr>
  </w:style>
  <w:style w:type="paragraph" w:customStyle="1" w:styleId="Asubsubpara">
    <w:name w:val="A subsubpara"/>
    <w:basedOn w:val="BillBasic0"/>
    <w:rsid w:val="009D74E7"/>
    <w:pPr>
      <w:tabs>
        <w:tab w:val="right" w:pos="2400"/>
        <w:tab w:val="left" w:pos="2600"/>
      </w:tabs>
      <w:ind w:left="2600" w:hanging="2600"/>
      <w:outlineLvl w:val="8"/>
    </w:pPr>
  </w:style>
  <w:style w:type="paragraph" w:customStyle="1" w:styleId="aDef">
    <w:name w:val="aDef"/>
    <w:basedOn w:val="BillBasic0"/>
    <w:link w:val="aDefChar"/>
    <w:rsid w:val="009D74E7"/>
    <w:pPr>
      <w:ind w:left="1100"/>
    </w:pPr>
  </w:style>
  <w:style w:type="paragraph" w:customStyle="1" w:styleId="aExamhead">
    <w:name w:val="aExam head"/>
    <w:basedOn w:val="BillBasic"/>
    <w:next w:val="Normal"/>
    <w:rsid w:val="00EA4457"/>
    <w:pPr>
      <w:keepNext/>
    </w:pPr>
    <w:rPr>
      <w:i/>
    </w:rPr>
  </w:style>
  <w:style w:type="paragraph" w:customStyle="1" w:styleId="aNote">
    <w:name w:val="aNote"/>
    <w:basedOn w:val="BillBasic0"/>
    <w:link w:val="aNoteChar"/>
    <w:rsid w:val="009D74E7"/>
    <w:pPr>
      <w:ind w:left="1900" w:hanging="800"/>
    </w:pPr>
    <w:rPr>
      <w:sz w:val="20"/>
    </w:rPr>
  </w:style>
  <w:style w:type="paragraph" w:customStyle="1" w:styleId="BillField">
    <w:name w:val="BillField"/>
    <w:basedOn w:val="Amain"/>
    <w:rsid w:val="00EA4457"/>
  </w:style>
  <w:style w:type="paragraph" w:customStyle="1" w:styleId="Billfooter">
    <w:name w:val="Billfooter"/>
    <w:basedOn w:val="BillBasic"/>
    <w:rsid w:val="00EA4457"/>
    <w:pPr>
      <w:tabs>
        <w:tab w:val="right" w:pos="7200"/>
      </w:tabs>
      <w:spacing w:before="0" w:after="0"/>
    </w:pPr>
    <w:rPr>
      <w:sz w:val="18"/>
    </w:rPr>
  </w:style>
  <w:style w:type="paragraph" w:customStyle="1" w:styleId="Billheader">
    <w:name w:val="Billheader"/>
    <w:basedOn w:val="BillBasic"/>
    <w:rsid w:val="00EA4457"/>
    <w:pPr>
      <w:tabs>
        <w:tab w:val="center" w:pos="3600"/>
        <w:tab w:val="right" w:pos="7200"/>
      </w:tabs>
      <w:jc w:val="center"/>
    </w:pPr>
    <w:rPr>
      <w:i/>
      <w:sz w:val="20"/>
    </w:rPr>
  </w:style>
  <w:style w:type="paragraph" w:customStyle="1" w:styleId="Billname">
    <w:name w:val="Billname"/>
    <w:basedOn w:val="Normal"/>
    <w:rsid w:val="009D74E7"/>
    <w:pPr>
      <w:spacing w:before="1220"/>
    </w:pPr>
    <w:rPr>
      <w:rFonts w:ascii="Arial" w:hAnsi="Arial"/>
      <w:b/>
      <w:sz w:val="40"/>
    </w:rPr>
  </w:style>
  <w:style w:type="paragraph" w:styleId="BodyText">
    <w:name w:val="Body Text"/>
    <w:basedOn w:val="Normal"/>
    <w:rsid w:val="00EA4457"/>
    <w:pPr>
      <w:spacing w:before="80" w:after="120"/>
      <w:jc w:val="both"/>
    </w:pPr>
  </w:style>
  <w:style w:type="paragraph" w:styleId="BodyTextIndent">
    <w:name w:val="Body Text Indent"/>
    <w:basedOn w:val="Normal"/>
    <w:rsid w:val="00EA4457"/>
    <w:pPr>
      <w:spacing w:before="80" w:after="120"/>
      <w:ind w:left="283"/>
      <w:jc w:val="both"/>
    </w:pPr>
  </w:style>
  <w:style w:type="paragraph" w:customStyle="1" w:styleId="Comment">
    <w:name w:val="Comment"/>
    <w:basedOn w:val="BillBasic0"/>
    <w:rsid w:val="009D74E7"/>
    <w:pPr>
      <w:tabs>
        <w:tab w:val="left" w:pos="1800"/>
      </w:tabs>
      <w:ind w:left="1300"/>
      <w:jc w:val="left"/>
    </w:pPr>
    <w:rPr>
      <w:b/>
      <w:sz w:val="18"/>
    </w:rPr>
  </w:style>
  <w:style w:type="paragraph" w:customStyle="1" w:styleId="Endnote1">
    <w:name w:val="Endnote1"/>
    <w:basedOn w:val="BillBasic0"/>
    <w:next w:val="Normal"/>
    <w:rsid w:val="009D74E7"/>
    <w:pPr>
      <w:keepNext/>
      <w:tabs>
        <w:tab w:val="left" w:pos="400"/>
      </w:tabs>
      <w:spacing w:before="0"/>
      <w:jc w:val="left"/>
    </w:pPr>
    <w:rPr>
      <w:rFonts w:ascii="Arial" w:hAnsi="Arial"/>
      <w:b/>
      <w:sz w:val="28"/>
    </w:rPr>
  </w:style>
  <w:style w:type="paragraph" w:customStyle="1" w:styleId="Endnote2">
    <w:name w:val="Endnote2"/>
    <w:basedOn w:val="Normal"/>
    <w:rsid w:val="009D74E7"/>
    <w:pPr>
      <w:keepNext/>
      <w:tabs>
        <w:tab w:val="left" w:pos="1100"/>
      </w:tabs>
      <w:spacing w:before="360"/>
    </w:pPr>
    <w:rPr>
      <w:rFonts w:ascii="Arial" w:hAnsi="Arial"/>
      <w:b/>
    </w:rPr>
  </w:style>
  <w:style w:type="paragraph" w:customStyle="1" w:styleId="IH4Part">
    <w:name w:val="I H4 Part"/>
    <w:basedOn w:val="AH1Part"/>
    <w:rsid w:val="00EA4457"/>
  </w:style>
  <w:style w:type="paragraph" w:customStyle="1" w:styleId="IH5Div">
    <w:name w:val="I H5 Div"/>
    <w:basedOn w:val="AH2Div"/>
    <w:rsid w:val="00EA4457"/>
  </w:style>
  <w:style w:type="paragraph" w:customStyle="1" w:styleId="IH6sec">
    <w:name w:val="I H6 sec"/>
    <w:aliases w:val="H6"/>
    <w:basedOn w:val="AH3sec"/>
    <w:next w:val="Amain"/>
    <w:rsid w:val="00EA4457"/>
    <w:pPr>
      <w:spacing w:after="0"/>
      <w:jc w:val="left"/>
    </w:pPr>
  </w:style>
  <w:style w:type="paragraph" w:styleId="Index1">
    <w:name w:val="index 1"/>
    <w:basedOn w:val="Normal"/>
    <w:next w:val="Normal"/>
    <w:semiHidden/>
    <w:rsid w:val="00EA4457"/>
    <w:pPr>
      <w:spacing w:before="80" w:after="60"/>
      <w:ind w:left="240" w:hanging="240"/>
      <w:jc w:val="both"/>
    </w:pPr>
  </w:style>
  <w:style w:type="paragraph" w:customStyle="1" w:styleId="InparaH3sec">
    <w:name w:val="Inpara H3 sec"/>
    <w:basedOn w:val="BillBasic"/>
    <w:rsid w:val="00EA4457"/>
    <w:pPr>
      <w:ind w:left="1600" w:hanging="700"/>
      <w:jc w:val="left"/>
    </w:pPr>
    <w:rPr>
      <w:b/>
    </w:rPr>
  </w:style>
  <w:style w:type="paragraph" w:customStyle="1" w:styleId="Inparamain">
    <w:name w:val="Inpara main"/>
    <w:basedOn w:val="BillBasic"/>
    <w:rsid w:val="00EA4457"/>
    <w:pPr>
      <w:tabs>
        <w:tab w:val="left" w:pos="1400"/>
      </w:tabs>
      <w:ind w:left="900"/>
    </w:pPr>
  </w:style>
  <w:style w:type="paragraph" w:customStyle="1" w:styleId="Inparamainreturn">
    <w:name w:val="Inpara main return"/>
    <w:basedOn w:val="Inparamain"/>
    <w:rsid w:val="00EA4457"/>
    <w:pPr>
      <w:spacing w:before="0"/>
    </w:pPr>
  </w:style>
  <w:style w:type="paragraph" w:customStyle="1" w:styleId="Inparapara">
    <w:name w:val="Inpara para"/>
    <w:basedOn w:val="BillBasic"/>
    <w:rsid w:val="00EA4457"/>
    <w:pPr>
      <w:tabs>
        <w:tab w:val="right" w:pos="1600"/>
      </w:tabs>
      <w:spacing w:before="0"/>
      <w:ind w:left="1800" w:hanging="1800"/>
    </w:pPr>
  </w:style>
  <w:style w:type="paragraph" w:customStyle="1" w:styleId="Inparasubpara">
    <w:name w:val="Inpara subpara"/>
    <w:basedOn w:val="BillBasic"/>
    <w:rsid w:val="00EA4457"/>
    <w:pPr>
      <w:tabs>
        <w:tab w:val="right" w:pos="2240"/>
      </w:tabs>
      <w:spacing w:before="0"/>
      <w:ind w:left="2440" w:hanging="2440"/>
    </w:pPr>
  </w:style>
  <w:style w:type="paragraph" w:customStyle="1" w:styleId="Inparasubsubpara">
    <w:name w:val="Inpara subsubpara"/>
    <w:basedOn w:val="BillBasic"/>
    <w:rsid w:val="00EA4457"/>
    <w:pPr>
      <w:tabs>
        <w:tab w:val="right" w:pos="2880"/>
      </w:tabs>
      <w:spacing w:before="0"/>
      <w:ind w:left="3080" w:hanging="3080"/>
    </w:pPr>
  </w:style>
  <w:style w:type="paragraph" w:customStyle="1" w:styleId="InparaDef">
    <w:name w:val="InparaDef"/>
    <w:basedOn w:val="BillBasic"/>
    <w:rsid w:val="00EA4457"/>
    <w:pPr>
      <w:ind w:left="1720" w:hanging="380"/>
    </w:pPr>
  </w:style>
  <w:style w:type="paragraph" w:customStyle="1" w:styleId="N-14pt">
    <w:name w:val="N-14pt"/>
    <w:basedOn w:val="BillBasic0"/>
    <w:rsid w:val="009D74E7"/>
    <w:pPr>
      <w:spacing w:before="0"/>
    </w:pPr>
    <w:rPr>
      <w:b/>
      <w:sz w:val="28"/>
    </w:rPr>
  </w:style>
  <w:style w:type="paragraph" w:customStyle="1" w:styleId="N-9pt">
    <w:name w:val="N-9pt"/>
    <w:basedOn w:val="BillBasic0"/>
    <w:next w:val="BillBasic0"/>
    <w:rsid w:val="009D74E7"/>
    <w:pPr>
      <w:keepNext/>
      <w:tabs>
        <w:tab w:val="right" w:pos="7707"/>
      </w:tabs>
      <w:spacing w:before="120"/>
    </w:pPr>
    <w:rPr>
      <w:rFonts w:ascii="Arial" w:hAnsi="Arial"/>
      <w:sz w:val="18"/>
    </w:rPr>
  </w:style>
  <w:style w:type="paragraph" w:customStyle="1" w:styleId="N-line1">
    <w:name w:val="N-line1"/>
    <w:basedOn w:val="BillBasic0"/>
    <w:rsid w:val="009D74E7"/>
    <w:pPr>
      <w:pBdr>
        <w:bottom w:val="single" w:sz="4" w:space="0" w:color="auto"/>
      </w:pBdr>
      <w:spacing w:before="100"/>
      <w:ind w:left="2980" w:right="3020"/>
      <w:jc w:val="center"/>
    </w:pPr>
  </w:style>
  <w:style w:type="paragraph" w:customStyle="1" w:styleId="Norm-5pt">
    <w:name w:val="Norm-5pt"/>
    <w:basedOn w:val="Normal"/>
    <w:rsid w:val="009D74E7"/>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N-TOCheading">
    <w:name w:val="N-TOCheading"/>
    <w:basedOn w:val="BillBasicHeading"/>
    <w:next w:val="N-9pt"/>
    <w:rsid w:val="009D74E7"/>
    <w:pPr>
      <w:pBdr>
        <w:bottom w:val="single" w:sz="4" w:space="1" w:color="auto"/>
      </w:pBdr>
      <w:spacing w:before="800"/>
    </w:pPr>
    <w:rPr>
      <w:sz w:val="32"/>
    </w:rPr>
  </w:style>
  <w:style w:type="paragraph" w:customStyle="1" w:styleId="BillBasicHeading">
    <w:name w:val="BillBasicHeading"/>
    <w:basedOn w:val="BillBasic0"/>
    <w:rsid w:val="009D74E7"/>
    <w:pPr>
      <w:keepNext/>
      <w:tabs>
        <w:tab w:val="left" w:pos="2600"/>
      </w:tabs>
      <w:jc w:val="left"/>
    </w:pPr>
    <w:rPr>
      <w:rFonts w:ascii="Arial" w:hAnsi="Arial"/>
      <w:b/>
    </w:rPr>
  </w:style>
  <w:style w:type="paragraph" w:customStyle="1" w:styleId="Schclauseheading">
    <w:name w:val="Sch clause heading"/>
    <w:basedOn w:val="BillBasic0"/>
    <w:next w:val="SchAmain"/>
    <w:rsid w:val="009D74E7"/>
    <w:pPr>
      <w:keepNext/>
      <w:tabs>
        <w:tab w:val="left" w:pos="1100"/>
      </w:tabs>
      <w:spacing w:before="240"/>
      <w:ind w:left="1100" w:hanging="1100"/>
      <w:jc w:val="left"/>
      <w:outlineLvl w:val="4"/>
    </w:pPr>
    <w:rPr>
      <w:rFonts w:ascii="Arial" w:hAnsi="Arial"/>
      <w:b/>
    </w:rPr>
  </w:style>
  <w:style w:type="paragraph" w:customStyle="1" w:styleId="Sched-heading">
    <w:name w:val="Sched-heading"/>
    <w:basedOn w:val="BillBasicHeading"/>
    <w:next w:val="ref"/>
    <w:rsid w:val="009D74E7"/>
    <w:pPr>
      <w:spacing w:before="380"/>
      <w:ind w:left="2600" w:hanging="2600"/>
      <w:outlineLvl w:val="0"/>
    </w:pPr>
    <w:rPr>
      <w:sz w:val="34"/>
    </w:rPr>
  </w:style>
  <w:style w:type="paragraph" w:customStyle="1" w:styleId="ref">
    <w:name w:val="ref"/>
    <w:basedOn w:val="BillBasic0"/>
    <w:next w:val="Normal"/>
    <w:rsid w:val="009D74E7"/>
    <w:pPr>
      <w:spacing w:before="60"/>
    </w:pPr>
    <w:rPr>
      <w:sz w:val="18"/>
    </w:rPr>
  </w:style>
  <w:style w:type="paragraph" w:customStyle="1" w:styleId="Sched-name">
    <w:name w:val="Sched-name"/>
    <w:basedOn w:val="BillBasic"/>
    <w:rsid w:val="00EA4457"/>
    <w:pPr>
      <w:keepNext/>
      <w:tabs>
        <w:tab w:val="center" w:pos="3600"/>
        <w:tab w:val="right" w:pos="7200"/>
      </w:tabs>
      <w:spacing w:before="160"/>
      <w:jc w:val="left"/>
    </w:pPr>
    <w:rPr>
      <w:caps/>
    </w:rPr>
  </w:style>
  <w:style w:type="paragraph" w:styleId="BlockText">
    <w:name w:val="Block Text"/>
    <w:basedOn w:val="Normal"/>
    <w:rsid w:val="00EA4457"/>
    <w:pPr>
      <w:spacing w:before="80" w:after="120"/>
      <w:ind w:left="1440" w:right="1440"/>
      <w:jc w:val="both"/>
    </w:pPr>
  </w:style>
  <w:style w:type="paragraph" w:styleId="BodyText2">
    <w:name w:val="Body Text 2"/>
    <w:basedOn w:val="Normal"/>
    <w:rsid w:val="00EA4457"/>
    <w:pPr>
      <w:spacing w:before="80" w:after="120" w:line="480" w:lineRule="auto"/>
      <w:jc w:val="both"/>
    </w:pPr>
  </w:style>
  <w:style w:type="paragraph" w:styleId="BodyText3">
    <w:name w:val="Body Text 3"/>
    <w:basedOn w:val="Normal"/>
    <w:rsid w:val="00EA4457"/>
    <w:pPr>
      <w:spacing w:before="80" w:after="120"/>
      <w:jc w:val="both"/>
    </w:pPr>
    <w:rPr>
      <w:sz w:val="16"/>
    </w:rPr>
  </w:style>
  <w:style w:type="paragraph" w:styleId="BodyTextFirstIndent">
    <w:name w:val="Body Text First Indent"/>
    <w:basedOn w:val="BlockText"/>
    <w:rsid w:val="00EA4457"/>
    <w:pPr>
      <w:ind w:left="0" w:right="0" w:firstLine="210"/>
    </w:pPr>
  </w:style>
  <w:style w:type="paragraph" w:styleId="BodyTextFirstIndent2">
    <w:name w:val="Body Text First Indent 2"/>
    <w:basedOn w:val="BodyText"/>
    <w:rsid w:val="00EA4457"/>
    <w:pPr>
      <w:ind w:left="283" w:firstLine="210"/>
    </w:pPr>
  </w:style>
  <w:style w:type="paragraph" w:styleId="BodyTextIndent2">
    <w:name w:val="Body Text Indent 2"/>
    <w:basedOn w:val="Normal"/>
    <w:rsid w:val="00EA4457"/>
    <w:pPr>
      <w:spacing w:before="80" w:after="120" w:line="480" w:lineRule="auto"/>
      <w:ind w:left="283"/>
      <w:jc w:val="both"/>
    </w:pPr>
  </w:style>
  <w:style w:type="paragraph" w:styleId="BodyTextIndent3">
    <w:name w:val="Body Text Indent 3"/>
    <w:basedOn w:val="Normal"/>
    <w:rsid w:val="00EA4457"/>
    <w:pPr>
      <w:spacing w:before="80" w:after="120"/>
      <w:ind w:left="283"/>
      <w:jc w:val="both"/>
    </w:pPr>
    <w:rPr>
      <w:sz w:val="16"/>
    </w:rPr>
  </w:style>
  <w:style w:type="paragraph" w:styleId="Caption">
    <w:name w:val="caption"/>
    <w:basedOn w:val="Normal"/>
    <w:next w:val="Normal"/>
    <w:qFormat/>
    <w:rsid w:val="00EA4457"/>
    <w:pPr>
      <w:spacing w:before="120" w:after="120"/>
      <w:jc w:val="both"/>
    </w:pPr>
    <w:rPr>
      <w:b/>
    </w:rPr>
  </w:style>
  <w:style w:type="paragraph" w:styleId="Closing">
    <w:name w:val="Closing"/>
    <w:basedOn w:val="Normal"/>
    <w:rsid w:val="00EA4457"/>
    <w:pPr>
      <w:spacing w:before="80" w:after="60"/>
      <w:ind w:left="4252"/>
      <w:jc w:val="both"/>
    </w:pPr>
  </w:style>
  <w:style w:type="character" w:styleId="CommentReference">
    <w:name w:val="annotation reference"/>
    <w:basedOn w:val="DefaultParagraphFont"/>
    <w:semiHidden/>
    <w:rsid w:val="00EA4457"/>
    <w:rPr>
      <w:rFonts w:ascii="Times New Roman" w:hAnsi="Times New Roman"/>
      <w:b w:val="0"/>
      <w:i w:val="0"/>
      <w:caps w:val="0"/>
      <w:sz w:val="16"/>
    </w:rPr>
  </w:style>
  <w:style w:type="paragraph" w:styleId="CommentText">
    <w:name w:val="annotation text"/>
    <w:basedOn w:val="Normal"/>
    <w:link w:val="CommentTextChar"/>
    <w:semiHidden/>
    <w:rsid w:val="00EA4457"/>
    <w:pPr>
      <w:spacing w:before="80" w:after="60"/>
      <w:jc w:val="both"/>
    </w:pPr>
  </w:style>
  <w:style w:type="paragraph" w:styleId="Date">
    <w:name w:val="Date"/>
    <w:basedOn w:val="Normal"/>
    <w:next w:val="Normal"/>
    <w:rsid w:val="00EA4457"/>
    <w:pPr>
      <w:spacing w:before="80" w:after="60"/>
      <w:jc w:val="both"/>
    </w:pPr>
  </w:style>
  <w:style w:type="paragraph" w:styleId="DocumentMap">
    <w:name w:val="Document Map"/>
    <w:basedOn w:val="Normal"/>
    <w:semiHidden/>
    <w:rsid w:val="00EA4457"/>
    <w:pPr>
      <w:shd w:val="clear" w:color="auto" w:fill="000080"/>
      <w:spacing w:before="80" w:after="60"/>
      <w:jc w:val="both"/>
    </w:pPr>
    <w:rPr>
      <w:rFonts w:ascii="Tahoma" w:hAnsi="Tahoma"/>
    </w:rPr>
  </w:style>
  <w:style w:type="character" w:styleId="Emphasis">
    <w:name w:val="Emphasis"/>
    <w:basedOn w:val="DefaultParagraphFont"/>
    <w:qFormat/>
    <w:rsid w:val="00EA4457"/>
    <w:rPr>
      <w:i/>
    </w:rPr>
  </w:style>
  <w:style w:type="character" w:styleId="EndnoteReference">
    <w:name w:val="endnote reference"/>
    <w:basedOn w:val="DefaultParagraphFont"/>
    <w:semiHidden/>
    <w:rsid w:val="00EA4457"/>
    <w:rPr>
      <w:vertAlign w:val="superscript"/>
    </w:rPr>
  </w:style>
  <w:style w:type="paragraph" w:styleId="EndnoteText">
    <w:name w:val="endnote text"/>
    <w:basedOn w:val="Normal"/>
    <w:semiHidden/>
    <w:rsid w:val="00EA4457"/>
    <w:pPr>
      <w:spacing w:before="80" w:after="60"/>
      <w:jc w:val="both"/>
    </w:pPr>
  </w:style>
  <w:style w:type="paragraph" w:styleId="EnvelopeAddress">
    <w:name w:val="envelope address"/>
    <w:basedOn w:val="Normal"/>
    <w:rsid w:val="00EA4457"/>
    <w:pPr>
      <w:framePr w:w="7920" w:h="1980" w:hRule="exact" w:hSpace="180" w:wrap="auto" w:hAnchor="page" w:xAlign="center" w:yAlign="bottom"/>
      <w:spacing w:before="80" w:after="60"/>
      <w:ind w:left="2880"/>
      <w:jc w:val="both"/>
    </w:pPr>
    <w:rPr>
      <w:rFonts w:ascii="Arial" w:hAnsi="Arial"/>
    </w:rPr>
  </w:style>
  <w:style w:type="paragraph" w:styleId="EnvelopeReturn">
    <w:name w:val="envelope return"/>
    <w:basedOn w:val="Normal"/>
    <w:rsid w:val="00EA4457"/>
    <w:pPr>
      <w:spacing w:before="80" w:after="60"/>
      <w:jc w:val="both"/>
    </w:pPr>
    <w:rPr>
      <w:rFonts w:ascii="Arial" w:hAnsi="Arial"/>
    </w:rPr>
  </w:style>
  <w:style w:type="character" w:styleId="FollowedHyperlink">
    <w:name w:val="FollowedHyperlink"/>
    <w:basedOn w:val="DefaultParagraphFont"/>
    <w:rsid w:val="00EA4457"/>
    <w:rPr>
      <w:color w:val="800080"/>
      <w:u w:val="single"/>
    </w:rPr>
  </w:style>
  <w:style w:type="paragraph" w:styleId="Footer">
    <w:name w:val="footer"/>
    <w:basedOn w:val="Normal"/>
    <w:link w:val="FooterChar"/>
    <w:rsid w:val="009D74E7"/>
    <w:pPr>
      <w:spacing w:before="120" w:line="240" w:lineRule="exact"/>
    </w:pPr>
    <w:rPr>
      <w:rFonts w:ascii="Arial" w:hAnsi="Arial"/>
      <w:sz w:val="18"/>
    </w:rPr>
  </w:style>
  <w:style w:type="character" w:styleId="FootnoteReference">
    <w:name w:val="footnote reference"/>
    <w:basedOn w:val="DefaultParagraphFont"/>
    <w:semiHidden/>
    <w:rsid w:val="00EA4457"/>
    <w:rPr>
      <w:vertAlign w:val="superscript"/>
    </w:rPr>
  </w:style>
  <w:style w:type="paragraph" w:styleId="FootnoteText">
    <w:name w:val="footnote text"/>
    <w:basedOn w:val="Normal"/>
    <w:semiHidden/>
    <w:rsid w:val="00EA4457"/>
    <w:pPr>
      <w:spacing w:before="80" w:after="60"/>
      <w:jc w:val="both"/>
    </w:pPr>
  </w:style>
  <w:style w:type="paragraph" w:styleId="Header">
    <w:name w:val="header"/>
    <w:basedOn w:val="Normal"/>
    <w:link w:val="HeaderChar"/>
    <w:rsid w:val="009D74E7"/>
    <w:pPr>
      <w:tabs>
        <w:tab w:val="center" w:pos="4153"/>
        <w:tab w:val="right" w:pos="8306"/>
      </w:tabs>
    </w:pPr>
  </w:style>
  <w:style w:type="character" w:styleId="Hyperlink">
    <w:name w:val="Hyperlink"/>
    <w:basedOn w:val="DefaultParagraphFont"/>
    <w:uiPriority w:val="99"/>
    <w:unhideWhenUsed/>
    <w:rsid w:val="009D74E7"/>
    <w:rPr>
      <w:color w:val="0000FF" w:themeColor="hyperlink"/>
      <w:u w:val="single"/>
    </w:rPr>
  </w:style>
  <w:style w:type="paragraph" w:styleId="Index2">
    <w:name w:val="index 2"/>
    <w:basedOn w:val="Normal"/>
    <w:next w:val="Normal"/>
    <w:semiHidden/>
    <w:rsid w:val="00EA4457"/>
    <w:pPr>
      <w:spacing w:before="80" w:after="60"/>
      <w:ind w:left="480" w:hanging="240"/>
      <w:jc w:val="both"/>
    </w:pPr>
  </w:style>
  <w:style w:type="paragraph" w:styleId="Index3">
    <w:name w:val="index 3"/>
    <w:basedOn w:val="Normal"/>
    <w:next w:val="Normal"/>
    <w:semiHidden/>
    <w:rsid w:val="00EA4457"/>
    <w:pPr>
      <w:spacing w:before="80" w:after="60"/>
      <w:ind w:left="720" w:hanging="240"/>
      <w:jc w:val="both"/>
    </w:pPr>
  </w:style>
  <w:style w:type="paragraph" w:styleId="Index4">
    <w:name w:val="index 4"/>
    <w:basedOn w:val="Normal"/>
    <w:next w:val="Normal"/>
    <w:semiHidden/>
    <w:rsid w:val="00EA4457"/>
    <w:pPr>
      <w:spacing w:before="80" w:after="60"/>
      <w:ind w:left="960" w:hanging="240"/>
      <w:jc w:val="both"/>
    </w:pPr>
  </w:style>
  <w:style w:type="paragraph" w:styleId="Index5">
    <w:name w:val="index 5"/>
    <w:basedOn w:val="Normal"/>
    <w:next w:val="Normal"/>
    <w:semiHidden/>
    <w:rsid w:val="00EA4457"/>
    <w:pPr>
      <w:spacing w:before="80" w:after="60"/>
      <w:ind w:left="1200" w:hanging="240"/>
      <w:jc w:val="both"/>
    </w:pPr>
  </w:style>
  <w:style w:type="paragraph" w:styleId="Index6">
    <w:name w:val="index 6"/>
    <w:basedOn w:val="Normal"/>
    <w:next w:val="Normal"/>
    <w:semiHidden/>
    <w:rsid w:val="00EA4457"/>
    <w:pPr>
      <w:spacing w:before="80" w:after="60"/>
      <w:ind w:left="1440" w:hanging="240"/>
      <w:jc w:val="both"/>
    </w:pPr>
  </w:style>
  <w:style w:type="paragraph" w:styleId="Index7">
    <w:name w:val="index 7"/>
    <w:basedOn w:val="Normal"/>
    <w:next w:val="Normal"/>
    <w:semiHidden/>
    <w:rsid w:val="00EA4457"/>
    <w:pPr>
      <w:spacing w:before="80" w:after="60"/>
      <w:ind w:left="1680" w:hanging="240"/>
      <w:jc w:val="both"/>
    </w:pPr>
  </w:style>
  <w:style w:type="paragraph" w:styleId="Index8">
    <w:name w:val="index 8"/>
    <w:basedOn w:val="Normal"/>
    <w:next w:val="Normal"/>
    <w:semiHidden/>
    <w:rsid w:val="00EA4457"/>
    <w:pPr>
      <w:spacing w:before="80" w:after="60"/>
      <w:ind w:left="1920" w:hanging="240"/>
      <w:jc w:val="both"/>
    </w:pPr>
  </w:style>
  <w:style w:type="paragraph" w:styleId="Index9">
    <w:name w:val="index 9"/>
    <w:basedOn w:val="Normal"/>
    <w:next w:val="Normal"/>
    <w:semiHidden/>
    <w:rsid w:val="00EA4457"/>
    <w:pPr>
      <w:spacing w:before="80" w:after="60"/>
      <w:ind w:left="2160" w:hanging="240"/>
      <w:jc w:val="both"/>
    </w:pPr>
  </w:style>
  <w:style w:type="paragraph" w:styleId="IndexHeading">
    <w:name w:val="index heading"/>
    <w:basedOn w:val="Normal"/>
    <w:next w:val="Index1"/>
    <w:semiHidden/>
    <w:rsid w:val="00EA4457"/>
    <w:pPr>
      <w:spacing w:before="80" w:after="60"/>
      <w:jc w:val="both"/>
    </w:pPr>
    <w:rPr>
      <w:rFonts w:ascii="Arial" w:hAnsi="Arial"/>
      <w:b/>
    </w:rPr>
  </w:style>
  <w:style w:type="character" w:styleId="LineNumber">
    <w:name w:val="line number"/>
    <w:basedOn w:val="DefaultParagraphFont"/>
    <w:rsid w:val="009D74E7"/>
    <w:rPr>
      <w:rFonts w:ascii="Arial" w:hAnsi="Arial"/>
      <w:sz w:val="16"/>
    </w:rPr>
  </w:style>
  <w:style w:type="paragraph" w:styleId="List">
    <w:name w:val="List"/>
    <w:basedOn w:val="Normal"/>
    <w:rsid w:val="00EA4457"/>
    <w:pPr>
      <w:spacing w:before="80" w:after="60"/>
      <w:ind w:left="283" w:hanging="283"/>
      <w:jc w:val="both"/>
    </w:pPr>
  </w:style>
  <w:style w:type="paragraph" w:styleId="List2">
    <w:name w:val="List 2"/>
    <w:basedOn w:val="Normal"/>
    <w:rsid w:val="00EA4457"/>
    <w:pPr>
      <w:spacing w:before="80" w:after="60"/>
      <w:ind w:left="566" w:hanging="283"/>
      <w:jc w:val="both"/>
    </w:pPr>
  </w:style>
  <w:style w:type="paragraph" w:styleId="List3">
    <w:name w:val="List 3"/>
    <w:basedOn w:val="Normal"/>
    <w:rsid w:val="00EA4457"/>
    <w:pPr>
      <w:spacing w:before="80" w:after="60"/>
      <w:ind w:left="849" w:hanging="283"/>
      <w:jc w:val="both"/>
    </w:pPr>
  </w:style>
  <w:style w:type="paragraph" w:styleId="List4">
    <w:name w:val="List 4"/>
    <w:basedOn w:val="Normal"/>
    <w:rsid w:val="00EA4457"/>
    <w:pPr>
      <w:spacing w:before="80" w:after="60"/>
      <w:ind w:left="1132" w:hanging="283"/>
      <w:jc w:val="both"/>
    </w:pPr>
  </w:style>
  <w:style w:type="paragraph" w:styleId="List5">
    <w:name w:val="List 5"/>
    <w:basedOn w:val="Normal"/>
    <w:rsid w:val="00EA4457"/>
    <w:pPr>
      <w:spacing w:before="80" w:after="60"/>
      <w:ind w:left="1415" w:hanging="283"/>
      <w:jc w:val="both"/>
    </w:pPr>
  </w:style>
  <w:style w:type="paragraph" w:styleId="ListBullet">
    <w:name w:val="List Bullet"/>
    <w:basedOn w:val="Normal"/>
    <w:rsid w:val="00EA4457"/>
    <w:pPr>
      <w:numPr>
        <w:numId w:val="1"/>
      </w:numPr>
      <w:spacing w:before="80" w:after="60"/>
      <w:jc w:val="both"/>
    </w:pPr>
  </w:style>
  <w:style w:type="paragraph" w:styleId="ListBullet2">
    <w:name w:val="List Bullet 2"/>
    <w:basedOn w:val="Normal"/>
    <w:rsid w:val="00EA4457"/>
    <w:pPr>
      <w:numPr>
        <w:numId w:val="2"/>
      </w:numPr>
      <w:spacing w:before="80" w:after="60"/>
      <w:jc w:val="both"/>
    </w:pPr>
  </w:style>
  <w:style w:type="paragraph" w:styleId="ListBullet3">
    <w:name w:val="List Bullet 3"/>
    <w:basedOn w:val="Normal"/>
    <w:rsid w:val="00EA4457"/>
    <w:pPr>
      <w:numPr>
        <w:numId w:val="3"/>
      </w:numPr>
      <w:spacing w:before="80" w:after="60"/>
      <w:jc w:val="both"/>
    </w:pPr>
  </w:style>
  <w:style w:type="paragraph" w:styleId="ListBullet4">
    <w:name w:val="List Bullet 4"/>
    <w:basedOn w:val="Normal"/>
    <w:rsid w:val="00EA4457"/>
    <w:pPr>
      <w:numPr>
        <w:numId w:val="4"/>
      </w:numPr>
      <w:spacing w:before="80" w:after="60"/>
      <w:jc w:val="both"/>
    </w:pPr>
  </w:style>
  <w:style w:type="paragraph" w:styleId="ListBullet5">
    <w:name w:val="List Bullet 5"/>
    <w:basedOn w:val="Normal"/>
    <w:rsid w:val="00EA4457"/>
    <w:pPr>
      <w:numPr>
        <w:numId w:val="5"/>
      </w:numPr>
      <w:spacing w:before="80" w:after="60"/>
      <w:jc w:val="both"/>
    </w:pPr>
  </w:style>
  <w:style w:type="paragraph" w:styleId="ListContinue">
    <w:name w:val="List Continue"/>
    <w:basedOn w:val="Normal"/>
    <w:rsid w:val="00EA4457"/>
    <w:pPr>
      <w:spacing w:before="80" w:after="120"/>
      <w:ind w:left="283"/>
      <w:jc w:val="both"/>
    </w:pPr>
  </w:style>
  <w:style w:type="paragraph" w:styleId="ListContinue2">
    <w:name w:val="List Continue 2"/>
    <w:basedOn w:val="Normal"/>
    <w:rsid w:val="00EA4457"/>
    <w:pPr>
      <w:spacing w:before="80" w:after="120"/>
      <w:ind w:left="566"/>
      <w:jc w:val="both"/>
    </w:pPr>
  </w:style>
  <w:style w:type="paragraph" w:styleId="ListContinue3">
    <w:name w:val="List Continue 3"/>
    <w:basedOn w:val="Normal"/>
    <w:rsid w:val="00EA4457"/>
    <w:pPr>
      <w:spacing w:before="80" w:after="120"/>
      <w:ind w:left="849"/>
      <w:jc w:val="both"/>
    </w:pPr>
  </w:style>
  <w:style w:type="paragraph" w:styleId="ListContinue4">
    <w:name w:val="List Continue 4"/>
    <w:basedOn w:val="Normal"/>
    <w:rsid w:val="00EA4457"/>
    <w:pPr>
      <w:spacing w:before="80" w:after="120"/>
      <w:ind w:left="1132"/>
      <w:jc w:val="both"/>
    </w:pPr>
  </w:style>
  <w:style w:type="paragraph" w:styleId="ListContinue5">
    <w:name w:val="List Continue 5"/>
    <w:basedOn w:val="Normal"/>
    <w:rsid w:val="00EA4457"/>
    <w:pPr>
      <w:spacing w:before="80" w:after="120"/>
      <w:ind w:left="1415"/>
      <w:jc w:val="both"/>
    </w:pPr>
  </w:style>
  <w:style w:type="paragraph" w:styleId="ListNumber">
    <w:name w:val="List Number"/>
    <w:basedOn w:val="Normal"/>
    <w:rsid w:val="00EA4457"/>
    <w:pPr>
      <w:numPr>
        <w:numId w:val="6"/>
      </w:numPr>
      <w:spacing w:before="80" w:after="60"/>
      <w:jc w:val="both"/>
    </w:pPr>
  </w:style>
  <w:style w:type="paragraph" w:styleId="ListNumber2">
    <w:name w:val="List Number 2"/>
    <w:basedOn w:val="Normal"/>
    <w:rsid w:val="00EA4457"/>
    <w:pPr>
      <w:numPr>
        <w:numId w:val="7"/>
      </w:numPr>
      <w:spacing w:before="80" w:after="60"/>
      <w:jc w:val="both"/>
    </w:pPr>
  </w:style>
  <w:style w:type="paragraph" w:styleId="ListNumber3">
    <w:name w:val="List Number 3"/>
    <w:basedOn w:val="Normal"/>
    <w:rsid w:val="00EA4457"/>
    <w:pPr>
      <w:numPr>
        <w:numId w:val="8"/>
      </w:numPr>
      <w:spacing w:before="80" w:after="60"/>
      <w:jc w:val="both"/>
    </w:pPr>
  </w:style>
  <w:style w:type="paragraph" w:styleId="ListNumber4">
    <w:name w:val="List Number 4"/>
    <w:basedOn w:val="Normal"/>
    <w:rsid w:val="00EA4457"/>
    <w:pPr>
      <w:numPr>
        <w:numId w:val="9"/>
      </w:numPr>
      <w:spacing w:before="80" w:after="60"/>
      <w:jc w:val="both"/>
    </w:pPr>
  </w:style>
  <w:style w:type="paragraph" w:styleId="ListNumber5">
    <w:name w:val="List Number 5"/>
    <w:basedOn w:val="Normal"/>
    <w:rsid w:val="00EA4457"/>
    <w:pPr>
      <w:numPr>
        <w:numId w:val="10"/>
      </w:numPr>
      <w:spacing w:before="80" w:after="60"/>
      <w:jc w:val="both"/>
    </w:pPr>
  </w:style>
  <w:style w:type="paragraph" w:styleId="MacroText">
    <w:name w:val="macro"/>
    <w:semiHidden/>
    <w:rsid w:val="009D74E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rsid w:val="00EA4457"/>
    <w:pPr>
      <w:pBdr>
        <w:top w:val="single" w:sz="6" w:space="1" w:color="auto"/>
        <w:left w:val="single" w:sz="6" w:space="1" w:color="auto"/>
        <w:bottom w:val="single" w:sz="6" w:space="1" w:color="auto"/>
        <w:right w:val="single" w:sz="6" w:space="1" w:color="auto"/>
      </w:pBdr>
      <w:shd w:val="pct20" w:color="auto" w:fill="auto"/>
      <w:spacing w:before="80" w:after="60"/>
      <w:ind w:left="1134" w:hanging="1134"/>
      <w:jc w:val="both"/>
    </w:pPr>
    <w:rPr>
      <w:rFonts w:ascii="Arial" w:hAnsi="Arial"/>
    </w:rPr>
  </w:style>
  <w:style w:type="paragraph" w:styleId="NormalIndent">
    <w:name w:val="Normal Indent"/>
    <w:basedOn w:val="Normal"/>
    <w:rsid w:val="00EA4457"/>
    <w:pPr>
      <w:ind w:left="720"/>
    </w:pPr>
  </w:style>
  <w:style w:type="paragraph" w:styleId="NoteHeading">
    <w:name w:val="Note Heading"/>
    <w:basedOn w:val="Normal"/>
    <w:next w:val="Normal"/>
    <w:rsid w:val="00EA4457"/>
  </w:style>
  <w:style w:type="character" w:styleId="PageNumber">
    <w:name w:val="page number"/>
    <w:basedOn w:val="DefaultParagraphFont"/>
    <w:rsid w:val="009D74E7"/>
  </w:style>
  <w:style w:type="paragraph" w:styleId="PlainText">
    <w:name w:val="Plain Text"/>
    <w:basedOn w:val="Normal"/>
    <w:rsid w:val="009D74E7"/>
    <w:rPr>
      <w:rFonts w:ascii="Courier New" w:hAnsi="Courier New"/>
      <w:sz w:val="20"/>
    </w:rPr>
  </w:style>
  <w:style w:type="paragraph" w:styleId="Salutation">
    <w:name w:val="Salutation"/>
    <w:basedOn w:val="Normal"/>
    <w:next w:val="Normal"/>
    <w:rsid w:val="00EA4457"/>
  </w:style>
  <w:style w:type="paragraph" w:styleId="Signature">
    <w:name w:val="Signature"/>
    <w:basedOn w:val="Normal"/>
    <w:rsid w:val="009D74E7"/>
    <w:pPr>
      <w:ind w:left="4252"/>
    </w:pPr>
  </w:style>
  <w:style w:type="character" w:styleId="Strong">
    <w:name w:val="Strong"/>
    <w:basedOn w:val="DefaultParagraphFont"/>
    <w:qFormat/>
    <w:rsid w:val="00EA4457"/>
    <w:rPr>
      <w:b/>
    </w:rPr>
  </w:style>
  <w:style w:type="paragraph" w:styleId="Subtitle">
    <w:name w:val="Subtitle"/>
    <w:basedOn w:val="Normal"/>
    <w:qFormat/>
    <w:rsid w:val="009D74E7"/>
    <w:pPr>
      <w:spacing w:after="60"/>
      <w:jc w:val="center"/>
      <w:outlineLvl w:val="1"/>
    </w:pPr>
    <w:rPr>
      <w:rFonts w:ascii="Arial" w:hAnsi="Arial"/>
    </w:rPr>
  </w:style>
  <w:style w:type="paragraph" w:styleId="TableofAuthorities">
    <w:name w:val="table of authorities"/>
    <w:basedOn w:val="Normal"/>
    <w:next w:val="Normal"/>
    <w:semiHidden/>
    <w:rsid w:val="00EA4457"/>
    <w:pPr>
      <w:ind w:left="240" w:hanging="240"/>
    </w:pPr>
  </w:style>
  <w:style w:type="paragraph" w:styleId="TableofFigures">
    <w:name w:val="table of figures"/>
    <w:basedOn w:val="Normal"/>
    <w:next w:val="Normal"/>
    <w:semiHidden/>
    <w:rsid w:val="00EA4457"/>
    <w:pPr>
      <w:ind w:left="480" w:hanging="480"/>
    </w:pPr>
  </w:style>
  <w:style w:type="paragraph" w:styleId="Title">
    <w:name w:val="Title"/>
    <w:basedOn w:val="Normal"/>
    <w:qFormat/>
    <w:rsid w:val="00EA4457"/>
    <w:pPr>
      <w:spacing w:before="240"/>
      <w:jc w:val="center"/>
      <w:outlineLvl w:val="0"/>
    </w:pPr>
    <w:rPr>
      <w:rFonts w:ascii="Arial" w:hAnsi="Arial"/>
      <w:b/>
      <w:kern w:val="28"/>
      <w:sz w:val="32"/>
    </w:rPr>
  </w:style>
  <w:style w:type="paragraph" w:styleId="TOAHeading">
    <w:name w:val="toa heading"/>
    <w:basedOn w:val="Normal"/>
    <w:next w:val="Normal"/>
    <w:semiHidden/>
    <w:rsid w:val="00EA4457"/>
    <w:pPr>
      <w:spacing w:before="120"/>
    </w:pPr>
    <w:rPr>
      <w:rFonts w:ascii="Arial" w:hAnsi="Arial"/>
      <w:b/>
    </w:rPr>
  </w:style>
  <w:style w:type="paragraph" w:styleId="TOC1">
    <w:name w:val="toc 1"/>
    <w:basedOn w:val="Normal"/>
    <w:next w:val="Normal"/>
    <w:autoRedefine/>
    <w:uiPriority w:val="39"/>
    <w:rsid w:val="009D74E7"/>
    <w:pPr>
      <w:keepNext/>
      <w:tabs>
        <w:tab w:val="left" w:pos="2000"/>
        <w:tab w:val="right" w:pos="7672"/>
      </w:tabs>
      <w:spacing w:before="480"/>
      <w:ind w:left="2000" w:right="440" w:hanging="2000"/>
    </w:pPr>
    <w:rPr>
      <w:rFonts w:ascii="Arial" w:hAnsi="Arial"/>
      <w:b/>
      <w:noProof/>
    </w:rPr>
  </w:style>
  <w:style w:type="paragraph" w:styleId="TOC2">
    <w:name w:val="toc 2"/>
    <w:basedOn w:val="Normal"/>
    <w:next w:val="Normal"/>
    <w:autoRedefine/>
    <w:uiPriority w:val="39"/>
    <w:rsid w:val="00072670"/>
    <w:pPr>
      <w:keepNext/>
      <w:tabs>
        <w:tab w:val="left" w:pos="2000"/>
        <w:tab w:val="right" w:pos="7672"/>
      </w:tabs>
      <w:spacing w:before="120"/>
      <w:ind w:left="2002" w:right="442" w:hanging="2002"/>
    </w:pPr>
    <w:rPr>
      <w:rFonts w:ascii="Arial" w:hAnsi="Arial"/>
      <w:b/>
      <w:noProof/>
    </w:rPr>
  </w:style>
  <w:style w:type="paragraph" w:styleId="TOC3">
    <w:name w:val="toc 3"/>
    <w:basedOn w:val="Normal"/>
    <w:next w:val="Normal"/>
    <w:autoRedefine/>
    <w:uiPriority w:val="39"/>
    <w:rsid w:val="009D74E7"/>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uiPriority w:val="39"/>
    <w:rsid w:val="009D74E7"/>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9D74E7"/>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9D74E7"/>
  </w:style>
  <w:style w:type="paragraph" w:styleId="TOC7">
    <w:name w:val="toc 7"/>
    <w:basedOn w:val="TOC2"/>
    <w:next w:val="Normal"/>
    <w:autoRedefine/>
    <w:uiPriority w:val="39"/>
    <w:rsid w:val="009D74E7"/>
    <w:pPr>
      <w:keepNext w:val="0"/>
    </w:pPr>
    <w:rPr>
      <w:sz w:val="20"/>
    </w:rPr>
  </w:style>
  <w:style w:type="paragraph" w:styleId="TOC8">
    <w:name w:val="toc 8"/>
    <w:basedOn w:val="TOC3"/>
    <w:next w:val="Normal"/>
    <w:autoRedefine/>
    <w:uiPriority w:val="39"/>
    <w:rsid w:val="009D74E7"/>
    <w:pPr>
      <w:keepNext w:val="0"/>
      <w:spacing w:before="120"/>
    </w:pPr>
  </w:style>
  <w:style w:type="paragraph" w:styleId="TOC9">
    <w:name w:val="toc 9"/>
    <w:basedOn w:val="Normal"/>
    <w:next w:val="Normal"/>
    <w:autoRedefine/>
    <w:uiPriority w:val="39"/>
    <w:rsid w:val="009D74E7"/>
    <w:pPr>
      <w:ind w:left="1920" w:right="600"/>
    </w:pPr>
  </w:style>
  <w:style w:type="paragraph" w:customStyle="1" w:styleId="N-line2">
    <w:name w:val="N-line2"/>
    <w:basedOn w:val="Normal"/>
    <w:rsid w:val="009D74E7"/>
    <w:pPr>
      <w:pBdr>
        <w:bottom w:val="single" w:sz="8" w:space="0" w:color="auto"/>
      </w:pBdr>
    </w:pPr>
  </w:style>
  <w:style w:type="paragraph" w:customStyle="1" w:styleId="BillCrest">
    <w:name w:val="Bill Crest"/>
    <w:basedOn w:val="Normal"/>
    <w:next w:val="Normal"/>
    <w:rsid w:val="009D74E7"/>
    <w:pPr>
      <w:tabs>
        <w:tab w:val="center" w:pos="3160"/>
      </w:tabs>
      <w:spacing w:after="60"/>
    </w:pPr>
    <w:rPr>
      <w:sz w:val="216"/>
    </w:rPr>
  </w:style>
  <w:style w:type="paragraph" w:customStyle="1" w:styleId="parainpara">
    <w:name w:val="para in para"/>
    <w:rsid w:val="009D74E7"/>
    <w:pPr>
      <w:tabs>
        <w:tab w:val="right" w:pos="1500"/>
      </w:tabs>
      <w:spacing w:before="80" w:after="80"/>
      <w:ind w:left="1800" w:hanging="1800"/>
      <w:jc w:val="both"/>
    </w:pPr>
    <w:rPr>
      <w:rFonts w:ascii="Times" w:hAnsi="Times"/>
      <w:sz w:val="24"/>
      <w:lang w:eastAsia="en-US"/>
    </w:rPr>
  </w:style>
  <w:style w:type="paragraph" w:customStyle="1" w:styleId="aindentdef">
    <w:name w:val="a indent/def"/>
    <w:basedOn w:val="Normal"/>
    <w:rsid w:val="00EA4457"/>
    <w:pPr>
      <w:spacing w:before="60" w:after="80"/>
      <w:ind w:left="900" w:hanging="500"/>
    </w:pPr>
    <w:rPr>
      <w:rFonts w:ascii="Times" w:hAnsi="Times"/>
    </w:rPr>
  </w:style>
  <w:style w:type="paragraph" w:customStyle="1" w:styleId="Aparareturn">
    <w:name w:val="A para return"/>
    <w:basedOn w:val="BillBasic0"/>
    <w:rsid w:val="009D74E7"/>
    <w:pPr>
      <w:ind w:left="1600"/>
    </w:pPr>
  </w:style>
  <w:style w:type="paragraph" w:customStyle="1" w:styleId="aindent">
    <w:name w:val="a indent"/>
    <w:aliases w:val="a ind,ai"/>
    <w:basedOn w:val="Normal"/>
    <w:rsid w:val="00EA4457"/>
    <w:pPr>
      <w:tabs>
        <w:tab w:val="right" w:pos="700"/>
      </w:tabs>
      <w:spacing w:before="60" w:after="80"/>
      <w:ind w:left="900" w:hanging="900"/>
    </w:pPr>
    <w:rPr>
      <w:rFonts w:ascii="Times" w:hAnsi="Times"/>
    </w:rPr>
  </w:style>
  <w:style w:type="paragraph" w:customStyle="1" w:styleId="iindent">
    <w:name w:val="i indent"/>
    <w:rsid w:val="00EA4457"/>
    <w:pPr>
      <w:tabs>
        <w:tab w:val="right" w:pos="1340"/>
      </w:tabs>
      <w:spacing w:before="80" w:after="80"/>
      <w:ind w:left="1600" w:hanging="1600"/>
      <w:jc w:val="both"/>
    </w:pPr>
    <w:rPr>
      <w:rFonts w:ascii="Times" w:hAnsi="Times"/>
      <w:sz w:val="24"/>
      <w:lang w:eastAsia="en-US"/>
    </w:rPr>
  </w:style>
  <w:style w:type="paragraph" w:customStyle="1" w:styleId="Bindent">
    <w:name w:val="B indent"/>
    <w:rsid w:val="00EA4457"/>
    <w:pPr>
      <w:spacing w:before="80" w:after="80"/>
      <w:ind w:left="2260" w:hanging="500"/>
      <w:jc w:val="both"/>
    </w:pPr>
    <w:rPr>
      <w:rFonts w:ascii="Times" w:hAnsi="Times"/>
      <w:sz w:val="24"/>
      <w:lang w:eastAsia="en-US"/>
    </w:rPr>
  </w:style>
  <w:style w:type="paragraph" w:customStyle="1" w:styleId="quarterout">
    <w:name w:val="quarter out"/>
    <w:rsid w:val="00EA4457"/>
    <w:pPr>
      <w:spacing w:before="80" w:after="80"/>
      <w:ind w:left="1600"/>
      <w:jc w:val="both"/>
    </w:pPr>
    <w:rPr>
      <w:rFonts w:ascii="Times" w:hAnsi="Times"/>
      <w:sz w:val="24"/>
      <w:lang w:eastAsia="en-US"/>
    </w:rPr>
  </w:style>
  <w:style w:type="paragraph" w:customStyle="1" w:styleId="01Contents">
    <w:name w:val="01Contents"/>
    <w:basedOn w:val="Normal"/>
    <w:rsid w:val="009D74E7"/>
  </w:style>
  <w:style w:type="paragraph" w:customStyle="1" w:styleId="00ClientCover">
    <w:name w:val="00ClientCover"/>
    <w:basedOn w:val="Normal"/>
    <w:rsid w:val="009D74E7"/>
  </w:style>
  <w:style w:type="paragraph" w:customStyle="1" w:styleId="02Text">
    <w:name w:val="02Text"/>
    <w:basedOn w:val="Normal"/>
    <w:rsid w:val="009D74E7"/>
  </w:style>
  <w:style w:type="paragraph" w:customStyle="1" w:styleId="draft">
    <w:name w:val="draft"/>
    <w:basedOn w:val="Normal"/>
    <w:rsid w:val="009D74E7"/>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aExamHead0">
    <w:name w:val="aExam Head"/>
    <w:basedOn w:val="BillBasicHeading"/>
    <w:next w:val="aExam"/>
    <w:rsid w:val="009D74E7"/>
    <w:pPr>
      <w:tabs>
        <w:tab w:val="clear" w:pos="2600"/>
      </w:tabs>
      <w:ind w:left="1100"/>
    </w:pPr>
    <w:rPr>
      <w:sz w:val="18"/>
    </w:rPr>
  </w:style>
  <w:style w:type="paragraph" w:customStyle="1" w:styleId="aExam">
    <w:name w:val="aExam"/>
    <w:basedOn w:val="aNote"/>
    <w:rsid w:val="009D74E7"/>
    <w:pPr>
      <w:spacing w:before="60"/>
      <w:ind w:left="1100" w:firstLine="0"/>
    </w:pPr>
  </w:style>
  <w:style w:type="paragraph" w:customStyle="1" w:styleId="HeaderEven">
    <w:name w:val="HeaderEven"/>
    <w:basedOn w:val="Normal"/>
    <w:rsid w:val="009D74E7"/>
    <w:rPr>
      <w:rFonts w:ascii="Arial" w:hAnsi="Arial"/>
      <w:sz w:val="18"/>
    </w:rPr>
  </w:style>
  <w:style w:type="paragraph" w:customStyle="1" w:styleId="HeaderEven6">
    <w:name w:val="HeaderEven6"/>
    <w:basedOn w:val="HeaderEven"/>
    <w:rsid w:val="009D74E7"/>
    <w:pPr>
      <w:spacing w:before="120" w:after="60"/>
    </w:pPr>
  </w:style>
  <w:style w:type="paragraph" w:customStyle="1" w:styleId="HeaderOdd6">
    <w:name w:val="HeaderOdd6"/>
    <w:basedOn w:val="HeaderEven6"/>
    <w:rsid w:val="009D74E7"/>
    <w:pPr>
      <w:jc w:val="right"/>
    </w:pPr>
  </w:style>
  <w:style w:type="paragraph" w:customStyle="1" w:styleId="HeaderOdd">
    <w:name w:val="HeaderOdd"/>
    <w:basedOn w:val="HeaderEven"/>
    <w:rsid w:val="009D74E7"/>
    <w:pPr>
      <w:jc w:val="right"/>
    </w:pPr>
  </w:style>
  <w:style w:type="paragraph" w:customStyle="1" w:styleId="BillNo">
    <w:name w:val="BillNo"/>
    <w:basedOn w:val="BillBasicHeading"/>
    <w:rsid w:val="009D74E7"/>
    <w:pPr>
      <w:keepNext w:val="0"/>
      <w:spacing w:before="240"/>
      <w:jc w:val="both"/>
    </w:pPr>
  </w:style>
  <w:style w:type="paragraph" w:customStyle="1" w:styleId="N-16pt">
    <w:name w:val="N-16pt"/>
    <w:basedOn w:val="BillBasic0"/>
    <w:rsid w:val="009D74E7"/>
    <w:pPr>
      <w:spacing w:before="800"/>
    </w:pPr>
    <w:rPr>
      <w:b/>
      <w:sz w:val="32"/>
    </w:rPr>
  </w:style>
  <w:style w:type="paragraph" w:customStyle="1" w:styleId="N-line3">
    <w:name w:val="N-line3"/>
    <w:basedOn w:val="BillBasic0"/>
    <w:next w:val="BillBasic0"/>
    <w:rsid w:val="009D74E7"/>
    <w:pPr>
      <w:pBdr>
        <w:bottom w:val="single" w:sz="12" w:space="1" w:color="auto"/>
      </w:pBdr>
      <w:spacing w:before="60"/>
    </w:pPr>
  </w:style>
  <w:style w:type="paragraph" w:customStyle="1" w:styleId="EnactingWords">
    <w:name w:val="EnactingWords"/>
    <w:basedOn w:val="BillBasic0"/>
    <w:rsid w:val="009D74E7"/>
    <w:pPr>
      <w:spacing w:before="120"/>
    </w:pPr>
  </w:style>
  <w:style w:type="paragraph" w:customStyle="1" w:styleId="FooterInfo">
    <w:name w:val="FooterInfo"/>
    <w:basedOn w:val="Normal"/>
    <w:rsid w:val="009D74E7"/>
    <w:pPr>
      <w:tabs>
        <w:tab w:val="right" w:pos="7707"/>
      </w:tabs>
    </w:pPr>
    <w:rPr>
      <w:rFonts w:ascii="Arial" w:hAnsi="Arial"/>
      <w:sz w:val="18"/>
    </w:rPr>
  </w:style>
  <w:style w:type="paragraph" w:customStyle="1" w:styleId="AH1Chapter">
    <w:name w:val="A H1 Chapter"/>
    <w:basedOn w:val="BillBasicHeading"/>
    <w:next w:val="AH2Part"/>
    <w:rsid w:val="009D74E7"/>
    <w:pPr>
      <w:spacing w:before="320"/>
      <w:ind w:left="2600" w:hanging="2600"/>
      <w:outlineLvl w:val="0"/>
    </w:pPr>
    <w:rPr>
      <w:sz w:val="34"/>
    </w:rPr>
  </w:style>
  <w:style w:type="paragraph" w:customStyle="1" w:styleId="AH2Part">
    <w:name w:val="A H2 Part"/>
    <w:basedOn w:val="BillBasicHeading"/>
    <w:next w:val="AH3Div"/>
    <w:rsid w:val="009D74E7"/>
    <w:pPr>
      <w:spacing w:before="380"/>
      <w:ind w:left="2600" w:hanging="2600"/>
      <w:outlineLvl w:val="1"/>
    </w:pPr>
    <w:rPr>
      <w:sz w:val="32"/>
    </w:rPr>
  </w:style>
  <w:style w:type="paragraph" w:customStyle="1" w:styleId="AH3Div">
    <w:name w:val="A H3 Div"/>
    <w:basedOn w:val="BillBasicHeading"/>
    <w:next w:val="AH5Sec"/>
    <w:rsid w:val="009D74E7"/>
    <w:pPr>
      <w:spacing w:before="240"/>
      <w:ind w:left="2600" w:hanging="2600"/>
      <w:outlineLvl w:val="2"/>
    </w:pPr>
    <w:rPr>
      <w:sz w:val="28"/>
    </w:rPr>
  </w:style>
  <w:style w:type="paragraph" w:customStyle="1" w:styleId="AH5Sec">
    <w:name w:val="A H5 Sec"/>
    <w:basedOn w:val="BillBasicHeading"/>
    <w:next w:val="Amain"/>
    <w:link w:val="AH5SecChar"/>
    <w:rsid w:val="009D74E7"/>
    <w:pPr>
      <w:tabs>
        <w:tab w:val="clear" w:pos="2600"/>
        <w:tab w:val="left" w:pos="1100"/>
      </w:tabs>
      <w:spacing w:before="240"/>
      <w:ind w:left="1100" w:hanging="1100"/>
      <w:outlineLvl w:val="4"/>
    </w:pPr>
  </w:style>
  <w:style w:type="paragraph" w:customStyle="1" w:styleId="AH4SubDiv">
    <w:name w:val="A H4 SubDiv"/>
    <w:basedOn w:val="BillBasicHeading"/>
    <w:next w:val="AH5Sec"/>
    <w:rsid w:val="009D74E7"/>
    <w:pPr>
      <w:spacing w:before="240"/>
      <w:ind w:left="2600" w:hanging="2600"/>
      <w:outlineLvl w:val="3"/>
    </w:pPr>
    <w:rPr>
      <w:sz w:val="26"/>
    </w:rPr>
  </w:style>
  <w:style w:type="paragraph" w:customStyle="1" w:styleId="Sched-Part">
    <w:name w:val="Sched-Part"/>
    <w:basedOn w:val="BillBasicHeading"/>
    <w:next w:val="Sched-Form"/>
    <w:rsid w:val="009D74E7"/>
    <w:pPr>
      <w:spacing w:before="380"/>
      <w:ind w:left="2600" w:hanging="2600"/>
      <w:outlineLvl w:val="1"/>
    </w:pPr>
    <w:rPr>
      <w:sz w:val="32"/>
    </w:rPr>
  </w:style>
  <w:style w:type="paragraph" w:customStyle="1" w:styleId="Sched-Form">
    <w:name w:val="Sched-Form"/>
    <w:basedOn w:val="BillBasicHeading"/>
    <w:next w:val="Schclauseheading"/>
    <w:rsid w:val="009D74E7"/>
    <w:pPr>
      <w:tabs>
        <w:tab w:val="right" w:pos="7200"/>
      </w:tabs>
      <w:spacing w:before="240"/>
      <w:ind w:left="2600" w:hanging="2600"/>
      <w:outlineLvl w:val="2"/>
    </w:pPr>
    <w:rPr>
      <w:sz w:val="28"/>
    </w:rPr>
  </w:style>
  <w:style w:type="paragraph" w:customStyle="1" w:styleId="Dict-Heading">
    <w:name w:val="Dict-Heading"/>
    <w:basedOn w:val="BillBasicHeading"/>
    <w:next w:val="Normal"/>
    <w:rsid w:val="009D74E7"/>
    <w:pPr>
      <w:spacing w:before="320"/>
      <w:ind w:left="2600" w:hanging="2600"/>
      <w:jc w:val="both"/>
      <w:outlineLvl w:val="0"/>
    </w:pPr>
    <w:rPr>
      <w:sz w:val="34"/>
    </w:rPr>
  </w:style>
  <w:style w:type="paragraph" w:customStyle="1" w:styleId="Sched-Form-18Space">
    <w:name w:val="Sched-Form-18Space"/>
    <w:basedOn w:val="Normal"/>
    <w:rsid w:val="009D74E7"/>
    <w:pPr>
      <w:spacing w:before="360" w:after="60"/>
    </w:pPr>
    <w:rPr>
      <w:sz w:val="22"/>
    </w:rPr>
  </w:style>
  <w:style w:type="paragraph" w:customStyle="1" w:styleId="AH1ChapterSymb">
    <w:name w:val="A H1 Chapter Symb"/>
    <w:basedOn w:val="AH1Chapter"/>
    <w:next w:val="AH2Part"/>
    <w:rsid w:val="009D74E7"/>
    <w:pPr>
      <w:tabs>
        <w:tab w:val="clear" w:pos="2600"/>
        <w:tab w:val="left" w:pos="0"/>
      </w:tabs>
      <w:ind w:left="2480" w:hanging="2960"/>
    </w:pPr>
  </w:style>
  <w:style w:type="paragraph" w:customStyle="1" w:styleId="IH1Chap">
    <w:name w:val="I H1 Chap"/>
    <w:basedOn w:val="BillBasicHeading"/>
    <w:next w:val="Normal"/>
    <w:rsid w:val="009D74E7"/>
    <w:pPr>
      <w:spacing w:before="320"/>
      <w:ind w:left="2600" w:hanging="2600"/>
    </w:pPr>
    <w:rPr>
      <w:sz w:val="34"/>
    </w:rPr>
  </w:style>
  <w:style w:type="paragraph" w:customStyle="1" w:styleId="IH2Part">
    <w:name w:val="I H2 Part"/>
    <w:basedOn w:val="BillBasicHeading"/>
    <w:next w:val="Normal"/>
    <w:rsid w:val="009D74E7"/>
    <w:pPr>
      <w:spacing w:before="380"/>
      <w:ind w:left="2600" w:hanging="2600"/>
    </w:pPr>
    <w:rPr>
      <w:sz w:val="32"/>
    </w:rPr>
  </w:style>
  <w:style w:type="paragraph" w:customStyle="1" w:styleId="IH3Div">
    <w:name w:val="I H3 Div"/>
    <w:basedOn w:val="BillBasicHeading"/>
    <w:next w:val="Normal"/>
    <w:rsid w:val="009D74E7"/>
    <w:pPr>
      <w:spacing w:before="240"/>
      <w:ind w:left="2600" w:hanging="2600"/>
    </w:pPr>
    <w:rPr>
      <w:sz w:val="28"/>
    </w:rPr>
  </w:style>
  <w:style w:type="paragraph" w:customStyle="1" w:styleId="IH4SubDiv">
    <w:name w:val="I H4 SubDiv"/>
    <w:basedOn w:val="BillBasicHeading"/>
    <w:next w:val="Normal"/>
    <w:rsid w:val="009D74E7"/>
    <w:pPr>
      <w:spacing w:before="240"/>
      <w:ind w:left="2600" w:hanging="2600"/>
      <w:jc w:val="both"/>
    </w:pPr>
    <w:rPr>
      <w:sz w:val="26"/>
    </w:rPr>
  </w:style>
  <w:style w:type="paragraph" w:customStyle="1" w:styleId="IH5Sec">
    <w:name w:val="I H5 Sec"/>
    <w:basedOn w:val="BillBasicHeading"/>
    <w:next w:val="Normal"/>
    <w:rsid w:val="009D74E7"/>
    <w:pPr>
      <w:tabs>
        <w:tab w:val="clear" w:pos="2600"/>
        <w:tab w:val="left" w:pos="1100"/>
      </w:tabs>
      <w:spacing w:before="240"/>
      <w:ind w:left="1100" w:hanging="1100"/>
    </w:pPr>
  </w:style>
  <w:style w:type="paragraph" w:customStyle="1" w:styleId="PageBreak">
    <w:name w:val="PageBreak"/>
    <w:basedOn w:val="Normal"/>
    <w:rsid w:val="009D74E7"/>
    <w:rPr>
      <w:sz w:val="4"/>
    </w:rPr>
  </w:style>
  <w:style w:type="paragraph" w:customStyle="1" w:styleId="04Dictionary">
    <w:name w:val="04Dictionary"/>
    <w:basedOn w:val="Normal"/>
    <w:rsid w:val="009D74E7"/>
  </w:style>
  <w:style w:type="paragraph" w:customStyle="1" w:styleId="EndNote">
    <w:name w:val="EndNote"/>
    <w:basedOn w:val="BillBasicHeading"/>
    <w:rsid w:val="009D74E7"/>
    <w:pPr>
      <w:keepNext w:val="0"/>
      <w:tabs>
        <w:tab w:val="clear" w:pos="2600"/>
        <w:tab w:val="left" w:pos="1100"/>
      </w:tabs>
      <w:spacing w:before="160"/>
      <w:ind w:left="1100" w:hanging="1100"/>
      <w:jc w:val="both"/>
    </w:pPr>
  </w:style>
  <w:style w:type="paragraph" w:customStyle="1" w:styleId="EndnotesAbbrev">
    <w:name w:val="EndnotesAbbrev"/>
    <w:basedOn w:val="Normal"/>
    <w:rsid w:val="009D74E7"/>
    <w:pPr>
      <w:spacing w:before="20"/>
    </w:pPr>
    <w:rPr>
      <w:rFonts w:ascii="Arial" w:hAnsi="Arial"/>
      <w:color w:val="000000"/>
      <w:sz w:val="16"/>
    </w:rPr>
  </w:style>
  <w:style w:type="paragraph" w:customStyle="1" w:styleId="PenaltyHeading">
    <w:name w:val="PenaltyHeading"/>
    <w:basedOn w:val="Normal"/>
    <w:rsid w:val="009D74E7"/>
    <w:pPr>
      <w:tabs>
        <w:tab w:val="left" w:pos="1100"/>
      </w:tabs>
      <w:spacing w:before="120"/>
      <w:ind w:left="1100" w:hanging="1100"/>
    </w:pPr>
    <w:rPr>
      <w:rFonts w:ascii="Arial" w:hAnsi="Arial"/>
      <w:b/>
      <w:sz w:val="20"/>
    </w:rPr>
  </w:style>
  <w:style w:type="paragraph" w:customStyle="1" w:styleId="05EndNote">
    <w:name w:val="05EndNote"/>
    <w:basedOn w:val="Normal"/>
    <w:rsid w:val="009D74E7"/>
  </w:style>
  <w:style w:type="paragraph" w:customStyle="1" w:styleId="03Schedule">
    <w:name w:val="03Schedule"/>
    <w:basedOn w:val="Normal"/>
    <w:rsid w:val="009D74E7"/>
  </w:style>
  <w:style w:type="paragraph" w:customStyle="1" w:styleId="ISched-heading">
    <w:name w:val="I Sched-heading"/>
    <w:basedOn w:val="BillBasicHeading"/>
    <w:next w:val="Normal"/>
    <w:rsid w:val="009D74E7"/>
    <w:pPr>
      <w:spacing w:before="320"/>
      <w:ind w:left="2600" w:hanging="2600"/>
    </w:pPr>
    <w:rPr>
      <w:sz w:val="34"/>
    </w:rPr>
  </w:style>
  <w:style w:type="paragraph" w:customStyle="1" w:styleId="ISched-Part">
    <w:name w:val="I Sched-Part"/>
    <w:basedOn w:val="BillBasicHeading"/>
    <w:rsid w:val="009D74E7"/>
    <w:pPr>
      <w:spacing w:before="380"/>
      <w:ind w:left="2600" w:hanging="2600"/>
    </w:pPr>
    <w:rPr>
      <w:sz w:val="32"/>
    </w:rPr>
  </w:style>
  <w:style w:type="paragraph" w:customStyle="1" w:styleId="ISched-form">
    <w:name w:val="I Sched-form"/>
    <w:basedOn w:val="BillBasicHeading"/>
    <w:rsid w:val="009D74E7"/>
    <w:pPr>
      <w:tabs>
        <w:tab w:val="right" w:pos="7200"/>
      </w:tabs>
      <w:spacing w:before="240"/>
      <w:ind w:left="2600" w:hanging="2600"/>
    </w:pPr>
    <w:rPr>
      <w:sz w:val="28"/>
    </w:rPr>
  </w:style>
  <w:style w:type="paragraph" w:customStyle="1" w:styleId="ISchclauseheading">
    <w:name w:val="I Sch clause heading"/>
    <w:basedOn w:val="BillBasic0"/>
    <w:rsid w:val="009D74E7"/>
    <w:pPr>
      <w:keepNext/>
      <w:tabs>
        <w:tab w:val="left" w:pos="1100"/>
      </w:tabs>
      <w:spacing w:before="240"/>
      <w:ind w:left="1100" w:hanging="1100"/>
      <w:jc w:val="left"/>
    </w:pPr>
    <w:rPr>
      <w:rFonts w:ascii="Arial" w:hAnsi="Arial"/>
      <w:b/>
    </w:rPr>
  </w:style>
  <w:style w:type="paragraph" w:customStyle="1" w:styleId="IMain">
    <w:name w:val="I Main"/>
    <w:basedOn w:val="Amain"/>
    <w:rsid w:val="009D74E7"/>
  </w:style>
  <w:style w:type="paragraph" w:customStyle="1" w:styleId="Ipara">
    <w:name w:val="I para"/>
    <w:basedOn w:val="Apara"/>
    <w:rsid w:val="009D74E7"/>
    <w:pPr>
      <w:outlineLvl w:val="9"/>
    </w:pPr>
  </w:style>
  <w:style w:type="paragraph" w:customStyle="1" w:styleId="Isubpara">
    <w:name w:val="I subpara"/>
    <w:basedOn w:val="Asubpara"/>
    <w:rsid w:val="009D74E7"/>
    <w:pPr>
      <w:tabs>
        <w:tab w:val="clear" w:pos="1900"/>
        <w:tab w:val="clear" w:pos="2100"/>
        <w:tab w:val="right" w:pos="1940"/>
        <w:tab w:val="left" w:pos="2140"/>
      </w:tabs>
      <w:ind w:left="2140" w:hanging="2140"/>
      <w:outlineLvl w:val="9"/>
    </w:pPr>
  </w:style>
  <w:style w:type="paragraph" w:customStyle="1" w:styleId="Isubsubpara">
    <w:name w:val="I subsubpara"/>
    <w:basedOn w:val="Asubsubpara"/>
    <w:rsid w:val="009D74E7"/>
    <w:pPr>
      <w:tabs>
        <w:tab w:val="clear" w:pos="2400"/>
        <w:tab w:val="clear" w:pos="2600"/>
        <w:tab w:val="right" w:pos="2460"/>
        <w:tab w:val="left" w:pos="2660"/>
      </w:tabs>
      <w:ind w:left="2660" w:hanging="2660"/>
    </w:pPr>
  </w:style>
  <w:style w:type="character" w:customStyle="1" w:styleId="CharSectNo">
    <w:name w:val="CharSectNo"/>
    <w:basedOn w:val="DefaultParagraphFont"/>
    <w:rsid w:val="009D74E7"/>
  </w:style>
  <w:style w:type="character" w:customStyle="1" w:styleId="CharDivNo">
    <w:name w:val="CharDivNo"/>
    <w:basedOn w:val="DefaultParagraphFont"/>
    <w:rsid w:val="009D74E7"/>
  </w:style>
  <w:style w:type="character" w:customStyle="1" w:styleId="CharDivText">
    <w:name w:val="CharDivText"/>
    <w:basedOn w:val="DefaultParagraphFont"/>
    <w:rsid w:val="009D74E7"/>
  </w:style>
  <w:style w:type="character" w:customStyle="1" w:styleId="CharPartNo">
    <w:name w:val="CharPartNo"/>
    <w:basedOn w:val="DefaultParagraphFont"/>
    <w:rsid w:val="009D74E7"/>
  </w:style>
  <w:style w:type="paragraph" w:customStyle="1" w:styleId="Placeholder">
    <w:name w:val="Placeholder"/>
    <w:basedOn w:val="Normal"/>
    <w:rsid w:val="009D74E7"/>
    <w:rPr>
      <w:sz w:val="10"/>
    </w:rPr>
  </w:style>
  <w:style w:type="character" w:customStyle="1" w:styleId="CharChapNo">
    <w:name w:val="CharChapNo"/>
    <w:basedOn w:val="DefaultParagraphFont"/>
    <w:rsid w:val="009D74E7"/>
  </w:style>
  <w:style w:type="character" w:customStyle="1" w:styleId="CharChapText">
    <w:name w:val="CharChapText"/>
    <w:basedOn w:val="DefaultParagraphFont"/>
    <w:rsid w:val="009D74E7"/>
  </w:style>
  <w:style w:type="character" w:customStyle="1" w:styleId="CharPartText">
    <w:name w:val="CharPartText"/>
    <w:basedOn w:val="DefaultParagraphFont"/>
    <w:rsid w:val="009D74E7"/>
  </w:style>
  <w:style w:type="paragraph" w:customStyle="1" w:styleId="RepubNo">
    <w:name w:val="RepubNo"/>
    <w:basedOn w:val="BillBasicHeading"/>
    <w:rsid w:val="009D74E7"/>
    <w:pPr>
      <w:keepNext w:val="0"/>
      <w:spacing w:before="600"/>
      <w:jc w:val="both"/>
    </w:pPr>
    <w:rPr>
      <w:sz w:val="26"/>
    </w:rPr>
  </w:style>
  <w:style w:type="paragraph" w:customStyle="1" w:styleId="direction">
    <w:name w:val="direction"/>
    <w:basedOn w:val="BillBasic0"/>
    <w:next w:val="Amainreturn"/>
    <w:rsid w:val="009D74E7"/>
    <w:pPr>
      <w:ind w:left="1100"/>
    </w:pPr>
    <w:rPr>
      <w:i/>
    </w:rPr>
  </w:style>
  <w:style w:type="paragraph" w:customStyle="1" w:styleId="ActNo">
    <w:name w:val="ActNo"/>
    <w:basedOn w:val="BillBasicHeading"/>
    <w:rsid w:val="009D74E7"/>
    <w:pPr>
      <w:keepNext w:val="0"/>
      <w:tabs>
        <w:tab w:val="clear" w:pos="2600"/>
      </w:tabs>
      <w:spacing w:before="220"/>
    </w:pPr>
  </w:style>
  <w:style w:type="paragraph" w:customStyle="1" w:styleId="aParaNote">
    <w:name w:val="aParaNote"/>
    <w:basedOn w:val="BillBasic0"/>
    <w:rsid w:val="009D74E7"/>
    <w:pPr>
      <w:ind w:left="2840" w:hanging="1240"/>
    </w:pPr>
    <w:rPr>
      <w:sz w:val="20"/>
    </w:rPr>
  </w:style>
  <w:style w:type="paragraph" w:customStyle="1" w:styleId="aExamNum">
    <w:name w:val="aExamNum"/>
    <w:basedOn w:val="aExam"/>
    <w:rsid w:val="009D74E7"/>
    <w:pPr>
      <w:ind w:left="1500" w:hanging="400"/>
    </w:pPr>
  </w:style>
  <w:style w:type="paragraph" w:customStyle="1" w:styleId="ShadedSchClause">
    <w:name w:val="Shaded Sch Clause"/>
    <w:basedOn w:val="Schclauseheading"/>
    <w:next w:val="direction"/>
    <w:rsid w:val="009D74E7"/>
    <w:pPr>
      <w:shd w:val="pct25" w:color="auto" w:fill="auto"/>
      <w:outlineLvl w:val="3"/>
    </w:pPr>
  </w:style>
  <w:style w:type="paragraph" w:customStyle="1" w:styleId="Minister">
    <w:name w:val="Minister"/>
    <w:basedOn w:val="BillBasic0"/>
    <w:rsid w:val="009D74E7"/>
    <w:pPr>
      <w:spacing w:before="640"/>
      <w:jc w:val="right"/>
    </w:pPr>
    <w:rPr>
      <w:caps/>
    </w:rPr>
  </w:style>
  <w:style w:type="paragraph" w:customStyle="1" w:styleId="DateLine">
    <w:name w:val="DateLine"/>
    <w:basedOn w:val="BillBasic0"/>
    <w:rsid w:val="009D74E7"/>
    <w:pPr>
      <w:tabs>
        <w:tab w:val="left" w:pos="4320"/>
      </w:tabs>
    </w:pPr>
  </w:style>
  <w:style w:type="paragraph" w:customStyle="1" w:styleId="madeunder">
    <w:name w:val="made under"/>
    <w:basedOn w:val="BillBasic0"/>
    <w:rsid w:val="009D74E7"/>
    <w:pPr>
      <w:spacing w:before="240"/>
    </w:pPr>
  </w:style>
  <w:style w:type="paragraph" w:customStyle="1" w:styleId="NewAct">
    <w:name w:val="New Act"/>
    <w:basedOn w:val="Normal"/>
    <w:next w:val="Actdetails"/>
    <w:link w:val="NewActChar"/>
    <w:rsid w:val="009D74E7"/>
    <w:pPr>
      <w:keepNext/>
      <w:spacing w:before="180"/>
      <w:ind w:left="1100"/>
    </w:pPr>
    <w:rPr>
      <w:rFonts w:ascii="Arial" w:hAnsi="Arial"/>
      <w:b/>
      <w:sz w:val="20"/>
    </w:rPr>
  </w:style>
  <w:style w:type="paragraph" w:customStyle="1" w:styleId="Actdetails">
    <w:name w:val="Act details"/>
    <w:basedOn w:val="Normal"/>
    <w:rsid w:val="009D74E7"/>
    <w:pPr>
      <w:spacing w:before="20"/>
      <w:ind w:left="1400"/>
    </w:pPr>
    <w:rPr>
      <w:rFonts w:ascii="Arial" w:hAnsi="Arial"/>
      <w:sz w:val="20"/>
    </w:rPr>
  </w:style>
  <w:style w:type="paragraph" w:customStyle="1" w:styleId="EndNoteText0">
    <w:name w:val="EndNoteText"/>
    <w:basedOn w:val="BillBasic0"/>
    <w:rsid w:val="009D74E7"/>
    <w:pPr>
      <w:tabs>
        <w:tab w:val="left" w:pos="700"/>
        <w:tab w:val="right" w:pos="6160"/>
      </w:tabs>
      <w:spacing w:before="80"/>
      <w:ind w:left="700" w:hanging="700"/>
    </w:pPr>
    <w:rPr>
      <w:sz w:val="20"/>
    </w:rPr>
  </w:style>
  <w:style w:type="paragraph" w:customStyle="1" w:styleId="BillBasicItalics">
    <w:name w:val="BillBasicItalics"/>
    <w:basedOn w:val="BillBasic0"/>
    <w:rsid w:val="009D74E7"/>
    <w:rPr>
      <w:i/>
    </w:rPr>
  </w:style>
  <w:style w:type="paragraph" w:customStyle="1" w:styleId="00SigningPage">
    <w:name w:val="00SigningPage"/>
    <w:basedOn w:val="Normal"/>
    <w:rsid w:val="009D74E7"/>
  </w:style>
  <w:style w:type="paragraph" w:customStyle="1" w:styleId="Asubparareturn">
    <w:name w:val="A subpara return"/>
    <w:basedOn w:val="BillBasic0"/>
    <w:rsid w:val="009D74E7"/>
    <w:pPr>
      <w:ind w:left="2100"/>
    </w:pPr>
  </w:style>
  <w:style w:type="paragraph" w:customStyle="1" w:styleId="CommentNum">
    <w:name w:val="CommentNum"/>
    <w:basedOn w:val="Comment"/>
    <w:rsid w:val="009D74E7"/>
    <w:pPr>
      <w:ind w:left="1800" w:hanging="1800"/>
    </w:pPr>
  </w:style>
  <w:style w:type="paragraph" w:customStyle="1" w:styleId="Amainbullet">
    <w:name w:val="A main bullet"/>
    <w:basedOn w:val="BillBasic0"/>
    <w:rsid w:val="009D74E7"/>
    <w:pPr>
      <w:spacing w:before="60"/>
      <w:ind w:left="1500" w:hanging="400"/>
    </w:pPr>
  </w:style>
  <w:style w:type="paragraph" w:customStyle="1" w:styleId="Aparabullet">
    <w:name w:val="A para bullet"/>
    <w:basedOn w:val="BillBasic0"/>
    <w:rsid w:val="009D74E7"/>
    <w:pPr>
      <w:spacing w:before="60"/>
      <w:ind w:left="2000" w:hanging="400"/>
    </w:pPr>
  </w:style>
  <w:style w:type="paragraph" w:customStyle="1" w:styleId="Asubparabullet">
    <w:name w:val="A subpara bullet"/>
    <w:basedOn w:val="BillBasic0"/>
    <w:rsid w:val="009D74E7"/>
    <w:pPr>
      <w:spacing w:before="60"/>
      <w:ind w:left="2540" w:hanging="400"/>
    </w:pPr>
  </w:style>
  <w:style w:type="paragraph" w:customStyle="1" w:styleId="aDefpara">
    <w:name w:val="aDef para"/>
    <w:basedOn w:val="Apara"/>
    <w:rsid w:val="009D74E7"/>
  </w:style>
  <w:style w:type="paragraph" w:customStyle="1" w:styleId="aDefsubpara">
    <w:name w:val="aDef subpara"/>
    <w:basedOn w:val="Asubpara"/>
    <w:rsid w:val="009D74E7"/>
  </w:style>
  <w:style w:type="paragraph" w:customStyle="1" w:styleId="BillFor">
    <w:name w:val="BillFor"/>
    <w:basedOn w:val="BillBasicHeading"/>
    <w:rsid w:val="009D74E7"/>
    <w:pPr>
      <w:keepNext w:val="0"/>
      <w:spacing w:before="320"/>
      <w:jc w:val="both"/>
    </w:pPr>
    <w:rPr>
      <w:sz w:val="28"/>
    </w:rPr>
  </w:style>
  <w:style w:type="paragraph" w:customStyle="1" w:styleId="EnactingWordsRules">
    <w:name w:val="EnactingWordsRules"/>
    <w:basedOn w:val="EnactingWords"/>
    <w:rsid w:val="009D74E7"/>
    <w:pPr>
      <w:spacing w:before="240"/>
    </w:pPr>
  </w:style>
  <w:style w:type="paragraph" w:customStyle="1" w:styleId="Formula">
    <w:name w:val="Formula"/>
    <w:basedOn w:val="BillBasic0"/>
    <w:rsid w:val="009D74E7"/>
    <w:pPr>
      <w:spacing w:line="260" w:lineRule="atLeast"/>
      <w:jc w:val="center"/>
    </w:pPr>
  </w:style>
  <w:style w:type="paragraph" w:customStyle="1" w:styleId="Idefpara">
    <w:name w:val="I def para"/>
    <w:basedOn w:val="Ipara"/>
    <w:rsid w:val="009D74E7"/>
  </w:style>
  <w:style w:type="paragraph" w:customStyle="1" w:styleId="Idefsubpara">
    <w:name w:val="I def subpara"/>
    <w:basedOn w:val="Isubpara"/>
    <w:rsid w:val="009D74E7"/>
  </w:style>
  <w:style w:type="paragraph" w:customStyle="1" w:styleId="Judges">
    <w:name w:val="Judges"/>
    <w:basedOn w:val="Minister"/>
    <w:rsid w:val="009D74E7"/>
    <w:pPr>
      <w:spacing w:before="180"/>
    </w:pPr>
  </w:style>
  <w:style w:type="paragraph" w:customStyle="1" w:styleId="CoverInForce">
    <w:name w:val="CoverInForce"/>
    <w:basedOn w:val="BillBasicHeading"/>
    <w:rsid w:val="009D74E7"/>
    <w:pPr>
      <w:keepNext w:val="0"/>
      <w:spacing w:before="400"/>
    </w:pPr>
    <w:rPr>
      <w:b w:val="0"/>
    </w:rPr>
  </w:style>
  <w:style w:type="paragraph" w:customStyle="1" w:styleId="LongTitle">
    <w:name w:val="LongTitle"/>
    <w:basedOn w:val="BillBasic0"/>
    <w:rsid w:val="009D74E7"/>
    <w:pPr>
      <w:spacing w:before="300"/>
    </w:pPr>
  </w:style>
  <w:style w:type="paragraph" w:customStyle="1" w:styleId="CoverActName">
    <w:name w:val="CoverActName"/>
    <w:basedOn w:val="BillBasicHeading"/>
    <w:rsid w:val="009D74E7"/>
    <w:pPr>
      <w:keepNext w:val="0"/>
      <w:spacing w:before="260"/>
    </w:pPr>
  </w:style>
  <w:style w:type="paragraph" w:customStyle="1" w:styleId="FormRule">
    <w:name w:val="FormRule"/>
    <w:basedOn w:val="Normal"/>
    <w:rsid w:val="009D74E7"/>
    <w:pPr>
      <w:pBdr>
        <w:top w:val="single" w:sz="4" w:space="1" w:color="auto"/>
      </w:pBdr>
      <w:spacing w:before="160" w:after="40"/>
      <w:ind w:left="3220" w:right="3260"/>
    </w:pPr>
    <w:rPr>
      <w:sz w:val="8"/>
    </w:rPr>
  </w:style>
  <w:style w:type="paragraph" w:customStyle="1" w:styleId="Notified">
    <w:name w:val="Notified"/>
    <w:basedOn w:val="BillBasic0"/>
    <w:rsid w:val="009D74E7"/>
    <w:pPr>
      <w:spacing w:before="360"/>
      <w:jc w:val="right"/>
    </w:pPr>
    <w:rPr>
      <w:i/>
    </w:rPr>
  </w:style>
  <w:style w:type="paragraph" w:customStyle="1" w:styleId="IDict-Heading">
    <w:name w:val="I Dict-Heading"/>
    <w:basedOn w:val="BillBasicHeading"/>
    <w:rsid w:val="009D74E7"/>
    <w:pPr>
      <w:spacing w:before="320"/>
      <w:ind w:left="2600" w:hanging="2600"/>
      <w:jc w:val="both"/>
    </w:pPr>
    <w:rPr>
      <w:sz w:val="34"/>
    </w:rPr>
  </w:style>
  <w:style w:type="paragraph" w:customStyle="1" w:styleId="03ScheduleLandscape">
    <w:name w:val="03ScheduleLandscape"/>
    <w:basedOn w:val="Normal"/>
    <w:rsid w:val="009D74E7"/>
  </w:style>
  <w:style w:type="paragraph" w:customStyle="1" w:styleId="aNoteBullet">
    <w:name w:val="aNoteBullet"/>
    <w:basedOn w:val="aNote"/>
    <w:rsid w:val="009D74E7"/>
    <w:pPr>
      <w:tabs>
        <w:tab w:val="left" w:pos="2200"/>
      </w:tabs>
      <w:spacing w:before="60"/>
      <w:ind w:left="2600" w:hanging="700"/>
    </w:pPr>
  </w:style>
  <w:style w:type="paragraph" w:customStyle="1" w:styleId="aParaNoteBullet">
    <w:name w:val="aParaNoteBullet"/>
    <w:basedOn w:val="aParaNote"/>
    <w:rsid w:val="009D74E7"/>
    <w:pPr>
      <w:tabs>
        <w:tab w:val="left" w:pos="2700"/>
      </w:tabs>
      <w:spacing w:before="60"/>
      <w:ind w:left="3100" w:hanging="700"/>
    </w:pPr>
  </w:style>
  <w:style w:type="paragraph" w:customStyle="1" w:styleId="SchSubClause">
    <w:name w:val="Sch SubClause"/>
    <w:basedOn w:val="Schclauseheading"/>
    <w:rsid w:val="009D74E7"/>
    <w:rPr>
      <w:b w:val="0"/>
    </w:rPr>
  </w:style>
  <w:style w:type="paragraph" w:customStyle="1" w:styleId="Asamby">
    <w:name w:val="As am by"/>
    <w:basedOn w:val="Normal"/>
    <w:next w:val="Normal"/>
    <w:rsid w:val="009D74E7"/>
    <w:pPr>
      <w:spacing w:before="240"/>
      <w:ind w:left="1100"/>
    </w:pPr>
    <w:rPr>
      <w:rFonts w:ascii="Arial" w:hAnsi="Arial"/>
      <w:sz w:val="20"/>
    </w:rPr>
  </w:style>
  <w:style w:type="paragraph" w:customStyle="1" w:styleId="AmdtsEntries">
    <w:name w:val="AmdtsEntries"/>
    <w:basedOn w:val="BillBasicHeading"/>
    <w:rsid w:val="009D74E7"/>
    <w:pPr>
      <w:keepNext w:val="0"/>
      <w:tabs>
        <w:tab w:val="clear" w:pos="2600"/>
        <w:tab w:val="left" w:pos="2700"/>
      </w:tabs>
      <w:spacing w:before="0"/>
      <w:ind w:left="2800" w:hanging="1700"/>
    </w:pPr>
    <w:rPr>
      <w:b w:val="0"/>
      <w:sz w:val="18"/>
    </w:rPr>
  </w:style>
  <w:style w:type="paragraph" w:customStyle="1" w:styleId="AH2PartSymb">
    <w:name w:val="A H2 Part Symb"/>
    <w:basedOn w:val="AH2Part"/>
    <w:next w:val="AH3Div"/>
    <w:rsid w:val="009D74E7"/>
    <w:pPr>
      <w:tabs>
        <w:tab w:val="clear" w:pos="2600"/>
        <w:tab w:val="left" w:pos="0"/>
      </w:tabs>
      <w:ind w:left="2480" w:hanging="2960"/>
    </w:pPr>
  </w:style>
  <w:style w:type="character" w:customStyle="1" w:styleId="charBold">
    <w:name w:val="charBold"/>
    <w:basedOn w:val="DefaultParagraphFont"/>
    <w:rsid w:val="009D74E7"/>
    <w:rPr>
      <w:b/>
    </w:rPr>
  </w:style>
  <w:style w:type="paragraph" w:customStyle="1" w:styleId="AmdtsEntryHd">
    <w:name w:val="AmdtsEntryHd"/>
    <w:basedOn w:val="BillBasicHeading"/>
    <w:next w:val="AmdtsEntries"/>
    <w:rsid w:val="009D74E7"/>
    <w:pPr>
      <w:tabs>
        <w:tab w:val="clear" w:pos="2600"/>
      </w:tabs>
      <w:spacing w:before="120"/>
      <w:ind w:left="1100"/>
    </w:pPr>
    <w:rPr>
      <w:sz w:val="18"/>
    </w:rPr>
  </w:style>
  <w:style w:type="paragraph" w:customStyle="1" w:styleId="EndNoteParas">
    <w:name w:val="EndNoteParas"/>
    <w:basedOn w:val="EndNoteTextEPS"/>
    <w:rsid w:val="009D74E7"/>
    <w:pPr>
      <w:tabs>
        <w:tab w:val="right" w:pos="1432"/>
      </w:tabs>
      <w:ind w:left="1840" w:hanging="1840"/>
    </w:pPr>
  </w:style>
  <w:style w:type="paragraph" w:customStyle="1" w:styleId="EndNoteTextEPS">
    <w:name w:val="EndNoteTextEPS"/>
    <w:basedOn w:val="Normal"/>
    <w:rsid w:val="009D74E7"/>
    <w:pPr>
      <w:spacing w:before="60"/>
      <w:ind w:left="1100"/>
      <w:jc w:val="both"/>
    </w:pPr>
    <w:rPr>
      <w:sz w:val="20"/>
    </w:rPr>
  </w:style>
  <w:style w:type="paragraph" w:customStyle="1" w:styleId="NewReg">
    <w:name w:val="New Reg"/>
    <w:basedOn w:val="NewAct"/>
    <w:next w:val="Actdetails"/>
    <w:rsid w:val="009D74E7"/>
  </w:style>
  <w:style w:type="paragraph" w:customStyle="1" w:styleId="aExamPara">
    <w:name w:val="aExamPara"/>
    <w:basedOn w:val="aExam"/>
    <w:rsid w:val="009D74E7"/>
    <w:pPr>
      <w:tabs>
        <w:tab w:val="right" w:pos="1720"/>
        <w:tab w:val="left" w:pos="2000"/>
        <w:tab w:val="left" w:pos="2300"/>
      </w:tabs>
      <w:ind w:left="2400" w:hanging="1300"/>
    </w:pPr>
  </w:style>
  <w:style w:type="paragraph" w:customStyle="1" w:styleId="Endnote3">
    <w:name w:val="Endnote3"/>
    <w:basedOn w:val="Normal"/>
    <w:rsid w:val="009D74E7"/>
    <w:pPr>
      <w:keepNext/>
      <w:tabs>
        <w:tab w:val="left" w:pos="1100"/>
      </w:tabs>
      <w:spacing w:before="320"/>
      <w:ind w:left="1100" w:hanging="1100"/>
    </w:pPr>
    <w:rPr>
      <w:rFonts w:ascii="Arial" w:hAnsi="Arial"/>
      <w:b/>
      <w:color w:val="000000"/>
      <w:sz w:val="22"/>
    </w:rPr>
  </w:style>
  <w:style w:type="character" w:customStyle="1" w:styleId="charTableNo">
    <w:name w:val="charTableNo"/>
    <w:basedOn w:val="DefaultParagraphFont"/>
    <w:rsid w:val="009D74E7"/>
  </w:style>
  <w:style w:type="character" w:customStyle="1" w:styleId="charTableText">
    <w:name w:val="charTableText"/>
    <w:basedOn w:val="DefaultParagraphFont"/>
    <w:rsid w:val="009D74E7"/>
  </w:style>
  <w:style w:type="paragraph" w:customStyle="1" w:styleId="TLegEntries">
    <w:name w:val="TLegEntries"/>
    <w:basedOn w:val="Normal"/>
    <w:rsid w:val="009D74E7"/>
    <w:pPr>
      <w:tabs>
        <w:tab w:val="left" w:pos="1100"/>
      </w:tabs>
      <w:spacing w:before="40"/>
      <w:ind w:left="600" w:hanging="600"/>
    </w:pPr>
    <w:rPr>
      <w:rFonts w:ascii="Arial" w:hAnsi="Arial"/>
      <w:color w:val="000000"/>
      <w:sz w:val="16"/>
    </w:rPr>
  </w:style>
  <w:style w:type="paragraph" w:customStyle="1" w:styleId="OldAmdtsEntries">
    <w:name w:val="OldAmdtsEntries"/>
    <w:basedOn w:val="BillBasicHeading"/>
    <w:rsid w:val="009D74E7"/>
    <w:pPr>
      <w:tabs>
        <w:tab w:val="clear" w:pos="2600"/>
        <w:tab w:val="left" w:leader="dot" w:pos="2700"/>
      </w:tabs>
      <w:ind w:left="2700" w:hanging="2000"/>
    </w:pPr>
    <w:rPr>
      <w:sz w:val="18"/>
    </w:rPr>
  </w:style>
  <w:style w:type="character" w:customStyle="1" w:styleId="charItals">
    <w:name w:val="charItals"/>
    <w:basedOn w:val="DefaultParagraphFont"/>
    <w:rsid w:val="009D74E7"/>
    <w:rPr>
      <w:i/>
    </w:rPr>
  </w:style>
  <w:style w:type="character" w:customStyle="1" w:styleId="charBoldItals">
    <w:name w:val="charBoldItals"/>
    <w:basedOn w:val="DefaultParagraphFont"/>
    <w:rsid w:val="009D74E7"/>
    <w:rPr>
      <w:b/>
      <w:i/>
    </w:rPr>
  </w:style>
  <w:style w:type="character" w:customStyle="1" w:styleId="charUnderline">
    <w:name w:val="charUnderline"/>
    <w:basedOn w:val="DefaultParagraphFont"/>
    <w:rsid w:val="009D74E7"/>
    <w:rPr>
      <w:u w:val="single"/>
    </w:rPr>
  </w:style>
  <w:style w:type="paragraph" w:customStyle="1" w:styleId="CoverText">
    <w:name w:val="CoverText"/>
    <w:basedOn w:val="Normal"/>
    <w:uiPriority w:val="99"/>
    <w:rsid w:val="009D74E7"/>
    <w:pPr>
      <w:spacing w:before="100"/>
      <w:jc w:val="both"/>
    </w:pPr>
    <w:rPr>
      <w:sz w:val="20"/>
    </w:rPr>
  </w:style>
  <w:style w:type="paragraph" w:customStyle="1" w:styleId="CoverHeading">
    <w:name w:val="CoverHeading"/>
    <w:basedOn w:val="Normal"/>
    <w:rsid w:val="009D74E7"/>
    <w:rPr>
      <w:rFonts w:ascii="Arial" w:hAnsi="Arial"/>
      <w:b/>
    </w:rPr>
  </w:style>
  <w:style w:type="paragraph" w:customStyle="1" w:styleId="TableHd">
    <w:name w:val="TableHd"/>
    <w:basedOn w:val="Normal"/>
    <w:rsid w:val="009D74E7"/>
    <w:pPr>
      <w:keepNext/>
      <w:spacing w:before="300"/>
      <w:ind w:left="1200" w:hanging="1200"/>
    </w:pPr>
    <w:rPr>
      <w:rFonts w:ascii="Arial" w:hAnsi="Arial"/>
      <w:b/>
      <w:sz w:val="20"/>
    </w:rPr>
  </w:style>
  <w:style w:type="paragraph" w:customStyle="1" w:styleId="OldAmdt2ndLine">
    <w:name w:val="OldAmdt2ndLine"/>
    <w:basedOn w:val="OldAmdtsEntries"/>
    <w:rsid w:val="009D74E7"/>
    <w:pPr>
      <w:tabs>
        <w:tab w:val="left" w:pos="2700"/>
      </w:tabs>
      <w:spacing w:before="0"/>
    </w:pPr>
  </w:style>
  <w:style w:type="paragraph" w:customStyle="1" w:styleId="EarlierRepubEntries">
    <w:name w:val="EarlierRepubEntries"/>
    <w:basedOn w:val="Normal"/>
    <w:rsid w:val="009D74E7"/>
    <w:pPr>
      <w:spacing w:before="60" w:after="60"/>
    </w:pPr>
    <w:rPr>
      <w:rFonts w:ascii="Arial" w:hAnsi="Arial"/>
      <w:sz w:val="18"/>
    </w:rPr>
  </w:style>
  <w:style w:type="paragraph" w:customStyle="1" w:styleId="RenumProvEntries">
    <w:name w:val="RenumProvEntries"/>
    <w:basedOn w:val="Normal"/>
    <w:rsid w:val="009D74E7"/>
    <w:pPr>
      <w:spacing w:before="60"/>
    </w:pPr>
    <w:rPr>
      <w:rFonts w:ascii="Arial" w:hAnsi="Arial"/>
      <w:sz w:val="20"/>
    </w:rPr>
  </w:style>
  <w:style w:type="paragraph" w:customStyle="1" w:styleId="aExamNumText">
    <w:name w:val="aExamNumText"/>
    <w:basedOn w:val="aExam"/>
    <w:rsid w:val="009D74E7"/>
    <w:pPr>
      <w:ind w:left="1500"/>
    </w:pPr>
  </w:style>
  <w:style w:type="paragraph" w:customStyle="1" w:styleId="aNotePara">
    <w:name w:val="aNotePara"/>
    <w:basedOn w:val="aNote"/>
    <w:rsid w:val="009D74E7"/>
    <w:pPr>
      <w:tabs>
        <w:tab w:val="right" w:pos="2140"/>
        <w:tab w:val="left" w:pos="2400"/>
      </w:tabs>
      <w:spacing w:before="60"/>
      <w:ind w:left="2400" w:hanging="1300"/>
    </w:pPr>
  </w:style>
  <w:style w:type="paragraph" w:customStyle="1" w:styleId="aParaNotePara">
    <w:name w:val="aParaNotePara"/>
    <w:basedOn w:val="aNotePara"/>
    <w:rsid w:val="009D74E7"/>
    <w:pPr>
      <w:tabs>
        <w:tab w:val="clear" w:pos="2140"/>
        <w:tab w:val="clear" w:pos="2400"/>
        <w:tab w:val="right" w:pos="2644"/>
      </w:tabs>
      <w:ind w:left="3320" w:hanging="1720"/>
    </w:pPr>
  </w:style>
  <w:style w:type="paragraph" w:customStyle="1" w:styleId="aExamBullet">
    <w:name w:val="aExamBullet"/>
    <w:basedOn w:val="aExam"/>
    <w:rsid w:val="009D74E7"/>
    <w:pPr>
      <w:tabs>
        <w:tab w:val="left" w:pos="1500"/>
        <w:tab w:val="left" w:pos="2300"/>
      </w:tabs>
      <w:ind w:left="1900" w:hanging="800"/>
    </w:pPr>
  </w:style>
  <w:style w:type="paragraph" w:customStyle="1" w:styleId="CoverSubHdg">
    <w:name w:val="CoverSubHdg"/>
    <w:basedOn w:val="CoverHeading"/>
    <w:rsid w:val="009D74E7"/>
    <w:pPr>
      <w:spacing w:before="120"/>
    </w:pPr>
    <w:rPr>
      <w:sz w:val="20"/>
    </w:rPr>
  </w:style>
  <w:style w:type="paragraph" w:customStyle="1" w:styleId="CoverTextPara">
    <w:name w:val="CoverTextPara"/>
    <w:basedOn w:val="CoverText"/>
    <w:rsid w:val="009D74E7"/>
    <w:pPr>
      <w:tabs>
        <w:tab w:val="right" w:pos="600"/>
        <w:tab w:val="left" w:pos="840"/>
      </w:tabs>
      <w:ind w:left="840" w:hanging="840"/>
    </w:pPr>
  </w:style>
  <w:style w:type="paragraph" w:customStyle="1" w:styleId="AH5SecSymb">
    <w:name w:val="A H5 Sec Symb"/>
    <w:basedOn w:val="AH5Sec"/>
    <w:next w:val="Amain"/>
    <w:rsid w:val="009D74E7"/>
    <w:pPr>
      <w:tabs>
        <w:tab w:val="clear" w:pos="1100"/>
        <w:tab w:val="left" w:pos="0"/>
      </w:tabs>
      <w:ind w:hanging="1580"/>
    </w:pPr>
  </w:style>
  <w:style w:type="character" w:customStyle="1" w:styleId="charSymb">
    <w:name w:val="charSymb"/>
    <w:basedOn w:val="DefaultParagraphFont"/>
    <w:rsid w:val="009D74E7"/>
    <w:rPr>
      <w:rFonts w:ascii="Arial" w:hAnsi="Arial"/>
      <w:sz w:val="24"/>
      <w:bdr w:val="single" w:sz="4" w:space="0" w:color="auto"/>
    </w:rPr>
  </w:style>
  <w:style w:type="paragraph" w:customStyle="1" w:styleId="AH3DivSymb">
    <w:name w:val="A H3 Div Symb"/>
    <w:basedOn w:val="AH3Div"/>
    <w:next w:val="AH5Sec"/>
    <w:rsid w:val="009D74E7"/>
    <w:pPr>
      <w:tabs>
        <w:tab w:val="clear" w:pos="2600"/>
        <w:tab w:val="left" w:pos="0"/>
      </w:tabs>
      <w:ind w:left="2480" w:hanging="2960"/>
    </w:pPr>
  </w:style>
  <w:style w:type="paragraph" w:customStyle="1" w:styleId="AH4SubDivSymb">
    <w:name w:val="A H4 SubDiv Symb"/>
    <w:basedOn w:val="AH4SubDiv"/>
    <w:next w:val="AH5Sec"/>
    <w:rsid w:val="009D74E7"/>
    <w:pPr>
      <w:tabs>
        <w:tab w:val="clear" w:pos="2600"/>
        <w:tab w:val="left" w:pos="0"/>
      </w:tabs>
      <w:ind w:left="2480" w:hanging="2960"/>
    </w:pPr>
  </w:style>
  <w:style w:type="paragraph" w:customStyle="1" w:styleId="Dict-HeadingSymb">
    <w:name w:val="Dict-Heading Symb"/>
    <w:basedOn w:val="Dict-Heading"/>
    <w:rsid w:val="009D74E7"/>
    <w:pPr>
      <w:tabs>
        <w:tab w:val="left" w:pos="0"/>
      </w:tabs>
      <w:ind w:left="2480" w:hanging="2960"/>
    </w:pPr>
  </w:style>
  <w:style w:type="paragraph" w:customStyle="1" w:styleId="Sched-headingSymb">
    <w:name w:val="Sched-heading Symb"/>
    <w:basedOn w:val="Sched-heading"/>
    <w:rsid w:val="009D74E7"/>
    <w:pPr>
      <w:tabs>
        <w:tab w:val="left" w:pos="0"/>
      </w:tabs>
      <w:ind w:left="2480" w:hanging="2960"/>
    </w:pPr>
  </w:style>
  <w:style w:type="paragraph" w:customStyle="1" w:styleId="Sched-PartSymb">
    <w:name w:val="Sched-Part Symb"/>
    <w:basedOn w:val="Sched-Part"/>
    <w:rsid w:val="009D74E7"/>
    <w:pPr>
      <w:tabs>
        <w:tab w:val="left" w:pos="0"/>
      </w:tabs>
      <w:ind w:left="2480" w:hanging="2960"/>
    </w:pPr>
  </w:style>
  <w:style w:type="paragraph" w:customStyle="1" w:styleId="Sched-FormSymb">
    <w:name w:val="Sched-Form Symb"/>
    <w:basedOn w:val="Sched-Form"/>
    <w:rsid w:val="009D74E7"/>
    <w:pPr>
      <w:tabs>
        <w:tab w:val="left" w:pos="0"/>
      </w:tabs>
      <w:ind w:left="2480" w:hanging="2960"/>
    </w:pPr>
  </w:style>
  <w:style w:type="paragraph" w:customStyle="1" w:styleId="SchclauseheadingSymb">
    <w:name w:val="Sch clause heading Symb"/>
    <w:basedOn w:val="Schclauseheading"/>
    <w:rsid w:val="009D74E7"/>
    <w:pPr>
      <w:tabs>
        <w:tab w:val="left" w:pos="0"/>
      </w:tabs>
      <w:ind w:left="980" w:hanging="1460"/>
    </w:pPr>
  </w:style>
  <w:style w:type="paragraph" w:customStyle="1" w:styleId="TLegAsAmBy">
    <w:name w:val="TLegAsAmBy"/>
    <w:basedOn w:val="TLegEntries"/>
    <w:rsid w:val="009D74E7"/>
    <w:pPr>
      <w:ind w:firstLine="0"/>
    </w:pPr>
    <w:rPr>
      <w:b/>
    </w:rPr>
  </w:style>
  <w:style w:type="paragraph" w:customStyle="1" w:styleId="MinisterWord">
    <w:name w:val="MinisterWord"/>
    <w:basedOn w:val="Normal"/>
    <w:rsid w:val="009D74E7"/>
    <w:pPr>
      <w:spacing w:before="60"/>
      <w:jc w:val="right"/>
    </w:pPr>
  </w:style>
  <w:style w:type="paragraph" w:customStyle="1" w:styleId="TableColHd">
    <w:name w:val="TableColHd"/>
    <w:basedOn w:val="Normal"/>
    <w:rsid w:val="009D74E7"/>
    <w:pPr>
      <w:keepNext/>
      <w:spacing w:after="60"/>
    </w:pPr>
    <w:rPr>
      <w:rFonts w:ascii="Arial" w:hAnsi="Arial"/>
      <w:b/>
      <w:sz w:val="18"/>
    </w:rPr>
  </w:style>
  <w:style w:type="paragraph" w:customStyle="1" w:styleId="00Spine">
    <w:name w:val="00Spine"/>
    <w:basedOn w:val="Normal"/>
    <w:rsid w:val="009D74E7"/>
  </w:style>
  <w:style w:type="paragraph" w:customStyle="1" w:styleId="AuthorisedBlock">
    <w:name w:val="AuthorisedBlock"/>
    <w:basedOn w:val="Normal"/>
    <w:rsid w:val="009D74E7"/>
    <w:pPr>
      <w:pBdr>
        <w:top w:val="single" w:sz="12" w:space="1" w:color="auto"/>
        <w:bottom w:val="single" w:sz="12" w:space="1" w:color="auto"/>
      </w:pBdr>
      <w:spacing w:before="120" w:after="120"/>
      <w:ind w:left="1680" w:right="1547"/>
      <w:jc w:val="center"/>
    </w:pPr>
    <w:rPr>
      <w:b/>
    </w:rPr>
  </w:style>
  <w:style w:type="paragraph" w:customStyle="1" w:styleId="AmdtsEntriesDefL2">
    <w:name w:val="AmdtsEntriesDefL2"/>
    <w:basedOn w:val="Normal"/>
    <w:rsid w:val="009D74E7"/>
    <w:pPr>
      <w:tabs>
        <w:tab w:val="left" w:pos="3000"/>
      </w:tabs>
      <w:ind w:left="3100" w:hanging="2000"/>
    </w:pPr>
    <w:rPr>
      <w:rFonts w:ascii="Arial" w:hAnsi="Arial"/>
      <w:sz w:val="18"/>
    </w:rPr>
  </w:style>
  <w:style w:type="paragraph" w:customStyle="1" w:styleId="AmdtEntries">
    <w:name w:val="AmdtEntries"/>
    <w:basedOn w:val="BillBasicHeading"/>
    <w:rsid w:val="009D74E7"/>
    <w:pPr>
      <w:keepNext w:val="0"/>
      <w:tabs>
        <w:tab w:val="clear" w:pos="2600"/>
      </w:tabs>
      <w:spacing w:before="0"/>
      <w:ind w:left="3200" w:hanging="2100"/>
    </w:pPr>
    <w:rPr>
      <w:sz w:val="18"/>
    </w:rPr>
  </w:style>
  <w:style w:type="paragraph" w:customStyle="1" w:styleId="PenaltyPara">
    <w:name w:val="PenaltyPara"/>
    <w:basedOn w:val="Normal"/>
    <w:rsid w:val="009D74E7"/>
    <w:pPr>
      <w:tabs>
        <w:tab w:val="right" w:pos="1360"/>
      </w:tabs>
      <w:spacing w:before="60"/>
      <w:ind w:left="1600" w:hanging="1600"/>
      <w:jc w:val="both"/>
    </w:pPr>
  </w:style>
  <w:style w:type="paragraph" w:customStyle="1" w:styleId="06Copyright">
    <w:name w:val="06Copyright"/>
    <w:basedOn w:val="Normal"/>
    <w:rsid w:val="009D74E7"/>
  </w:style>
  <w:style w:type="paragraph" w:customStyle="1" w:styleId="AFHdg">
    <w:name w:val="AFHdg"/>
    <w:basedOn w:val="BillBasicHeading"/>
    <w:rsid w:val="009D74E7"/>
    <w:rPr>
      <w:b w:val="0"/>
      <w:sz w:val="32"/>
    </w:rPr>
  </w:style>
  <w:style w:type="paragraph" w:customStyle="1" w:styleId="LegHistNote">
    <w:name w:val="LegHistNote"/>
    <w:basedOn w:val="Actdetails"/>
    <w:rsid w:val="009D74E7"/>
    <w:pPr>
      <w:spacing w:before="60"/>
      <w:ind w:left="2700" w:right="-60" w:hanging="1300"/>
    </w:pPr>
    <w:rPr>
      <w:sz w:val="18"/>
    </w:rPr>
  </w:style>
  <w:style w:type="paragraph" w:customStyle="1" w:styleId="MH1Chapter">
    <w:name w:val="M H1 Chapter"/>
    <w:basedOn w:val="AH1Chapter"/>
    <w:rsid w:val="009D74E7"/>
    <w:pPr>
      <w:tabs>
        <w:tab w:val="clear" w:pos="2600"/>
        <w:tab w:val="left" w:pos="2720"/>
      </w:tabs>
      <w:ind w:left="4000" w:hanging="3300"/>
    </w:pPr>
  </w:style>
  <w:style w:type="paragraph" w:customStyle="1" w:styleId="ModH1Chapter">
    <w:name w:val="Mod H1 Chapter"/>
    <w:basedOn w:val="IH1Chap"/>
    <w:rsid w:val="009D74E7"/>
    <w:pPr>
      <w:tabs>
        <w:tab w:val="clear" w:pos="2600"/>
        <w:tab w:val="left" w:pos="3300"/>
      </w:tabs>
      <w:ind w:left="3300"/>
    </w:pPr>
  </w:style>
  <w:style w:type="paragraph" w:customStyle="1" w:styleId="ModH2Part">
    <w:name w:val="Mod H2 Part"/>
    <w:basedOn w:val="IH2Part"/>
    <w:rsid w:val="009D74E7"/>
    <w:pPr>
      <w:tabs>
        <w:tab w:val="clear" w:pos="2600"/>
        <w:tab w:val="left" w:pos="3300"/>
      </w:tabs>
      <w:ind w:left="3300"/>
    </w:pPr>
  </w:style>
  <w:style w:type="paragraph" w:customStyle="1" w:styleId="ModH3Div">
    <w:name w:val="Mod H3 Div"/>
    <w:basedOn w:val="IH3Div"/>
    <w:rsid w:val="009D74E7"/>
    <w:pPr>
      <w:tabs>
        <w:tab w:val="clear" w:pos="2600"/>
        <w:tab w:val="left" w:pos="3300"/>
      </w:tabs>
      <w:ind w:left="3300"/>
    </w:pPr>
  </w:style>
  <w:style w:type="paragraph" w:customStyle="1" w:styleId="ModH4SubDiv">
    <w:name w:val="Mod H4 SubDiv"/>
    <w:basedOn w:val="IH4SubDiv"/>
    <w:rsid w:val="009D74E7"/>
    <w:pPr>
      <w:tabs>
        <w:tab w:val="clear" w:pos="2600"/>
        <w:tab w:val="left" w:pos="3300"/>
      </w:tabs>
      <w:ind w:left="3300"/>
    </w:pPr>
  </w:style>
  <w:style w:type="paragraph" w:customStyle="1" w:styleId="ModH5Sec">
    <w:name w:val="Mod H5 Sec"/>
    <w:basedOn w:val="IH5Sec"/>
    <w:rsid w:val="009D74E7"/>
    <w:pPr>
      <w:tabs>
        <w:tab w:val="clear" w:pos="1100"/>
        <w:tab w:val="left" w:pos="1800"/>
      </w:tabs>
      <w:ind w:left="2200"/>
    </w:pPr>
  </w:style>
  <w:style w:type="paragraph" w:customStyle="1" w:styleId="Modmain">
    <w:name w:val="Mod main"/>
    <w:basedOn w:val="Amain"/>
    <w:rsid w:val="009D74E7"/>
    <w:pPr>
      <w:tabs>
        <w:tab w:val="clear" w:pos="900"/>
        <w:tab w:val="clear" w:pos="1100"/>
        <w:tab w:val="right" w:pos="1600"/>
        <w:tab w:val="left" w:pos="1800"/>
      </w:tabs>
      <w:ind w:left="2200"/>
    </w:pPr>
  </w:style>
  <w:style w:type="paragraph" w:customStyle="1" w:styleId="Modpara">
    <w:name w:val="Mod para"/>
    <w:basedOn w:val="BillBasic0"/>
    <w:rsid w:val="009D74E7"/>
    <w:pPr>
      <w:tabs>
        <w:tab w:val="right" w:pos="2100"/>
        <w:tab w:val="left" w:pos="2300"/>
      </w:tabs>
      <w:ind w:left="2700" w:hanging="1600"/>
      <w:outlineLvl w:val="6"/>
    </w:pPr>
  </w:style>
  <w:style w:type="paragraph" w:customStyle="1" w:styleId="Modsubpara">
    <w:name w:val="Mod subpara"/>
    <w:basedOn w:val="Asubpara"/>
    <w:rsid w:val="009D74E7"/>
    <w:pPr>
      <w:tabs>
        <w:tab w:val="clear" w:pos="1900"/>
        <w:tab w:val="clear" w:pos="2100"/>
        <w:tab w:val="right" w:pos="2640"/>
        <w:tab w:val="left" w:pos="2840"/>
      </w:tabs>
      <w:ind w:left="3240" w:hanging="2140"/>
    </w:pPr>
  </w:style>
  <w:style w:type="paragraph" w:customStyle="1" w:styleId="Modsubsubpara">
    <w:name w:val="Mod subsubpara"/>
    <w:basedOn w:val="Asubsubpara"/>
    <w:rsid w:val="009D74E7"/>
    <w:pPr>
      <w:tabs>
        <w:tab w:val="clear" w:pos="2400"/>
        <w:tab w:val="clear" w:pos="2600"/>
        <w:tab w:val="right" w:pos="3160"/>
        <w:tab w:val="left" w:pos="3360"/>
      </w:tabs>
      <w:ind w:left="3760" w:hanging="2660"/>
    </w:pPr>
  </w:style>
  <w:style w:type="paragraph" w:customStyle="1" w:styleId="Modmainreturn">
    <w:name w:val="Mod main return"/>
    <w:basedOn w:val="Amainreturn"/>
    <w:rsid w:val="009D74E7"/>
    <w:pPr>
      <w:ind w:left="1800"/>
    </w:pPr>
  </w:style>
  <w:style w:type="paragraph" w:customStyle="1" w:styleId="Modparareturn">
    <w:name w:val="Mod para return"/>
    <w:basedOn w:val="Aparareturn"/>
    <w:rsid w:val="009D74E7"/>
    <w:pPr>
      <w:ind w:left="2300"/>
    </w:pPr>
  </w:style>
  <w:style w:type="paragraph" w:customStyle="1" w:styleId="Modsubparareturn">
    <w:name w:val="Mod subpara return"/>
    <w:basedOn w:val="Asubparareturn"/>
    <w:rsid w:val="009D74E7"/>
    <w:pPr>
      <w:ind w:left="3040"/>
    </w:pPr>
  </w:style>
  <w:style w:type="paragraph" w:customStyle="1" w:styleId="Modref">
    <w:name w:val="Mod ref"/>
    <w:basedOn w:val="ref"/>
    <w:rsid w:val="009D74E7"/>
    <w:pPr>
      <w:ind w:left="1100"/>
    </w:pPr>
  </w:style>
  <w:style w:type="paragraph" w:customStyle="1" w:styleId="ModaNote">
    <w:name w:val="Mod aNote"/>
    <w:basedOn w:val="aNote"/>
    <w:rsid w:val="009D74E7"/>
    <w:pPr>
      <w:tabs>
        <w:tab w:val="left" w:pos="2600"/>
      </w:tabs>
      <w:ind w:left="2600"/>
    </w:pPr>
  </w:style>
  <w:style w:type="paragraph" w:customStyle="1" w:styleId="ModNote">
    <w:name w:val="Mod Note"/>
    <w:basedOn w:val="aNote"/>
    <w:rsid w:val="009D74E7"/>
    <w:pPr>
      <w:tabs>
        <w:tab w:val="left" w:pos="2600"/>
      </w:tabs>
      <w:ind w:left="2600"/>
    </w:pPr>
  </w:style>
  <w:style w:type="paragraph" w:customStyle="1" w:styleId="ApprFormHd">
    <w:name w:val="ApprFormHd"/>
    <w:basedOn w:val="Sched-heading"/>
    <w:rsid w:val="009D74E7"/>
    <w:pPr>
      <w:ind w:left="0" w:firstLine="0"/>
    </w:pPr>
  </w:style>
  <w:style w:type="paragraph" w:customStyle="1" w:styleId="Status">
    <w:name w:val="Status"/>
    <w:basedOn w:val="Normal"/>
    <w:rsid w:val="009D74E7"/>
    <w:pPr>
      <w:spacing w:before="280"/>
      <w:jc w:val="center"/>
    </w:pPr>
    <w:rPr>
      <w:rFonts w:ascii="Arial" w:hAnsi="Arial"/>
      <w:sz w:val="14"/>
    </w:rPr>
  </w:style>
  <w:style w:type="paragraph" w:customStyle="1" w:styleId="EarlierRepubHdg">
    <w:name w:val="EarlierRepubHdg"/>
    <w:basedOn w:val="Normal"/>
    <w:rsid w:val="009D74E7"/>
    <w:pPr>
      <w:keepNext/>
    </w:pPr>
    <w:rPr>
      <w:rFonts w:ascii="Arial" w:hAnsi="Arial"/>
      <w:b/>
      <w:sz w:val="20"/>
    </w:rPr>
  </w:style>
  <w:style w:type="paragraph" w:customStyle="1" w:styleId="RenumProvHdg">
    <w:name w:val="RenumProvHdg"/>
    <w:basedOn w:val="Normal"/>
    <w:rsid w:val="009D74E7"/>
    <w:rPr>
      <w:rFonts w:ascii="Arial" w:hAnsi="Arial"/>
      <w:b/>
      <w:sz w:val="22"/>
    </w:rPr>
  </w:style>
  <w:style w:type="paragraph" w:customStyle="1" w:styleId="RenumProvHeader">
    <w:name w:val="RenumProvHeader"/>
    <w:basedOn w:val="Normal"/>
    <w:rsid w:val="009D74E7"/>
    <w:rPr>
      <w:rFonts w:ascii="Arial" w:hAnsi="Arial"/>
      <w:b/>
      <w:sz w:val="22"/>
    </w:rPr>
  </w:style>
  <w:style w:type="paragraph" w:customStyle="1" w:styleId="RenumTableHdg">
    <w:name w:val="RenumTableHdg"/>
    <w:basedOn w:val="Normal"/>
    <w:rsid w:val="009D74E7"/>
    <w:pPr>
      <w:spacing w:before="120"/>
    </w:pPr>
    <w:rPr>
      <w:rFonts w:ascii="Arial" w:hAnsi="Arial"/>
      <w:b/>
      <w:sz w:val="20"/>
    </w:rPr>
  </w:style>
  <w:style w:type="paragraph" w:customStyle="1" w:styleId="EPSCoverTop">
    <w:name w:val="EPSCoverTop"/>
    <w:basedOn w:val="Normal"/>
    <w:rsid w:val="009D74E7"/>
    <w:pPr>
      <w:jc w:val="right"/>
    </w:pPr>
    <w:rPr>
      <w:rFonts w:ascii="Arial" w:hAnsi="Arial"/>
      <w:sz w:val="20"/>
    </w:rPr>
  </w:style>
  <w:style w:type="paragraph" w:customStyle="1" w:styleId="Billcrest0">
    <w:name w:val="Billcrest"/>
    <w:basedOn w:val="Normal"/>
    <w:rsid w:val="009D74E7"/>
    <w:pPr>
      <w:spacing w:after="60"/>
      <w:ind w:left="2800"/>
    </w:pPr>
    <w:rPr>
      <w:rFonts w:ascii="ACTCrest" w:hAnsi="ACTCrest"/>
      <w:sz w:val="216"/>
    </w:rPr>
  </w:style>
  <w:style w:type="paragraph" w:customStyle="1" w:styleId="bullet">
    <w:name w:val="bullet"/>
    <w:basedOn w:val="Normal"/>
    <w:rsid w:val="00EA4457"/>
    <w:pPr>
      <w:numPr>
        <w:numId w:val="13"/>
      </w:numPr>
      <w:tabs>
        <w:tab w:val="num" w:pos="660"/>
        <w:tab w:val="right" w:leader="dot" w:pos="6612"/>
      </w:tabs>
      <w:ind w:left="660" w:right="-60"/>
    </w:pPr>
    <w:rPr>
      <w:rFonts w:ascii="Arial" w:hAnsi="Arial"/>
      <w:sz w:val="18"/>
    </w:rPr>
  </w:style>
  <w:style w:type="paragraph" w:customStyle="1" w:styleId="OldAct">
    <w:name w:val="Old Act"/>
    <w:basedOn w:val="Normal"/>
    <w:rsid w:val="00EA4457"/>
    <w:pPr>
      <w:spacing w:before="80"/>
      <w:ind w:left="180" w:right="-60" w:hanging="180"/>
    </w:pPr>
    <w:rPr>
      <w:rFonts w:ascii="Arial" w:hAnsi="Arial"/>
      <w:sz w:val="18"/>
    </w:rPr>
  </w:style>
  <w:style w:type="paragraph" w:customStyle="1" w:styleId="details">
    <w:name w:val="details"/>
    <w:basedOn w:val="bullet"/>
    <w:rsid w:val="00EA4457"/>
    <w:pPr>
      <w:numPr>
        <w:numId w:val="0"/>
      </w:numPr>
      <w:tabs>
        <w:tab w:val="num" w:pos="1300"/>
      </w:tabs>
      <w:ind w:left="660"/>
    </w:pPr>
  </w:style>
  <w:style w:type="paragraph" w:customStyle="1" w:styleId="Actbullet">
    <w:name w:val="Act bullet"/>
    <w:basedOn w:val="Normal"/>
    <w:uiPriority w:val="99"/>
    <w:rsid w:val="009D74E7"/>
    <w:pPr>
      <w:numPr>
        <w:numId w:val="21"/>
      </w:numPr>
      <w:tabs>
        <w:tab w:val="left" w:pos="900"/>
      </w:tabs>
      <w:spacing w:before="20"/>
      <w:ind w:right="-60"/>
    </w:pPr>
    <w:rPr>
      <w:rFonts w:ascii="Arial" w:hAnsi="Arial"/>
      <w:sz w:val="18"/>
    </w:rPr>
  </w:style>
  <w:style w:type="paragraph" w:customStyle="1" w:styleId="NewActorRegnote">
    <w:name w:val="New Act or Reg note"/>
    <w:basedOn w:val="Normal"/>
    <w:rsid w:val="00EA4457"/>
    <w:pPr>
      <w:keepNext/>
      <w:spacing w:before="60"/>
      <w:ind w:left="600"/>
    </w:pPr>
    <w:rPr>
      <w:rFonts w:ascii="Arial" w:hAnsi="Arial"/>
      <w:sz w:val="18"/>
    </w:rPr>
  </w:style>
  <w:style w:type="paragraph" w:customStyle="1" w:styleId="AmainSymb">
    <w:name w:val="A main Symb"/>
    <w:basedOn w:val="Amain"/>
    <w:rsid w:val="009D74E7"/>
    <w:pPr>
      <w:tabs>
        <w:tab w:val="right" w:pos="480"/>
      </w:tabs>
      <w:ind w:left="1120" w:hanging="1600"/>
    </w:pPr>
  </w:style>
  <w:style w:type="paragraph" w:customStyle="1" w:styleId="AparaSymb">
    <w:name w:val="A para Symb"/>
    <w:basedOn w:val="Apara"/>
    <w:rsid w:val="009D74E7"/>
    <w:pPr>
      <w:tabs>
        <w:tab w:val="right" w:pos="0"/>
      </w:tabs>
      <w:ind w:hanging="2080"/>
    </w:pPr>
  </w:style>
  <w:style w:type="paragraph" w:customStyle="1" w:styleId="AsubparaSymb">
    <w:name w:val="A subpara Symb"/>
    <w:basedOn w:val="Asubpara"/>
    <w:rsid w:val="009D74E7"/>
    <w:pPr>
      <w:tabs>
        <w:tab w:val="left" w:pos="0"/>
      </w:tabs>
      <w:ind w:left="1620"/>
    </w:pPr>
  </w:style>
  <w:style w:type="paragraph" w:customStyle="1" w:styleId="TableText">
    <w:name w:val="TableText"/>
    <w:basedOn w:val="Normal"/>
    <w:rsid w:val="009D74E7"/>
    <w:pPr>
      <w:spacing w:before="60" w:after="60"/>
    </w:pPr>
  </w:style>
  <w:style w:type="paragraph" w:customStyle="1" w:styleId="tablepara">
    <w:name w:val="table para"/>
    <w:basedOn w:val="Normal"/>
    <w:rsid w:val="009D74E7"/>
    <w:pPr>
      <w:tabs>
        <w:tab w:val="right" w:pos="800"/>
        <w:tab w:val="left" w:pos="1100"/>
      </w:tabs>
      <w:spacing w:before="80" w:after="60"/>
      <w:ind w:left="1100" w:hanging="1100"/>
    </w:pPr>
  </w:style>
  <w:style w:type="paragraph" w:customStyle="1" w:styleId="tablesubpara">
    <w:name w:val="table subpara"/>
    <w:basedOn w:val="Normal"/>
    <w:rsid w:val="009D74E7"/>
    <w:pPr>
      <w:tabs>
        <w:tab w:val="right" w:pos="1500"/>
        <w:tab w:val="left" w:pos="1800"/>
      </w:tabs>
      <w:spacing w:before="80" w:after="60"/>
      <w:ind w:left="1800" w:hanging="1800"/>
    </w:pPr>
  </w:style>
  <w:style w:type="paragraph" w:customStyle="1" w:styleId="RenumProvSubsectEntries">
    <w:name w:val="RenumProvSubsectEntries"/>
    <w:basedOn w:val="RenumProvEntries"/>
    <w:rsid w:val="009D74E7"/>
    <w:pPr>
      <w:ind w:left="252"/>
    </w:pPr>
  </w:style>
  <w:style w:type="paragraph" w:customStyle="1" w:styleId="IshadedSchClause">
    <w:name w:val="I shaded Sch Clause"/>
    <w:basedOn w:val="IshadedH5Sec"/>
    <w:rsid w:val="009D74E7"/>
  </w:style>
  <w:style w:type="paragraph" w:customStyle="1" w:styleId="IshadedH5Sec">
    <w:name w:val="I shaded H5 Sec"/>
    <w:basedOn w:val="AH5Sec"/>
    <w:rsid w:val="009D74E7"/>
    <w:pPr>
      <w:shd w:val="pct25" w:color="auto" w:fill="auto"/>
      <w:outlineLvl w:val="9"/>
    </w:pPr>
  </w:style>
  <w:style w:type="paragraph" w:customStyle="1" w:styleId="Endnote4">
    <w:name w:val="Endnote4"/>
    <w:basedOn w:val="Endnote2"/>
    <w:rsid w:val="009D74E7"/>
    <w:pPr>
      <w:pBdr>
        <w:top w:val="single" w:sz="4" w:space="1" w:color="auto"/>
        <w:left w:val="single" w:sz="4" w:space="4" w:color="auto"/>
        <w:bottom w:val="single" w:sz="4" w:space="1" w:color="auto"/>
        <w:right w:val="single" w:sz="4" w:space="4" w:color="auto"/>
      </w:pBdr>
      <w:ind w:left="1100" w:hanging="1100"/>
    </w:pPr>
  </w:style>
  <w:style w:type="paragraph" w:customStyle="1" w:styleId="Assectheading">
    <w:name w:val="A ssect heading"/>
    <w:basedOn w:val="Amain"/>
    <w:rsid w:val="009D74E7"/>
    <w:pPr>
      <w:keepNext/>
      <w:tabs>
        <w:tab w:val="clear" w:pos="900"/>
        <w:tab w:val="clear" w:pos="1100"/>
      </w:tabs>
      <w:spacing w:before="300"/>
      <w:ind w:left="0" w:firstLine="0"/>
      <w:outlineLvl w:val="9"/>
    </w:pPr>
    <w:rPr>
      <w:i/>
    </w:rPr>
  </w:style>
  <w:style w:type="paragraph" w:customStyle="1" w:styleId="Penalty">
    <w:name w:val="Penalty"/>
    <w:basedOn w:val="Amainreturn"/>
    <w:rsid w:val="009D74E7"/>
  </w:style>
  <w:style w:type="paragraph" w:customStyle="1" w:styleId="LongTitleSymb">
    <w:name w:val="LongTitleSymb"/>
    <w:basedOn w:val="LongTitle"/>
    <w:rsid w:val="009D74E7"/>
    <w:pPr>
      <w:ind w:hanging="480"/>
    </w:pPr>
  </w:style>
  <w:style w:type="paragraph" w:customStyle="1" w:styleId="EffectiveDate">
    <w:name w:val="EffectiveDate"/>
    <w:basedOn w:val="Normal"/>
    <w:rsid w:val="009D74E7"/>
    <w:pPr>
      <w:spacing w:before="120"/>
    </w:pPr>
    <w:rPr>
      <w:rFonts w:ascii="Arial" w:hAnsi="Arial"/>
      <w:b/>
      <w:sz w:val="26"/>
    </w:rPr>
  </w:style>
  <w:style w:type="paragraph" w:customStyle="1" w:styleId="FooterInfoCentre">
    <w:name w:val="FooterInfoCentre"/>
    <w:basedOn w:val="FooterInfo"/>
    <w:rsid w:val="009D74E7"/>
    <w:pPr>
      <w:spacing w:before="60"/>
      <w:jc w:val="center"/>
    </w:pPr>
  </w:style>
  <w:style w:type="character" w:customStyle="1" w:styleId="charContents">
    <w:name w:val="charContents"/>
    <w:basedOn w:val="DefaultParagraphFont"/>
    <w:rsid w:val="009D74E7"/>
  </w:style>
  <w:style w:type="character" w:customStyle="1" w:styleId="charPage">
    <w:name w:val="charPage"/>
    <w:basedOn w:val="DefaultParagraphFont"/>
    <w:rsid w:val="009D74E7"/>
  </w:style>
  <w:style w:type="paragraph" w:customStyle="1" w:styleId="EndNoteTextPub">
    <w:name w:val="EndNoteTextPub"/>
    <w:basedOn w:val="Normal"/>
    <w:rsid w:val="009D74E7"/>
    <w:pPr>
      <w:spacing w:before="60"/>
      <w:ind w:left="1100"/>
      <w:jc w:val="both"/>
    </w:pPr>
    <w:rPr>
      <w:sz w:val="20"/>
    </w:rPr>
  </w:style>
  <w:style w:type="paragraph" w:customStyle="1" w:styleId="DetailsNo">
    <w:name w:val="Details No"/>
    <w:basedOn w:val="Actdetails"/>
    <w:uiPriority w:val="99"/>
    <w:rsid w:val="009D74E7"/>
    <w:pPr>
      <w:ind w:left="0"/>
    </w:pPr>
    <w:rPr>
      <w:sz w:val="18"/>
    </w:rPr>
  </w:style>
  <w:style w:type="paragraph" w:customStyle="1" w:styleId="02TextLandscape">
    <w:name w:val="02TextLandscape"/>
    <w:basedOn w:val="Normal"/>
    <w:rsid w:val="009D74E7"/>
  </w:style>
  <w:style w:type="paragraph" w:customStyle="1" w:styleId="05Endnote0">
    <w:name w:val="05Endnote"/>
    <w:basedOn w:val="Normal"/>
    <w:rsid w:val="009D74E7"/>
  </w:style>
  <w:style w:type="paragraph" w:customStyle="1" w:styleId="AmdtEntriesDefL2">
    <w:name w:val="AmdtEntriesDefL2"/>
    <w:basedOn w:val="AmdtEntries"/>
    <w:rsid w:val="009D74E7"/>
    <w:pPr>
      <w:tabs>
        <w:tab w:val="left" w:pos="3000"/>
      </w:tabs>
      <w:ind w:left="3600" w:hanging="2500"/>
    </w:pPr>
  </w:style>
  <w:style w:type="paragraph" w:customStyle="1" w:styleId="aNoteText">
    <w:name w:val="aNoteText"/>
    <w:basedOn w:val="aNote"/>
    <w:rsid w:val="009D74E7"/>
    <w:pPr>
      <w:spacing w:before="60"/>
      <w:ind w:firstLine="0"/>
    </w:pPr>
  </w:style>
  <w:style w:type="paragraph" w:customStyle="1" w:styleId="aExamHdgss">
    <w:name w:val="aExamHdgss"/>
    <w:basedOn w:val="BillBasicHeading"/>
    <w:next w:val="Normal"/>
    <w:rsid w:val="009D74E7"/>
    <w:pPr>
      <w:tabs>
        <w:tab w:val="clear" w:pos="2600"/>
      </w:tabs>
      <w:ind w:left="1100"/>
    </w:pPr>
    <w:rPr>
      <w:sz w:val="18"/>
    </w:rPr>
  </w:style>
  <w:style w:type="paragraph" w:customStyle="1" w:styleId="aExamss">
    <w:name w:val="aExamss"/>
    <w:basedOn w:val="aNote"/>
    <w:rsid w:val="009D74E7"/>
    <w:pPr>
      <w:spacing w:before="60"/>
      <w:ind w:left="1100" w:firstLine="0"/>
    </w:pPr>
  </w:style>
  <w:style w:type="paragraph" w:customStyle="1" w:styleId="aExamINumss">
    <w:name w:val="aExamINumss"/>
    <w:basedOn w:val="aExamss"/>
    <w:rsid w:val="009D74E7"/>
    <w:pPr>
      <w:tabs>
        <w:tab w:val="left" w:pos="1500"/>
      </w:tabs>
      <w:ind w:left="1500" w:hanging="400"/>
    </w:pPr>
  </w:style>
  <w:style w:type="paragraph" w:customStyle="1" w:styleId="aExamNumTextss">
    <w:name w:val="aExamNumTextss"/>
    <w:basedOn w:val="aExamss"/>
    <w:rsid w:val="009D74E7"/>
    <w:pPr>
      <w:ind w:left="1500"/>
    </w:pPr>
  </w:style>
  <w:style w:type="paragraph" w:customStyle="1" w:styleId="AExamIPara">
    <w:name w:val="AExamIPara"/>
    <w:basedOn w:val="aExam"/>
    <w:rsid w:val="009D74E7"/>
    <w:pPr>
      <w:tabs>
        <w:tab w:val="right" w:pos="1720"/>
        <w:tab w:val="left" w:pos="2000"/>
      </w:tabs>
      <w:ind w:left="2000" w:hanging="900"/>
    </w:pPr>
  </w:style>
  <w:style w:type="paragraph" w:customStyle="1" w:styleId="aNoteTextss">
    <w:name w:val="aNoteTextss"/>
    <w:basedOn w:val="Normal"/>
    <w:rsid w:val="009D74E7"/>
    <w:pPr>
      <w:spacing w:before="60"/>
      <w:ind w:left="1900"/>
      <w:jc w:val="both"/>
    </w:pPr>
    <w:rPr>
      <w:sz w:val="20"/>
    </w:rPr>
  </w:style>
  <w:style w:type="paragraph" w:customStyle="1" w:styleId="aNoteParass">
    <w:name w:val="aNoteParass"/>
    <w:basedOn w:val="Normal"/>
    <w:rsid w:val="009D74E7"/>
    <w:pPr>
      <w:tabs>
        <w:tab w:val="right" w:pos="2140"/>
        <w:tab w:val="left" w:pos="2400"/>
      </w:tabs>
      <w:spacing w:before="60"/>
      <w:ind w:left="2400" w:hanging="1300"/>
      <w:jc w:val="both"/>
    </w:pPr>
    <w:rPr>
      <w:sz w:val="20"/>
    </w:rPr>
  </w:style>
  <w:style w:type="paragraph" w:customStyle="1" w:styleId="aExamHdgpar">
    <w:name w:val="aExamHdgpar"/>
    <w:basedOn w:val="aExamHdgss"/>
    <w:next w:val="Normal"/>
    <w:rsid w:val="009D74E7"/>
    <w:pPr>
      <w:ind w:left="1600"/>
    </w:pPr>
  </w:style>
  <w:style w:type="paragraph" w:customStyle="1" w:styleId="aExampar">
    <w:name w:val="aExampar"/>
    <w:basedOn w:val="aExamss"/>
    <w:rsid w:val="009D74E7"/>
    <w:pPr>
      <w:ind w:left="1600"/>
    </w:pPr>
  </w:style>
  <w:style w:type="paragraph" w:customStyle="1" w:styleId="aNotepar">
    <w:name w:val="aNotepar"/>
    <w:basedOn w:val="BillBasic0"/>
    <w:next w:val="Normal"/>
    <w:rsid w:val="009D74E7"/>
    <w:pPr>
      <w:ind w:left="2400" w:hanging="800"/>
    </w:pPr>
    <w:rPr>
      <w:sz w:val="20"/>
    </w:rPr>
  </w:style>
  <w:style w:type="paragraph" w:customStyle="1" w:styleId="aNoteTextpar">
    <w:name w:val="aNoteTextpar"/>
    <w:basedOn w:val="aNotepar"/>
    <w:rsid w:val="009D74E7"/>
    <w:pPr>
      <w:spacing w:before="60"/>
      <w:ind w:firstLine="0"/>
    </w:pPr>
  </w:style>
  <w:style w:type="paragraph" w:customStyle="1" w:styleId="aNoteParapar">
    <w:name w:val="aNoteParapar"/>
    <w:basedOn w:val="aNotepar"/>
    <w:rsid w:val="009D74E7"/>
    <w:pPr>
      <w:tabs>
        <w:tab w:val="right" w:pos="2640"/>
      </w:tabs>
      <w:spacing w:before="60"/>
      <w:ind w:left="2920" w:hanging="1320"/>
    </w:pPr>
  </w:style>
  <w:style w:type="paragraph" w:customStyle="1" w:styleId="aExamHdgsubpar">
    <w:name w:val="aExamHdgsubpar"/>
    <w:basedOn w:val="aExamHdgss"/>
    <w:next w:val="Normal"/>
    <w:rsid w:val="009D74E7"/>
    <w:pPr>
      <w:ind w:left="2140"/>
    </w:pPr>
  </w:style>
  <w:style w:type="paragraph" w:customStyle="1" w:styleId="aExamsubpar">
    <w:name w:val="aExamsubpar"/>
    <w:basedOn w:val="aExamss"/>
    <w:rsid w:val="009D74E7"/>
    <w:pPr>
      <w:ind w:left="2140"/>
    </w:pPr>
  </w:style>
  <w:style w:type="paragraph" w:customStyle="1" w:styleId="aNotesubpar">
    <w:name w:val="aNotesubpar"/>
    <w:basedOn w:val="BillBasic0"/>
    <w:next w:val="Normal"/>
    <w:rsid w:val="009D74E7"/>
    <w:pPr>
      <w:ind w:left="2940" w:hanging="800"/>
    </w:pPr>
    <w:rPr>
      <w:sz w:val="20"/>
    </w:rPr>
  </w:style>
  <w:style w:type="paragraph" w:customStyle="1" w:styleId="aNoteTextsubpar">
    <w:name w:val="aNoteTextsubpar"/>
    <w:basedOn w:val="aNotesubpar"/>
    <w:rsid w:val="009D74E7"/>
    <w:pPr>
      <w:spacing w:before="60"/>
      <w:ind w:firstLine="0"/>
    </w:pPr>
  </w:style>
  <w:style w:type="paragraph" w:customStyle="1" w:styleId="aExamBulletss">
    <w:name w:val="aExamBulletss"/>
    <w:basedOn w:val="aExamss"/>
    <w:rsid w:val="009D74E7"/>
    <w:pPr>
      <w:ind w:left="1500" w:hanging="400"/>
    </w:pPr>
  </w:style>
  <w:style w:type="paragraph" w:customStyle="1" w:styleId="aNoteBulletss">
    <w:name w:val="aNoteBulletss"/>
    <w:basedOn w:val="Normal"/>
    <w:rsid w:val="009D74E7"/>
    <w:pPr>
      <w:spacing w:before="60"/>
      <w:ind w:left="2300" w:hanging="400"/>
      <w:jc w:val="both"/>
    </w:pPr>
    <w:rPr>
      <w:sz w:val="20"/>
    </w:rPr>
  </w:style>
  <w:style w:type="paragraph" w:customStyle="1" w:styleId="aExamBulletpar">
    <w:name w:val="aExamBulletpar"/>
    <w:basedOn w:val="aExampar"/>
    <w:rsid w:val="009D74E7"/>
    <w:pPr>
      <w:ind w:left="2000" w:hanging="400"/>
    </w:pPr>
  </w:style>
  <w:style w:type="paragraph" w:customStyle="1" w:styleId="aNoteBulletpar">
    <w:name w:val="aNoteBulletpar"/>
    <w:basedOn w:val="aNotepar"/>
    <w:rsid w:val="009D74E7"/>
    <w:pPr>
      <w:spacing w:before="60"/>
      <w:ind w:left="2800" w:hanging="400"/>
    </w:pPr>
  </w:style>
  <w:style w:type="paragraph" w:customStyle="1" w:styleId="aExplanHeading">
    <w:name w:val="aExplanHeading"/>
    <w:basedOn w:val="BillBasicHeading"/>
    <w:next w:val="Normal"/>
    <w:rsid w:val="009D74E7"/>
    <w:rPr>
      <w:rFonts w:ascii="Arial (W1)" w:hAnsi="Arial (W1)"/>
      <w:sz w:val="18"/>
    </w:rPr>
  </w:style>
  <w:style w:type="paragraph" w:customStyle="1" w:styleId="EndNoteHeading">
    <w:name w:val="EndNoteHeading"/>
    <w:basedOn w:val="BillBasicHeading"/>
    <w:rsid w:val="009D74E7"/>
    <w:pPr>
      <w:tabs>
        <w:tab w:val="left" w:pos="700"/>
      </w:tabs>
      <w:spacing w:before="160"/>
      <w:ind w:left="700" w:hanging="700"/>
    </w:pPr>
    <w:rPr>
      <w:rFonts w:ascii="Arial (W1)" w:hAnsi="Arial (W1)"/>
    </w:rPr>
  </w:style>
  <w:style w:type="paragraph" w:customStyle="1" w:styleId="aExplanBullet">
    <w:name w:val="aExplanBullet"/>
    <w:basedOn w:val="Normal"/>
    <w:rsid w:val="009D74E7"/>
    <w:pPr>
      <w:spacing w:before="140"/>
      <w:ind w:left="400" w:hanging="400"/>
      <w:jc w:val="both"/>
    </w:pPr>
    <w:rPr>
      <w:snapToGrid w:val="0"/>
      <w:sz w:val="20"/>
    </w:rPr>
  </w:style>
  <w:style w:type="paragraph" w:customStyle="1" w:styleId="ChronTableBold">
    <w:name w:val="ChronTableBold"/>
    <w:basedOn w:val="Normal"/>
    <w:rsid w:val="00EA4457"/>
    <w:pPr>
      <w:keepNext/>
      <w:spacing w:before="180"/>
    </w:pPr>
    <w:rPr>
      <w:rFonts w:ascii="Arial" w:hAnsi="Arial"/>
      <w:b/>
      <w:sz w:val="18"/>
      <w:lang w:val="en-US"/>
    </w:rPr>
  </w:style>
  <w:style w:type="paragraph" w:customStyle="1" w:styleId="ChronTabledetails">
    <w:name w:val="Chron Table details"/>
    <w:basedOn w:val="Normal"/>
    <w:rsid w:val="00EA4457"/>
    <w:rPr>
      <w:rFonts w:ascii="Arial" w:hAnsi="Arial"/>
      <w:sz w:val="18"/>
      <w:lang w:val="en-US"/>
    </w:rPr>
  </w:style>
  <w:style w:type="paragraph" w:customStyle="1" w:styleId="EndNote20">
    <w:name w:val="EndNote2"/>
    <w:basedOn w:val="BillBasic0"/>
    <w:rsid w:val="00EA4457"/>
    <w:pPr>
      <w:keepNext/>
      <w:tabs>
        <w:tab w:val="left" w:pos="240"/>
      </w:tabs>
      <w:spacing w:before="160" w:after="80"/>
      <w:jc w:val="left"/>
    </w:pPr>
    <w:rPr>
      <w:b/>
      <w:bCs/>
      <w:sz w:val="18"/>
      <w:szCs w:val="18"/>
    </w:rPr>
  </w:style>
  <w:style w:type="paragraph" w:customStyle="1" w:styleId="EndNoteSubHeading">
    <w:name w:val="EndNoteSubHeading"/>
    <w:basedOn w:val="Normal"/>
    <w:next w:val="EndNoteText0"/>
    <w:rsid w:val="00EA4457"/>
    <w:pPr>
      <w:keepNext/>
      <w:tabs>
        <w:tab w:val="left" w:pos="700"/>
      </w:tabs>
      <w:spacing w:before="120"/>
      <w:ind w:left="700" w:hanging="700"/>
    </w:pPr>
    <w:rPr>
      <w:rFonts w:ascii="Arial" w:hAnsi="Arial" w:cs="Arial"/>
      <w:b/>
      <w:bCs/>
      <w:sz w:val="20"/>
    </w:rPr>
  </w:style>
  <w:style w:type="paragraph" w:customStyle="1" w:styleId="aNotess">
    <w:name w:val="aNotess"/>
    <w:basedOn w:val="BillBasic0"/>
    <w:rsid w:val="00EA4457"/>
    <w:pPr>
      <w:ind w:left="1900" w:hanging="800"/>
    </w:pPr>
    <w:rPr>
      <w:sz w:val="20"/>
    </w:rPr>
  </w:style>
  <w:style w:type="paragraph" w:customStyle="1" w:styleId="aExplanText">
    <w:name w:val="aExplanText"/>
    <w:basedOn w:val="BillBasic0"/>
    <w:rsid w:val="009D74E7"/>
    <w:rPr>
      <w:sz w:val="20"/>
    </w:rPr>
  </w:style>
  <w:style w:type="paragraph" w:customStyle="1" w:styleId="aExamINum">
    <w:name w:val="aExamINum"/>
    <w:basedOn w:val="aExam"/>
    <w:rsid w:val="00EA4457"/>
    <w:pPr>
      <w:tabs>
        <w:tab w:val="left" w:pos="1500"/>
      </w:tabs>
      <w:ind w:left="1500" w:hanging="400"/>
    </w:pPr>
  </w:style>
  <w:style w:type="paragraph" w:customStyle="1" w:styleId="aExamINumpar">
    <w:name w:val="aExamINumpar"/>
    <w:basedOn w:val="aExampar"/>
    <w:rsid w:val="009D74E7"/>
    <w:pPr>
      <w:tabs>
        <w:tab w:val="left" w:pos="2000"/>
      </w:tabs>
      <w:ind w:left="2000" w:hanging="400"/>
    </w:pPr>
  </w:style>
  <w:style w:type="paragraph" w:customStyle="1" w:styleId="aExamNumTextpar">
    <w:name w:val="aExamNumTextpar"/>
    <w:basedOn w:val="aExampar"/>
    <w:rsid w:val="00EA4457"/>
    <w:pPr>
      <w:ind w:left="2000"/>
    </w:pPr>
  </w:style>
  <w:style w:type="paragraph" w:customStyle="1" w:styleId="aExamNumsubpar">
    <w:name w:val="aExamNumsubpar"/>
    <w:basedOn w:val="aExamsubpar"/>
    <w:rsid w:val="00EA4457"/>
    <w:pPr>
      <w:tabs>
        <w:tab w:val="left" w:pos="2540"/>
      </w:tabs>
      <w:ind w:left="2540" w:hanging="400"/>
    </w:pPr>
  </w:style>
  <w:style w:type="paragraph" w:customStyle="1" w:styleId="aExamNumTextsubpar">
    <w:name w:val="aExamNumTextsubpar"/>
    <w:basedOn w:val="aExampar"/>
    <w:rsid w:val="00EA4457"/>
    <w:pPr>
      <w:ind w:left="2540"/>
    </w:pPr>
  </w:style>
  <w:style w:type="paragraph" w:customStyle="1" w:styleId="aExamBulletsubpar">
    <w:name w:val="aExamBulletsubpar"/>
    <w:basedOn w:val="aExamsubpar"/>
    <w:rsid w:val="00EA4457"/>
    <w:pPr>
      <w:numPr>
        <w:numId w:val="16"/>
      </w:numPr>
    </w:pPr>
  </w:style>
  <w:style w:type="paragraph" w:customStyle="1" w:styleId="aNoteParasubpar">
    <w:name w:val="aNoteParasubpar"/>
    <w:basedOn w:val="aNotesubpar"/>
    <w:rsid w:val="00EA4457"/>
    <w:pPr>
      <w:tabs>
        <w:tab w:val="right" w:pos="3180"/>
      </w:tabs>
      <w:spacing w:before="0"/>
      <w:ind w:left="3460" w:hanging="1320"/>
    </w:pPr>
  </w:style>
  <w:style w:type="paragraph" w:customStyle="1" w:styleId="aNoteBulletann">
    <w:name w:val="aNoteBulletann"/>
    <w:basedOn w:val="aNotess"/>
    <w:rsid w:val="00EA4457"/>
    <w:pPr>
      <w:tabs>
        <w:tab w:val="left" w:pos="2200"/>
      </w:tabs>
      <w:spacing w:before="0"/>
      <w:ind w:left="0" w:firstLine="0"/>
    </w:pPr>
  </w:style>
  <w:style w:type="paragraph" w:customStyle="1" w:styleId="aNoteBulletparann">
    <w:name w:val="aNoteBulletparann"/>
    <w:basedOn w:val="aNotepar"/>
    <w:rsid w:val="00EA4457"/>
    <w:pPr>
      <w:tabs>
        <w:tab w:val="left" w:pos="2700"/>
      </w:tabs>
      <w:spacing w:before="0"/>
      <w:ind w:left="0" w:firstLine="0"/>
    </w:pPr>
    <w:rPr>
      <w:rFonts w:cs="Times New (W1)"/>
    </w:rPr>
  </w:style>
  <w:style w:type="paragraph" w:customStyle="1" w:styleId="aNoteBulletsubpar">
    <w:name w:val="aNoteBulletsubpar"/>
    <w:basedOn w:val="aNotesubpar"/>
    <w:rsid w:val="00EA4457"/>
    <w:pPr>
      <w:numPr>
        <w:numId w:val="14"/>
      </w:numPr>
      <w:tabs>
        <w:tab w:val="left" w:pos="3240"/>
      </w:tabs>
      <w:spacing w:before="0"/>
    </w:pPr>
  </w:style>
  <w:style w:type="paragraph" w:customStyle="1" w:styleId="AuthLaw">
    <w:name w:val="AuthLaw"/>
    <w:basedOn w:val="BillBasic0"/>
    <w:rsid w:val="00EA4457"/>
    <w:rPr>
      <w:rFonts w:ascii="Arial" w:hAnsi="Arial" w:cs="Arial"/>
      <w:b/>
      <w:bCs/>
      <w:sz w:val="20"/>
    </w:rPr>
  </w:style>
  <w:style w:type="paragraph" w:customStyle="1" w:styleId="Letterhead">
    <w:name w:val="Letterhead"/>
    <w:rsid w:val="00EA4457"/>
    <w:pPr>
      <w:widowControl w:val="0"/>
      <w:spacing w:after="180"/>
      <w:jc w:val="right"/>
    </w:pPr>
    <w:rPr>
      <w:rFonts w:ascii="Arial" w:hAnsi="Arial" w:cs="Arial"/>
      <w:sz w:val="32"/>
      <w:szCs w:val="32"/>
      <w:lang w:eastAsia="en-US"/>
    </w:rPr>
  </w:style>
  <w:style w:type="paragraph" w:customStyle="1" w:styleId="Actdetailsnote">
    <w:name w:val="Act details note"/>
    <w:basedOn w:val="Actdetails"/>
    <w:uiPriority w:val="99"/>
    <w:rsid w:val="009D74E7"/>
    <w:pPr>
      <w:ind w:left="1620" w:right="-60" w:hanging="720"/>
    </w:pPr>
    <w:rPr>
      <w:sz w:val="18"/>
    </w:rPr>
  </w:style>
  <w:style w:type="paragraph" w:customStyle="1" w:styleId="SchAmain">
    <w:name w:val="Sch A main"/>
    <w:basedOn w:val="Amain"/>
    <w:rsid w:val="009D74E7"/>
  </w:style>
  <w:style w:type="paragraph" w:customStyle="1" w:styleId="SchApara">
    <w:name w:val="Sch A para"/>
    <w:basedOn w:val="Apara"/>
    <w:rsid w:val="009D74E7"/>
  </w:style>
  <w:style w:type="paragraph" w:customStyle="1" w:styleId="SchAsubpara">
    <w:name w:val="Sch A subpara"/>
    <w:basedOn w:val="Asubpara"/>
    <w:rsid w:val="009D74E7"/>
  </w:style>
  <w:style w:type="paragraph" w:customStyle="1" w:styleId="SchAsubsubpara">
    <w:name w:val="Sch A subsubpara"/>
    <w:basedOn w:val="Asubsubpara"/>
    <w:rsid w:val="009D74E7"/>
  </w:style>
  <w:style w:type="paragraph" w:customStyle="1" w:styleId="TOCOL1">
    <w:name w:val="TOCOL 1"/>
    <w:basedOn w:val="TOC1"/>
    <w:rsid w:val="009D74E7"/>
  </w:style>
  <w:style w:type="paragraph" w:customStyle="1" w:styleId="TOCOL2">
    <w:name w:val="TOCOL 2"/>
    <w:basedOn w:val="TOC2"/>
    <w:rsid w:val="009D74E7"/>
    <w:pPr>
      <w:keepNext w:val="0"/>
    </w:pPr>
  </w:style>
  <w:style w:type="paragraph" w:customStyle="1" w:styleId="TOCOL3">
    <w:name w:val="TOCOL 3"/>
    <w:basedOn w:val="TOC3"/>
    <w:rsid w:val="009D74E7"/>
    <w:pPr>
      <w:keepNext w:val="0"/>
    </w:pPr>
  </w:style>
  <w:style w:type="paragraph" w:customStyle="1" w:styleId="TOCOL4">
    <w:name w:val="TOCOL 4"/>
    <w:basedOn w:val="TOC4"/>
    <w:rsid w:val="009D74E7"/>
    <w:pPr>
      <w:keepNext w:val="0"/>
    </w:pPr>
  </w:style>
  <w:style w:type="paragraph" w:customStyle="1" w:styleId="TOCOL5">
    <w:name w:val="TOCOL 5"/>
    <w:basedOn w:val="TOC5"/>
    <w:rsid w:val="009D74E7"/>
    <w:pPr>
      <w:tabs>
        <w:tab w:val="left" w:pos="400"/>
      </w:tabs>
    </w:pPr>
  </w:style>
  <w:style w:type="paragraph" w:customStyle="1" w:styleId="TOCOL6">
    <w:name w:val="TOCOL 6"/>
    <w:basedOn w:val="TOC6"/>
    <w:rsid w:val="009D74E7"/>
    <w:pPr>
      <w:keepNext w:val="0"/>
    </w:pPr>
  </w:style>
  <w:style w:type="paragraph" w:customStyle="1" w:styleId="TOCOL7">
    <w:name w:val="TOCOL 7"/>
    <w:basedOn w:val="TOC7"/>
    <w:rsid w:val="009D74E7"/>
  </w:style>
  <w:style w:type="paragraph" w:customStyle="1" w:styleId="TOCOL8">
    <w:name w:val="TOCOL 8"/>
    <w:basedOn w:val="TOC8"/>
    <w:rsid w:val="009D74E7"/>
  </w:style>
  <w:style w:type="paragraph" w:customStyle="1" w:styleId="TOCOL9">
    <w:name w:val="TOCOL 9"/>
    <w:basedOn w:val="TOC9"/>
    <w:rsid w:val="009D74E7"/>
    <w:pPr>
      <w:ind w:right="0"/>
    </w:pPr>
  </w:style>
  <w:style w:type="paragraph" w:customStyle="1" w:styleId="TOC10">
    <w:name w:val="TOC 10"/>
    <w:basedOn w:val="TOC5"/>
    <w:rsid w:val="009D74E7"/>
    <w:rPr>
      <w:szCs w:val="24"/>
    </w:rPr>
  </w:style>
  <w:style w:type="character" w:customStyle="1" w:styleId="charNotBold">
    <w:name w:val="charNotBold"/>
    <w:basedOn w:val="DefaultParagraphFont"/>
    <w:rsid w:val="009D74E7"/>
    <w:rPr>
      <w:rFonts w:ascii="Arial" w:hAnsi="Arial"/>
      <w:sz w:val="20"/>
    </w:rPr>
  </w:style>
  <w:style w:type="paragraph" w:customStyle="1" w:styleId="Billname1">
    <w:name w:val="Billname1"/>
    <w:basedOn w:val="Normal"/>
    <w:rsid w:val="009D74E7"/>
    <w:pPr>
      <w:tabs>
        <w:tab w:val="left" w:pos="2400"/>
      </w:tabs>
      <w:spacing w:before="1220"/>
    </w:pPr>
    <w:rPr>
      <w:rFonts w:ascii="Arial" w:hAnsi="Arial"/>
      <w:b/>
      <w:sz w:val="40"/>
    </w:rPr>
  </w:style>
  <w:style w:type="paragraph" w:styleId="BalloonText">
    <w:name w:val="Balloon Text"/>
    <w:basedOn w:val="Normal"/>
    <w:link w:val="BalloonTextChar"/>
    <w:uiPriority w:val="99"/>
    <w:unhideWhenUsed/>
    <w:rsid w:val="009D74E7"/>
    <w:rPr>
      <w:rFonts w:ascii="Tahoma" w:hAnsi="Tahoma" w:cs="Tahoma"/>
      <w:sz w:val="16"/>
      <w:szCs w:val="16"/>
    </w:rPr>
  </w:style>
  <w:style w:type="character" w:customStyle="1" w:styleId="BalloonTextChar">
    <w:name w:val="Balloon Text Char"/>
    <w:basedOn w:val="DefaultParagraphFont"/>
    <w:link w:val="BalloonText"/>
    <w:uiPriority w:val="99"/>
    <w:rsid w:val="009D74E7"/>
    <w:rPr>
      <w:rFonts w:ascii="Tahoma" w:hAnsi="Tahoma" w:cs="Tahoma"/>
      <w:sz w:val="16"/>
      <w:szCs w:val="16"/>
      <w:lang w:eastAsia="en-US"/>
    </w:rPr>
  </w:style>
  <w:style w:type="character" w:customStyle="1" w:styleId="aDefChar">
    <w:name w:val="aDef Char"/>
    <w:basedOn w:val="DefaultParagraphFont"/>
    <w:link w:val="aDef"/>
    <w:locked/>
    <w:rsid w:val="006B5D2D"/>
    <w:rPr>
      <w:sz w:val="24"/>
      <w:lang w:eastAsia="en-US"/>
    </w:rPr>
  </w:style>
  <w:style w:type="character" w:customStyle="1" w:styleId="FooterChar">
    <w:name w:val="Footer Char"/>
    <w:basedOn w:val="DefaultParagraphFont"/>
    <w:link w:val="Footer"/>
    <w:rsid w:val="009D74E7"/>
    <w:rPr>
      <w:rFonts w:ascii="Arial" w:hAnsi="Arial"/>
      <w:sz w:val="18"/>
      <w:lang w:eastAsia="en-US"/>
    </w:rPr>
  </w:style>
  <w:style w:type="character" w:customStyle="1" w:styleId="aNoteChar">
    <w:name w:val="aNote Char"/>
    <w:basedOn w:val="DefaultParagraphFont"/>
    <w:link w:val="aNote"/>
    <w:locked/>
    <w:rsid w:val="009B222A"/>
    <w:rPr>
      <w:lang w:eastAsia="en-US"/>
    </w:rPr>
  </w:style>
  <w:style w:type="paragraph" w:customStyle="1" w:styleId="TablePara10">
    <w:name w:val="TablePara10"/>
    <w:basedOn w:val="tablepara"/>
    <w:rsid w:val="009D74E7"/>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9D74E7"/>
    <w:pPr>
      <w:tabs>
        <w:tab w:val="clear" w:pos="1500"/>
        <w:tab w:val="clear" w:pos="1800"/>
        <w:tab w:val="right" w:pos="1100"/>
        <w:tab w:val="left" w:pos="1400"/>
      </w:tabs>
      <w:ind w:left="1400" w:hanging="1400"/>
    </w:pPr>
    <w:rPr>
      <w:sz w:val="20"/>
    </w:rPr>
  </w:style>
  <w:style w:type="paragraph" w:customStyle="1" w:styleId="TableText10">
    <w:name w:val="TableText10"/>
    <w:basedOn w:val="TableText"/>
    <w:rsid w:val="009D74E7"/>
    <w:rPr>
      <w:sz w:val="20"/>
    </w:rPr>
  </w:style>
  <w:style w:type="paragraph" w:customStyle="1" w:styleId="ShadedSchClauseSymb">
    <w:name w:val="Shaded Sch Clause Symb"/>
    <w:basedOn w:val="ShadedSchClause"/>
    <w:rsid w:val="009D74E7"/>
    <w:pPr>
      <w:tabs>
        <w:tab w:val="left" w:pos="0"/>
      </w:tabs>
      <w:ind w:left="975" w:hanging="1457"/>
    </w:pPr>
  </w:style>
  <w:style w:type="paragraph" w:customStyle="1" w:styleId="CoverTextBullet">
    <w:name w:val="CoverTextBullet"/>
    <w:basedOn w:val="CoverText"/>
    <w:qFormat/>
    <w:rsid w:val="009D74E7"/>
    <w:pPr>
      <w:numPr>
        <w:numId w:val="11"/>
      </w:numPr>
    </w:pPr>
    <w:rPr>
      <w:color w:val="000000"/>
    </w:rPr>
  </w:style>
  <w:style w:type="paragraph" w:customStyle="1" w:styleId="01aPreamble">
    <w:name w:val="01aPreamble"/>
    <w:basedOn w:val="Normal"/>
    <w:qFormat/>
    <w:rsid w:val="009D74E7"/>
  </w:style>
  <w:style w:type="paragraph" w:customStyle="1" w:styleId="TableBullet">
    <w:name w:val="TableBullet"/>
    <w:basedOn w:val="TableText10"/>
    <w:qFormat/>
    <w:rsid w:val="009D74E7"/>
    <w:pPr>
      <w:numPr>
        <w:numId w:val="19"/>
      </w:numPr>
    </w:pPr>
  </w:style>
  <w:style w:type="paragraph" w:customStyle="1" w:styleId="TableNumbered">
    <w:name w:val="TableNumbered"/>
    <w:basedOn w:val="TableText10"/>
    <w:qFormat/>
    <w:rsid w:val="009D74E7"/>
    <w:pPr>
      <w:numPr>
        <w:numId w:val="20"/>
      </w:numPr>
    </w:pPr>
  </w:style>
  <w:style w:type="character" w:customStyle="1" w:styleId="charCitHyperlinkItal">
    <w:name w:val="charCitHyperlinkItal"/>
    <w:basedOn w:val="Hyperlink"/>
    <w:uiPriority w:val="1"/>
    <w:rsid w:val="009D74E7"/>
    <w:rPr>
      <w:i/>
      <w:color w:val="0000FF" w:themeColor="hyperlink"/>
      <w:u w:val="none"/>
    </w:rPr>
  </w:style>
  <w:style w:type="character" w:customStyle="1" w:styleId="charCitHyperlinkAbbrev">
    <w:name w:val="charCitHyperlinkAbbrev"/>
    <w:basedOn w:val="Hyperlink"/>
    <w:uiPriority w:val="1"/>
    <w:rsid w:val="009D74E7"/>
    <w:rPr>
      <w:color w:val="0000FF" w:themeColor="hyperlink"/>
      <w:u w:val="none"/>
    </w:rPr>
  </w:style>
  <w:style w:type="character" w:customStyle="1" w:styleId="Heading3Char">
    <w:name w:val="Heading 3 Char"/>
    <w:aliases w:val="h3 Char,H3 Char,heading 3 Char,sec Char"/>
    <w:basedOn w:val="DefaultParagraphFont"/>
    <w:link w:val="Heading3"/>
    <w:rsid w:val="009D74E7"/>
    <w:rPr>
      <w:b/>
      <w:sz w:val="24"/>
      <w:lang w:eastAsia="en-US"/>
    </w:rPr>
  </w:style>
  <w:style w:type="paragraph" w:customStyle="1" w:styleId="ISchMain">
    <w:name w:val="I Sch Main"/>
    <w:basedOn w:val="BillBasic0"/>
    <w:rsid w:val="009D74E7"/>
    <w:pPr>
      <w:tabs>
        <w:tab w:val="right" w:pos="900"/>
        <w:tab w:val="left" w:pos="1100"/>
      </w:tabs>
      <w:ind w:left="1100" w:hanging="1100"/>
    </w:pPr>
  </w:style>
  <w:style w:type="paragraph" w:customStyle="1" w:styleId="ISchpara">
    <w:name w:val="I Sch para"/>
    <w:basedOn w:val="BillBasic0"/>
    <w:rsid w:val="009D74E7"/>
    <w:pPr>
      <w:tabs>
        <w:tab w:val="right" w:pos="1400"/>
        <w:tab w:val="left" w:pos="1600"/>
      </w:tabs>
      <w:ind w:left="1600" w:hanging="1600"/>
    </w:pPr>
  </w:style>
  <w:style w:type="paragraph" w:customStyle="1" w:styleId="ISchsubpara">
    <w:name w:val="I Sch subpara"/>
    <w:basedOn w:val="BillBasic0"/>
    <w:rsid w:val="009D74E7"/>
    <w:pPr>
      <w:tabs>
        <w:tab w:val="right" w:pos="1940"/>
        <w:tab w:val="left" w:pos="2140"/>
      </w:tabs>
      <w:ind w:left="2140" w:hanging="2140"/>
    </w:pPr>
  </w:style>
  <w:style w:type="paragraph" w:customStyle="1" w:styleId="ISchsubsubpara">
    <w:name w:val="I Sch subsubpara"/>
    <w:basedOn w:val="BillBasic0"/>
    <w:rsid w:val="009D74E7"/>
    <w:pPr>
      <w:tabs>
        <w:tab w:val="right" w:pos="2460"/>
        <w:tab w:val="left" w:pos="2660"/>
      </w:tabs>
      <w:ind w:left="2660" w:hanging="2660"/>
    </w:pPr>
  </w:style>
  <w:style w:type="character" w:customStyle="1" w:styleId="NewActChar">
    <w:name w:val="New Act Char"/>
    <w:basedOn w:val="DefaultParagraphFont"/>
    <w:link w:val="NewAct"/>
    <w:rsid w:val="00AD0B4C"/>
    <w:rPr>
      <w:rFonts w:ascii="Arial" w:hAnsi="Arial"/>
      <w:b/>
      <w:lang w:eastAsia="en-US"/>
    </w:rPr>
  </w:style>
  <w:style w:type="character" w:customStyle="1" w:styleId="AH5SecChar">
    <w:name w:val="A H5 Sec Char"/>
    <w:basedOn w:val="DefaultParagraphFont"/>
    <w:link w:val="AH5Sec"/>
    <w:locked/>
    <w:rsid w:val="00646ACD"/>
    <w:rPr>
      <w:rFonts w:ascii="Arial" w:hAnsi="Arial"/>
      <w:b/>
      <w:sz w:val="24"/>
      <w:lang w:eastAsia="en-US"/>
    </w:rPr>
  </w:style>
  <w:style w:type="character" w:customStyle="1" w:styleId="HeaderChar">
    <w:name w:val="Header Char"/>
    <w:basedOn w:val="DefaultParagraphFont"/>
    <w:link w:val="Header"/>
    <w:rsid w:val="007D5CFD"/>
    <w:rPr>
      <w:sz w:val="24"/>
      <w:lang w:eastAsia="en-US"/>
    </w:rPr>
  </w:style>
  <w:style w:type="character" w:customStyle="1" w:styleId="CommentTextChar">
    <w:name w:val="Comment Text Char"/>
    <w:basedOn w:val="DefaultParagraphFont"/>
    <w:link w:val="CommentText"/>
    <w:semiHidden/>
    <w:rsid w:val="001E518F"/>
    <w:rPr>
      <w:sz w:val="24"/>
      <w:lang w:eastAsia="en-US"/>
    </w:rPr>
  </w:style>
  <w:style w:type="character" w:customStyle="1" w:styleId="AmainreturnChar">
    <w:name w:val="A main return Char"/>
    <w:basedOn w:val="DefaultParagraphFont"/>
    <w:link w:val="Amainreturn"/>
    <w:locked/>
    <w:rsid w:val="002159F6"/>
    <w:rPr>
      <w:sz w:val="24"/>
      <w:lang w:eastAsia="en-US"/>
    </w:rPr>
  </w:style>
  <w:style w:type="character" w:styleId="UnresolvedMention">
    <w:name w:val="Unresolved Mention"/>
    <w:basedOn w:val="DefaultParagraphFont"/>
    <w:uiPriority w:val="99"/>
    <w:semiHidden/>
    <w:unhideWhenUsed/>
    <w:rsid w:val="00185857"/>
    <w:rPr>
      <w:color w:val="605E5C"/>
      <w:shd w:val="clear" w:color="auto" w:fill="E1DFDD"/>
    </w:rPr>
  </w:style>
  <w:style w:type="paragraph" w:customStyle="1" w:styleId="penalty0">
    <w:name w:val="penalty"/>
    <w:basedOn w:val="Normal"/>
    <w:rsid w:val="00F91411"/>
    <w:pPr>
      <w:tabs>
        <w:tab w:val="left" w:pos="0"/>
      </w:tabs>
      <w:spacing w:before="100" w:beforeAutospacing="1" w:after="100" w:afterAutospacing="1"/>
    </w:pPr>
    <w:rPr>
      <w:szCs w:val="24"/>
      <w:lang w:eastAsia="en-AU"/>
    </w:rPr>
  </w:style>
  <w:style w:type="character" w:customStyle="1" w:styleId="charbolditals0">
    <w:name w:val="charbolditals"/>
    <w:basedOn w:val="DefaultParagraphFont"/>
    <w:rsid w:val="00CB7734"/>
  </w:style>
  <w:style w:type="character" w:customStyle="1" w:styleId="BillBasicChar">
    <w:name w:val="BillBasic Char"/>
    <w:basedOn w:val="DefaultParagraphFont"/>
    <w:link w:val="BillBasic0"/>
    <w:locked/>
    <w:rsid w:val="004C74AE"/>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4654">
      <w:bodyDiv w:val="1"/>
      <w:marLeft w:val="0"/>
      <w:marRight w:val="0"/>
      <w:marTop w:val="0"/>
      <w:marBottom w:val="0"/>
      <w:divBdr>
        <w:top w:val="none" w:sz="0" w:space="0" w:color="auto"/>
        <w:left w:val="none" w:sz="0" w:space="0" w:color="auto"/>
        <w:bottom w:val="none" w:sz="0" w:space="0" w:color="auto"/>
        <w:right w:val="none" w:sz="0" w:space="0" w:color="auto"/>
      </w:divBdr>
    </w:div>
    <w:div w:id="240411124">
      <w:bodyDiv w:val="1"/>
      <w:marLeft w:val="0"/>
      <w:marRight w:val="0"/>
      <w:marTop w:val="0"/>
      <w:marBottom w:val="0"/>
      <w:divBdr>
        <w:top w:val="none" w:sz="0" w:space="0" w:color="auto"/>
        <w:left w:val="none" w:sz="0" w:space="0" w:color="auto"/>
        <w:bottom w:val="none" w:sz="0" w:space="0" w:color="auto"/>
        <w:right w:val="none" w:sz="0" w:space="0" w:color="auto"/>
      </w:divBdr>
    </w:div>
    <w:div w:id="343750491">
      <w:bodyDiv w:val="1"/>
      <w:marLeft w:val="0"/>
      <w:marRight w:val="0"/>
      <w:marTop w:val="0"/>
      <w:marBottom w:val="0"/>
      <w:divBdr>
        <w:top w:val="none" w:sz="0" w:space="0" w:color="auto"/>
        <w:left w:val="none" w:sz="0" w:space="0" w:color="auto"/>
        <w:bottom w:val="none" w:sz="0" w:space="0" w:color="auto"/>
        <w:right w:val="none" w:sz="0" w:space="0" w:color="auto"/>
      </w:divBdr>
    </w:div>
    <w:div w:id="427428318">
      <w:bodyDiv w:val="1"/>
      <w:marLeft w:val="0"/>
      <w:marRight w:val="0"/>
      <w:marTop w:val="0"/>
      <w:marBottom w:val="0"/>
      <w:divBdr>
        <w:top w:val="none" w:sz="0" w:space="0" w:color="auto"/>
        <w:left w:val="none" w:sz="0" w:space="0" w:color="auto"/>
        <w:bottom w:val="none" w:sz="0" w:space="0" w:color="auto"/>
        <w:right w:val="none" w:sz="0" w:space="0" w:color="auto"/>
      </w:divBdr>
    </w:div>
    <w:div w:id="1214583380">
      <w:bodyDiv w:val="1"/>
      <w:marLeft w:val="0"/>
      <w:marRight w:val="0"/>
      <w:marTop w:val="0"/>
      <w:marBottom w:val="0"/>
      <w:divBdr>
        <w:top w:val="none" w:sz="0" w:space="0" w:color="auto"/>
        <w:left w:val="none" w:sz="0" w:space="0" w:color="auto"/>
        <w:bottom w:val="none" w:sz="0" w:space="0" w:color="auto"/>
        <w:right w:val="none" w:sz="0" w:space="0" w:color="auto"/>
      </w:divBdr>
    </w:div>
    <w:div w:id="168763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522" Type="http://schemas.openxmlformats.org/officeDocument/2006/relationships/hyperlink" Target="http://www.legislation.act.gov.au/a/2025-2/" TargetMode="External"/><Relationship Id="rId21" Type="http://schemas.openxmlformats.org/officeDocument/2006/relationships/header" Target="header3.xml"/><Relationship Id="rId170" Type="http://schemas.openxmlformats.org/officeDocument/2006/relationships/hyperlink" Target="http://www.legislation.act.gov.au/a/1996-22" TargetMode="External"/><Relationship Id="rId268" Type="http://schemas.openxmlformats.org/officeDocument/2006/relationships/hyperlink" Target="https://www.legislation.act.gov.au/a/2020-48/" TargetMode="External"/><Relationship Id="rId475" Type="http://schemas.openxmlformats.org/officeDocument/2006/relationships/hyperlink" Target="http://www.legislation.act.gov.au/a/2008-36" TargetMode="External"/><Relationship Id="rId682" Type="http://schemas.openxmlformats.org/officeDocument/2006/relationships/hyperlink" Target="http://www.legislation.act.gov.au/a/2019-5/" TargetMode="External"/><Relationship Id="rId128" Type="http://schemas.openxmlformats.org/officeDocument/2006/relationships/footer" Target="footer14.xml"/><Relationship Id="rId335" Type="http://schemas.openxmlformats.org/officeDocument/2006/relationships/hyperlink" Target="http://www.legislation.act.gov.au/a/2004-58" TargetMode="External"/><Relationship Id="rId542" Type="http://schemas.openxmlformats.org/officeDocument/2006/relationships/hyperlink" Target="http://www.legislation.act.gov.au/a/2020-1/" TargetMode="External"/><Relationship Id="rId987" Type="http://schemas.openxmlformats.org/officeDocument/2006/relationships/hyperlink" Target="http://www.legislation.act.gov.au/a/2008-36" TargetMode="External"/><Relationship Id="rId1172" Type="http://schemas.openxmlformats.org/officeDocument/2006/relationships/hyperlink" Target="https://legislation.act.gov.au/a/2023-57/" TargetMode="External"/><Relationship Id="rId402" Type="http://schemas.openxmlformats.org/officeDocument/2006/relationships/hyperlink" Target="https://www.legislation.act.gov.au/a/2022-14/" TargetMode="External"/><Relationship Id="rId847" Type="http://schemas.openxmlformats.org/officeDocument/2006/relationships/hyperlink" Target="http://www.legislation.act.gov.au/a/2011-31" TargetMode="External"/><Relationship Id="rId1032" Type="http://schemas.openxmlformats.org/officeDocument/2006/relationships/hyperlink" Target="http://www.legislation.act.gov.au/a/2004-58" TargetMode="External"/><Relationship Id="rId1477" Type="http://schemas.openxmlformats.org/officeDocument/2006/relationships/hyperlink" Target="http://www.legislation.act.gov.au/a/2019-17/" TargetMode="External"/><Relationship Id="rId707" Type="http://schemas.openxmlformats.org/officeDocument/2006/relationships/hyperlink" Target="http://www.legislation.act.gov.au/a/2020-48/" TargetMode="External"/><Relationship Id="rId914" Type="http://schemas.openxmlformats.org/officeDocument/2006/relationships/hyperlink" Target="http://www.legislation.act.gov.au/a/2004-58" TargetMode="External"/><Relationship Id="rId1337" Type="http://schemas.openxmlformats.org/officeDocument/2006/relationships/hyperlink" Target="http://www.legislation.act.gov.au/a/2019-5/" TargetMode="External"/><Relationship Id="rId43" Type="http://schemas.openxmlformats.org/officeDocument/2006/relationships/hyperlink" Target="http://www.legislation.act.gov.au/a/2004-7" TargetMode="External"/><Relationship Id="rId1404" Type="http://schemas.openxmlformats.org/officeDocument/2006/relationships/hyperlink" Target="http://www.legislation.act.gov.au/a/2006-40" TargetMode="External"/><Relationship Id="rId192" Type="http://schemas.openxmlformats.org/officeDocument/2006/relationships/hyperlink" Target="http://www.legislation.act.gov.au/a/2004-58" TargetMode="External"/><Relationship Id="rId497" Type="http://schemas.openxmlformats.org/officeDocument/2006/relationships/hyperlink" Target="http://www.legislation.act.gov.au/a/2005-39" TargetMode="External"/><Relationship Id="rId357" Type="http://schemas.openxmlformats.org/officeDocument/2006/relationships/hyperlink" Target="http://www.legislation.act.gov.au/a/2025-22/" TargetMode="External"/><Relationship Id="rId1194" Type="http://schemas.openxmlformats.org/officeDocument/2006/relationships/hyperlink" Target="http://www.legislation.act.gov.au/a/2008-36" TargetMode="External"/><Relationship Id="rId217" Type="http://schemas.openxmlformats.org/officeDocument/2006/relationships/hyperlink" Target="http://www.legislation.act.gov.au/a/2008-35" TargetMode="External"/><Relationship Id="rId564" Type="http://schemas.openxmlformats.org/officeDocument/2006/relationships/hyperlink" Target="http://www.legislation.act.gov.au/a/2024-29/" TargetMode="External"/><Relationship Id="rId771" Type="http://schemas.openxmlformats.org/officeDocument/2006/relationships/hyperlink" Target="http://www.legislation.act.gov.au/a/2020-48/" TargetMode="External"/><Relationship Id="rId869" Type="http://schemas.openxmlformats.org/officeDocument/2006/relationships/hyperlink" Target="http://www.legislation.act.gov.au/a/2008-36" TargetMode="External"/><Relationship Id="rId1499" Type="http://schemas.openxmlformats.org/officeDocument/2006/relationships/hyperlink" Target="http://www.legislation.act.gov.au/a/2021-3/" TargetMode="External"/><Relationship Id="rId424" Type="http://schemas.openxmlformats.org/officeDocument/2006/relationships/hyperlink" Target="http://www.legislation.act.gov.au/a/2001-44" TargetMode="External"/><Relationship Id="rId631" Type="http://schemas.openxmlformats.org/officeDocument/2006/relationships/hyperlink" Target="http://www.legislation.act.gov.au/a/2008-36" TargetMode="External"/><Relationship Id="rId729" Type="http://schemas.openxmlformats.org/officeDocument/2006/relationships/hyperlink" Target="http://www.legislation.act.gov.au/a/2020-48/" TargetMode="External"/><Relationship Id="rId1054" Type="http://schemas.openxmlformats.org/officeDocument/2006/relationships/hyperlink" Target="http://www.legislation.act.gov.au/a/2016-50/default.asp" TargetMode="External"/><Relationship Id="rId1261" Type="http://schemas.openxmlformats.org/officeDocument/2006/relationships/hyperlink" Target="http://www.legislation.act.gov.au/a/2011-31" TargetMode="External"/><Relationship Id="rId1359" Type="http://schemas.openxmlformats.org/officeDocument/2006/relationships/hyperlink" Target="http://www.legislation.act.gov.au/a/2000-1" TargetMode="External"/><Relationship Id="rId936" Type="http://schemas.openxmlformats.org/officeDocument/2006/relationships/hyperlink" Target="http://www.legislation.act.gov.au/a/2011-31" TargetMode="External"/><Relationship Id="rId1121" Type="http://schemas.openxmlformats.org/officeDocument/2006/relationships/hyperlink" Target="http://www.legislation.act.gov.au/a/2016-50/default.asp" TargetMode="External"/><Relationship Id="rId1219" Type="http://schemas.openxmlformats.org/officeDocument/2006/relationships/hyperlink" Target="http://www.legislation.act.gov.au/a/2004-58" TargetMode="External"/><Relationship Id="rId65" Type="http://schemas.openxmlformats.org/officeDocument/2006/relationships/hyperlink" Target="http://www.legislation.act.gov.au/a/2003-40/default.asp" TargetMode="External"/><Relationship Id="rId1426" Type="http://schemas.openxmlformats.org/officeDocument/2006/relationships/hyperlink" Target="http://www.legislation.act.gov.au/a/2009-44" TargetMode="External"/><Relationship Id="rId281" Type="http://schemas.openxmlformats.org/officeDocument/2006/relationships/hyperlink" Target="http://www.legislation.act.gov.au/a/2004-58" TargetMode="External"/><Relationship Id="rId141" Type="http://schemas.openxmlformats.org/officeDocument/2006/relationships/footer" Target="footer17.xml"/><Relationship Id="rId379" Type="http://schemas.openxmlformats.org/officeDocument/2006/relationships/hyperlink" Target="http://www.legislation.act.gov.au/a/2023-5/" TargetMode="External"/><Relationship Id="rId586" Type="http://schemas.openxmlformats.org/officeDocument/2006/relationships/hyperlink" Target="http://www.legislation.act.gov.au/a/2008-28" TargetMode="External"/><Relationship Id="rId793" Type="http://schemas.openxmlformats.org/officeDocument/2006/relationships/hyperlink" Target="http://www.legislation.act.gov.au/a/2008-36" TargetMode="External"/><Relationship Id="rId7" Type="http://schemas.openxmlformats.org/officeDocument/2006/relationships/endnotes" Target="endnotes.xml"/><Relationship Id="rId239" Type="http://schemas.openxmlformats.org/officeDocument/2006/relationships/hyperlink" Target="http://www.legislation.act.gov.au/a/2015-42/default.asp" TargetMode="External"/><Relationship Id="rId446" Type="http://schemas.openxmlformats.org/officeDocument/2006/relationships/hyperlink" Target="http://www.legislation.act.gov.au/a/2008-36" TargetMode="External"/><Relationship Id="rId653" Type="http://schemas.openxmlformats.org/officeDocument/2006/relationships/hyperlink" Target="http://www.legislation.act.gov.au/a/2024-29/" TargetMode="External"/><Relationship Id="rId1076" Type="http://schemas.openxmlformats.org/officeDocument/2006/relationships/hyperlink" Target="http://www.legislation.act.gov.au/a/2020-14/" TargetMode="External"/><Relationship Id="rId1283" Type="http://schemas.openxmlformats.org/officeDocument/2006/relationships/hyperlink" Target="http://www.legislation.act.gov.au/a/2008-36" TargetMode="External"/><Relationship Id="rId1490" Type="http://schemas.openxmlformats.org/officeDocument/2006/relationships/hyperlink" Target="http://www.legislation.act.gov.au/a/2020-20/" TargetMode="External"/><Relationship Id="rId306" Type="http://schemas.openxmlformats.org/officeDocument/2006/relationships/hyperlink" Target="http://www.legislation.act.gov.au/a/2004-58" TargetMode="External"/><Relationship Id="rId860" Type="http://schemas.openxmlformats.org/officeDocument/2006/relationships/hyperlink" Target="http://www.legislation.act.gov.au/a/2008-36" TargetMode="External"/><Relationship Id="rId958" Type="http://schemas.openxmlformats.org/officeDocument/2006/relationships/hyperlink" Target="http://www.legislation.act.gov.au/a/2004-58" TargetMode="External"/><Relationship Id="rId1143" Type="http://schemas.openxmlformats.org/officeDocument/2006/relationships/hyperlink" Target="http://www.legislation.act.gov.au/a/2019-5/" TargetMode="External"/><Relationship Id="rId87" Type="http://schemas.openxmlformats.org/officeDocument/2006/relationships/hyperlink" Target="http://www.legislation.act.gov.au/a/1930-21" TargetMode="External"/><Relationship Id="rId513" Type="http://schemas.openxmlformats.org/officeDocument/2006/relationships/hyperlink" Target="http://www.legislation.act.gov.au/a/2008-36" TargetMode="External"/><Relationship Id="rId720" Type="http://schemas.openxmlformats.org/officeDocument/2006/relationships/hyperlink" Target="https://www.legislation.act.gov.au/a/2022-14/" TargetMode="External"/><Relationship Id="rId818" Type="http://schemas.openxmlformats.org/officeDocument/2006/relationships/hyperlink" Target="http://www.legislation.act.gov.au/a/2023-5/" TargetMode="External"/><Relationship Id="rId1350" Type="http://schemas.openxmlformats.org/officeDocument/2006/relationships/hyperlink" Target="http://www.legislation.act.gov.au/a/1997-122" TargetMode="External"/><Relationship Id="rId1448" Type="http://schemas.openxmlformats.org/officeDocument/2006/relationships/hyperlink" Target="http://www.legislation.act.gov.au/a/2015-6" TargetMode="External"/><Relationship Id="rId1003" Type="http://schemas.openxmlformats.org/officeDocument/2006/relationships/hyperlink" Target="http://www.legislation.act.gov.au/a/2008-36" TargetMode="External"/><Relationship Id="rId1210" Type="http://schemas.openxmlformats.org/officeDocument/2006/relationships/hyperlink" Target="http://www.legislation.act.gov.au/a/1998-5" TargetMode="External"/><Relationship Id="rId1308" Type="http://schemas.openxmlformats.org/officeDocument/2006/relationships/hyperlink" Target="http://www.legislation.act.gov.au/a/2008-36" TargetMode="External"/><Relationship Id="rId1515" Type="http://schemas.openxmlformats.org/officeDocument/2006/relationships/hyperlink" Target="http://www.legislation.act.gov.au/a/2023-57/" TargetMode="External"/><Relationship Id="rId14" Type="http://schemas.openxmlformats.org/officeDocument/2006/relationships/hyperlink" Target="http://www.legislation.act.gov.au" TargetMode="External"/><Relationship Id="rId163" Type="http://schemas.openxmlformats.org/officeDocument/2006/relationships/hyperlink" Target="http://www.legislation.act.gov.au/a/2016-42" TargetMode="External"/><Relationship Id="rId370" Type="http://schemas.openxmlformats.org/officeDocument/2006/relationships/hyperlink" Target="http://www.legislation.act.gov.au/a/1997-122" TargetMode="External"/><Relationship Id="rId230" Type="http://schemas.openxmlformats.org/officeDocument/2006/relationships/hyperlink" Target="http://www.legislation.act.gov.au/cn/2012-6/default.asp" TargetMode="External"/><Relationship Id="rId468" Type="http://schemas.openxmlformats.org/officeDocument/2006/relationships/hyperlink" Target="http://www.legislation.act.gov.au/a/2016-50/default.asp" TargetMode="External"/><Relationship Id="rId675" Type="http://schemas.openxmlformats.org/officeDocument/2006/relationships/hyperlink" Target="http://www.legislation.act.gov.au/a/2024-29/" TargetMode="External"/><Relationship Id="rId882" Type="http://schemas.openxmlformats.org/officeDocument/2006/relationships/hyperlink" Target="http://www.legislation.act.gov.au/a/2008-36" TargetMode="External"/><Relationship Id="rId1098" Type="http://schemas.openxmlformats.org/officeDocument/2006/relationships/hyperlink" Target="http://www.legislation.act.gov.au/a/2004-58" TargetMode="External"/><Relationship Id="rId328" Type="http://schemas.openxmlformats.org/officeDocument/2006/relationships/hyperlink" Target="http://www.legislation.act.gov.au/a/2004-58" TargetMode="External"/><Relationship Id="rId535" Type="http://schemas.openxmlformats.org/officeDocument/2006/relationships/hyperlink" Target="http://www.legislation.act.gov.au/a/2023-5/" TargetMode="External"/><Relationship Id="rId742" Type="http://schemas.openxmlformats.org/officeDocument/2006/relationships/hyperlink" Target="http://www.legislation.act.gov.au/a/2020-48/" TargetMode="External"/><Relationship Id="rId1165" Type="http://schemas.openxmlformats.org/officeDocument/2006/relationships/hyperlink" Target="http://www.legislation.act.gov.au/a/2004-58" TargetMode="External"/><Relationship Id="rId1372" Type="http://schemas.openxmlformats.org/officeDocument/2006/relationships/hyperlink" Target="http://www.legislation.act.gov.au/a/2004-13" TargetMode="External"/><Relationship Id="rId602" Type="http://schemas.openxmlformats.org/officeDocument/2006/relationships/hyperlink" Target="http://www.legislation.act.gov.au/a/2008-36" TargetMode="External"/><Relationship Id="rId1025" Type="http://schemas.openxmlformats.org/officeDocument/2006/relationships/hyperlink" Target="http://www.legislation.act.gov.au/a/2005-53" TargetMode="External"/><Relationship Id="rId1232" Type="http://schemas.openxmlformats.org/officeDocument/2006/relationships/hyperlink" Target="http://www.legislation.act.gov.au/a/2024-29/" TargetMode="External"/><Relationship Id="rId907" Type="http://schemas.openxmlformats.org/officeDocument/2006/relationships/hyperlink" Target="http://www.legislation.act.gov.au/a/2004-58" TargetMode="External"/><Relationship Id="rId1537" Type="http://schemas.openxmlformats.org/officeDocument/2006/relationships/header" Target="header22.xml"/><Relationship Id="rId36" Type="http://schemas.openxmlformats.org/officeDocument/2006/relationships/hyperlink" Target="http://www.legislation.act.gov.au/a/2002-51" TargetMode="External"/><Relationship Id="rId185" Type="http://schemas.openxmlformats.org/officeDocument/2006/relationships/hyperlink" Target="http://www.legislation.act.gov.au/a/2002-11" TargetMode="External"/><Relationship Id="rId392" Type="http://schemas.openxmlformats.org/officeDocument/2006/relationships/hyperlink" Target="http://www.legislation.act.gov.au/a/2004-58" TargetMode="External"/><Relationship Id="rId697" Type="http://schemas.openxmlformats.org/officeDocument/2006/relationships/hyperlink" Target="http://www.legislation.act.gov.au/a/2021-3/" TargetMode="External"/><Relationship Id="rId252" Type="http://schemas.openxmlformats.org/officeDocument/2006/relationships/hyperlink" Target="http://www.legislation.act.gov.au/a/2018-20/default.asp" TargetMode="External"/><Relationship Id="rId1187" Type="http://schemas.openxmlformats.org/officeDocument/2006/relationships/hyperlink" Target="http://www.legislation.act.gov.au/a/2025-22/" TargetMode="External"/><Relationship Id="rId112" Type="http://schemas.openxmlformats.org/officeDocument/2006/relationships/hyperlink" Target="http://www.legislation.act.gov.au/a/2016-42" TargetMode="External"/><Relationship Id="rId557" Type="http://schemas.openxmlformats.org/officeDocument/2006/relationships/hyperlink" Target="http://www.legislation.act.gov.au/a/2024-29/" TargetMode="External"/><Relationship Id="rId764" Type="http://schemas.openxmlformats.org/officeDocument/2006/relationships/hyperlink" Target="http://www.legislation.act.gov.au/a/2001-44" TargetMode="External"/><Relationship Id="rId971" Type="http://schemas.openxmlformats.org/officeDocument/2006/relationships/hyperlink" Target="http://www.legislation.act.gov.au/a/2008-36" TargetMode="External"/><Relationship Id="rId1394" Type="http://schemas.openxmlformats.org/officeDocument/2006/relationships/hyperlink" Target="http://www.legislation.act.gov.au/a/2004-58" TargetMode="External"/><Relationship Id="rId417" Type="http://schemas.openxmlformats.org/officeDocument/2006/relationships/hyperlink" Target="http://www.legislation.act.gov.au/a/2023-5/" TargetMode="External"/><Relationship Id="rId624" Type="http://schemas.openxmlformats.org/officeDocument/2006/relationships/hyperlink" Target="http://www.legislation.act.gov.au/a/2017-4/default.asp" TargetMode="External"/><Relationship Id="rId831" Type="http://schemas.openxmlformats.org/officeDocument/2006/relationships/hyperlink" Target="http://www.legislation.act.gov.au/a/2011-31" TargetMode="External"/><Relationship Id="rId1047" Type="http://schemas.openxmlformats.org/officeDocument/2006/relationships/hyperlink" Target="http://www.legislation.act.gov.au/a/2006-16" TargetMode="External"/><Relationship Id="rId1254" Type="http://schemas.openxmlformats.org/officeDocument/2006/relationships/hyperlink" Target="http://www.legislation.act.gov.au/a/2004-58" TargetMode="External"/><Relationship Id="rId1461" Type="http://schemas.openxmlformats.org/officeDocument/2006/relationships/hyperlink" Target="http://www.legislation.act.gov.au/a/2017-32/default.asp" TargetMode="External"/><Relationship Id="rId929" Type="http://schemas.openxmlformats.org/officeDocument/2006/relationships/hyperlink" Target="http://www.legislation.act.gov.au/a/2011-31" TargetMode="External"/><Relationship Id="rId1114" Type="http://schemas.openxmlformats.org/officeDocument/2006/relationships/hyperlink" Target="http://www.legislation.act.gov.au/a/2024-29/" TargetMode="External"/><Relationship Id="rId1321" Type="http://schemas.openxmlformats.org/officeDocument/2006/relationships/hyperlink" Target="http://www.legislation.act.gov.au/a/2017-32/default.asp" TargetMode="External"/><Relationship Id="rId58" Type="http://schemas.openxmlformats.org/officeDocument/2006/relationships/hyperlink" Target="http://www.legislation.act.gov.au/a/2016-42" TargetMode="External"/><Relationship Id="rId1419" Type="http://schemas.openxmlformats.org/officeDocument/2006/relationships/hyperlink" Target="http://www.legislation.act.gov.au/a/2008-36" TargetMode="External"/><Relationship Id="rId274" Type="http://schemas.openxmlformats.org/officeDocument/2006/relationships/hyperlink" Target="https://legislation.act.gov.au/a/2024-29/" TargetMode="External"/><Relationship Id="rId481" Type="http://schemas.openxmlformats.org/officeDocument/2006/relationships/hyperlink" Target="http://www.legislation.act.gov.au/a/2024-29/" TargetMode="External"/><Relationship Id="rId134" Type="http://schemas.openxmlformats.org/officeDocument/2006/relationships/hyperlink" Target="http://www.legislation.act.gov.au/a/2016-42/default.asp" TargetMode="External"/><Relationship Id="rId579" Type="http://schemas.openxmlformats.org/officeDocument/2006/relationships/hyperlink" Target="http://www.legislation.act.gov.au/a/2008-36" TargetMode="External"/><Relationship Id="rId786" Type="http://schemas.openxmlformats.org/officeDocument/2006/relationships/hyperlink" Target="http://www.legislation.act.gov.au/a/2008-36" TargetMode="External"/><Relationship Id="rId993" Type="http://schemas.openxmlformats.org/officeDocument/2006/relationships/hyperlink" Target="http://www.legislation.act.gov.au/a/2008-36" TargetMode="External"/><Relationship Id="rId341" Type="http://schemas.openxmlformats.org/officeDocument/2006/relationships/hyperlink" Target="http://www.legislation.act.gov.au/a/2020-48/" TargetMode="External"/><Relationship Id="rId439" Type="http://schemas.openxmlformats.org/officeDocument/2006/relationships/hyperlink" Target="http://www.legislation.act.gov.au/a/2004-58" TargetMode="External"/><Relationship Id="rId646" Type="http://schemas.openxmlformats.org/officeDocument/2006/relationships/hyperlink" Target="http://www.legislation.act.gov.au/a/2020-20/" TargetMode="External"/><Relationship Id="rId1069" Type="http://schemas.openxmlformats.org/officeDocument/2006/relationships/hyperlink" Target="http://www.legislation.act.gov.au/a/2018-20/default.asp" TargetMode="External"/><Relationship Id="rId1276" Type="http://schemas.openxmlformats.org/officeDocument/2006/relationships/hyperlink" Target="http://www.legislation.act.gov.au/a/2004-58" TargetMode="External"/><Relationship Id="rId1483" Type="http://schemas.openxmlformats.org/officeDocument/2006/relationships/hyperlink" Target="http://www.legislation.act.gov.au/a/2020-11/" TargetMode="External"/><Relationship Id="rId201" Type="http://schemas.openxmlformats.org/officeDocument/2006/relationships/hyperlink" Target="http://www.legislation.act.gov.au/a/2005-43" TargetMode="External"/><Relationship Id="rId506" Type="http://schemas.openxmlformats.org/officeDocument/2006/relationships/hyperlink" Target="http://www.legislation.act.gov.au/a/2024-29/" TargetMode="External"/><Relationship Id="rId853" Type="http://schemas.openxmlformats.org/officeDocument/2006/relationships/hyperlink" Target="http://www.legislation.act.gov.au/a/2000-17" TargetMode="External"/><Relationship Id="rId1136" Type="http://schemas.openxmlformats.org/officeDocument/2006/relationships/hyperlink" Target="http://www.legislation.act.gov.au/a/2019-5/" TargetMode="External"/><Relationship Id="rId713" Type="http://schemas.openxmlformats.org/officeDocument/2006/relationships/hyperlink" Target="http://www.legislation.act.gov.au/a/2020-48/" TargetMode="External"/><Relationship Id="rId920" Type="http://schemas.openxmlformats.org/officeDocument/2006/relationships/hyperlink" Target="http://www.legislation.act.gov.au/a/2008-36" TargetMode="External"/><Relationship Id="rId1343" Type="http://schemas.openxmlformats.org/officeDocument/2006/relationships/hyperlink" Target="http://www.legislation.act.gov.au/a/2008-36" TargetMode="External"/><Relationship Id="rId1203" Type="http://schemas.openxmlformats.org/officeDocument/2006/relationships/hyperlink" Target="http://www.legislation.act.gov.au/a/2023-5/" TargetMode="External"/><Relationship Id="rId1410" Type="http://schemas.openxmlformats.org/officeDocument/2006/relationships/hyperlink" Target="http://www.legislation.act.gov.au/a/2007-8" TargetMode="External"/><Relationship Id="rId1508" Type="http://schemas.openxmlformats.org/officeDocument/2006/relationships/hyperlink" Target="http://www.legislation.act.gov.au/a/2022-14/" TargetMode="External"/><Relationship Id="rId296" Type="http://schemas.openxmlformats.org/officeDocument/2006/relationships/hyperlink" Target="http://www.legislation.act.gov.au/a/2004-58" TargetMode="External"/><Relationship Id="rId156" Type="http://schemas.openxmlformats.org/officeDocument/2006/relationships/hyperlink" Target="http://www.legislation.act.gov.au/a/2004-12" TargetMode="External"/><Relationship Id="rId363" Type="http://schemas.openxmlformats.org/officeDocument/2006/relationships/hyperlink" Target="http://www.legislation.act.gov.au/a/2004-58" TargetMode="External"/><Relationship Id="rId570" Type="http://schemas.openxmlformats.org/officeDocument/2006/relationships/hyperlink" Target="http://www.legislation.act.gov.au/a/2008-36" TargetMode="External"/><Relationship Id="rId223" Type="http://schemas.openxmlformats.org/officeDocument/2006/relationships/hyperlink" Target="http://www.legislation.act.gov.au/a/2009-19" TargetMode="External"/><Relationship Id="rId430" Type="http://schemas.openxmlformats.org/officeDocument/2006/relationships/hyperlink" Target="http://www.legislation.act.gov.au/a/2008-36" TargetMode="External"/><Relationship Id="rId668" Type="http://schemas.openxmlformats.org/officeDocument/2006/relationships/hyperlink" Target="http://www.legislation.act.gov.au/a/2019-5/" TargetMode="External"/><Relationship Id="rId875" Type="http://schemas.openxmlformats.org/officeDocument/2006/relationships/hyperlink" Target="http://www.legislation.act.gov.au/a/2000-17" TargetMode="External"/><Relationship Id="rId1060" Type="http://schemas.openxmlformats.org/officeDocument/2006/relationships/hyperlink" Target="http://www.legislation.act.gov.au/a/2017-28/default.asp" TargetMode="External"/><Relationship Id="rId1298" Type="http://schemas.openxmlformats.org/officeDocument/2006/relationships/hyperlink" Target="http://www.legislation.act.gov.au/a/2016-50/default.asp" TargetMode="External"/><Relationship Id="rId528" Type="http://schemas.openxmlformats.org/officeDocument/2006/relationships/hyperlink" Target="http://www.legislation.act.gov.au/a/2004-58" TargetMode="External"/><Relationship Id="rId735" Type="http://schemas.openxmlformats.org/officeDocument/2006/relationships/hyperlink" Target="http://www.legislation.act.gov.au/a/2020-48/" TargetMode="External"/><Relationship Id="rId942" Type="http://schemas.openxmlformats.org/officeDocument/2006/relationships/hyperlink" Target="http://www.legislation.act.gov.au/a/2005-39" TargetMode="External"/><Relationship Id="rId1158" Type="http://schemas.openxmlformats.org/officeDocument/2006/relationships/hyperlink" Target="http://www.legislation.act.gov.au/a/2025-22/" TargetMode="External"/><Relationship Id="rId1365" Type="http://schemas.openxmlformats.org/officeDocument/2006/relationships/hyperlink" Target="http://www.legislation.act.gov.au/a/2002-11" TargetMode="External"/><Relationship Id="rId1018" Type="http://schemas.openxmlformats.org/officeDocument/2006/relationships/hyperlink" Target="http://www.legislation.act.gov.au/a/2008-36" TargetMode="External"/><Relationship Id="rId1225" Type="http://schemas.openxmlformats.org/officeDocument/2006/relationships/hyperlink" Target="http://www.legislation.act.gov.au/a/2017-32/default.asp" TargetMode="External"/><Relationship Id="rId1432" Type="http://schemas.openxmlformats.org/officeDocument/2006/relationships/hyperlink" Target="http://www.legislation.act.gov.au/a/2011-28" TargetMode="External"/><Relationship Id="rId71" Type="http://schemas.openxmlformats.org/officeDocument/2006/relationships/hyperlink" Target="http://www.legislation.act.gov.au/a/1996-86" TargetMode="External"/><Relationship Id="rId802" Type="http://schemas.openxmlformats.org/officeDocument/2006/relationships/hyperlink" Target="http://www.legislation.act.gov.au/a/2004-58" TargetMode="External"/><Relationship Id="rId29" Type="http://schemas.openxmlformats.org/officeDocument/2006/relationships/hyperlink" Target="http://www.legislation.act.gov.au/a/2001-14" TargetMode="External"/><Relationship Id="rId178" Type="http://schemas.openxmlformats.org/officeDocument/2006/relationships/hyperlink" Target="http://www.legislation.act.gov.au/a/1998-5" TargetMode="External"/><Relationship Id="rId385" Type="http://schemas.openxmlformats.org/officeDocument/2006/relationships/hyperlink" Target="http://www.legislation.act.gov.au/a/2024-29/" TargetMode="External"/><Relationship Id="rId592" Type="http://schemas.openxmlformats.org/officeDocument/2006/relationships/hyperlink" Target="http://www.legislation.act.gov.au/a/2020-48/" TargetMode="External"/><Relationship Id="rId245" Type="http://schemas.openxmlformats.org/officeDocument/2006/relationships/hyperlink" Target="http://www.legislation.act.gov.au/a/2017-4/default.asp" TargetMode="External"/><Relationship Id="rId452" Type="http://schemas.openxmlformats.org/officeDocument/2006/relationships/hyperlink" Target="http://www.legislation.act.gov.au/a/2011-22" TargetMode="External"/><Relationship Id="rId897" Type="http://schemas.openxmlformats.org/officeDocument/2006/relationships/hyperlink" Target="http://www.legislation.act.gov.au/a/2008-36" TargetMode="External"/><Relationship Id="rId1082" Type="http://schemas.openxmlformats.org/officeDocument/2006/relationships/hyperlink" Target="http://www.legislation.act.gov.au/a/2020-48/" TargetMode="External"/><Relationship Id="rId105" Type="http://schemas.openxmlformats.org/officeDocument/2006/relationships/hyperlink" Target="https://www.legislation.act.gov.au/a/2016-42" TargetMode="External"/><Relationship Id="rId312" Type="http://schemas.openxmlformats.org/officeDocument/2006/relationships/hyperlink" Target="http://www.legislation.act.gov.au/a/2004-58" TargetMode="External"/><Relationship Id="rId757" Type="http://schemas.openxmlformats.org/officeDocument/2006/relationships/hyperlink" Target="http://www.legislation.act.gov.au/a/2008-36" TargetMode="External"/><Relationship Id="rId964" Type="http://schemas.openxmlformats.org/officeDocument/2006/relationships/hyperlink" Target="http://www.legislation.act.gov.au/a/2006-40" TargetMode="External"/><Relationship Id="rId1387" Type="http://schemas.openxmlformats.org/officeDocument/2006/relationships/hyperlink" Target="http://www.legislation.act.gov.au/a/2005-54" TargetMode="External"/><Relationship Id="rId93" Type="http://schemas.openxmlformats.org/officeDocument/2006/relationships/header" Target="header9.xml"/><Relationship Id="rId617" Type="http://schemas.openxmlformats.org/officeDocument/2006/relationships/hyperlink" Target="http://www.legislation.act.gov.au/a/2001-44" TargetMode="External"/><Relationship Id="rId824" Type="http://schemas.openxmlformats.org/officeDocument/2006/relationships/hyperlink" Target="http://www.legislation.act.gov.au/a/2019-5/" TargetMode="External"/><Relationship Id="rId1247" Type="http://schemas.openxmlformats.org/officeDocument/2006/relationships/hyperlink" Target="http://www.legislation.act.gov.au/a/2008-22" TargetMode="External"/><Relationship Id="rId1454" Type="http://schemas.openxmlformats.org/officeDocument/2006/relationships/hyperlink" Target="http://www.legislation.act.gov.au/a/2017-10/default.asp" TargetMode="External"/><Relationship Id="rId1107" Type="http://schemas.openxmlformats.org/officeDocument/2006/relationships/hyperlink" Target="http://www.legislation.act.gov.au/a/2004-58" TargetMode="External"/><Relationship Id="rId1314" Type="http://schemas.openxmlformats.org/officeDocument/2006/relationships/hyperlink" Target="http://www.legislation.act.gov.au/a/2004-58" TargetMode="External"/><Relationship Id="rId1521" Type="http://schemas.openxmlformats.org/officeDocument/2006/relationships/hyperlink" Target="http://www.legislation.act.gov.au/a/2025-2/" TargetMode="External"/><Relationship Id="rId20" Type="http://schemas.openxmlformats.org/officeDocument/2006/relationships/footer" Target="footer2.xml"/><Relationship Id="rId267" Type="http://schemas.openxmlformats.org/officeDocument/2006/relationships/hyperlink" Target="http://www.legislation.act.gov.au/a/2021-3/default.asp" TargetMode="External"/><Relationship Id="rId474" Type="http://schemas.openxmlformats.org/officeDocument/2006/relationships/hyperlink" Target="http://www.legislation.act.gov.au/a/2004-58" TargetMode="External"/><Relationship Id="rId127" Type="http://schemas.openxmlformats.org/officeDocument/2006/relationships/footer" Target="footer13.xml"/><Relationship Id="rId681" Type="http://schemas.openxmlformats.org/officeDocument/2006/relationships/hyperlink" Target="http://www.legislation.act.gov.au/a/2019-5/" TargetMode="External"/><Relationship Id="rId779" Type="http://schemas.openxmlformats.org/officeDocument/2006/relationships/hyperlink" Target="http://www.legislation.act.gov.au/a/2008-36" TargetMode="External"/><Relationship Id="rId986" Type="http://schemas.openxmlformats.org/officeDocument/2006/relationships/hyperlink" Target="http://www.legislation.act.gov.au/a/2004-58" TargetMode="External"/><Relationship Id="rId334" Type="http://schemas.openxmlformats.org/officeDocument/2006/relationships/hyperlink" Target="http://www.legislation.act.gov.au/a/2004-58" TargetMode="External"/><Relationship Id="rId541" Type="http://schemas.openxmlformats.org/officeDocument/2006/relationships/hyperlink" Target="http://www.legislation.act.gov.au/a/2025-22/" TargetMode="External"/><Relationship Id="rId639" Type="http://schemas.openxmlformats.org/officeDocument/2006/relationships/hyperlink" Target="http://www.legislation.act.gov.au/a/2004-58" TargetMode="External"/><Relationship Id="rId1171" Type="http://schemas.openxmlformats.org/officeDocument/2006/relationships/hyperlink" Target="http://www.legislation.act.gov.au/a/2004-58" TargetMode="External"/><Relationship Id="rId1269" Type="http://schemas.openxmlformats.org/officeDocument/2006/relationships/hyperlink" Target="http://www.legislation.act.gov.au/a/2004-58" TargetMode="External"/><Relationship Id="rId1476" Type="http://schemas.openxmlformats.org/officeDocument/2006/relationships/hyperlink" Target="http://www.legislation.act.gov.au/a/2019-17/" TargetMode="External"/><Relationship Id="rId401" Type="http://schemas.openxmlformats.org/officeDocument/2006/relationships/hyperlink" Target="http://www.legislation.act.gov.au/a/2024-29/" TargetMode="External"/><Relationship Id="rId846" Type="http://schemas.openxmlformats.org/officeDocument/2006/relationships/hyperlink" Target="http://www.legislation.act.gov.au/a/2011-31" TargetMode="External"/><Relationship Id="rId1031" Type="http://schemas.openxmlformats.org/officeDocument/2006/relationships/hyperlink" Target="http://www.legislation.act.gov.au/a/2025-29/" TargetMode="External"/><Relationship Id="rId1129" Type="http://schemas.openxmlformats.org/officeDocument/2006/relationships/hyperlink" Target="http://www.legislation.act.gov.au/a/2020-1/" TargetMode="External"/><Relationship Id="rId706" Type="http://schemas.openxmlformats.org/officeDocument/2006/relationships/hyperlink" Target="http://www.legislation.act.gov.au/a/2020-48/" TargetMode="External"/><Relationship Id="rId913" Type="http://schemas.openxmlformats.org/officeDocument/2006/relationships/hyperlink" Target="http://www.legislation.act.gov.au/a/2008-36" TargetMode="External"/><Relationship Id="rId1336" Type="http://schemas.openxmlformats.org/officeDocument/2006/relationships/hyperlink" Target="http://www.legislation.act.gov.au/a/2004-58" TargetMode="External"/><Relationship Id="rId42" Type="http://schemas.openxmlformats.org/officeDocument/2006/relationships/hyperlink" Target="http://www.legislation.act.gov.au/a/2004-7" TargetMode="External"/><Relationship Id="rId1403" Type="http://schemas.openxmlformats.org/officeDocument/2006/relationships/hyperlink" Target="http://www.legislation.act.gov.au/a/2006-24" TargetMode="External"/><Relationship Id="rId191" Type="http://schemas.openxmlformats.org/officeDocument/2006/relationships/hyperlink" Target="http://www.legislation.act.gov.au/cn/2004-8/default.asp" TargetMode="External"/><Relationship Id="rId289" Type="http://schemas.openxmlformats.org/officeDocument/2006/relationships/hyperlink" Target="http://www.legislation.act.gov.au/a/1999-66" TargetMode="External"/><Relationship Id="rId496" Type="http://schemas.openxmlformats.org/officeDocument/2006/relationships/hyperlink" Target="http://www.legislation.act.gov.au/a/2001-44" TargetMode="External"/><Relationship Id="rId149" Type="http://schemas.openxmlformats.org/officeDocument/2006/relationships/hyperlink" Target="http://www.legislation.act.gov.au/a/2008-35" TargetMode="External"/><Relationship Id="rId356" Type="http://schemas.openxmlformats.org/officeDocument/2006/relationships/hyperlink" Target="http://www.legislation.act.gov.au/a/2024-29/" TargetMode="External"/><Relationship Id="rId563" Type="http://schemas.openxmlformats.org/officeDocument/2006/relationships/hyperlink" Target="http://www.legislation.act.gov.au/a/2024-29/" TargetMode="External"/><Relationship Id="rId770" Type="http://schemas.openxmlformats.org/officeDocument/2006/relationships/hyperlink" Target="http://www.legislation.act.gov.au/a/2008-36" TargetMode="External"/><Relationship Id="rId1193" Type="http://schemas.openxmlformats.org/officeDocument/2006/relationships/hyperlink" Target="http://www.legislation.act.gov.au/a/2004-58" TargetMode="External"/><Relationship Id="rId216" Type="http://schemas.openxmlformats.org/officeDocument/2006/relationships/hyperlink" Target="http://www.legislation.act.gov.au/a/2008-36" TargetMode="External"/><Relationship Id="rId423" Type="http://schemas.openxmlformats.org/officeDocument/2006/relationships/hyperlink" Target="http://www.legislation.act.gov.au/a/2017-32/default.asp" TargetMode="External"/><Relationship Id="rId868" Type="http://schemas.openxmlformats.org/officeDocument/2006/relationships/hyperlink" Target="http://www.legislation.act.gov.au/a/2011-31" TargetMode="External"/><Relationship Id="rId1053" Type="http://schemas.openxmlformats.org/officeDocument/2006/relationships/hyperlink" Target="http://www.legislation.act.gov.au/a/2016-50/default.asp" TargetMode="External"/><Relationship Id="rId1260" Type="http://schemas.openxmlformats.org/officeDocument/2006/relationships/hyperlink" Target="http://www.legislation.act.gov.au/a/2004-58" TargetMode="External"/><Relationship Id="rId1498" Type="http://schemas.openxmlformats.org/officeDocument/2006/relationships/hyperlink" Target="https://www.legislation.act.gov.au/a/2020-42/" TargetMode="External"/><Relationship Id="rId630" Type="http://schemas.openxmlformats.org/officeDocument/2006/relationships/hyperlink" Target="http://www.legislation.act.gov.au/a/2004-58" TargetMode="External"/><Relationship Id="rId728" Type="http://schemas.openxmlformats.org/officeDocument/2006/relationships/hyperlink" Target="http://www.legislation.act.gov.au/a/2020-48/" TargetMode="External"/><Relationship Id="rId935" Type="http://schemas.openxmlformats.org/officeDocument/2006/relationships/hyperlink" Target="http://www.legislation.act.gov.au/a/2005-39" TargetMode="External"/><Relationship Id="rId1358" Type="http://schemas.openxmlformats.org/officeDocument/2006/relationships/hyperlink" Target="http://www.legislation.act.gov.au/a/2000-17" TargetMode="External"/><Relationship Id="rId64" Type="http://schemas.openxmlformats.org/officeDocument/2006/relationships/hyperlink" Target="http://www.legislation.act.gov.au/a/2008-35" TargetMode="External"/><Relationship Id="rId1120" Type="http://schemas.openxmlformats.org/officeDocument/2006/relationships/hyperlink" Target="http://www.legislation.act.gov.au/a/2001-17" TargetMode="External"/><Relationship Id="rId1218" Type="http://schemas.openxmlformats.org/officeDocument/2006/relationships/hyperlink" Target="http://www.legislation.act.gov.au/a/2020-48/" TargetMode="External"/><Relationship Id="rId1425" Type="http://schemas.openxmlformats.org/officeDocument/2006/relationships/hyperlink" Target="http://www.legislation.act.gov.au/a/2009-19" TargetMode="External"/><Relationship Id="rId280" Type="http://schemas.openxmlformats.org/officeDocument/2006/relationships/hyperlink" Target="https://legislation.act.gov.au/a/2025-29/" TargetMode="External"/><Relationship Id="rId140" Type="http://schemas.openxmlformats.org/officeDocument/2006/relationships/footer" Target="footer16.xml"/><Relationship Id="rId378" Type="http://schemas.openxmlformats.org/officeDocument/2006/relationships/hyperlink" Target="http://www.legislation.act.gov.au/a/2024-29/" TargetMode="External"/><Relationship Id="rId585" Type="http://schemas.openxmlformats.org/officeDocument/2006/relationships/hyperlink" Target="http://www.legislation.act.gov.au/a/2008-22" TargetMode="External"/><Relationship Id="rId792" Type="http://schemas.openxmlformats.org/officeDocument/2006/relationships/hyperlink" Target="http://www.legislation.act.gov.au/a/2004-58" TargetMode="External"/><Relationship Id="rId6" Type="http://schemas.openxmlformats.org/officeDocument/2006/relationships/footnotes" Target="footnotes.xml"/><Relationship Id="rId238" Type="http://schemas.openxmlformats.org/officeDocument/2006/relationships/hyperlink" Target="http://www.legislation.act.gov.au/cn/2015-6/default.asp" TargetMode="External"/><Relationship Id="rId445" Type="http://schemas.openxmlformats.org/officeDocument/2006/relationships/hyperlink" Target="http://www.legislation.act.gov.au/a/2024-29/" TargetMode="External"/><Relationship Id="rId652" Type="http://schemas.openxmlformats.org/officeDocument/2006/relationships/hyperlink" Target="http://www.legislation.act.gov.au/a/2024-29/" TargetMode="External"/><Relationship Id="rId1075" Type="http://schemas.openxmlformats.org/officeDocument/2006/relationships/hyperlink" Target="http://www.legislation.act.gov.au/a/2020-11/" TargetMode="External"/><Relationship Id="rId1282" Type="http://schemas.openxmlformats.org/officeDocument/2006/relationships/hyperlink" Target="http://www.legislation.act.gov.au/a/2004-58" TargetMode="External"/><Relationship Id="rId305" Type="http://schemas.openxmlformats.org/officeDocument/2006/relationships/hyperlink" Target="http://www.legislation.act.gov.au/a/2004-58" TargetMode="External"/><Relationship Id="rId512" Type="http://schemas.openxmlformats.org/officeDocument/2006/relationships/hyperlink" Target="http://www.legislation.act.gov.au/a/2005-39" TargetMode="External"/><Relationship Id="rId957" Type="http://schemas.openxmlformats.org/officeDocument/2006/relationships/hyperlink" Target="http://www.legislation.act.gov.au/a/2002-11" TargetMode="External"/><Relationship Id="rId1142" Type="http://schemas.openxmlformats.org/officeDocument/2006/relationships/hyperlink" Target="http://www.legislation.act.gov.au/a/2019-5/" TargetMode="External"/><Relationship Id="rId86" Type="http://schemas.openxmlformats.org/officeDocument/2006/relationships/hyperlink" Target="http://www.legislation.act.gov.au/a/2001-14" TargetMode="External"/><Relationship Id="rId817" Type="http://schemas.openxmlformats.org/officeDocument/2006/relationships/hyperlink" Target="http://www.legislation.act.gov.au/a/2016-50/default.asp" TargetMode="External"/><Relationship Id="rId1002" Type="http://schemas.openxmlformats.org/officeDocument/2006/relationships/hyperlink" Target="http://www.legislation.act.gov.au/a/2008-36" TargetMode="External"/><Relationship Id="rId1447" Type="http://schemas.openxmlformats.org/officeDocument/2006/relationships/hyperlink" Target="http://www.legislation.act.gov.au/a/2014-49/default.asp" TargetMode="External"/><Relationship Id="rId1307" Type="http://schemas.openxmlformats.org/officeDocument/2006/relationships/hyperlink" Target="http://www.legislation.act.gov.au/a/2004-58" TargetMode="External"/><Relationship Id="rId1514" Type="http://schemas.openxmlformats.org/officeDocument/2006/relationships/hyperlink" Target="http://www.legislation.act.gov.au/a/2023-5/" TargetMode="External"/><Relationship Id="rId13" Type="http://schemas.openxmlformats.org/officeDocument/2006/relationships/hyperlink" Target="http://www.legislation.act.gov.au/a/2001-14" TargetMode="External"/><Relationship Id="rId162" Type="http://schemas.openxmlformats.org/officeDocument/2006/relationships/hyperlink" Target="http://www.legislation.act.gov.au/a/2016-43" TargetMode="External"/><Relationship Id="rId467" Type="http://schemas.openxmlformats.org/officeDocument/2006/relationships/hyperlink" Target="http://www.legislation.act.gov.au/a/2016-50/default.asp" TargetMode="External"/><Relationship Id="rId1097" Type="http://schemas.openxmlformats.org/officeDocument/2006/relationships/hyperlink" Target="http://www.legislation.act.gov.au/a/2017-32/default.asp" TargetMode="External"/><Relationship Id="rId674" Type="http://schemas.openxmlformats.org/officeDocument/2006/relationships/hyperlink" Target="http://www.legislation.act.gov.au/a/2008-36" TargetMode="External"/><Relationship Id="rId881" Type="http://schemas.openxmlformats.org/officeDocument/2006/relationships/hyperlink" Target="http://www.legislation.act.gov.au/a/2014-49" TargetMode="External"/><Relationship Id="rId979" Type="http://schemas.openxmlformats.org/officeDocument/2006/relationships/hyperlink" Target="http://www.legislation.act.gov.au/a/2008-36" TargetMode="External"/><Relationship Id="rId327" Type="http://schemas.openxmlformats.org/officeDocument/2006/relationships/hyperlink" Target="http://www.legislation.act.gov.au/a/2020-48/" TargetMode="External"/><Relationship Id="rId534" Type="http://schemas.openxmlformats.org/officeDocument/2006/relationships/hyperlink" Target="http://www.legislation.act.gov.au/a/2008-36" TargetMode="External"/><Relationship Id="rId741" Type="http://schemas.openxmlformats.org/officeDocument/2006/relationships/hyperlink" Target="http://www.legislation.act.gov.au/a/2020-48/" TargetMode="External"/><Relationship Id="rId839" Type="http://schemas.openxmlformats.org/officeDocument/2006/relationships/hyperlink" Target="http://www.legislation.act.gov.au/a/2011-31" TargetMode="External"/><Relationship Id="rId1164" Type="http://schemas.openxmlformats.org/officeDocument/2006/relationships/hyperlink" Target="http://www.legislation.act.gov.au/a/2023-5/" TargetMode="External"/><Relationship Id="rId1371" Type="http://schemas.openxmlformats.org/officeDocument/2006/relationships/hyperlink" Target="http://www.legislation.act.gov.au/a/2002-27" TargetMode="External"/><Relationship Id="rId1469" Type="http://schemas.openxmlformats.org/officeDocument/2006/relationships/hyperlink" Target="http://www.legislation.act.gov.au/a/2017-32/default.asp" TargetMode="External"/><Relationship Id="rId601" Type="http://schemas.openxmlformats.org/officeDocument/2006/relationships/hyperlink" Target="http://www.legislation.act.gov.au/a/2023-5/" TargetMode="External"/><Relationship Id="rId1024" Type="http://schemas.openxmlformats.org/officeDocument/2006/relationships/hyperlink" Target="http://www.legislation.act.gov.au/a/2008-36" TargetMode="External"/><Relationship Id="rId1231" Type="http://schemas.openxmlformats.org/officeDocument/2006/relationships/hyperlink" Target="http://www.legislation.act.gov.au/a/2018-20/default.asp" TargetMode="External"/><Relationship Id="rId906" Type="http://schemas.openxmlformats.org/officeDocument/2006/relationships/hyperlink" Target="http://www.legislation.act.gov.au/a/2004-58" TargetMode="External"/><Relationship Id="rId1329" Type="http://schemas.openxmlformats.org/officeDocument/2006/relationships/hyperlink" Target="http://www.legislation.act.gov.au/a/2023-5/" TargetMode="External"/><Relationship Id="rId1536" Type="http://schemas.openxmlformats.org/officeDocument/2006/relationships/footer" Target="footer25.xml"/><Relationship Id="rId35" Type="http://schemas.openxmlformats.org/officeDocument/2006/relationships/hyperlink" Target="http://www.legislation.act.gov.au/a/2003-40" TargetMode="External"/><Relationship Id="rId184" Type="http://schemas.openxmlformats.org/officeDocument/2006/relationships/hyperlink" Target="http://www.legislation.act.gov.au/a/2001-44" TargetMode="External"/><Relationship Id="rId391" Type="http://schemas.openxmlformats.org/officeDocument/2006/relationships/hyperlink" Target="http://www.legislation.act.gov.au/a/2004-13" TargetMode="External"/><Relationship Id="rId251" Type="http://schemas.openxmlformats.org/officeDocument/2006/relationships/hyperlink" Target="http://www.legislation.act.gov.au/cn/2018-2/default.asp" TargetMode="External"/><Relationship Id="rId489" Type="http://schemas.openxmlformats.org/officeDocument/2006/relationships/hyperlink" Target="http://www.legislation.act.gov.au/a/2020-48/" TargetMode="External"/><Relationship Id="rId696" Type="http://schemas.openxmlformats.org/officeDocument/2006/relationships/hyperlink" Target="http://www.legislation.act.gov.au/a/2020-48/" TargetMode="External"/><Relationship Id="rId349" Type="http://schemas.openxmlformats.org/officeDocument/2006/relationships/hyperlink" Target="http://www.legislation.act.gov.au/a/2008-36" TargetMode="External"/><Relationship Id="rId556" Type="http://schemas.openxmlformats.org/officeDocument/2006/relationships/hyperlink" Target="http://www.legislation.act.gov.au/a/2024-29/" TargetMode="External"/><Relationship Id="rId763" Type="http://schemas.openxmlformats.org/officeDocument/2006/relationships/hyperlink" Target="http://www.legislation.act.gov.au/a/2000-1" TargetMode="External"/><Relationship Id="rId1186" Type="http://schemas.openxmlformats.org/officeDocument/2006/relationships/hyperlink" Target="http://www.legislation.act.gov.au/a/2025-22/" TargetMode="External"/><Relationship Id="rId1393" Type="http://schemas.openxmlformats.org/officeDocument/2006/relationships/hyperlink" Target="http://www.legislation.act.gov.au/a/2005-60" TargetMode="External"/><Relationship Id="rId111" Type="http://schemas.openxmlformats.org/officeDocument/2006/relationships/hyperlink" Target="https://www.legislation.act.gov.au/a/2016-43" TargetMode="External"/><Relationship Id="rId209" Type="http://schemas.openxmlformats.org/officeDocument/2006/relationships/hyperlink" Target="http://www.legislation.act.gov.au/a/2006-24" TargetMode="External"/><Relationship Id="rId416" Type="http://schemas.openxmlformats.org/officeDocument/2006/relationships/hyperlink" Target="http://www.legislation.act.gov.au/a/2023-5/" TargetMode="External"/><Relationship Id="rId970" Type="http://schemas.openxmlformats.org/officeDocument/2006/relationships/hyperlink" Target="http://www.legislation.act.gov.au/a/2006-40" TargetMode="External"/><Relationship Id="rId1046" Type="http://schemas.openxmlformats.org/officeDocument/2006/relationships/hyperlink" Target="http://www.legislation.act.gov.au/a/2004-58" TargetMode="External"/><Relationship Id="rId1253" Type="http://schemas.openxmlformats.org/officeDocument/2006/relationships/hyperlink" Target="http://www.legislation.act.gov.au/a/2004-58" TargetMode="External"/><Relationship Id="rId623" Type="http://schemas.openxmlformats.org/officeDocument/2006/relationships/hyperlink" Target="http://www.legislation.act.gov.au/a/2008-36" TargetMode="External"/><Relationship Id="rId830" Type="http://schemas.openxmlformats.org/officeDocument/2006/relationships/hyperlink" Target="http://www.legislation.act.gov.au/a/2005-39" TargetMode="External"/><Relationship Id="rId928" Type="http://schemas.openxmlformats.org/officeDocument/2006/relationships/hyperlink" Target="http://www.legislation.act.gov.au/a/2005-39" TargetMode="External"/><Relationship Id="rId1460" Type="http://schemas.openxmlformats.org/officeDocument/2006/relationships/hyperlink" Target="http://www.legislation.act.gov.au/a/2017-32/default.asp" TargetMode="External"/><Relationship Id="rId57" Type="http://schemas.openxmlformats.org/officeDocument/2006/relationships/hyperlink" Target="https://www.legislation.gov.au/C2004A00275/latest/versions" TargetMode="External"/><Relationship Id="rId1113" Type="http://schemas.openxmlformats.org/officeDocument/2006/relationships/hyperlink" Target="http://www.legislation.act.gov.au/a/2007-8" TargetMode="External"/><Relationship Id="rId1320" Type="http://schemas.openxmlformats.org/officeDocument/2006/relationships/hyperlink" Target="http://www.legislation.act.gov.au/a/2019-5/" TargetMode="External"/><Relationship Id="rId1418" Type="http://schemas.openxmlformats.org/officeDocument/2006/relationships/hyperlink" Target="http://www.legislation.act.gov.au/a/2008-37" TargetMode="External"/><Relationship Id="rId273" Type="http://schemas.openxmlformats.org/officeDocument/2006/relationships/hyperlink" Target="https://legislation.act.gov.au/a/2023-57/" TargetMode="External"/><Relationship Id="rId480" Type="http://schemas.openxmlformats.org/officeDocument/2006/relationships/hyperlink" Target="http://www.legislation.act.gov.au/a/2022-21/" TargetMode="External"/><Relationship Id="rId133" Type="http://schemas.openxmlformats.org/officeDocument/2006/relationships/hyperlink" Target="http://www.legislation.act.gov.au/a/2001-16" TargetMode="External"/><Relationship Id="rId340" Type="http://schemas.openxmlformats.org/officeDocument/2006/relationships/hyperlink" Target="http://www.legislation.act.gov.au/a/2013-44" TargetMode="External"/><Relationship Id="rId578" Type="http://schemas.openxmlformats.org/officeDocument/2006/relationships/hyperlink" Target="http://www.legislation.act.gov.au/a/2008-28" TargetMode="External"/><Relationship Id="rId785" Type="http://schemas.openxmlformats.org/officeDocument/2006/relationships/hyperlink" Target="http://www.legislation.act.gov.au/a/2020-48/" TargetMode="External"/><Relationship Id="rId992" Type="http://schemas.openxmlformats.org/officeDocument/2006/relationships/hyperlink" Target="http://www.legislation.act.gov.au/a/2004-58" TargetMode="External"/><Relationship Id="rId200" Type="http://schemas.openxmlformats.org/officeDocument/2006/relationships/hyperlink" Target="http://www.legislation.act.gov.au/cn/2005-24/default.asp" TargetMode="External"/><Relationship Id="rId438" Type="http://schemas.openxmlformats.org/officeDocument/2006/relationships/hyperlink" Target="http://www.legislation.act.gov.au/a/2001-44" TargetMode="External"/><Relationship Id="rId645" Type="http://schemas.openxmlformats.org/officeDocument/2006/relationships/hyperlink" Target="http://www.legislation.act.gov.au/a/2024-29/" TargetMode="External"/><Relationship Id="rId852" Type="http://schemas.openxmlformats.org/officeDocument/2006/relationships/hyperlink" Target="http://www.legislation.act.gov.au/a/2011-31" TargetMode="External"/><Relationship Id="rId1068" Type="http://schemas.openxmlformats.org/officeDocument/2006/relationships/hyperlink" Target="http://www.legislation.act.gov.au/a/2018-20/default.asp" TargetMode="External"/><Relationship Id="rId1275" Type="http://schemas.openxmlformats.org/officeDocument/2006/relationships/hyperlink" Target="http://www.legislation.act.gov.au/a/2011-28" TargetMode="External"/><Relationship Id="rId1482" Type="http://schemas.openxmlformats.org/officeDocument/2006/relationships/hyperlink" Target="http://www.legislation.act.gov.au/a/2020-1/" TargetMode="External"/><Relationship Id="rId505" Type="http://schemas.openxmlformats.org/officeDocument/2006/relationships/hyperlink" Target="http://www.legislation.act.gov.au/a/2023-5/" TargetMode="External"/><Relationship Id="rId712" Type="http://schemas.openxmlformats.org/officeDocument/2006/relationships/hyperlink" Target="http://www.legislation.act.gov.au/a/2020-48/" TargetMode="External"/><Relationship Id="rId1135" Type="http://schemas.openxmlformats.org/officeDocument/2006/relationships/hyperlink" Target="https://www.legislation.act.gov.au/a/2020-4/" TargetMode="External"/><Relationship Id="rId1342" Type="http://schemas.openxmlformats.org/officeDocument/2006/relationships/hyperlink" Target="http://www.legislation.act.gov.au/a/2004-58" TargetMode="External"/><Relationship Id="rId79" Type="http://schemas.openxmlformats.org/officeDocument/2006/relationships/header" Target="header7.xml"/><Relationship Id="rId1202" Type="http://schemas.openxmlformats.org/officeDocument/2006/relationships/hyperlink" Target="http://www.legislation.act.gov.au/a/2020-48/" TargetMode="External"/><Relationship Id="rId1507" Type="http://schemas.openxmlformats.org/officeDocument/2006/relationships/hyperlink" Target="http://www.legislation.act.gov.au/a/2020-48/" TargetMode="External"/><Relationship Id="rId295" Type="http://schemas.openxmlformats.org/officeDocument/2006/relationships/hyperlink" Target="http://www.legislation.act.gov.au/a/2004-58" TargetMode="External"/><Relationship Id="rId155" Type="http://schemas.openxmlformats.org/officeDocument/2006/relationships/hyperlink" Target="http://www.legislation.act.gov.au/a/2003-40" TargetMode="External"/><Relationship Id="rId362" Type="http://schemas.openxmlformats.org/officeDocument/2006/relationships/hyperlink" Target="http://www.legislation.act.gov.au/a/2008-36" TargetMode="External"/><Relationship Id="rId1297" Type="http://schemas.openxmlformats.org/officeDocument/2006/relationships/hyperlink" Target="http://www.legislation.act.gov.au/a/2023-5/" TargetMode="External"/><Relationship Id="rId222" Type="http://schemas.openxmlformats.org/officeDocument/2006/relationships/hyperlink" Target="http://www.legislation.act.gov.au/a/2009-7" TargetMode="External"/><Relationship Id="rId667" Type="http://schemas.openxmlformats.org/officeDocument/2006/relationships/hyperlink" Target="http://www.legislation.act.gov.au/a/2019-5/" TargetMode="External"/><Relationship Id="rId874" Type="http://schemas.openxmlformats.org/officeDocument/2006/relationships/hyperlink" Target="http://www.legislation.act.gov.au/a/1999-22/default.asp" TargetMode="External"/><Relationship Id="rId527" Type="http://schemas.openxmlformats.org/officeDocument/2006/relationships/hyperlink" Target="http://www.legislation.act.gov.au/a/2018-20/default.asp" TargetMode="External"/><Relationship Id="rId734" Type="http://schemas.openxmlformats.org/officeDocument/2006/relationships/hyperlink" Target="http://www.legislation.act.gov.au/a/2020-48/" TargetMode="External"/><Relationship Id="rId941" Type="http://schemas.openxmlformats.org/officeDocument/2006/relationships/hyperlink" Target="http://www.legislation.act.gov.au/a/2008-36" TargetMode="External"/><Relationship Id="rId1157" Type="http://schemas.openxmlformats.org/officeDocument/2006/relationships/hyperlink" Target="http://www.legislation.act.gov.au/a/2024-29/" TargetMode="External"/><Relationship Id="rId1364" Type="http://schemas.openxmlformats.org/officeDocument/2006/relationships/hyperlink" Target="http://www.legislation.act.gov.au/a/2001-44" TargetMode="External"/><Relationship Id="rId70" Type="http://schemas.openxmlformats.org/officeDocument/2006/relationships/hyperlink" Target="http://www.legislation.act.gov.au/a/alt_a1989-179co" TargetMode="External"/><Relationship Id="rId801" Type="http://schemas.openxmlformats.org/officeDocument/2006/relationships/hyperlink" Target="http://www.legislation.act.gov.au/a/2025-29/" TargetMode="External"/><Relationship Id="rId1017" Type="http://schemas.openxmlformats.org/officeDocument/2006/relationships/hyperlink" Target="http://www.legislation.act.gov.au/a/2007-8" TargetMode="External"/><Relationship Id="rId1224" Type="http://schemas.openxmlformats.org/officeDocument/2006/relationships/hyperlink" Target="http://www.legislation.act.gov.au/a/2004-58" TargetMode="External"/><Relationship Id="rId1431" Type="http://schemas.openxmlformats.org/officeDocument/2006/relationships/hyperlink" Target="http://www.legislation.act.gov.au/a/2011-22" TargetMode="External"/><Relationship Id="rId1529" Type="http://schemas.openxmlformats.org/officeDocument/2006/relationships/header" Target="header18.xml"/><Relationship Id="rId28" Type="http://schemas.openxmlformats.org/officeDocument/2006/relationships/hyperlink" Target="http://www.legislation.act.gov.au/a/2004-12" TargetMode="External"/><Relationship Id="rId177" Type="http://schemas.openxmlformats.org/officeDocument/2006/relationships/hyperlink" Target="http://www.legislation.act.gov.au/a/1997-122" TargetMode="External"/><Relationship Id="rId384" Type="http://schemas.openxmlformats.org/officeDocument/2006/relationships/hyperlink" Target="https://www.legislation.act.gov.au/a/2020-42/" TargetMode="External"/><Relationship Id="rId591" Type="http://schemas.openxmlformats.org/officeDocument/2006/relationships/hyperlink" Target="http://www.legislation.act.gov.au/a/2020-1/" TargetMode="External"/><Relationship Id="rId244" Type="http://schemas.openxmlformats.org/officeDocument/2006/relationships/hyperlink" Target="http://www.legislation.act.gov.au/a/2016-50/default.asp" TargetMode="External"/><Relationship Id="rId689" Type="http://schemas.openxmlformats.org/officeDocument/2006/relationships/hyperlink" Target="http://www.legislation.act.gov.au/a/2004-58" TargetMode="External"/><Relationship Id="rId896" Type="http://schemas.openxmlformats.org/officeDocument/2006/relationships/hyperlink" Target="http://www.legislation.act.gov.au/a/2008-22" TargetMode="External"/><Relationship Id="rId1081" Type="http://schemas.openxmlformats.org/officeDocument/2006/relationships/hyperlink" Target="http://www.legislation.act.gov.au/a/2020-48/" TargetMode="External"/><Relationship Id="rId451" Type="http://schemas.openxmlformats.org/officeDocument/2006/relationships/hyperlink" Target="http://www.legislation.act.gov.au/a/2008-36" TargetMode="External"/><Relationship Id="rId549" Type="http://schemas.openxmlformats.org/officeDocument/2006/relationships/hyperlink" Target="http://www.legislation.act.gov.au/a/2024-29/" TargetMode="External"/><Relationship Id="rId756" Type="http://schemas.openxmlformats.org/officeDocument/2006/relationships/hyperlink" Target="http://www.legislation.act.gov.au/a/2008-36" TargetMode="External"/><Relationship Id="rId1179" Type="http://schemas.openxmlformats.org/officeDocument/2006/relationships/hyperlink" Target="http://www.legislation.act.gov.au/a/2025-22/" TargetMode="External"/><Relationship Id="rId1386" Type="http://schemas.openxmlformats.org/officeDocument/2006/relationships/hyperlink" Target="http://www.legislation.act.gov.au/a/2005-43" TargetMode="External"/><Relationship Id="rId104" Type="http://schemas.openxmlformats.org/officeDocument/2006/relationships/hyperlink" Target="http://www.legislation.act.gov.au/a/2016-42" TargetMode="External"/><Relationship Id="rId311" Type="http://schemas.openxmlformats.org/officeDocument/2006/relationships/hyperlink" Target="http://www.legislation.act.gov.au/a/2004-58" TargetMode="External"/><Relationship Id="rId409" Type="http://schemas.openxmlformats.org/officeDocument/2006/relationships/hyperlink" Target="http://www.legislation.act.gov.au/a/2020-48/" TargetMode="External"/><Relationship Id="rId963" Type="http://schemas.openxmlformats.org/officeDocument/2006/relationships/hyperlink" Target="http://www.legislation.act.gov.au/a/1999-66" TargetMode="External"/><Relationship Id="rId1039" Type="http://schemas.openxmlformats.org/officeDocument/2006/relationships/hyperlink" Target="http://www.legislation.act.gov.au/a/2017-32/default.asp" TargetMode="External"/><Relationship Id="rId1246" Type="http://schemas.openxmlformats.org/officeDocument/2006/relationships/hyperlink" Target="http://www.legislation.act.gov.au/a/2005-39" TargetMode="External"/><Relationship Id="rId92" Type="http://schemas.openxmlformats.org/officeDocument/2006/relationships/header" Target="header8.xml"/><Relationship Id="rId616" Type="http://schemas.openxmlformats.org/officeDocument/2006/relationships/hyperlink" Target="http://www.legislation.act.gov.au/a/2023-5/" TargetMode="External"/><Relationship Id="rId823" Type="http://schemas.openxmlformats.org/officeDocument/2006/relationships/hyperlink" Target="http://www.legislation.act.gov.au/a/2016-50/default.asp" TargetMode="External"/><Relationship Id="rId1453" Type="http://schemas.openxmlformats.org/officeDocument/2006/relationships/hyperlink" Target="http://www.legislation.act.gov.au/a/2017-4/default.asp" TargetMode="External"/><Relationship Id="rId1106" Type="http://schemas.openxmlformats.org/officeDocument/2006/relationships/hyperlink" Target="http://www.legislation.act.gov.au/a/2020-48/" TargetMode="External"/><Relationship Id="rId1313" Type="http://schemas.openxmlformats.org/officeDocument/2006/relationships/hyperlink" Target="http://www.legislation.act.gov.au/a/2025-22/" TargetMode="External"/><Relationship Id="rId1520" Type="http://schemas.openxmlformats.org/officeDocument/2006/relationships/hyperlink" Target="http://www.legislation.act.gov.au/a/2024-29/" TargetMode="External"/><Relationship Id="rId199" Type="http://schemas.openxmlformats.org/officeDocument/2006/relationships/hyperlink" Target="http://www.legislation.act.gov.au/a/2005-39" TargetMode="External"/><Relationship Id="rId266" Type="http://schemas.openxmlformats.org/officeDocument/2006/relationships/hyperlink" Target="http://www.legislation.act.gov.au/a/2020-48/" TargetMode="External"/><Relationship Id="rId473" Type="http://schemas.openxmlformats.org/officeDocument/2006/relationships/hyperlink" Target="http://www.legislation.act.gov.au/a/2024-29/" TargetMode="External"/><Relationship Id="rId680" Type="http://schemas.openxmlformats.org/officeDocument/2006/relationships/hyperlink" Target="http://www.legislation.act.gov.au/a/2019-5/" TargetMode="External"/><Relationship Id="rId126" Type="http://schemas.openxmlformats.org/officeDocument/2006/relationships/header" Target="header11.xml"/><Relationship Id="rId333" Type="http://schemas.openxmlformats.org/officeDocument/2006/relationships/hyperlink" Target="http://www.legislation.act.gov.au/a/2020-48/" TargetMode="External"/><Relationship Id="rId540" Type="http://schemas.openxmlformats.org/officeDocument/2006/relationships/hyperlink" Target="http://www.legislation.act.gov.au/a/2024-29/" TargetMode="External"/><Relationship Id="rId778" Type="http://schemas.openxmlformats.org/officeDocument/2006/relationships/hyperlink" Target="http://www.legislation.act.gov.au/a/2004-58" TargetMode="External"/><Relationship Id="rId985" Type="http://schemas.openxmlformats.org/officeDocument/2006/relationships/hyperlink" Target="http://www.legislation.act.gov.au/a/2008-36" TargetMode="External"/><Relationship Id="rId1170" Type="http://schemas.openxmlformats.org/officeDocument/2006/relationships/hyperlink" Target="http://www.legislation.act.gov.au/a/2025-22/" TargetMode="External"/><Relationship Id="rId638" Type="http://schemas.openxmlformats.org/officeDocument/2006/relationships/hyperlink" Target="http://www.legislation.act.gov.au/a/2001-44" TargetMode="External"/><Relationship Id="rId845" Type="http://schemas.openxmlformats.org/officeDocument/2006/relationships/hyperlink" Target="http://www.legislation.act.gov.au/a/2011-31" TargetMode="External"/><Relationship Id="rId1030" Type="http://schemas.openxmlformats.org/officeDocument/2006/relationships/hyperlink" Target="http://www.legislation.act.gov.au/a/2011-28" TargetMode="External"/><Relationship Id="rId1268" Type="http://schemas.openxmlformats.org/officeDocument/2006/relationships/hyperlink" Target="http://www.legislation.act.gov.au/a/2020-48/" TargetMode="External"/><Relationship Id="rId1475" Type="http://schemas.openxmlformats.org/officeDocument/2006/relationships/hyperlink" Target="http://www.legislation.act.gov.au/a/2018-20/default.asp" TargetMode="External"/><Relationship Id="rId400" Type="http://schemas.openxmlformats.org/officeDocument/2006/relationships/hyperlink" Target="https://legislation.act.gov.au/a/2023-57/" TargetMode="External"/><Relationship Id="rId705" Type="http://schemas.openxmlformats.org/officeDocument/2006/relationships/hyperlink" Target="http://www.legislation.act.gov.au/a/2020-48/" TargetMode="External"/><Relationship Id="rId1128" Type="http://schemas.openxmlformats.org/officeDocument/2006/relationships/hyperlink" Target="http://www.legislation.act.gov.au/a/2001-17" TargetMode="External"/><Relationship Id="rId1335" Type="http://schemas.openxmlformats.org/officeDocument/2006/relationships/hyperlink" Target="http://www.legislation.act.gov.au/a/2004-58" TargetMode="External"/><Relationship Id="rId1542" Type="http://schemas.openxmlformats.org/officeDocument/2006/relationships/theme" Target="theme/theme1.xml"/><Relationship Id="rId912" Type="http://schemas.openxmlformats.org/officeDocument/2006/relationships/hyperlink" Target="http://www.legislation.act.gov.au/a/2004-58" TargetMode="External"/><Relationship Id="rId41" Type="http://schemas.openxmlformats.org/officeDocument/2006/relationships/hyperlink" Target="http://www.legislation.act.gov.au/a/2011-41" TargetMode="External"/><Relationship Id="rId1402" Type="http://schemas.openxmlformats.org/officeDocument/2006/relationships/hyperlink" Target="http://www.legislation.act.gov.au/a/2006-16" TargetMode="External"/><Relationship Id="rId190" Type="http://schemas.openxmlformats.org/officeDocument/2006/relationships/hyperlink" Target="http://www.legislation.act.gov.au/a/2004-12" TargetMode="External"/><Relationship Id="rId288" Type="http://schemas.openxmlformats.org/officeDocument/2006/relationships/hyperlink" Target="http://www.legislation.act.gov.au/a/2004-58" TargetMode="External"/><Relationship Id="rId495" Type="http://schemas.openxmlformats.org/officeDocument/2006/relationships/hyperlink" Target="http://www.legislation.act.gov.au/a/2020-48/" TargetMode="External"/><Relationship Id="rId148" Type="http://schemas.openxmlformats.org/officeDocument/2006/relationships/hyperlink" Target="http://www.legislation.act.gov.au/a/2001-14" TargetMode="External"/><Relationship Id="rId355" Type="http://schemas.openxmlformats.org/officeDocument/2006/relationships/hyperlink" Target="https://legislation.act.gov.au/a/2023-57/" TargetMode="External"/><Relationship Id="rId562" Type="http://schemas.openxmlformats.org/officeDocument/2006/relationships/hyperlink" Target="http://www.legislation.act.gov.au/a/2024-29/" TargetMode="External"/><Relationship Id="rId1192" Type="http://schemas.openxmlformats.org/officeDocument/2006/relationships/hyperlink" Target="http://www.legislation.act.gov.au/a/2025-22/" TargetMode="External"/><Relationship Id="rId215" Type="http://schemas.openxmlformats.org/officeDocument/2006/relationships/hyperlink" Target="http://www.legislation.act.gov.au/a/2008-28" TargetMode="External"/><Relationship Id="rId422" Type="http://schemas.openxmlformats.org/officeDocument/2006/relationships/hyperlink" Target="http://www.legislation.act.gov.au/a/2017-32/default.asp" TargetMode="External"/><Relationship Id="rId867" Type="http://schemas.openxmlformats.org/officeDocument/2006/relationships/hyperlink" Target="http://www.legislation.act.gov.au/a/2008-36" TargetMode="External"/><Relationship Id="rId1052" Type="http://schemas.openxmlformats.org/officeDocument/2006/relationships/hyperlink" Target="http://www.legislation.act.gov.au/a/2009-7" TargetMode="External"/><Relationship Id="rId1497" Type="http://schemas.openxmlformats.org/officeDocument/2006/relationships/hyperlink" Target="https://www.legislation.act.gov.au/a/2020-4/" TargetMode="External"/><Relationship Id="rId727" Type="http://schemas.openxmlformats.org/officeDocument/2006/relationships/hyperlink" Target="http://www.legislation.act.gov.au/a/2008-37" TargetMode="External"/><Relationship Id="rId934" Type="http://schemas.openxmlformats.org/officeDocument/2006/relationships/hyperlink" Target="http://www.legislation.act.gov.au/a/2011-31" TargetMode="External"/><Relationship Id="rId1357" Type="http://schemas.openxmlformats.org/officeDocument/2006/relationships/hyperlink" Target="http://www.legislation.act.gov.au/a/2000-17" TargetMode="External"/><Relationship Id="rId63" Type="http://schemas.openxmlformats.org/officeDocument/2006/relationships/hyperlink" Target="http://www.legislation.act.gov.au/a/2003-40/default.asp" TargetMode="External"/><Relationship Id="rId1217" Type="http://schemas.openxmlformats.org/officeDocument/2006/relationships/hyperlink" Target="http://www.legislation.act.gov.au/a/2020-48/" TargetMode="External"/><Relationship Id="rId1424" Type="http://schemas.openxmlformats.org/officeDocument/2006/relationships/hyperlink" Target="http://www.legislation.act.gov.au/a/2009-19" TargetMode="External"/><Relationship Id="rId226" Type="http://schemas.openxmlformats.org/officeDocument/2006/relationships/hyperlink" Target="http://www.legislation.act.gov.au/a/2011-22" TargetMode="External"/><Relationship Id="rId433" Type="http://schemas.openxmlformats.org/officeDocument/2006/relationships/hyperlink" Target="http://www.legislation.act.gov.au/a/2002-27" TargetMode="External"/><Relationship Id="rId878" Type="http://schemas.openxmlformats.org/officeDocument/2006/relationships/hyperlink" Target="http://www.legislation.act.gov.au/a/2005-53" TargetMode="External"/><Relationship Id="rId1063" Type="http://schemas.openxmlformats.org/officeDocument/2006/relationships/hyperlink" Target="http://www.legislation.act.gov.au/a/2017-28/default.asp" TargetMode="External"/><Relationship Id="rId1270" Type="http://schemas.openxmlformats.org/officeDocument/2006/relationships/hyperlink" Target="http://www.legislation.act.gov.au/a/2024-29/" TargetMode="External"/><Relationship Id="rId640" Type="http://schemas.openxmlformats.org/officeDocument/2006/relationships/hyperlink" Target="http://www.legislation.act.gov.au/a/2004-58" TargetMode="External"/><Relationship Id="rId738" Type="http://schemas.openxmlformats.org/officeDocument/2006/relationships/hyperlink" Target="http://www.legislation.act.gov.au/a/2020-48/" TargetMode="External"/><Relationship Id="rId945" Type="http://schemas.openxmlformats.org/officeDocument/2006/relationships/hyperlink" Target="http://www.legislation.act.gov.au/a/2008-36" TargetMode="External"/><Relationship Id="rId1368" Type="http://schemas.openxmlformats.org/officeDocument/2006/relationships/hyperlink" Target="http://www.legislation.act.gov.au/a/2002-30" TargetMode="External"/><Relationship Id="rId74" Type="http://schemas.openxmlformats.org/officeDocument/2006/relationships/hyperlink" Target="http://www.legislation.act.gov.au/a/alt_a1989-179co" TargetMode="External"/><Relationship Id="rId377" Type="http://schemas.openxmlformats.org/officeDocument/2006/relationships/hyperlink" Target="http://www.legislation.act.gov.au/a/2024-29/" TargetMode="External"/><Relationship Id="rId500" Type="http://schemas.openxmlformats.org/officeDocument/2006/relationships/hyperlink" Target="http://www.legislation.act.gov.au/a/2015-42" TargetMode="External"/><Relationship Id="rId584" Type="http://schemas.openxmlformats.org/officeDocument/2006/relationships/hyperlink" Target="http://www.legislation.act.gov.au/a/2004-58" TargetMode="External"/><Relationship Id="rId805" Type="http://schemas.openxmlformats.org/officeDocument/2006/relationships/hyperlink" Target="http://www.legislation.act.gov.au/a/2020-1/" TargetMode="External"/><Relationship Id="rId1130" Type="http://schemas.openxmlformats.org/officeDocument/2006/relationships/hyperlink" Target="http://www.legislation.act.gov.au/a/2023-5/" TargetMode="External"/><Relationship Id="rId1228" Type="http://schemas.openxmlformats.org/officeDocument/2006/relationships/hyperlink" Target="http://www.legislation.act.gov.au/a/2024-29/" TargetMode="External"/><Relationship Id="rId1435" Type="http://schemas.openxmlformats.org/officeDocument/2006/relationships/hyperlink" Target="http://www.legislation.act.gov.au/a/2011-31" TargetMode="External"/><Relationship Id="rId5" Type="http://schemas.openxmlformats.org/officeDocument/2006/relationships/webSettings" Target="webSettings.xml"/><Relationship Id="rId237" Type="http://schemas.openxmlformats.org/officeDocument/2006/relationships/hyperlink" Target="http://www.legislation.act.gov.au/a/2015-6" TargetMode="External"/><Relationship Id="rId791" Type="http://schemas.openxmlformats.org/officeDocument/2006/relationships/hyperlink" Target="http://www.legislation.act.gov.au/a/2008-36" TargetMode="External"/><Relationship Id="rId889" Type="http://schemas.openxmlformats.org/officeDocument/2006/relationships/hyperlink" Target="http://www.legislation.act.gov.au/a/2004-58" TargetMode="External"/><Relationship Id="rId1074" Type="http://schemas.openxmlformats.org/officeDocument/2006/relationships/hyperlink" Target="http://www.legislation.act.gov.au/a/2020-14/" TargetMode="External"/><Relationship Id="rId444" Type="http://schemas.openxmlformats.org/officeDocument/2006/relationships/hyperlink" Target="http://www.legislation.act.gov.au/a/2016-50/default.asp" TargetMode="External"/><Relationship Id="rId651" Type="http://schemas.openxmlformats.org/officeDocument/2006/relationships/hyperlink" Target="http://www.legislation.act.gov.au/a/2024-29/" TargetMode="External"/><Relationship Id="rId749" Type="http://schemas.openxmlformats.org/officeDocument/2006/relationships/hyperlink" Target="http://www.legislation.act.gov.au/a/2004-58" TargetMode="External"/><Relationship Id="rId1281" Type="http://schemas.openxmlformats.org/officeDocument/2006/relationships/hyperlink" Target="http://www.legislation.act.gov.au/a/2011-31" TargetMode="External"/><Relationship Id="rId1379" Type="http://schemas.openxmlformats.org/officeDocument/2006/relationships/hyperlink" Target="http://www.legislation.act.gov.au/a/2004-58" TargetMode="External"/><Relationship Id="rId1502" Type="http://schemas.openxmlformats.org/officeDocument/2006/relationships/hyperlink" Target="http://www.legislation.act.gov.au/a/2020-44/" TargetMode="External"/><Relationship Id="rId290" Type="http://schemas.openxmlformats.org/officeDocument/2006/relationships/hyperlink" Target="http://www.legislation.act.gov.au/a/2000-17" TargetMode="External"/><Relationship Id="rId304" Type="http://schemas.openxmlformats.org/officeDocument/2006/relationships/hyperlink" Target="http://www.legislation.act.gov.au/a/2004-58" TargetMode="External"/><Relationship Id="rId388" Type="http://schemas.openxmlformats.org/officeDocument/2006/relationships/hyperlink" Target="http://www.legislation.act.gov.au/a/2016-50/default.asp" TargetMode="External"/><Relationship Id="rId511" Type="http://schemas.openxmlformats.org/officeDocument/2006/relationships/hyperlink" Target="http://www.legislation.act.gov.au/a/2008-36" TargetMode="External"/><Relationship Id="rId609" Type="http://schemas.openxmlformats.org/officeDocument/2006/relationships/hyperlink" Target="http://www.legislation.act.gov.au/a/2008-36" TargetMode="External"/><Relationship Id="rId956" Type="http://schemas.openxmlformats.org/officeDocument/2006/relationships/hyperlink" Target="http://www.legislation.act.gov.au/a/2008-36" TargetMode="External"/><Relationship Id="rId1141" Type="http://schemas.openxmlformats.org/officeDocument/2006/relationships/hyperlink" Target="http://www.legislation.act.gov.au/a/2020-48/" TargetMode="External"/><Relationship Id="rId1239" Type="http://schemas.openxmlformats.org/officeDocument/2006/relationships/hyperlink" Target="http://www.legislation.act.gov.au/a/2024-29/" TargetMode="External"/><Relationship Id="rId85" Type="http://schemas.openxmlformats.org/officeDocument/2006/relationships/hyperlink" Target="http://www.comlaw.gov.au/Series/C2004A03699" TargetMode="External"/><Relationship Id="rId150" Type="http://schemas.openxmlformats.org/officeDocument/2006/relationships/hyperlink" Target="http://www.legislation.act.gov.au/a/2004-7" TargetMode="External"/><Relationship Id="rId595" Type="http://schemas.openxmlformats.org/officeDocument/2006/relationships/hyperlink" Target="http://www.legislation.act.gov.au/a/2018-20/default.asp" TargetMode="External"/><Relationship Id="rId816" Type="http://schemas.openxmlformats.org/officeDocument/2006/relationships/hyperlink" Target="http://www.legislation.act.gov.au/a/2023-5/" TargetMode="External"/><Relationship Id="rId1001" Type="http://schemas.openxmlformats.org/officeDocument/2006/relationships/hyperlink" Target="http://www.legislation.act.gov.au/a/2008-28" TargetMode="External"/><Relationship Id="rId1446" Type="http://schemas.openxmlformats.org/officeDocument/2006/relationships/hyperlink" Target="http://www.legislation.act.gov.au/a/2014-49/default.asp" TargetMode="External"/><Relationship Id="rId248" Type="http://schemas.openxmlformats.org/officeDocument/2006/relationships/hyperlink" Target="http://www.legislation.act.gov.au/a/2016-42/default.asp" TargetMode="External"/><Relationship Id="rId455" Type="http://schemas.openxmlformats.org/officeDocument/2006/relationships/hyperlink" Target="http://www.legislation.act.gov.au/a/2016-50/default.asp" TargetMode="External"/><Relationship Id="rId662" Type="http://schemas.openxmlformats.org/officeDocument/2006/relationships/hyperlink" Target="http://www.legislation.act.gov.au/a/2004-58" TargetMode="External"/><Relationship Id="rId1085" Type="http://schemas.openxmlformats.org/officeDocument/2006/relationships/hyperlink" Target="http://www.legislation.act.gov.au/a/2023-5/" TargetMode="External"/><Relationship Id="rId1292" Type="http://schemas.openxmlformats.org/officeDocument/2006/relationships/hyperlink" Target="http://www.legislation.act.gov.au/a/2008-36" TargetMode="External"/><Relationship Id="rId1306" Type="http://schemas.openxmlformats.org/officeDocument/2006/relationships/hyperlink" Target="http://www.legislation.act.gov.au/a/1999-66" TargetMode="External"/><Relationship Id="rId1513" Type="http://schemas.openxmlformats.org/officeDocument/2006/relationships/hyperlink" Target="http://www.legislation.act.gov.au/a/2023-5/" TargetMode="External"/><Relationship Id="rId12" Type="http://schemas.openxmlformats.org/officeDocument/2006/relationships/hyperlink" Target="http://www.legislation.act.gov.au/a/2001-14" TargetMode="External"/><Relationship Id="rId108" Type="http://schemas.openxmlformats.org/officeDocument/2006/relationships/hyperlink" Target="http://www.legislation.act.gov.au/a/2016-42" TargetMode="External"/><Relationship Id="rId315" Type="http://schemas.openxmlformats.org/officeDocument/2006/relationships/hyperlink" Target="http://www.legislation.act.gov.au/a/2004-58" TargetMode="External"/><Relationship Id="rId522" Type="http://schemas.openxmlformats.org/officeDocument/2006/relationships/hyperlink" Target="http://www.legislation.act.gov.au/a/2008-36" TargetMode="External"/><Relationship Id="rId967" Type="http://schemas.openxmlformats.org/officeDocument/2006/relationships/hyperlink" Target="http://www.legislation.act.gov.au/a/2004-58" TargetMode="External"/><Relationship Id="rId1152" Type="http://schemas.openxmlformats.org/officeDocument/2006/relationships/hyperlink" Target="http://www.legislation.act.gov.au/a/2023-5/" TargetMode="External"/><Relationship Id="rId96" Type="http://schemas.openxmlformats.org/officeDocument/2006/relationships/footer" Target="footer12.xml"/><Relationship Id="rId161" Type="http://schemas.openxmlformats.org/officeDocument/2006/relationships/hyperlink" Target="http://www.legislation.act.gov.au/a/1999-81" TargetMode="External"/><Relationship Id="rId399" Type="http://schemas.openxmlformats.org/officeDocument/2006/relationships/hyperlink" Target="http://www.legislation.act.gov.au/a/2023-5/" TargetMode="External"/><Relationship Id="rId827" Type="http://schemas.openxmlformats.org/officeDocument/2006/relationships/hyperlink" Target="http://www.legislation.act.gov.au/a/2020-1/" TargetMode="External"/><Relationship Id="rId1012" Type="http://schemas.openxmlformats.org/officeDocument/2006/relationships/hyperlink" Target="http://www.legislation.act.gov.au/a/2005-39" TargetMode="External"/><Relationship Id="rId1457" Type="http://schemas.openxmlformats.org/officeDocument/2006/relationships/hyperlink" Target="http://www.legislation.act.gov.au/a/2017-10/default.asp" TargetMode="External"/><Relationship Id="rId259" Type="http://schemas.openxmlformats.org/officeDocument/2006/relationships/hyperlink" Target="http://www.legislation.act.gov.au/a/2020-4/default.asp" TargetMode="External"/><Relationship Id="rId466" Type="http://schemas.openxmlformats.org/officeDocument/2006/relationships/hyperlink" Target="http://www.legislation.act.gov.au/a/2020-48/" TargetMode="External"/><Relationship Id="rId673" Type="http://schemas.openxmlformats.org/officeDocument/2006/relationships/hyperlink" Target="http://www.legislation.act.gov.au/a/2004-58" TargetMode="External"/><Relationship Id="rId880" Type="http://schemas.openxmlformats.org/officeDocument/2006/relationships/hyperlink" Target="http://www.legislation.act.gov.au/a/2011-31" TargetMode="External"/><Relationship Id="rId1096" Type="http://schemas.openxmlformats.org/officeDocument/2006/relationships/hyperlink" Target="http://www.legislation.act.gov.au/a/2004-58" TargetMode="External"/><Relationship Id="rId1317" Type="http://schemas.openxmlformats.org/officeDocument/2006/relationships/hyperlink" Target="http://www.legislation.act.gov.au/a/2023-5/" TargetMode="External"/><Relationship Id="rId1524" Type="http://schemas.openxmlformats.org/officeDocument/2006/relationships/hyperlink" Target="http://www.legislation.act.gov.au/a/2025-22/" TargetMode="External"/><Relationship Id="rId23" Type="http://schemas.openxmlformats.org/officeDocument/2006/relationships/header" Target="header4.xml"/><Relationship Id="rId119" Type="http://schemas.openxmlformats.org/officeDocument/2006/relationships/hyperlink" Target="http://www.legislation.act.gov.au/a/2008-35" TargetMode="External"/><Relationship Id="rId326" Type="http://schemas.openxmlformats.org/officeDocument/2006/relationships/hyperlink" Target="http://www.legislation.act.gov.au/a/2025-22/" TargetMode="External"/><Relationship Id="rId533" Type="http://schemas.openxmlformats.org/officeDocument/2006/relationships/hyperlink" Target="http://www.legislation.act.gov.au/a/2016-50/default.asp" TargetMode="External"/><Relationship Id="rId978" Type="http://schemas.openxmlformats.org/officeDocument/2006/relationships/hyperlink" Target="http://www.legislation.act.gov.au/a/2008-36" TargetMode="External"/><Relationship Id="rId1163" Type="http://schemas.openxmlformats.org/officeDocument/2006/relationships/hyperlink" Target="http://www.legislation.act.gov.au/a/2019-5/" TargetMode="External"/><Relationship Id="rId1370" Type="http://schemas.openxmlformats.org/officeDocument/2006/relationships/hyperlink" Target="http://www.legislation.act.gov.au/a/2002-30" TargetMode="External"/><Relationship Id="rId740" Type="http://schemas.openxmlformats.org/officeDocument/2006/relationships/hyperlink" Target="http://www.legislation.act.gov.au/a/2020-48/" TargetMode="External"/><Relationship Id="rId838" Type="http://schemas.openxmlformats.org/officeDocument/2006/relationships/hyperlink" Target="http://www.legislation.act.gov.au/a/2008-36" TargetMode="External"/><Relationship Id="rId1023" Type="http://schemas.openxmlformats.org/officeDocument/2006/relationships/hyperlink" Target="http://www.legislation.act.gov.au/a/2005-54" TargetMode="External"/><Relationship Id="rId1468" Type="http://schemas.openxmlformats.org/officeDocument/2006/relationships/hyperlink" Target="http://www.legislation.act.gov.au/a/2017-32/default.asp" TargetMode="External"/><Relationship Id="rId172" Type="http://schemas.openxmlformats.org/officeDocument/2006/relationships/header" Target="header17.xml"/><Relationship Id="rId477" Type="http://schemas.openxmlformats.org/officeDocument/2006/relationships/hyperlink" Target="http://www.legislation.act.gov.au/a/2020-1/" TargetMode="External"/><Relationship Id="rId600" Type="http://schemas.openxmlformats.org/officeDocument/2006/relationships/hyperlink" Target="http://www.legislation.act.gov.au/a/2008-36" TargetMode="External"/><Relationship Id="rId684" Type="http://schemas.openxmlformats.org/officeDocument/2006/relationships/hyperlink" Target="http://www.legislation.act.gov.au/a/2019-5/" TargetMode="External"/><Relationship Id="rId1230" Type="http://schemas.openxmlformats.org/officeDocument/2006/relationships/hyperlink" Target="http://www.legislation.act.gov.au/a/2011-28" TargetMode="External"/><Relationship Id="rId1328" Type="http://schemas.openxmlformats.org/officeDocument/2006/relationships/hyperlink" Target="http://www.legislation.act.gov.au/a/2024-29/" TargetMode="External"/><Relationship Id="rId1535" Type="http://schemas.openxmlformats.org/officeDocument/2006/relationships/footer" Target="footer24.xml"/><Relationship Id="rId337" Type="http://schemas.openxmlformats.org/officeDocument/2006/relationships/hyperlink" Target="http://www.legislation.act.gov.au/a/2004-58" TargetMode="External"/><Relationship Id="rId891" Type="http://schemas.openxmlformats.org/officeDocument/2006/relationships/hyperlink" Target="http://www.legislation.act.gov.au/a/2011-31" TargetMode="External"/><Relationship Id="rId905" Type="http://schemas.openxmlformats.org/officeDocument/2006/relationships/hyperlink" Target="http://www.legislation.act.gov.au/a/2001-44" TargetMode="External"/><Relationship Id="rId989" Type="http://schemas.openxmlformats.org/officeDocument/2006/relationships/hyperlink" Target="http://www.legislation.act.gov.au/a/2008-28" TargetMode="External"/><Relationship Id="rId34" Type="http://schemas.openxmlformats.org/officeDocument/2006/relationships/hyperlink" Target="http://www.legislation.act.gov.au/a/2002-51" TargetMode="External"/><Relationship Id="rId544" Type="http://schemas.openxmlformats.org/officeDocument/2006/relationships/hyperlink" Target="http://www.legislation.act.gov.au/a/2024-29/" TargetMode="External"/><Relationship Id="rId751" Type="http://schemas.openxmlformats.org/officeDocument/2006/relationships/hyperlink" Target="http://www.legislation.act.gov.au/a/2004-58" TargetMode="External"/><Relationship Id="rId849" Type="http://schemas.openxmlformats.org/officeDocument/2006/relationships/hyperlink" Target="http://www.legislation.act.gov.au/a/2000-17" TargetMode="External"/><Relationship Id="rId1174" Type="http://schemas.openxmlformats.org/officeDocument/2006/relationships/hyperlink" Target="http://www.legislation.act.gov.au/a/2023-5/" TargetMode="External"/><Relationship Id="rId1381" Type="http://schemas.openxmlformats.org/officeDocument/2006/relationships/hyperlink" Target="http://www.legislation.act.gov.au/a/2005-20" TargetMode="External"/><Relationship Id="rId1479" Type="http://schemas.openxmlformats.org/officeDocument/2006/relationships/hyperlink" Target="http://www.legislation.act.gov.au/a/2019-5/" TargetMode="External"/><Relationship Id="rId183" Type="http://schemas.openxmlformats.org/officeDocument/2006/relationships/hyperlink" Target="http://www.legislation.act.gov.au/a/2001-17" TargetMode="External"/><Relationship Id="rId390" Type="http://schemas.openxmlformats.org/officeDocument/2006/relationships/hyperlink" Target="http://www.legislation.act.gov.au/a/1997-122" TargetMode="External"/><Relationship Id="rId404" Type="http://schemas.openxmlformats.org/officeDocument/2006/relationships/hyperlink" Target="http://www.legislation.act.gov.au/a/2007-8" TargetMode="External"/><Relationship Id="rId611" Type="http://schemas.openxmlformats.org/officeDocument/2006/relationships/hyperlink" Target="http://www.legislation.act.gov.au/a/2015-42" TargetMode="External"/><Relationship Id="rId1034" Type="http://schemas.openxmlformats.org/officeDocument/2006/relationships/hyperlink" Target="http://www.legislation.act.gov.au/a/2025-29/" TargetMode="External"/><Relationship Id="rId1241" Type="http://schemas.openxmlformats.org/officeDocument/2006/relationships/hyperlink" Target="http://www.legislation.act.gov.au/a/2015-42" TargetMode="External"/><Relationship Id="rId1339" Type="http://schemas.openxmlformats.org/officeDocument/2006/relationships/hyperlink" Target="http://www.legislation.act.gov.au/a/2004-58" TargetMode="External"/><Relationship Id="rId250" Type="http://schemas.openxmlformats.org/officeDocument/2006/relationships/hyperlink" Target="http://www.legislation.act.gov.au/a/2017-32/default.asp" TargetMode="External"/><Relationship Id="rId488" Type="http://schemas.openxmlformats.org/officeDocument/2006/relationships/hyperlink" Target="http://www.legislation.act.gov.au/a/2024-29/" TargetMode="External"/><Relationship Id="rId695" Type="http://schemas.openxmlformats.org/officeDocument/2006/relationships/hyperlink" Target="https://www.legislation.act.gov.au/a/2022-14/" TargetMode="External"/><Relationship Id="rId709" Type="http://schemas.openxmlformats.org/officeDocument/2006/relationships/hyperlink" Target="http://www.legislation.act.gov.au/a/2020-48/" TargetMode="External"/><Relationship Id="rId916" Type="http://schemas.openxmlformats.org/officeDocument/2006/relationships/hyperlink" Target="http://www.legislation.act.gov.au/a/2004-58" TargetMode="External"/><Relationship Id="rId1101" Type="http://schemas.openxmlformats.org/officeDocument/2006/relationships/hyperlink" Target="http://www.legislation.act.gov.au/a/2024-29/" TargetMode="External"/><Relationship Id="rId45" Type="http://schemas.openxmlformats.org/officeDocument/2006/relationships/hyperlink" Target="http://www.legislation.act.gov.au/a/2001-14" TargetMode="External"/><Relationship Id="rId110" Type="http://schemas.openxmlformats.org/officeDocument/2006/relationships/hyperlink" Target="http://www.legislation.act.gov.au/a/2016-43" TargetMode="External"/><Relationship Id="rId348" Type="http://schemas.openxmlformats.org/officeDocument/2006/relationships/hyperlink" Target="http://www.legislation.act.gov.au/a/2005-39" TargetMode="External"/><Relationship Id="rId555" Type="http://schemas.openxmlformats.org/officeDocument/2006/relationships/hyperlink" Target="http://www.legislation.act.gov.au/a/2024-29/" TargetMode="External"/><Relationship Id="rId762" Type="http://schemas.openxmlformats.org/officeDocument/2006/relationships/hyperlink" Target="http://www.legislation.act.gov.au/a/1998-5" TargetMode="External"/><Relationship Id="rId1185" Type="http://schemas.openxmlformats.org/officeDocument/2006/relationships/hyperlink" Target="http://www.legislation.act.gov.au/a/2024-29/" TargetMode="External"/><Relationship Id="rId1392" Type="http://schemas.openxmlformats.org/officeDocument/2006/relationships/hyperlink" Target="http://www.legislation.act.gov.au/a/2005-60" TargetMode="External"/><Relationship Id="rId1406" Type="http://schemas.openxmlformats.org/officeDocument/2006/relationships/hyperlink" Target="http://www.legislation.act.gov.au/a/2006-40" TargetMode="External"/><Relationship Id="rId194" Type="http://schemas.openxmlformats.org/officeDocument/2006/relationships/hyperlink" Target="http://www.legislation.act.gov.au/a/2004-60" TargetMode="External"/><Relationship Id="rId208" Type="http://schemas.openxmlformats.org/officeDocument/2006/relationships/hyperlink" Target="http://www.legislation.act.gov.au/a/2006-24" TargetMode="External"/><Relationship Id="rId415" Type="http://schemas.openxmlformats.org/officeDocument/2006/relationships/hyperlink" Target="http://www.legislation.act.gov.au/a/2023-5/" TargetMode="External"/><Relationship Id="rId622" Type="http://schemas.openxmlformats.org/officeDocument/2006/relationships/hyperlink" Target="http://www.legislation.act.gov.au/a/2004-58" TargetMode="External"/><Relationship Id="rId1045" Type="http://schemas.openxmlformats.org/officeDocument/2006/relationships/hyperlink" Target="http://www.legislation.act.gov.au/a/2004-58" TargetMode="External"/><Relationship Id="rId1252" Type="http://schemas.openxmlformats.org/officeDocument/2006/relationships/hyperlink" Target="http://www.legislation.act.gov.au/a/2004-58" TargetMode="External"/><Relationship Id="rId261" Type="http://schemas.openxmlformats.org/officeDocument/2006/relationships/hyperlink" Target="http://www.legislation.act.gov.au/a/2020-11/" TargetMode="External"/><Relationship Id="rId499" Type="http://schemas.openxmlformats.org/officeDocument/2006/relationships/hyperlink" Target="http://www.legislation.act.gov.au/a/2015-6" TargetMode="External"/><Relationship Id="rId927" Type="http://schemas.openxmlformats.org/officeDocument/2006/relationships/hyperlink" Target="http://www.legislation.act.gov.au/a/2011-31" TargetMode="External"/><Relationship Id="rId1112" Type="http://schemas.openxmlformats.org/officeDocument/2006/relationships/hyperlink" Target="http://www.legislation.act.gov.au/a/2024-29/" TargetMode="External"/><Relationship Id="rId56" Type="http://schemas.openxmlformats.org/officeDocument/2006/relationships/hyperlink" Target="http://www.legislation.act.gov.au/a/2016-42" TargetMode="External"/><Relationship Id="rId359" Type="http://schemas.openxmlformats.org/officeDocument/2006/relationships/hyperlink" Target="http://www.legislation.act.gov.au/a/2004-58" TargetMode="External"/><Relationship Id="rId566" Type="http://schemas.openxmlformats.org/officeDocument/2006/relationships/hyperlink" Target="http://www.legislation.act.gov.au/a/2024-29/" TargetMode="External"/><Relationship Id="rId773" Type="http://schemas.openxmlformats.org/officeDocument/2006/relationships/hyperlink" Target="http://www.legislation.act.gov.au/a/2008-36" TargetMode="External"/><Relationship Id="rId1196" Type="http://schemas.openxmlformats.org/officeDocument/2006/relationships/hyperlink" Target="http://www.legislation.act.gov.au/a/2011-28" TargetMode="External"/><Relationship Id="rId1417" Type="http://schemas.openxmlformats.org/officeDocument/2006/relationships/hyperlink" Target="http://www.legislation.act.gov.au/a/2008-28" TargetMode="External"/><Relationship Id="rId121" Type="http://schemas.openxmlformats.org/officeDocument/2006/relationships/hyperlink" Target="http://www.legislation.act.gov.au/a/2014-24" TargetMode="External"/><Relationship Id="rId219" Type="http://schemas.openxmlformats.org/officeDocument/2006/relationships/hyperlink" Target="http://www.legislation.act.gov.au/a/2008-37" TargetMode="External"/><Relationship Id="rId426" Type="http://schemas.openxmlformats.org/officeDocument/2006/relationships/hyperlink" Target="http://www.legislation.act.gov.au/a/2017-32/default.asp" TargetMode="External"/><Relationship Id="rId633" Type="http://schemas.openxmlformats.org/officeDocument/2006/relationships/hyperlink" Target="http://www.legislation.act.gov.au/a/1998-5" TargetMode="External"/><Relationship Id="rId980" Type="http://schemas.openxmlformats.org/officeDocument/2006/relationships/hyperlink" Target="http://www.legislation.act.gov.au/a/1997-96" TargetMode="External"/><Relationship Id="rId1056" Type="http://schemas.openxmlformats.org/officeDocument/2006/relationships/hyperlink" Target="http://www.legislation.act.gov.au/a/2017-28/default.asp" TargetMode="External"/><Relationship Id="rId1263" Type="http://schemas.openxmlformats.org/officeDocument/2006/relationships/hyperlink" Target="http://www.legislation.act.gov.au/a/2004-58" TargetMode="External"/><Relationship Id="rId840" Type="http://schemas.openxmlformats.org/officeDocument/2006/relationships/hyperlink" Target="http://www.legislation.act.gov.au/a/2011-31" TargetMode="External"/><Relationship Id="rId938" Type="http://schemas.openxmlformats.org/officeDocument/2006/relationships/hyperlink" Target="http://www.legislation.act.gov.au/a/2005-39" TargetMode="External"/><Relationship Id="rId1470" Type="http://schemas.openxmlformats.org/officeDocument/2006/relationships/hyperlink" Target="http://www.legislation.act.gov.au/a/2018-20/default.asp" TargetMode="External"/><Relationship Id="rId67" Type="http://schemas.openxmlformats.org/officeDocument/2006/relationships/hyperlink" Target="http://www.legislation.act.gov.au/a/2007-8" TargetMode="External"/><Relationship Id="rId272" Type="http://schemas.openxmlformats.org/officeDocument/2006/relationships/hyperlink" Target="https://www.legislation.act.gov.au/cn/2023-1/" TargetMode="External"/><Relationship Id="rId577" Type="http://schemas.openxmlformats.org/officeDocument/2006/relationships/hyperlink" Target="http://www.legislation.act.gov.au/a/2008-22" TargetMode="External"/><Relationship Id="rId700" Type="http://schemas.openxmlformats.org/officeDocument/2006/relationships/hyperlink" Target="http://www.legislation.act.gov.au/a/2004-58" TargetMode="External"/><Relationship Id="rId1123" Type="http://schemas.openxmlformats.org/officeDocument/2006/relationships/hyperlink" Target="http://www.legislation.act.gov.au/a/2004-58" TargetMode="External"/><Relationship Id="rId1330" Type="http://schemas.openxmlformats.org/officeDocument/2006/relationships/hyperlink" Target="http://www.legislation.act.gov.au/a/2005-39" TargetMode="External"/><Relationship Id="rId1428" Type="http://schemas.openxmlformats.org/officeDocument/2006/relationships/hyperlink" Target="http://www.legislation.act.gov.au/a/2010-32" TargetMode="External"/><Relationship Id="rId132" Type="http://schemas.openxmlformats.org/officeDocument/2006/relationships/hyperlink" Target="http://www.legislation.act.gov.au/a/2007-8" TargetMode="External"/><Relationship Id="rId784" Type="http://schemas.openxmlformats.org/officeDocument/2006/relationships/hyperlink" Target="http://www.legislation.act.gov.au/a/2013-45" TargetMode="External"/><Relationship Id="rId991" Type="http://schemas.openxmlformats.org/officeDocument/2006/relationships/hyperlink" Target="http://www.legislation.act.gov.au/a/2001-44" TargetMode="External"/><Relationship Id="rId1067" Type="http://schemas.openxmlformats.org/officeDocument/2006/relationships/hyperlink" Target="http://www.legislation.act.gov.au/a/2018-20/default.asp" TargetMode="External"/><Relationship Id="rId437" Type="http://schemas.openxmlformats.org/officeDocument/2006/relationships/hyperlink" Target="http://www.legislation.act.gov.au/a/2016-50/default.asp" TargetMode="External"/><Relationship Id="rId644" Type="http://schemas.openxmlformats.org/officeDocument/2006/relationships/hyperlink" Target="http://www.legislation.act.gov.au/a/2015-42" TargetMode="External"/><Relationship Id="rId851" Type="http://schemas.openxmlformats.org/officeDocument/2006/relationships/hyperlink" Target="http://www.legislation.act.gov.au/a/2008-36" TargetMode="External"/><Relationship Id="rId1274" Type="http://schemas.openxmlformats.org/officeDocument/2006/relationships/hyperlink" Target="http://www.legislation.act.gov.au/a/2008-36" TargetMode="External"/><Relationship Id="rId1481" Type="http://schemas.openxmlformats.org/officeDocument/2006/relationships/hyperlink" Target="http://www.legislation.act.gov.au/a/2020-1/" TargetMode="External"/><Relationship Id="rId283" Type="http://schemas.openxmlformats.org/officeDocument/2006/relationships/hyperlink" Target="http://www.legislation.act.gov.au/a/2010-32" TargetMode="External"/><Relationship Id="rId490" Type="http://schemas.openxmlformats.org/officeDocument/2006/relationships/hyperlink" Target="http://www.legislation.act.gov.au/a/2020-48/" TargetMode="External"/><Relationship Id="rId504" Type="http://schemas.openxmlformats.org/officeDocument/2006/relationships/hyperlink" Target="http://www.legislation.act.gov.au/a/2020-1/" TargetMode="External"/><Relationship Id="rId711" Type="http://schemas.openxmlformats.org/officeDocument/2006/relationships/hyperlink" Target="http://www.legislation.act.gov.au/a/2020-48/" TargetMode="External"/><Relationship Id="rId949" Type="http://schemas.openxmlformats.org/officeDocument/2006/relationships/hyperlink" Target="http://www.legislation.act.gov.au/a/2005-39" TargetMode="External"/><Relationship Id="rId1134" Type="http://schemas.openxmlformats.org/officeDocument/2006/relationships/hyperlink" Target="http://www.legislation.act.gov.au/a/2011-41" TargetMode="External"/><Relationship Id="rId1341" Type="http://schemas.openxmlformats.org/officeDocument/2006/relationships/hyperlink" Target="http://www.legislation.act.gov.au/a/2024-29/" TargetMode="External"/><Relationship Id="rId78" Type="http://schemas.openxmlformats.org/officeDocument/2006/relationships/header" Target="header6.xml"/><Relationship Id="rId143" Type="http://schemas.openxmlformats.org/officeDocument/2006/relationships/hyperlink" Target="https://www.legislation.act.gov.au/a/2007-8" TargetMode="External"/><Relationship Id="rId350" Type="http://schemas.openxmlformats.org/officeDocument/2006/relationships/hyperlink" Target="http://www.legislation.act.gov.au/a/2016-50/default.asp" TargetMode="External"/><Relationship Id="rId588" Type="http://schemas.openxmlformats.org/officeDocument/2006/relationships/hyperlink" Target="http://www.legislation.act.gov.au/a/2018-20/default.asp" TargetMode="External"/><Relationship Id="rId795" Type="http://schemas.openxmlformats.org/officeDocument/2006/relationships/hyperlink" Target="http://www.legislation.act.gov.au/a/2005-53" TargetMode="External"/><Relationship Id="rId809" Type="http://schemas.openxmlformats.org/officeDocument/2006/relationships/hyperlink" Target="http://www.legislation.act.gov.au/a/2004-58" TargetMode="External"/><Relationship Id="rId1201" Type="http://schemas.openxmlformats.org/officeDocument/2006/relationships/hyperlink" Target="http://www.legislation.act.gov.au/a/2019-5/" TargetMode="External"/><Relationship Id="rId1439" Type="http://schemas.openxmlformats.org/officeDocument/2006/relationships/hyperlink" Target="http://www.legislation.act.gov.au/a/2012-21/default.asp" TargetMode="External"/><Relationship Id="rId9" Type="http://schemas.openxmlformats.org/officeDocument/2006/relationships/hyperlink" Target="http://www.legislation.act.gov.au/a/2001-14" TargetMode="External"/><Relationship Id="rId210" Type="http://schemas.openxmlformats.org/officeDocument/2006/relationships/hyperlink" Target="http://www.legislation.act.gov.au/a/2006-16" TargetMode="External"/><Relationship Id="rId448" Type="http://schemas.openxmlformats.org/officeDocument/2006/relationships/hyperlink" Target="http://www.legislation.act.gov.au/a/2016-50/default.asp" TargetMode="External"/><Relationship Id="rId655" Type="http://schemas.openxmlformats.org/officeDocument/2006/relationships/hyperlink" Target="http://www.legislation.act.gov.au/a/2024-29/" TargetMode="External"/><Relationship Id="rId862" Type="http://schemas.openxmlformats.org/officeDocument/2006/relationships/hyperlink" Target="http://www.legislation.act.gov.au/a/2004-58" TargetMode="External"/><Relationship Id="rId1078" Type="http://schemas.openxmlformats.org/officeDocument/2006/relationships/hyperlink" Target="http://www.legislation.act.gov.au/a/2020-48/" TargetMode="External"/><Relationship Id="rId1285" Type="http://schemas.openxmlformats.org/officeDocument/2006/relationships/hyperlink" Target="http://www.legislation.act.gov.au/a/2004-58" TargetMode="External"/><Relationship Id="rId1492" Type="http://schemas.openxmlformats.org/officeDocument/2006/relationships/hyperlink" Target="http://www.legislation.act.gov.au/a/2020-1/" TargetMode="External"/><Relationship Id="rId1506" Type="http://schemas.openxmlformats.org/officeDocument/2006/relationships/hyperlink" Target="http://www.legislation.act.gov.au/a/2021-3/" TargetMode="External"/><Relationship Id="rId294" Type="http://schemas.openxmlformats.org/officeDocument/2006/relationships/hyperlink" Target="http://www.legislation.act.gov.au/a/2004-58" TargetMode="External"/><Relationship Id="rId308" Type="http://schemas.openxmlformats.org/officeDocument/2006/relationships/hyperlink" Target="http://www.legislation.act.gov.au/a/2004-58" TargetMode="External"/><Relationship Id="rId515" Type="http://schemas.openxmlformats.org/officeDocument/2006/relationships/hyperlink" Target="http://www.legislation.act.gov.au/a/2005-39" TargetMode="External"/><Relationship Id="rId722" Type="http://schemas.openxmlformats.org/officeDocument/2006/relationships/hyperlink" Target="https://www.legislation.act.gov.au/a/2022-14/" TargetMode="External"/><Relationship Id="rId1145" Type="http://schemas.openxmlformats.org/officeDocument/2006/relationships/hyperlink" Target="http://www.legislation.act.gov.au/a/2004-58" TargetMode="External"/><Relationship Id="rId1352" Type="http://schemas.openxmlformats.org/officeDocument/2006/relationships/hyperlink" Target="http://www.legislation.act.gov.au/a/1999-22" TargetMode="External"/><Relationship Id="rId89" Type="http://schemas.openxmlformats.org/officeDocument/2006/relationships/hyperlink" Target="http://www.legislation.act.gov.au/a/1930-21" TargetMode="External"/><Relationship Id="rId154" Type="http://schemas.openxmlformats.org/officeDocument/2006/relationships/hyperlink" Target="http://www.legislation.act.gov.au/a/2004-17" TargetMode="External"/><Relationship Id="rId361" Type="http://schemas.openxmlformats.org/officeDocument/2006/relationships/hyperlink" Target="http://www.legislation.act.gov.au/a/2005-60" TargetMode="External"/><Relationship Id="rId599" Type="http://schemas.openxmlformats.org/officeDocument/2006/relationships/hyperlink" Target="http://www.legislation.act.gov.au/a/2005-39" TargetMode="External"/><Relationship Id="rId1005" Type="http://schemas.openxmlformats.org/officeDocument/2006/relationships/hyperlink" Target="http://www.legislation.act.gov.au/a/2008-36" TargetMode="External"/><Relationship Id="rId1212" Type="http://schemas.openxmlformats.org/officeDocument/2006/relationships/hyperlink" Target="http://www.legislation.act.gov.au/a/2008-36" TargetMode="External"/><Relationship Id="rId459" Type="http://schemas.openxmlformats.org/officeDocument/2006/relationships/hyperlink" Target="http://www.legislation.act.gov.au/a/2008-36" TargetMode="External"/><Relationship Id="rId666" Type="http://schemas.openxmlformats.org/officeDocument/2006/relationships/hyperlink" Target="http://www.legislation.act.gov.au/a/2008-36" TargetMode="External"/><Relationship Id="rId873" Type="http://schemas.openxmlformats.org/officeDocument/2006/relationships/hyperlink" Target="http://www.legislation.act.gov.au/a/2011-31" TargetMode="External"/><Relationship Id="rId1089" Type="http://schemas.openxmlformats.org/officeDocument/2006/relationships/hyperlink" Target="http://www.legislation.act.gov.au/a/1999-66" TargetMode="External"/><Relationship Id="rId1296" Type="http://schemas.openxmlformats.org/officeDocument/2006/relationships/hyperlink" Target="http://www.legislation.act.gov.au/a/2016-50/default.asp" TargetMode="External"/><Relationship Id="rId1517" Type="http://schemas.openxmlformats.org/officeDocument/2006/relationships/hyperlink" Target="http://www.legislation.act.gov.au/a/2024-29/" TargetMode="External"/><Relationship Id="rId16" Type="http://schemas.openxmlformats.org/officeDocument/2006/relationships/hyperlink" Target="http://www.legislation.act.gov.au/a/2001-14" TargetMode="External"/><Relationship Id="rId221" Type="http://schemas.openxmlformats.org/officeDocument/2006/relationships/hyperlink" Target="http://www.legislation.act.gov.au/cn/2009-2/default.asp" TargetMode="External"/><Relationship Id="rId319" Type="http://schemas.openxmlformats.org/officeDocument/2006/relationships/hyperlink" Target="http://www.legislation.act.gov.au/a/2004-58" TargetMode="External"/><Relationship Id="rId526" Type="http://schemas.openxmlformats.org/officeDocument/2006/relationships/hyperlink" Target="http://www.legislation.act.gov.au/a/2008-36" TargetMode="External"/><Relationship Id="rId1156" Type="http://schemas.openxmlformats.org/officeDocument/2006/relationships/hyperlink" Target="http://www.legislation.act.gov.au/a/2025-22/" TargetMode="External"/><Relationship Id="rId1363" Type="http://schemas.openxmlformats.org/officeDocument/2006/relationships/hyperlink" Target="http://www.legislation.act.gov.au/a/2001-44" TargetMode="External"/><Relationship Id="rId733" Type="http://schemas.openxmlformats.org/officeDocument/2006/relationships/hyperlink" Target="http://www.legislation.act.gov.au/a/2020-48/" TargetMode="External"/><Relationship Id="rId940" Type="http://schemas.openxmlformats.org/officeDocument/2006/relationships/hyperlink" Target="http://www.legislation.act.gov.au/a/2011-31" TargetMode="External"/><Relationship Id="rId1016" Type="http://schemas.openxmlformats.org/officeDocument/2006/relationships/hyperlink" Target="http://www.legislation.act.gov.au/a/2005-39" TargetMode="External"/><Relationship Id="rId165" Type="http://schemas.openxmlformats.org/officeDocument/2006/relationships/hyperlink" Target="http://www.legislation.act.gov.au/a/2016-43" TargetMode="External"/><Relationship Id="rId372" Type="http://schemas.openxmlformats.org/officeDocument/2006/relationships/hyperlink" Target="http://www.legislation.act.gov.au/a/2013-44" TargetMode="External"/><Relationship Id="rId677" Type="http://schemas.openxmlformats.org/officeDocument/2006/relationships/hyperlink" Target="http://www.legislation.act.gov.au/a/2024-29/" TargetMode="External"/><Relationship Id="rId800" Type="http://schemas.openxmlformats.org/officeDocument/2006/relationships/hyperlink" Target="http://www.legislation.act.gov.au/a/2024-29/" TargetMode="External"/><Relationship Id="rId1223" Type="http://schemas.openxmlformats.org/officeDocument/2006/relationships/hyperlink" Target="http://www.legislation.act.gov.au/a/2017-32/default.asp" TargetMode="External"/><Relationship Id="rId1430" Type="http://schemas.openxmlformats.org/officeDocument/2006/relationships/hyperlink" Target="http://www.legislation.act.gov.au/a/2011-22" TargetMode="External"/><Relationship Id="rId1528" Type="http://schemas.openxmlformats.org/officeDocument/2006/relationships/hyperlink" Target="http://www.legislation.act.gov.au/a/2001-14" TargetMode="External"/><Relationship Id="rId232" Type="http://schemas.openxmlformats.org/officeDocument/2006/relationships/hyperlink" Target="http://www.legislation.act.gov.au/a/2013-7/default.asp" TargetMode="External"/><Relationship Id="rId884" Type="http://schemas.openxmlformats.org/officeDocument/2006/relationships/hyperlink" Target="http://www.legislation.act.gov.au/a/2008-36" TargetMode="External"/><Relationship Id="rId27" Type="http://schemas.openxmlformats.org/officeDocument/2006/relationships/footer" Target="footer6.xml"/><Relationship Id="rId537" Type="http://schemas.openxmlformats.org/officeDocument/2006/relationships/hyperlink" Target="http://www.legislation.act.gov.au/a/2023-5/" TargetMode="External"/><Relationship Id="rId744" Type="http://schemas.openxmlformats.org/officeDocument/2006/relationships/hyperlink" Target="http://www.legislation.act.gov.au/a/2020-48/" TargetMode="External"/><Relationship Id="rId951" Type="http://schemas.openxmlformats.org/officeDocument/2006/relationships/hyperlink" Target="http://www.legislation.act.gov.au/a/2011-31" TargetMode="External"/><Relationship Id="rId1167" Type="http://schemas.openxmlformats.org/officeDocument/2006/relationships/hyperlink" Target="http://www.legislation.act.gov.au/a/2020-1/" TargetMode="External"/><Relationship Id="rId1374" Type="http://schemas.openxmlformats.org/officeDocument/2006/relationships/hyperlink" Target="http://www.legislation.act.gov.au/a/2004-13" TargetMode="External"/><Relationship Id="rId80" Type="http://schemas.openxmlformats.org/officeDocument/2006/relationships/footer" Target="footer7.xml"/><Relationship Id="rId176" Type="http://schemas.openxmlformats.org/officeDocument/2006/relationships/hyperlink" Target="http://www.legislation.act.gov.au/a/1997-96" TargetMode="External"/><Relationship Id="rId383" Type="http://schemas.openxmlformats.org/officeDocument/2006/relationships/hyperlink" Target="https://www.legislation.act.gov.au/a/2020-4/" TargetMode="External"/><Relationship Id="rId590" Type="http://schemas.openxmlformats.org/officeDocument/2006/relationships/hyperlink" Target="http://www.legislation.act.gov.au/a/2019-17/default.asp" TargetMode="External"/><Relationship Id="rId604" Type="http://schemas.openxmlformats.org/officeDocument/2006/relationships/hyperlink" Target="http://www.legislation.act.gov.au/a/2020-48/" TargetMode="External"/><Relationship Id="rId811" Type="http://schemas.openxmlformats.org/officeDocument/2006/relationships/hyperlink" Target="http://www.legislation.act.gov.au/a/2016-50/default.asp" TargetMode="External"/><Relationship Id="rId1027" Type="http://schemas.openxmlformats.org/officeDocument/2006/relationships/hyperlink" Target="http://www.legislation.act.gov.au/a/2004-60" TargetMode="External"/><Relationship Id="rId1234" Type="http://schemas.openxmlformats.org/officeDocument/2006/relationships/hyperlink" Target="http://www.legislation.act.gov.au/a/2005-39" TargetMode="External"/><Relationship Id="rId1441" Type="http://schemas.openxmlformats.org/officeDocument/2006/relationships/hyperlink" Target="http://www.legislation.act.gov.au/a/2013-7" TargetMode="External"/><Relationship Id="rId243" Type="http://schemas.openxmlformats.org/officeDocument/2006/relationships/hyperlink" Target="http://www.legislation.act.gov.au/a/2017-10/default.asp" TargetMode="External"/><Relationship Id="rId450" Type="http://schemas.openxmlformats.org/officeDocument/2006/relationships/hyperlink" Target="http://www.legislation.act.gov.au/a/2001-44" TargetMode="External"/><Relationship Id="rId688" Type="http://schemas.openxmlformats.org/officeDocument/2006/relationships/hyperlink" Target="http://www.legislation.act.gov.au/a/2004-58" TargetMode="External"/><Relationship Id="rId895" Type="http://schemas.openxmlformats.org/officeDocument/2006/relationships/hyperlink" Target="http://www.legislation.act.gov.au/a/2004-58" TargetMode="External"/><Relationship Id="rId909" Type="http://schemas.openxmlformats.org/officeDocument/2006/relationships/hyperlink" Target="http://www.legislation.act.gov.au/a/2008-36" TargetMode="External"/><Relationship Id="rId1080" Type="http://schemas.openxmlformats.org/officeDocument/2006/relationships/hyperlink" Target="http://www.legislation.act.gov.au/a/2020-48/" TargetMode="External"/><Relationship Id="rId1301" Type="http://schemas.openxmlformats.org/officeDocument/2006/relationships/hyperlink" Target="http://www.legislation.act.gov.au/a/2016-50/default.asp" TargetMode="External"/><Relationship Id="rId1539" Type="http://schemas.openxmlformats.org/officeDocument/2006/relationships/header" Target="header23.xml"/><Relationship Id="rId38" Type="http://schemas.openxmlformats.org/officeDocument/2006/relationships/hyperlink" Target="http://www.legislation.act.gov.au/a/2004-11" TargetMode="External"/><Relationship Id="rId103" Type="http://schemas.openxmlformats.org/officeDocument/2006/relationships/hyperlink" Target="https://legislation.act.gov.au/a/2024-29/" TargetMode="External"/><Relationship Id="rId310" Type="http://schemas.openxmlformats.org/officeDocument/2006/relationships/hyperlink" Target="http://www.legislation.act.gov.au/a/2004-58" TargetMode="External"/><Relationship Id="rId548" Type="http://schemas.openxmlformats.org/officeDocument/2006/relationships/hyperlink" Target="http://www.legislation.act.gov.au/a/2024-29/" TargetMode="External"/><Relationship Id="rId755" Type="http://schemas.openxmlformats.org/officeDocument/2006/relationships/hyperlink" Target="http://www.legislation.act.gov.au/a/2004-58" TargetMode="External"/><Relationship Id="rId962" Type="http://schemas.openxmlformats.org/officeDocument/2006/relationships/hyperlink" Target="http://www.legislation.act.gov.au/a/2008-28" TargetMode="External"/><Relationship Id="rId1178" Type="http://schemas.openxmlformats.org/officeDocument/2006/relationships/hyperlink" Target="http://www.legislation.act.gov.au/a/2025-22/" TargetMode="External"/><Relationship Id="rId1385" Type="http://schemas.openxmlformats.org/officeDocument/2006/relationships/hyperlink" Target="http://www.legislation.act.gov.au/a/2005-43" TargetMode="External"/><Relationship Id="rId91" Type="http://schemas.openxmlformats.org/officeDocument/2006/relationships/hyperlink" Target="http://www.legislation.act.gov.au/a/2008-35" TargetMode="External"/><Relationship Id="rId187" Type="http://schemas.openxmlformats.org/officeDocument/2006/relationships/hyperlink" Target="http://www.legislation.act.gov.au/a/2002-30" TargetMode="External"/><Relationship Id="rId394" Type="http://schemas.openxmlformats.org/officeDocument/2006/relationships/hyperlink" Target="http://www.legislation.act.gov.au/a/2006-16" TargetMode="External"/><Relationship Id="rId408" Type="http://schemas.openxmlformats.org/officeDocument/2006/relationships/hyperlink" Target="http://www.legislation.act.gov.au/a/2017-32/default.asp" TargetMode="External"/><Relationship Id="rId615" Type="http://schemas.openxmlformats.org/officeDocument/2006/relationships/hyperlink" Target="http://www.legislation.act.gov.au/a/2008-36" TargetMode="External"/><Relationship Id="rId822" Type="http://schemas.openxmlformats.org/officeDocument/2006/relationships/hyperlink" Target="http://www.legislation.act.gov.au/a/2023-5/" TargetMode="External"/><Relationship Id="rId1038" Type="http://schemas.openxmlformats.org/officeDocument/2006/relationships/hyperlink" Target="http://www.legislation.act.gov.au/a/2008-36" TargetMode="External"/><Relationship Id="rId1245" Type="http://schemas.openxmlformats.org/officeDocument/2006/relationships/hyperlink" Target="http://www.legislation.act.gov.au/a/2010-32" TargetMode="External"/><Relationship Id="rId1452" Type="http://schemas.openxmlformats.org/officeDocument/2006/relationships/hyperlink" Target="http://www.legislation.act.gov.au/a/2017-4/default.asp" TargetMode="External"/><Relationship Id="rId254" Type="http://schemas.openxmlformats.org/officeDocument/2006/relationships/hyperlink" Target="http://www.legislation.act.gov.au/cn/2019-18/" TargetMode="External"/><Relationship Id="rId699" Type="http://schemas.openxmlformats.org/officeDocument/2006/relationships/hyperlink" Target="http://www.legislation.act.gov.au/a/2020-48/" TargetMode="External"/><Relationship Id="rId1091" Type="http://schemas.openxmlformats.org/officeDocument/2006/relationships/hyperlink" Target="http://www.legislation.act.gov.au/a/2001-17" TargetMode="External"/><Relationship Id="rId1105" Type="http://schemas.openxmlformats.org/officeDocument/2006/relationships/hyperlink" Target="http://www.legislation.act.gov.au/a/2024-29/" TargetMode="External"/><Relationship Id="rId1312" Type="http://schemas.openxmlformats.org/officeDocument/2006/relationships/hyperlink" Target="http://www.legislation.act.gov.au/a/2020-48/" TargetMode="External"/><Relationship Id="rId49" Type="http://schemas.openxmlformats.org/officeDocument/2006/relationships/hyperlink" Target="http://www.legislation.act.gov.au/a/1996-22" TargetMode="External"/><Relationship Id="rId114" Type="http://schemas.openxmlformats.org/officeDocument/2006/relationships/hyperlink" Target="http://www.legislation.act.gov.au/a/2016-43" TargetMode="External"/><Relationship Id="rId461" Type="http://schemas.openxmlformats.org/officeDocument/2006/relationships/hyperlink" Target="http://www.legislation.act.gov.au/a/2020-48/" TargetMode="External"/><Relationship Id="rId559" Type="http://schemas.openxmlformats.org/officeDocument/2006/relationships/hyperlink" Target="http://www.legislation.act.gov.au/a/2024-29/" TargetMode="External"/><Relationship Id="rId766" Type="http://schemas.openxmlformats.org/officeDocument/2006/relationships/hyperlink" Target="http://www.legislation.act.gov.au/a/2004-58" TargetMode="External"/><Relationship Id="rId1189" Type="http://schemas.openxmlformats.org/officeDocument/2006/relationships/hyperlink" Target="https://legislation.act.gov.au/a/2023-57/" TargetMode="External"/><Relationship Id="rId1396" Type="http://schemas.openxmlformats.org/officeDocument/2006/relationships/hyperlink" Target="http://www.legislation.act.gov.au/a/2005-60" TargetMode="External"/><Relationship Id="rId198" Type="http://schemas.openxmlformats.org/officeDocument/2006/relationships/hyperlink" Target="http://www.legislation.act.gov.au/a/2004-58" TargetMode="External"/><Relationship Id="rId321" Type="http://schemas.openxmlformats.org/officeDocument/2006/relationships/hyperlink" Target="http://www.legislation.act.gov.au/a/2005-54" TargetMode="External"/><Relationship Id="rId419" Type="http://schemas.openxmlformats.org/officeDocument/2006/relationships/hyperlink" Target="http://www.legislation.act.gov.au/a/2024-29/" TargetMode="External"/><Relationship Id="rId626" Type="http://schemas.openxmlformats.org/officeDocument/2006/relationships/hyperlink" Target="http://www.legislation.act.gov.au/a/2001-44" TargetMode="External"/><Relationship Id="rId973" Type="http://schemas.openxmlformats.org/officeDocument/2006/relationships/hyperlink" Target="http://www.legislation.act.gov.au/a/2008-36" TargetMode="External"/><Relationship Id="rId1049" Type="http://schemas.openxmlformats.org/officeDocument/2006/relationships/hyperlink" Target="http://www.legislation.act.gov.au/a/2006-16" TargetMode="External"/><Relationship Id="rId1256" Type="http://schemas.openxmlformats.org/officeDocument/2006/relationships/hyperlink" Target="http://www.legislation.act.gov.au/a/2023-5/" TargetMode="External"/><Relationship Id="rId833" Type="http://schemas.openxmlformats.org/officeDocument/2006/relationships/hyperlink" Target="http://www.legislation.act.gov.au/a/2008-36" TargetMode="External"/><Relationship Id="rId1116" Type="http://schemas.openxmlformats.org/officeDocument/2006/relationships/hyperlink" Target="http://www.legislation.act.gov.au/a/2024-29/" TargetMode="External"/><Relationship Id="rId1463" Type="http://schemas.openxmlformats.org/officeDocument/2006/relationships/hyperlink" Target="http://www.legislation.act.gov.au/a/2017-28/default.asp" TargetMode="External"/><Relationship Id="rId265" Type="http://schemas.openxmlformats.org/officeDocument/2006/relationships/hyperlink" Target="http://www.legislation.act.gov.au/a/2020-44/" TargetMode="External"/><Relationship Id="rId472" Type="http://schemas.openxmlformats.org/officeDocument/2006/relationships/hyperlink" Target="http://www.legislation.act.gov.au/a/2020-48/" TargetMode="External"/><Relationship Id="rId900" Type="http://schemas.openxmlformats.org/officeDocument/2006/relationships/hyperlink" Target="http://www.legislation.act.gov.au/a/2004-58" TargetMode="External"/><Relationship Id="rId1323" Type="http://schemas.openxmlformats.org/officeDocument/2006/relationships/hyperlink" Target="http://www.legislation.act.gov.au/a/2020-48/" TargetMode="External"/><Relationship Id="rId1530" Type="http://schemas.openxmlformats.org/officeDocument/2006/relationships/header" Target="header19.xml"/><Relationship Id="rId125" Type="http://schemas.openxmlformats.org/officeDocument/2006/relationships/header" Target="header10.xml"/><Relationship Id="rId332" Type="http://schemas.openxmlformats.org/officeDocument/2006/relationships/hyperlink" Target="http://www.legislation.act.gov.au/a/2004-58" TargetMode="External"/><Relationship Id="rId777" Type="http://schemas.openxmlformats.org/officeDocument/2006/relationships/hyperlink" Target="http://www.legislation.act.gov.au/a/2008-36" TargetMode="External"/><Relationship Id="rId984" Type="http://schemas.openxmlformats.org/officeDocument/2006/relationships/hyperlink" Target="http://www.legislation.act.gov.au/a/2008-36" TargetMode="External"/><Relationship Id="rId637" Type="http://schemas.openxmlformats.org/officeDocument/2006/relationships/hyperlink" Target="http://www.legislation.act.gov.au/a/1998-5" TargetMode="External"/><Relationship Id="rId844" Type="http://schemas.openxmlformats.org/officeDocument/2006/relationships/hyperlink" Target="http://www.legislation.act.gov.au/a/2011-31" TargetMode="External"/><Relationship Id="rId1267" Type="http://schemas.openxmlformats.org/officeDocument/2006/relationships/hyperlink" Target="http://www.legislation.act.gov.au/a/2004-58" TargetMode="External"/><Relationship Id="rId1474" Type="http://schemas.openxmlformats.org/officeDocument/2006/relationships/hyperlink" Target="http://www.legislation.act.gov.au/a/2018-20/default.asp" TargetMode="External"/><Relationship Id="rId276" Type="http://schemas.openxmlformats.org/officeDocument/2006/relationships/hyperlink" Target="https://www.legislation.act.gov.au/cn/2024-7/" TargetMode="External"/><Relationship Id="rId483" Type="http://schemas.openxmlformats.org/officeDocument/2006/relationships/hyperlink" Target="http://www.legislation.act.gov.au/a/2022-21/" TargetMode="External"/><Relationship Id="rId690" Type="http://schemas.openxmlformats.org/officeDocument/2006/relationships/hyperlink" Target="http://www.legislation.act.gov.au/a/2004-58" TargetMode="External"/><Relationship Id="rId704" Type="http://schemas.openxmlformats.org/officeDocument/2006/relationships/hyperlink" Target="http://www.legislation.act.gov.au/a/2020-48/" TargetMode="External"/><Relationship Id="rId911" Type="http://schemas.openxmlformats.org/officeDocument/2006/relationships/hyperlink" Target="http://www.legislation.act.gov.au/a/2025-29/" TargetMode="External"/><Relationship Id="rId1127" Type="http://schemas.openxmlformats.org/officeDocument/2006/relationships/hyperlink" Target="http://www.legislation.act.gov.au/a/2005-39" TargetMode="External"/><Relationship Id="rId1334" Type="http://schemas.openxmlformats.org/officeDocument/2006/relationships/hyperlink" Target="http://www.legislation.act.gov.au/a/2008-36" TargetMode="External"/><Relationship Id="rId1541" Type="http://schemas.openxmlformats.org/officeDocument/2006/relationships/fontTable" Target="fontTable.xml"/><Relationship Id="rId40" Type="http://schemas.openxmlformats.org/officeDocument/2006/relationships/hyperlink" Target="http://www.legislation.act.gov.au/a/2011-41" TargetMode="External"/><Relationship Id="rId136" Type="http://schemas.openxmlformats.org/officeDocument/2006/relationships/hyperlink" Target="http://www.legislation.act.gov.au/a/2001-16" TargetMode="External"/><Relationship Id="rId343" Type="http://schemas.openxmlformats.org/officeDocument/2006/relationships/hyperlink" Target="http://www.legislation.act.gov.au/a/2024-29/" TargetMode="External"/><Relationship Id="rId550" Type="http://schemas.openxmlformats.org/officeDocument/2006/relationships/hyperlink" Target="http://www.legislation.act.gov.au/a/2024-29/" TargetMode="External"/><Relationship Id="rId788" Type="http://schemas.openxmlformats.org/officeDocument/2006/relationships/hyperlink" Target="http://www.legislation.act.gov.au/a/2008-36" TargetMode="External"/><Relationship Id="rId995" Type="http://schemas.openxmlformats.org/officeDocument/2006/relationships/hyperlink" Target="http://www.legislation.act.gov.au/a/2005-53" TargetMode="External"/><Relationship Id="rId1180" Type="http://schemas.openxmlformats.org/officeDocument/2006/relationships/hyperlink" Target="http://www.legislation.act.gov.au/a/2024-29/" TargetMode="External"/><Relationship Id="rId1401" Type="http://schemas.openxmlformats.org/officeDocument/2006/relationships/hyperlink" Target="http://www.legislation.act.gov.au/a/2006-24" TargetMode="External"/><Relationship Id="rId203" Type="http://schemas.openxmlformats.org/officeDocument/2006/relationships/hyperlink" Target="http://www.legislation.act.gov.au/a/2005-53" TargetMode="External"/><Relationship Id="rId648" Type="http://schemas.openxmlformats.org/officeDocument/2006/relationships/hyperlink" Target="http://www.legislation.act.gov.au/a/2024-29/" TargetMode="External"/><Relationship Id="rId855" Type="http://schemas.openxmlformats.org/officeDocument/2006/relationships/hyperlink" Target="http://www.legislation.act.gov.au/a/2008-36" TargetMode="External"/><Relationship Id="rId1040" Type="http://schemas.openxmlformats.org/officeDocument/2006/relationships/hyperlink" Target="http://www.legislation.act.gov.au/a/2020-1/" TargetMode="External"/><Relationship Id="rId1278" Type="http://schemas.openxmlformats.org/officeDocument/2006/relationships/hyperlink" Target="http://www.legislation.act.gov.au/a/2004-58" TargetMode="External"/><Relationship Id="rId1485" Type="http://schemas.openxmlformats.org/officeDocument/2006/relationships/hyperlink" Target="http://www.legislation.act.gov.au/a/2020-11/" TargetMode="External"/><Relationship Id="rId287" Type="http://schemas.openxmlformats.org/officeDocument/2006/relationships/hyperlink" Target="http://www.legislation.act.gov.au/a/2004-58" TargetMode="External"/><Relationship Id="rId410" Type="http://schemas.openxmlformats.org/officeDocument/2006/relationships/hyperlink" Target="http://www.legislation.act.gov.au/a/2017-32/default.asp" TargetMode="External"/><Relationship Id="rId494" Type="http://schemas.openxmlformats.org/officeDocument/2006/relationships/hyperlink" Target="https://www.legislation.act.gov.au/a/2025-2/" TargetMode="External"/><Relationship Id="rId508" Type="http://schemas.openxmlformats.org/officeDocument/2006/relationships/hyperlink" Target="http://www.legislation.act.gov.au/a/2008-36" TargetMode="External"/><Relationship Id="rId715" Type="http://schemas.openxmlformats.org/officeDocument/2006/relationships/hyperlink" Target="http://www.legislation.act.gov.au/a/2020-48/" TargetMode="External"/><Relationship Id="rId922" Type="http://schemas.openxmlformats.org/officeDocument/2006/relationships/hyperlink" Target="http://www.legislation.act.gov.au/a/2008-36" TargetMode="External"/><Relationship Id="rId1138" Type="http://schemas.openxmlformats.org/officeDocument/2006/relationships/hyperlink" Target="http://www.legislation.act.gov.au/a/2025-22/" TargetMode="External"/><Relationship Id="rId1345" Type="http://schemas.openxmlformats.org/officeDocument/2006/relationships/hyperlink" Target="http://www.legislation.act.gov.au/a/2004-58" TargetMode="External"/><Relationship Id="rId147" Type="http://schemas.openxmlformats.org/officeDocument/2006/relationships/footer" Target="footer19.xml"/><Relationship Id="rId354" Type="http://schemas.openxmlformats.org/officeDocument/2006/relationships/hyperlink" Target="http://www.legislation.act.gov.au/a/2023-5/" TargetMode="External"/><Relationship Id="rId799" Type="http://schemas.openxmlformats.org/officeDocument/2006/relationships/hyperlink" Target="http://www.legislation.act.gov.au/a/2023-5/" TargetMode="External"/><Relationship Id="rId1191" Type="http://schemas.openxmlformats.org/officeDocument/2006/relationships/hyperlink" Target="http://www.legislation.act.gov.au/a/2025-22/" TargetMode="External"/><Relationship Id="rId1205" Type="http://schemas.openxmlformats.org/officeDocument/2006/relationships/hyperlink" Target="http://www.legislation.act.gov.au/a/2015-6" TargetMode="External"/><Relationship Id="rId51" Type="http://schemas.openxmlformats.org/officeDocument/2006/relationships/hyperlink" Target="http://www.legislation.act.gov.au/a/2003-40/default.asp" TargetMode="External"/><Relationship Id="rId561" Type="http://schemas.openxmlformats.org/officeDocument/2006/relationships/hyperlink" Target="http://www.legislation.act.gov.au/a/2024-29/" TargetMode="External"/><Relationship Id="rId659" Type="http://schemas.openxmlformats.org/officeDocument/2006/relationships/hyperlink" Target="http://www.legislation.act.gov.au/a/2008-36" TargetMode="External"/><Relationship Id="rId866" Type="http://schemas.openxmlformats.org/officeDocument/2006/relationships/hyperlink" Target="http://www.legislation.act.gov.au/a/2011-31" TargetMode="External"/><Relationship Id="rId1289" Type="http://schemas.openxmlformats.org/officeDocument/2006/relationships/hyperlink" Target="http://www.legislation.act.gov.au/a/2011-31" TargetMode="External"/><Relationship Id="rId1412" Type="http://schemas.openxmlformats.org/officeDocument/2006/relationships/hyperlink" Target="http://www.legislation.act.gov.au/a/2008-7" TargetMode="External"/><Relationship Id="rId1496" Type="http://schemas.openxmlformats.org/officeDocument/2006/relationships/hyperlink" Target="http://www.legislation.act.gov.au/a/2020-48/" TargetMode="External"/><Relationship Id="rId214" Type="http://schemas.openxmlformats.org/officeDocument/2006/relationships/hyperlink" Target="http://www.legislation.act.gov.au/a/2008-22" TargetMode="External"/><Relationship Id="rId298" Type="http://schemas.openxmlformats.org/officeDocument/2006/relationships/hyperlink" Target="http://www.legislation.act.gov.au/a/2004-58" TargetMode="External"/><Relationship Id="rId421" Type="http://schemas.openxmlformats.org/officeDocument/2006/relationships/hyperlink" Target="http://www.legislation.act.gov.au/a/2005-39" TargetMode="External"/><Relationship Id="rId519" Type="http://schemas.openxmlformats.org/officeDocument/2006/relationships/hyperlink" Target="http://www.legislation.act.gov.au/a/2018-20/default.asp" TargetMode="External"/><Relationship Id="rId1051" Type="http://schemas.openxmlformats.org/officeDocument/2006/relationships/hyperlink" Target="http://www.legislation.act.gov.au/a/2009-7" TargetMode="External"/><Relationship Id="rId1149" Type="http://schemas.openxmlformats.org/officeDocument/2006/relationships/hyperlink" Target="http://www.legislation.act.gov.au/a/2023-5/" TargetMode="External"/><Relationship Id="rId1356" Type="http://schemas.openxmlformats.org/officeDocument/2006/relationships/hyperlink" Target="http://www.legislation.act.gov.au/a/2000-17" TargetMode="External"/><Relationship Id="rId158" Type="http://schemas.openxmlformats.org/officeDocument/2006/relationships/hyperlink" Target="http://www.legislation.act.gov.au/a/2016-42" TargetMode="External"/><Relationship Id="rId726" Type="http://schemas.openxmlformats.org/officeDocument/2006/relationships/hyperlink" Target="http://www.legislation.act.gov.au/a/2005-43" TargetMode="External"/><Relationship Id="rId933" Type="http://schemas.openxmlformats.org/officeDocument/2006/relationships/hyperlink" Target="http://www.legislation.act.gov.au/a/2007-8" TargetMode="External"/><Relationship Id="rId1009" Type="http://schemas.openxmlformats.org/officeDocument/2006/relationships/hyperlink" Target="http://www.legislation.act.gov.au/a/2006-40" TargetMode="External"/><Relationship Id="rId62" Type="http://schemas.openxmlformats.org/officeDocument/2006/relationships/hyperlink" Target="http://www.legislation.act.gov.au/a/2001-14" TargetMode="External"/><Relationship Id="rId365" Type="http://schemas.openxmlformats.org/officeDocument/2006/relationships/hyperlink" Target="http://www.legislation.act.gov.au/a/2007-8" TargetMode="External"/><Relationship Id="rId572" Type="http://schemas.openxmlformats.org/officeDocument/2006/relationships/hyperlink" Target="https://legislation.act.gov.au/a/2023-57/" TargetMode="External"/><Relationship Id="rId1216" Type="http://schemas.openxmlformats.org/officeDocument/2006/relationships/hyperlink" Target="http://www.legislation.act.gov.au/a/2011-28" TargetMode="External"/><Relationship Id="rId1423" Type="http://schemas.openxmlformats.org/officeDocument/2006/relationships/hyperlink" Target="http://www.legislation.act.gov.au/a/2009-7" TargetMode="External"/><Relationship Id="rId225" Type="http://schemas.openxmlformats.org/officeDocument/2006/relationships/hyperlink" Target="http://www.legislation.act.gov.au/a/2010-32" TargetMode="External"/><Relationship Id="rId432" Type="http://schemas.openxmlformats.org/officeDocument/2006/relationships/hyperlink" Target="http://www.legislation.act.gov.au/a/2000-17" TargetMode="External"/><Relationship Id="rId877" Type="http://schemas.openxmlformats.org/officeDocument/2006/relationships/hyperlink" Target="http://www.legislation.act.gov.au/a/2008-36" TargetMode="External"/><Relationship Id="rId1062" Type="http://schemas.openxmlformats.org/officeDocument/2006/relationships/hyperlink" Target="http://www.legislation.act.gov.au/a/2017-28/default.asp" TargetMode="External"/><Relationship Id="rId737" Type="http://schemas.openxmlformats.org/officeDocument/2006/relationships/hyperlink" Target="http://www.legislation.act.gov.au/a/2020-48/" TargetMode="External"/><Relationship Id="rId944" Type="http://schemas.openxmlformats.org/officeDocument/2006/relationships/hyperlink" Target="http://www.legislation.act.gov.au/a/2011-31" TargetMode="External"/><Relationship Id="rId1367" Type="http://schemas.openxmlformats.org/officeDocument/2006/relationships/hyperlink" Target="http://www.legislation.act.gov.au/a/2002-27" TargetMode="External"/><Relationship Id="rId73" Type="http://schemas.openxmlformats.org/officeDocument/2006/relationships/hyperlink" Target="https://www.legislation.gov.au/Series/C2004A04206" TargetMode="External"/><Relationship Id="rId169" Type="http://schemas.openxmlformats.org/officeDocument/2006/relationships/hyperlink" Target="http://www.legislation.act.gov.au/a/2007-8" TargetMode="External"/><Relationship Id="rId376" Type="http://schemas.openxmlformats.org/officeDocument/2006/relationships/hyperlink" Target="http://www.legislation.act.gov.au/a/2024-29/" TargetMode="External"/><Relationship Id="rId583" Type="http://schemas.openxmlformats.org/officeDocument/2006/relationships/hyperlink" Target="http://www.legislation.act.gov.au/a/2001-44" TargetMode="External"/><Relationship Id="rId790" Type="http://schemas.openxmlformats.org/officeDocument/2006/relationships/hyperlink" Target="http://www.legislation.act.gov.au/a/2008-36" TargetMode="External"/><Relationship Id="rId804" Type="http://schemas.openxmlformats.org/officeDocument/2006/relationships/hyperlink" Target="http://www.legislation.act.gov.au/a/2016-50/default.asp" TargetMode="External"/><Relationship Id="rId1227" Type="http://schemas.openxmlformats.org/officeDocument/2006/relationships/hyperlink" Target="http://www.legislation.act.gov.au/a/2024-29/" TargetMode="External"/><Relationship Id="rId1434" Type="http://schemas.openxmlformats.org/officeDocument/2006/relationships/hyperlink" Target="http://www.legislation.act.gov.au/a/2011-31" TargetMode="External"/><Relationship Id="rId4" Type="http://schemas.openxmlformats.org/officeDocument/2006/relationships/settings" Target="settings.xml"/><Relationship Id="rId236" Type="http://schemas.openxmlformats.org/officeDocument/2006/relationships/hyperlink" Target="http://www.legislation.act.gov.au/a/2014-49" TargetMode="External"/><Relationship Id="rId443" Type="http://schemas.openxmlformats.org/officeDocument/2006/relationships/hyperlink" Target="http://www.legislation.act.gov.au/a/2024-29/" TargetMode="External"/><Relationship Id="rId650" Type="http://schemas.openxmlformats.org/officeDocument/2006/relationships/hyperlink" Target="http://www.legislation.act.gov.au/a/2024-29/" TargetMode="External"/><Relationship Id="rId888" Type="http://schemas.openxmlformats.org/officeDocument/2006/relationships/hyperlink" Target="http://www.legislation.act.gov.au/a/2011-31" TargetMode="External"/><Relationship Id="rId1073" Type="http://schemas.openxmlformats.org/officeDocument/2006/relationships/hyperlink" Target="http://www.legislation.act.gov.au/a/2020-11/" TargetMode="External"/><Relationship Id="rId1280" Type="http://schemas.openxmlformats.org/officeDocument/2006/relationships/hyperlink" Target="http://www.legislation.act.gov.au/a/2024-29/" TargetMode="External"/><Relationship Id="rId1501" Type="http://schemas.openxmlformats.org/officeDocument/2006/relationships/hyperlink" Target="http://www.legislation.act.gov.au/a/2021-3/" TargetMode="External"/><Relationship Id="rId303" Type="http://schemas.openxmlformats.org/officeDocument/2006/relationships/hyperlink" Target="http://www.legislation.act.gov.au/a/2004-58" TargetMode="External"/><Relationship Id="rId748" Type="http://schemas.openxmlformats.org/officeDocument/2006/relationships/hyperlink" Target="http://www.legislation.act.gov.au/a/2008-36" TargetMode="External"/><Relationship Id="rId955" Type="http://schemas.openxmlformats.org/officeDocument/2006/relationships/hyperlink" Target="http://www.legislation.act.gov.au/a/2008-36" TargetMode="External"/><Relationship Id="rId1140" Type="http://schemas.openxmlformats.org/officeDocument/2006/relationships/hyperlink" Target="http://www.legislation.act.gov.au/a/2020-48/" TargetMode="External"/><Relationship Id="rId1378" Type="http://schemas.openxmlformats.org/officeDocument/2006/relationships/hyperlink" Target="http://www.legislation.act.gov.au/a/2004-60" TargetMode="External"/><Relationship Id="rId84" Type="http://schemas.openxmlformats.org/officeDocument/2006/relationships/hyperlink" Target="http://www.comlaw.gov.au/Series/C2004A03699" TargetMode="External"/><Relationship Id="rId387" Type="http://schemas.openxmlformats.org/officeDocument/2006/relationships/hyperlink" Target="http://www.legislation.act.gov.au/a/2023-5/" TargetMode="External"/><Relationship Id="rId510" Type="http://schemas.openxmlformats.org/officeDocument/2006/relationships/hyperlink" Target="http://www.legislation.act.gov.au/a/2008-36" TargetMode="External"/><Relationship Id="rId594" Type="http://schemas.openxmlformats.org/officeDocument/2006/relationships/hyperlink" Target="http://www.legislation.act.gov.au/a/2018-20/default.asp" TargetMode="External"/><Relationship Id="rId608" Type="http://schemas.openxmlformats.org/officeDocument/2006/relationships/hyperlink" Target="http://www.legislation.act.gov.au/a/2020-48/" TargetMode="External"/><Relationship Id="rId815" Type="http://schemas.openxmlformats.org/officeDocument/2006/relationships/hyperlink" Target="http://www.legislation.act.gov.au/a/2016-50/default.asp" TargetMode="External"/><Relationship Id="rId1238" Type="http://schemas.openxmlformats.org/officeDocument/2006/relationships/hyperlink" Target="https://legislation.act.gov.au/a/2023-57/" TargetMode="External"/><Relationship Id="rId1445" Type="http://schemas.openxmlformats.org/officeDocument/2006/relationships/hyperlink" Target="http://www.legislation.act.gov.au/a/2013-44" TargetMode="External"/><Relationship Id="rId247" Type="http://schemas.openxmlformats.org/officeDocument/2006/relationships/hyperlink" Target="http://www.legislation.act.gov.au/a/2017-10/default.asp" TargetMode="External"/><Relationship Id="rId899" Type="http://schemas.openxmlformats.org/officeDocument/2006/relationships/hyperlink" Target="http://www.legislation.act.gov.au/a/2001-44" TargetMode="External"/><Relationship Id="rId1000" Type="http://schemas.openxmlformats.org/officeDocument/2006/relationships/hyperlink" Target="http://www.legislation.act.gov.au/a/2001-44" TargetMode="External"/><Relationship Id="rId1084" Type="http://schemas.openxmlformats.org/officeDocument/2006/relationships/hyperlink" Target="http://www.legislation.act.gov.au/a/2023-5/" TargetMode="External"/><Relationship Id="rId1305" Type="http://schemas.openxmlformats.org/officeDocument/2006/relationships/hyperlink" Target="http://www.legislation.act.gov.au/a/2020-48/" TargetMode="External"/><Relationship Id="rId107" Type="http://schemas.openxmlformats.org/officeDocument/2006/relationships/hyperlink" Target="https://www.legislation.act.gov.au/a/2016-43" TargetMode="External"/><Relationship Id="rId454" Type="http://schemas.openxmlformats.org/officeDocument/2006/relationships/hyperlink" Target="http://www.legislation.act.gov.au/a/2016-50/default.asp" TargetMode="External"/><Relationship Id="rId661" Type="http://schemas.openxmlformats.org/officeDocument/2006/relationships/hyperlink" Target="http://www.legislation.act.gov.au/a/2008-36" TargetMode="External"/><Relationship Id="rId759" Type="http://schemas.openxmlformats.org/officeDocument/2006/relationships/hyperlink" Target="http://www.legislation.act.gov.au/a/2008-36" TargetMode="External"/><Relationship Id="rId966" Type="http://schemas.openxmlformats.org/officeDocument/2006/relationships/hyperlink" Target="http://www.legislation.act.gov.au/a/1999-66" TargetMode="External"/><Relationship Id="rId1291" Type="http://schemas.openxmlformats.org/officeDocument/2006/relationships/hyperlink" Target="http://www.legislation.act.gov.au/a/2004-58" TargetMode="External"/><Relationship Id="rId1389" Type="http://schemas.openxmlformats.org/officeDocument/2006/relationships/hyperlink" Target="http://www.legislation.act.gov.au/a/2005-54" TargetMode="External"/><Relationship Id="rId1512" Type="http://schemas.openxmlformats.org/officeDocument/2006/relationships/hyperlink" Target="http://www.legislation.act.gov.au/a/2022-21/" TargetMode="External"/><Relationship Id="rId11" Type="http://schemas.openxmlformats.org/officeDocument/2006/relationships/hyperlink" Target="http://www.legislation.act.gov.au/a/2001-14" TargetMode="External"/><Relationship Id="rId314" Type="http://schemas.openxmlformats.org/officeDocument/2006/relationships/hyperlink" Target="http://www.legislation.act.gov.au/a/2004-58" TargetMode="External"/><Relationship Id="rId398" Type="http://schemas.openxmlformats.org/officeDocument/2006/relationships/hyperlink" Target="http://www.legislation.act.gov.au/a/2022-21/" TargetMode="External"/><Relationship Id="rId521" Type="http://schemas.openxmlformats.org/officeDocument/2006/relationships/hyperlink" Target="http://www.legislation.act.gov.au/a/2008-22" TargetMode="External"/><Relationship Id="rId619" Type="http://schemas.openxmlformats.org/officeDocument/2006/relationships/hyperlink" Target="http://www.legislation.act.gov.au/a/2017-4/default.asp" TargetMode="External"/><Relationship Id="rId1151" Type="http://schemas.openxmlformats.org/officeDocument/2006/relationships/hyperlink" Target="http://www.legislation.act.gov.au/a/2024-29/" TargetMode="External"/><Relationship Id="rId1249" Type="http://schemas.openxmlformats.org/officeDocument/2006/relationships/hyperlink" Target="http://www.legislation.act.gov.au/a/2023-5/" TargetMode="External"/><Relationship Id="rId95" Type="http://schemas.openxmlformats.org/officeDocument/2006/relationships/footer" Target="footer11.xml"/><Relationship Id="rId160" Type="http://schemas.openxmlformats.org/officeDocument/2006/relationships/hyperlink" Target="http://www.legislation.act.gov.au/a/2007-8" TargetMode="External"/><Relationship Id="rId826" Type="http://schemas.openxmlformats.org/officeDocument/2006/relationships/hyperlink" Target="http://www.legislation.act.gov.au/a/2016-50/default.asp" TargetMode="External"/><Relationship Id="rId1011" Type="http://schemas.openxmlformats.org/officeDocument/2006/relationships/hyperlink" Target="http://www.legislation.act.gov.au/a/2004-60" TargetMode="External"/><Relationship Id="rId1109" Type="http://schemas.openxmlformats.org/officeDocument/2006/relationships/hyperlink" Target="http://www.legislation.act.gov.au/a/2004-58" TargetMode="External"/><Relationship Id="rId1456" Type="http://schemas.openxmlformats.org/officeDocument/2006/relationships/hyperlink" Target="http://www.legislation.act.gov.au/a/2017-10/default.asp" TargetMode="External"/><Relationship Id="rId258" Type="http://schemas.openxmlformats.org/officeDocument/2006/relationships/hyperlink" Target="https://www.legislation.act.gov.au/cn/2020-12/" TargetMode="External"/><Relationship Id="rId465" Type="http://schemas.openxmlformats.org/officeDocument/2006/relationships/hyperlink" Target="http://www.legislation.act.gov.au/a/2016-50/default.asp" TargetMode="External"/><Relationship Id="rId672" Type="http://schemas.openxmlformats.org/officeDocument/2006/relationships/hyperlink" Target="http://www.legislation.act.gov.au/a/2004-58" TargetMode="External"/><Relationship Id="rId1095" Type="http://schemas.openxmlformats.org/officeDocument/2006/relationships/hyperlink" Target="http://www.legislation.act.gov.au/a/2017-32/default.asp" TargetMode="External"/><Relationship Id="rId1316" Type="http://schemas.openxmlformats.org/officeDocument/2006/relationships/hyperlink" Target="http://www.legislation.act.gov.au/a/2016-50/default.asp" TargetMode="External"/><Relationship Id="rId1523" Type="http://schemas.openxmlformats.org/officeDocument/2006/relationships/hyperlink" Target="http://www.legislation.act.gov.au/a/2025-2/" TargetMode="External"/><Relationship Id="rId22" Type="http://schemas.openxmlformats.org/officeDocument/2006/relationships/footer" Target="footer3.xml"/><Relationship Id="rId118" Type="http://schemas.openxmlformats.org/officeDocument/2006/relationships/hyperlink" Target="http://www.legislation.act.gov.au/a/2002-51" TargetMode="External"/><Relationship Id="rId325" Type="http://schemas.openxmlformats.org/officeDocument/2006/relationships/hyperlink" Target="http://www.legislation.act.gov.au/a/2013-7/default.asp" TargetMode="External"/><Relationship Id="rId532" Type="http://schemas.openxmlformats.org/officeDocument/2006/relationships/hyperlink" Target="http://www.legislation.act.gov.au/a/2008-36" TargetMode="External"/><Relationship Id="rId977" Type="http://schemas.openxmlformats.org/officeDocument/2006/relationships/hyperlink" Target="http://www.legislation.act.gov.au/a/2008-7" TargetMode="External"/><Relationship Id="rId1162" Type="http://schemas.openxmlformats.org/officeDocument/2006/relationships/hyperlink" Target="http://www.legislation.act.gov.au/a/2023-5/" TargetMode="External"/><Relationship Id="rId171" Type="http://schemas.openxmlformats.org/officeDocument/2006/relationships/header" Target="header16.xml"/><Relationship Id="rId837" Type="http://schemas.openxmlformats.org/officeDocument/2006/relationships/hyperlink" Target="http://www.legislation.act.gov.au/a/2004-58" TargetMode="External"/><Relationship Id="rId1022" Type="http://schemas.openxmlformats.org/officeDocument/2006/relationships/hyperlink" Target="http://www.legislation.act.gov.au/a/2005-53" TargetMode="External"/><Relationship Id="rId1467" Type="http://schemas.openxmlformats.org/officeDocument/2006/relationships/hyperlink" Target="http://www.legislation.act.gov.au/a/2017-32/default.asp" TargetMode="External"/><Relationship Id="rId269" Type="http://schemas.openxmlformats.org/officeDocument/2006/relationships/hyperlink" Target="http://www.legislation.act.gov.au/a/2022-14" TargetMode="External"/><Relationship Id="rId476" Type="http://schemas.openxmlformats.org/officeDocument/2006/relationships/hyperlink" Target="http://www.legislation.act.gov.au/a/2016-50/default.asp" TargetMode="External"/><Relationship Id="rId683" Type="http://schemas.openxmlformats.org/officeDocument/2006/relationships/hyperlink" Target="http://www.legislation.act.gov.au/a/2019-5/" TargetMode="External"/><Relationship Id="rId890" Type="http://schemas.openxmlformats.org/officeDocument/2006/relationships/hyperlink" Target="http://www.legislation.act.gov.au/a/2008-36" TargetMode="External"/><Relationship Id="rId904" Type="http://schemas.openxmlformats.org/officeDocument/2006/relationships/hyperlink" Target="http://www.legislation.act.gov.au/a/2025-29/" TargetMode="External"/><Relationship Id="rId1327" Type="http://schemas.openxmlformats.org/officeDocument/2006/relationships/hyperlink" Target="http://www.legislation.act.gov.au/a/2024-29/" TargetMode="External"/><Relationship Id="rId1534" Type="http://schemas.openxmlformats.org/officeDocument/2006/relationships/header" Target="header21.xml"/><Relationship Id="rId33" Type="http://schemas.openxmlformats.org/officeDocument/2006/relationships/hyperlink" Target="https://www.legislation.gov.au/C2024A00104/asmade/versions" TargetMode="External"/><Relationship Id="rId129" Type="http://schemas.openxmlformats.org/officeDocument/2006/relationships/footer" Target="footer15.xml"/><Relationship Id="rId336" Type="http://schemas.openxmlformats.org/officeDocument/2006/relationships/hyperlink" Target="http://www.legislation.act.gov.au/a/2004-58" TargetMode="External"/><Relationship Id="rId543" Type="http://schemas.openxmlformats.org/officeDocument/2006/relationships/hyperlink" Target="http://www.legislation.act.gov.au/a/2024-29/" TargetMode="External"/><Relationship Id="rId988" Type="http://schemas.openxmlformats.org/officeDocument/2006/relationships/hyperlink" Target="http://www.legislation.act.gov.au/a/2008-36" TargetMode="External"/><Relationship Id="rId1173" Type="http://schemas.openxmlformats.org/officeDocument/2006/relationships/hyperlink" Target="http://www.legislation.act.gov.au/a/2022-21/" TargetMode="External"/><Relationship Id="rId1380" Type="http://schemas.openxmlformats.org/officeDocument/2006/relationships/hyperlink" Target="http://www.legislation.act.gov.au/a/2004-60" TargetMode="External"/><Relationship Id="rId182" Type="http://schemas.openxmlformats.org/officeDocument/2006/relationships/hyperlink" Target="http://www.legislation.act.gov.au/a/2000-17" TargetMode="External"/><Relationship Id="rId403" Type="http://schemas.openxmlformats.org/officeDocument/2006/relationships/hyperlink" Target="http://www.legislation.act.gov.au/a/2005-39" TargetMode="External"/><Relationship Id="rId750" Type="http://schemas.openxmlformats.org/officeDocument/2006/relationships/hyperlink" Target="http://www.legislation.act.gov.au/a/2008-36" TargetMode="External"/><Relationship Id="rId848" Type="http://schemas.openxmlformats.org/officeDocument/2006/relationships/hyperlink" Target="http://www.legislation.act.gov.au/a/2011-31" TargetMode="External"/><Relationship Id="rId1033" Type="http://schemas.openxmlformats.org/officeDocument/2006/relationships/hyperlink" Target="http://www.legislation.act.gov.au/a/2017-32/default.asp" TargetMode="External"/><Relationship Id="rId1478" Type="http://schemas.openxmlformats.org/officeDocument/2006/relationships/hyperlink" Target="http://www.legislation.act.gov.au/a/2019-17/" TargetMode="External"/><Relationship Id="rId487" Type="http://schemas.openxmlformats.org/officeDocument/2006/relationships/hyperlink" Target="http://www.legislation.act.gov.au/a/2020-48/" TargetMode="External"/><Relationship Id="rId610" Type="http://schemas.openxmlformats.org/officeDocument/2006/relationships/hyperlink" Target="http://www.legislation.act.gov.au/a/2015-6" TargetMode="External"/><Relationship Id="rId694" Type="http://schemas.openxmlformats.org/officeDocument/2006/relationships/hyperlink" Target="http://www.legislation.act.gov.au/a/2020-48/" TargetMode="External"/><Relationship Id="rId708" Type="http://schemas.openxmlformats.org/officeDocument/2006/relationships/hyperlink" Target="http://www.legislation.act.gov.au/a/2020-48/" TargetMode="External"/><Relationship Id="rId915" Type="http://schemas.openxmlformats.org/officeDocument/2006/relationships/hyperlink" Target="http://www.legislation.act.gov.au/a/2008-36" TargetMode="External"/><Relationship Id="rId1240" Type="http://schemas.openxmlformats.org/officeDocument/2006/relationships/hyperlink" Target="http://www.legislation.act.gov.au/a/2020-48/" TargetMode="External"/><Relationship Id="rId1338" Type="http://schemas.openxmlformats.org/officeDocument/2006/relationships/hyperlink" Target="http://www.legislation.act.gov.au/a/2001-44" TargetMode="External"/><Relationship Id="rId347" Type="http://schemas.openxmlformats.org/officeDocument/2006/relationships/hyperlink" Target="http://www.legislation.act.gov.au/a/2005-39" TargetMode="External"/><Relationship Id="rId999" Type="http://schemas.openxmlformats.org/officeDocument/2006/relationships/hyperlink" Target="http://www.legislation.act.gov.au/a/2008-28" TargetMode="External"/><Relationship Id="rId1100" Type="http://schemas.openxmlformats.org/officeDocument/2006/relationships/hyperlink" Target="http://www.legislation.act.gov.au/a/2004-58" TargetMode="External"/><Relationship Id="rId1184" Type="http://schemas.openxmlformats.org/officeDocument/2006/relationships/hyperlink" Target="http://www.legislation.act.gov.au/a/2025-22/" TargetMode="External"/><Relationship Id="rId1405" Type="http://schemas.openxmlformats.org/officeDocument/2006/relationships/hyperlink" Target="http://www.legislation.act.gov.au/a/2006-40" TargetMode="External"/><Relationship Id="rId44" Type="http://schemas.openxmlformats.org/officeDocument/2006/relationships/hyperlink" Target="http://www.legislation.act.gov.au/a/2011-41" TargetMode="External"/><Relationship Id="rId554" Type="http://schemas.openxmlformats.org/officeDocument/2006/relationships/hyperlink" Target="http://www.legislation.act.gov.au/a/2024-29/" TargetMode="External"/><Relationship Id="rId761" Type="http://schemas.openxmlformats.org/officeDocument/2006/relationships/hyperlink" Target="http://www.legislation.act.gov.au/a/2020-48/" TargetMode="External"/><Relationship Id="rId859" Type="http://schemas.openxmlformats.org/officeDocument/2006/relationships/hyperlink" Target="http://www.legislation.act.gov.au/a/2004-58" TargetMode="External"/><Relationship Id="rId1391" Type="http://schemas.openxmlformats.org/officeDocument/2006/relationships/hyperlink" Target="http://www.legislation.act.gov.au/a/2005-60" TargetMode="External"/><Relationship Id="rId1489" Type="http://schemas.openxmlformats.org/officeDocument/2006/relationships/hyperlink" Target="http://www.legislation.act.gov.au/a/2020-20/" TargetMode="External"/><Relationship Id="rId193" Type="http://schemas.openxmlformats.org/officeDocument/2006/relationships/hyperlink" Target="http://www.legislation.act.gov.au/a/2005-20" TargetMode="External"/><Relationship Id="rId207" Type="http://schemas.openxmlformats.org/officeDocument/2006/relationships/hyperlink" Target="http://www.legislation.act.gov.au/a/2006-24" TargetMode="External"/><Relationship Id="rId414" Type="http://schemas.openxmlformats.org/officeDocument/2006/relationships/hyperlink" Target="http://www.legislation.act.gov.au/a/2023-5/" TargetMode="External"/><Relationship Id="rId498" Type="http://schemas.openxmlformats.org/officeDocument/2006/relationships/hyperlink" Target="http://www.legislation.act.gov.au/a/2008-36" TargetMode="External"/><Relationship Id="rId621" Type="http://schemas.openxmlformats.org/officeDocument/2006/relationships/hyperlink" Target="http://www.legislation.act.gov.au/a/2001-44" TargetMode="External"/><Relationship Id="rId1044" Type="http://schemas.openxmlformats.org/officeDocument/2006/relationships/hyperlink" Target="http://www.legislation.act.gov.au/a/2004-58" TargetMode="External"/><Relationship Id="rId1251" Type="http://schemas.openxmlformats.org/officeDocument/2006/relationships/hyperlink" Target="http://www.legislation.act.gov.au/a/2024-29/" TargetMode="External"/><Relationship Id="rId1349" Type="http://schemas.openxmlformats.org/officeDocument/2006/relationships/hyperlink" Target="http://www.legislation.act.gov.au/a/1997-96" TargetMode="External"/><Relationship Id="rId260" Type="http://schemas.openxmlformats.org/officeDocument/2006/relationships/hyperlink" Target="https://www.legislation.act.gov.au/cn/2020-11/" TargetMode="External"/><Relationship Id="rId719" Type="http://schemas.openxmlformats.org/officeDocument/2006/relationships/hyperlink" Target="http://www.legislation.act.gov.au/a/2020-48/" TargetMode="External"/><Relationship Id="rId926" Type="http://schemas.openxmlformats.org/officeDocument/2006/relationships/hyperlink" Target="http://www.legislation.act.gov.au/a/2005-39" TargetMode="External"/><Relationship Id="rId1111" Type="http://schemas.openxmlformats.org/officeDocument/2006/relationships/hyperlink" Target="http://www.legislation.act.gov.au/a/2024-29/" TargetMode="External"/><Relationship Id="rId55" Type="http://schemas.openxmlformats.org/officeDocument/2006/relationships/hyperlink" Target="http://www.legislation.act.gov.au/a/2016-42" TargetMode="External"/><Relationship Id="rId120" Type="http://schemas.openxmlformats.org/officeDocument/2006/relationships/hyperlink" Target="http://www.legislation.act.gov.au/a/2008-35" TargetMode="External"/><Relationship Id="rId358" Type="http://schemas.openxmlformats.org/officeDocument/2006/relationships/hyperlink" Target="http://www.legislation.act.gov.au/a/2005-60" TargetMode="External"/><Relationship Id="rId565" Type="http://schemas.openxmlformats.org/officeDocument/2006/relationships/hyperlink" Target="http://www.legislation.act.gov.au/a/2024-29/" TargetMode="External"/><Relationship Id="rId772" Type="http://schemas.openxmlformats.org/officeDocument/2006/relationships/hyperlink" Target="http://www.legislation.act.gov.au/a/2020-48/" TargetMode="External"/><Relationship Id="rId1195" Type="http://schemas.openxmlformats.org/officeDocument/2006/relationships/hyperlink" Target="http://www.legislation.act.gov.au/a/2011-22" TargetMode="External"/><Relationship Id="rId1209" Type="http://schemas.openxmlformats.org/officeDocument/2006/relationships/hyperlink" Target="http://www.legislation.act.gov.au/a/2011-31" TargetMode="External"/><Relationship Id="rId1416" Type="http://schemas.openxmlformats.org/officeDocument/2006/relationships/hyperlink" Target="http://www.legislation.act.gov.au/a/2008-28" TargetMode="External"/><Relationship Id="rId218" Type="http://schemas.openxmlformats.org/officeDocument/2006/relationships/hyperlink" Target="http://www.legislation.act.gov.au/cn/2009-2/default.asp" TargetMode="External"/><Relationship Id="rId425" Type="http://schemas.openxmlformats.org/officeDocument/2006/relationships/hyperlink" Target="http://www.legislation.act.gov.au/a/2012-21" TargetMode="External"/><Relationship Id="rId632" Type="http://schemas.openxmlformats.org/officeDocument/2006/relationships/hyperlink" Target="http://www.legislation.act.gov.au/a/2016-50/default.asp" TargetMode="External"/><Relationship Id="rId1055" Type="http://schemas.openxmlformats.org/officeDocument/2006/relationships/hyperlink" Target="http://www.legislation.act.gov.au/a/2016-50/default.asp" TargetMode="External"/><Relationship Id="rId1262" Type="http://schemas.openxmlformats.org/officeDocument/2006/relationships/hyperlink" Target="http://www.legislation.act.gov.au/a/2020-48/" TargetMode="External"/><Relationship Id="rId271" Type="http://schemas.openxmlformats.org/officeDocument/2006/relationships/hyperlink" Target="http://www.legislation.act.gov.au/a/2023-5" TargetMode="External"/><Relationship Id="rId937" Type="http://schemas.openxmlformats.org/officeDocument/2006/relationships/hyperlink" Target="http://www.legislation.act.gov.au/a/2008-36" TargetMode="External"/><Relationship Id="rId1122" Type="http://schemas.openxmlformats.org/officeDocument/2006/relationships/hyperlink" Target="http://www.legislation.act.gov.au/a/2017-28/default.asp" TargetMode="External"/><Relationship Id="rId66" Type="http://schemas.openxmlformats.org/officeDocument/2006/relationships/hyperlink" Target="https://legislation.act.gov.au/a/2024-29/" TargetMode="External"/><Relationship Id="rId131" Type="http://schemas.openxmlformats.org/officeDocument/2006/relationships/hyperlink" Target="http://www.legislation.act.gov.au/a/2001-10" TargetMode="External"/><Relationship Id="rId369" Type="http://schemas.openxmlformats.org/officeDocument/2006/relationships/hyperlink" Target="https://www.legislation.act.gov.au/a/2022-14/" TargetMode="External"/><Relationship Id="rId576" Type="http://schemas.openxmlformats.org/officeDocument/2006/relationships/hyperlink" Target="http://www.legislation.act.gov.au/a/2004-58" TargetMode="External"/><Relationship Id="rId783" Type="http://schemas.openxmlformats.org/officeDocument/2006/relationships/hyperlink" Target="http://www.legislation.act.gov.au/a/2008-36" TargetMode="External"/><Relationship Id="rId990" Type="http://schemas.openxmlformats.org/officeDocument/2006/relationships/hyperlink" Target="http://www.legislation.act.gov.au/a/2008-36" TargetMode="External"/><Relationship Id="rId1427" Type="http://schemas.openxmlformats.org/officeDocument/2006/relationships/hyperlink" Target="http://www.legislation.act.gov.au/a/2009-44" TargetMode="External"/><Relationship Id="rId229" Type="http://schemas.openxmlformats.org/officeDocument/2006/relationships/hyperlink" Target="http://www.legislation.act.gov.au/a/2011-41" TargetMode="External"/><Relationship Id="rId436" Type="http://schemas.openxmlformats.org/officeDocument/2006/relationships/hyperlink" Target="http://www.legislation.act.gov.au/a/2011-22" TargetMode="External"/><Relationship Id="rId643" Type="http://schemas.openxmlformats.org/officeDocument/2006/relationships/hyperlink" Target="http://www.legislation.act.gov.au/a/2024-29/" TargetMode="External"/><Relationship Id="rId1066" Type="http://schemas.openxmlformats.org/officeDocument/2006/relationships/hyperlink" Target="http://www.legislation.act.gov.au/a/2018-20/default.asp" TargetMode="External"/><Relationship Id="rId1273" Type="http://schemas.openxmlformats.org/officeDocument/2006/relationships/hyperlink" Target="http://www.legislation.act.gov.au/a/2004-58" TargetMode="External"/><Relationship Id="rId1480" Type="http://schemas.openxmlformats.org/officeDocument/2006/relationships/hyperlink" Target="http://www.legislation.act.gov.au/a/2019-17/" TargetMode="External"/><Relationship Id="rId850" Type="http://schemas.openxmlformats.org/officeDocument/2006/relationships/hyperlink" Target="http://www.legislation.act.gov.au/a/2004-58" TargetMode="External"/><Relationship Id="rId948" Type="http://schemas.openxmlformats.org/officeDocument/2006/relationships/hyperlink" Target="http://www.legislation.act.gov.au/a/2011-31" TargetMode="External"/><Relationship Id="rId1133" Type="http://schemas.openxmlformats.org/officeDocument/2006/relationships/hyperlink" Target="http://www.legislation.act.gov.au/a/2004-58" TargetMode="External"/><Relationship Id="rId77" Type="http://schemas.openxmlformats.org/officeDocument/2006/relationships/hyperlink" Target="http://www.legislation.act.gov.au/a/2008-35" TargetMode="External"/><Relationship Id="rId282" Type="http://schemas.openxmlformats.org/officeDocument/2006/relationships/hyperlink" Target="http://www.legislation.act.gov.au/a/2004-58" TargetMode="External"/><Relationship Id="rId503" Type="http://schemas.openxmlformats.org/officeDocument/2006/relationships/hyperlink" Target="http://www.legislation.act.gov.au/a/2019-5/" TargetMode="External"/><Relationship Id="rId587" Type="http://schemas.openxmlformats.org/officeDocument/2006/relationships/hyperlink" Target="http://www.legislation.act.gov.au/a/2008-36" TargetMode="External"/><Relationship Id="rId710" Type="http://schemas.openxmlformats.org/officeDocument/2006/relationships/hyperlink" Target="http://www.legislation.act.gov.au/a/2020-48/" TargetMode="External"/><Relationship Id="rId808" Type="http://schemas.openxmlformats.org/officeDocument/2006/relationships/hyperlink" Target="http://www.legislation.act.gov.au/a/2016-50/default.asp" TargetMode="External"/><Relationship Id="rId1340" Type="http://schemas.openxmlformats.org/officeDocument/2006/relationships/hyperlink" Target="http://www.legislation.act.gov.au/a/2023-5/" TargetMode="External"/><Relationship Id="rId1438" Type="http://schemas.openxmlformats.org/officeDocument/2006/relationships/hyperlink" Target="http://www.legislation.act.gov.au/a/2012-21/default.asp" TargetMode="External"/><Relationship Id="rId8" Type="http://schemas.openxmlformats.org/officeDocument/2006/relationships/image" Target="media/image1.png"/><Relationship Id="rId142" Type="http://schemas.openxmlformats.org/officeDocument/2006/relationships/hyperlink" Target="http://www.legislation.act.gov.au/a/2007-8" TargetMode="External"/><Relationship Id="rId447" Type="http://schemas.openxmlformats.org/officeDocument/2006/relationships/hyperlink" Target="http://www.legislation.act.gov.au/a/2017-4/default.asp" TargetMode="External"/><Relationship Id="rId794" Type="http://schemas.openxmlformats.org/officeDocument/2006/relationships/hyperlink" Target="http://www.legislation.act.gov.au/a/2008-36" TargetMode="External"/><Relationship Id="rId1077" Type="http://schemas.openxmlformats.org/officeDocument/2006/relationships/hyperlink" Target="http://www.legislation.act.gov.au/a/2020-48/" TargetMode="External"/><Relationship Id="rId1200" Type="http://schemas.openxmlformats.org/officeDocument/2006/relationships/hyperlink" Target="http://www.legislation.act.gov.au/a/2017-32/default.asp" TargetMode="External"/><Relationship Id="rId654" Type="http://schemas.openxmlformats.org/officeDocument/2006/relationships/hyperlink" Target="http://www.legislation.act.gov.au/a/2019-5/" TargetMode="External"/><Relationship Id="rId861" Type="http://schemas.openxmlformats.org/officeDocument/2006/relationships/hyperlink" Target="http://www.legislation.act.gov.au/a/2011-31" TargetMode="External"/><Relationship Id="rId959" Type="http://schemas.openxmlformats.org/officeDocument/2006/relationships/hyperlink" Target="http://www.legislation.act.gov.au/a/2008-22" TargetMode="External"/><Relationship Id="rId1284" Type="http://schemas.openxmlformats.org/officeDocument/2006/relationships/hyperlink" Target="http://www.legislation.act.gov.au/a/2018-20/default.asp" TargetMode="External"/><Relationship Id="rId1491" Type="http://schemas.openxmlformats.org/officeDocument/2006/relationships/hyperlink" Target="http://www.legislation.act.gov.au/a/2020-20/" TargetMode="External"/><Relationship Id="rId1505" Type="http://schemas.openxmlformats.org/officeDocument/2006/relationships/hyperlink" Target="http://www.legislation.act.gov.au/a/2021-3/" TargetMode="External"/><Relationship Id="rId293" Type="http://schemas.openxmlformats.org/officeDocument/2006/relationships/hyperlink" Target="http://www.legislation.act.gov.au/a/1997-122" TargetMode="External"/><Relationship Id="rId307" Type="http://schemas.openxmlformats.org/officeDocument/2006/relationships/hyperlink" Target="http://www.legislation.act.gov.au/a/2004-58" TargetMode="External"/><Relationship Id="rId514" Type="http://schemas.openxmlformats.org/officeDocument/2006/relationships/hyperlink" Target="http://www.legislation.act.gov.au/a/2018-20/default.asp" TargetMode="External"/><Relationship Id="rId721" Type="http://schemas.openxmlformats.org/officeDocument/2006/relationships/hyperlink" Target="http://www.legislation.act.gov.au/a/2020-48/" TargetMode="External"/><Relationship Id="rId1144" Type="http://schemas.openxmlformats.org/officeDocument/2006/relationships/hyperlink" Target="http://www.legislation.act.gov.au/a/2004-58" TargetMode="External"/><Relationship Id="rId1351" Type="http://schemas.openxmlformats.org/officeDocument/2006/relationships/hyperlink" Target="http://www.legislation.act.gov.au/a/1998-5" TargetMode="External"/><Relationship Id="rId1449" Type="http://schemas.openxmlformats.org/officeDocument/2006/relationships/hyperlink" Target="http://www.legislation.act.gov.au/a/2015-6" TargetMode="External"/><Relationship Id="rId88" Type="http://schemas.openxmlformats.org/officeDocument/2006/relationships/hyperlink" Target="http://www.legislation.act.gov.au/a/1930-21" TargetMode="External"/><Relationship Id="rId153" Type="http://schemas.openxmlformats.org/officeDocument/2006/relationships/hyperlink" Target="http://www.legislation.act.gov.au/a/2001-14" TargetMode="External"/><Relationship Id="rId360" Type="http://schemas.openxmlformats.org/officeDocument/2006/relationships/hyperlink" Target="http://www.legislation.act.gov.au/a/2008-36" TargetMode="External"/><Relationship Id="rId598" Type="http://schemas.openxmlformats.org/officeDocument/2006/relationships/hyperlink" Target="http://www.legislation.act.gov.au/a/2005-43" TargetMode="External"/><Relationship Id="rId819" Type="http://schemas.openxmlformats.org/officeDocument/2006/relationships/hyperlink" Target="http://www.legislation.act.gov.au/a/2016-50/default.asp" TargetMode="External"/><Relationship Id="rId1004" Type="http://schemas.openxmlformats.org/officeDocument/2006/relationships/hyperlink" Target="http://www.legislation.act.gov.au/a/2004-60" TargetMode="External"/><Relationship Id="rId1211" Type="http://schemas.openxmlformats.org/officeDocument/2006/relationships/hyperlink" Target="http://www.legislation.act.gov.au/a/2004-58" TargetMode="External"/><Relationship Id="rId220" Type="http://schemas.openxmlformats.org/officeDocument/2006/relationships/hyperlink" Target="http://www.legislation.act.gov.au/a/2008-35" TargetMode="External"/><Relationship Id="rId458" Type="http://schemas.openxmlformats.org/officeDocument/2006/relationships/hyperlink" Target="http://www.legislation.act.gov.au/a/2004-58" TargetMode="External"/><Relationship Id="rId665" Type="http://schemas.openxmlformats.org/officeDocument/2006/relationships/hyperlink" Target="http://www.legislation.act.gov.au/a/2024-29/" TargetMode="External"/><Relationship Id="rId872" Type="http://schemas.openxmlformats.org/officeDocument/2006/relationships/hyperlink" Target="http://www.legislation.act.gov.au/a/2008-36" TargetMode="External"/><Relationship Id="rId1088" Type="http://schemas.openxmlformats.org/officeDocument/2006/relationships/hyperlink" Target="http://www.legislation.act.gov.au/a/2004-58" TargetMode="External"/><Relationship Id="rId1295" Type="http://schemas.openxmlformats.org/officeDocument/2006/relationships/hyperlink" Target="http://www.legislation.act.gov.au/a/2008-36" TargetMode="External"/><Relationship Id="rId1309" Type="http://schemas.openxmlformats.org/officeDocument/2006/relationships/hyperlink" Target="http://www.legislation.act.gov.au/a/2011-31" TargetMode="External"/><Relationship Id="rId1516" Type="http://schemas.openxmlformats.org/officeDocument/2006/relationships/hyperlink" Target="http://www.legislation.act.gov.au/a/2023-57/" TargetMode="External"/><Relationship Id="rId15" Type="http://schemas.openxmlformats.org/officeDocument/2006/relationships/hyperlink" Target="http://www.legislation.act.gov.au/a/2001-14" TargetMode="External"/><Relationship Id="rId318" Type="http://schemas.openxmlformats.org/officeDocument/2006/relationships/hyperlink" Target="http://www.legislation.act.gov.au/a/2004-58" TargetMode="External"/><Relationship Id="rId525" Type="http://schemas.openxmlformats.org/officeDocument/2006/relationships/hyperlink" Target="http://www.legislation.act.gov.au/a/2008-22" TargetMode="External"/><Relationship Id="rId732" Type="http://schemas.openxmlformats.org/officeDocument/2006/relationships/hyperlink" Target="http://www.legislation.act.gov.au/a/2020-48/" TargetMode="External"/><Relationship Id="rId1155" Type="http://schemas.openxmlformats.org/officeDocument/2006/relationships/hyperlink" Target="http://www.legislation.act.gov.au/a/2023-5/" TargetMode="External"/><Relationship Id="rId1362" Type="http://schemas.openxmlformats.org/officeDocument/2006/relationships/hyperlink" Target="http://www.legislation.act.gov.au/a/2000-17" TargetMode="External"/><Relationship Id="rId99" Type="http://schemas.openxmlformats.org/officeDocument/2006/relationships/hyperlink" Target="http://www.legislation.act.gov.au/a/1996-86" TargetMode="External"/><Relationship Id="rId164" Type="http://schemas.openxmlformats.org/officeDocument/2006/relationships/hyperlink" Target="http://www.legislation.act.gov.au/a/2016-42" TargetMode="External"/><Relationship Id="rId371" Type="http://schemas.openxmlformats.org/officeDocument/2006/relationships/hyperlink" Target="http://www.legislation.act.gov.au/a/2005-54" TargetMode="External"/><Relationship Id="rId1015" Type="http://schemas.openxmlformats.org/officeDocument/2006/relationships/hyperlink" Target="http://www.legislation.act.gov.au/a/2020-48/" TargetMode="External"/><Relationship Id="rId1222" Type="http://schemas.openxmlformats.org/officeDocument/2006/relationships/hyperlink" Target="http://www.legislation.act.gov.au/a/2015-6" TargetMode="External"/><Relationship Id="rId469" Type="http://schemas.openxmlformats.org/officeDocument/2006/relationships/hyperlink" Target="http://www.legislation.act.gov.au/a/2025-29/" TargetMode="External"/><Relationship Id="rId676" Type="http://schemas.openxmlformats.org/officeDocument/2006/relationships/hyperlink" Target="http://www.legislation.act.gov.au/a/2023-5/" TargetMode="External"/><Relationship Id="rId883" Type="http://schemas.openxmlformats.org/officeDocument/2006/relationships/hyperlink" Target="http://www.legislation.act.gov.au/a/2011-31" TargetMode="External"/><Relationship Id="rId1099" Type="http://schemas.openxmlformats.org/officeDocument/2006/relationships/hyperlink" Target="http://www.legislation.act.gov.au/a/2025-22/" TargetMode="External"/><Relationship Id="rId1527" Type="http://schemas.openxmlformats.org/officeDocument/2006/relationships/hyperlink" Target="http://www.legislation.act.gov.au/a/2025-22/" TargetMode="External"/><Relationship Id="rId26" Type="http://schemas.openxmlformats.org/officeDocument/2006/relationships/footer" Target="footer5.xml"/><Relationship Id="rId231" Type="http://schemas.openxmlformats.org/officeDocument/2006/relationships/hyperlink" Target="http://www.legislation.act.gov.au/a/2012-21" TargetMode="External"/><Relationship Id="rId329" Type="http://schemas.openxmlformats.org/officeDocument/2006/relationships/hyperlink" Target="http://www.legislation.act.gov.au/a/2004-58" TargetMode="External"/><Relationship Id="rId536" Type="http://schemas.openxmlformats.org/officeDocument/2006/relationships/hyperlink" Target="http://www.legislation.act.gov.au/a/2008-36" TargetMode="External"/><Relationship Id="rId1166" Type="http://schemas.openxmlformats.org/officeDocument/2006/relationships/hyperlink" Target="http://www.legislation.act.gov.au/a/2019-5/" TargetMode="External"/><Relationship Id="rId1373" Type="http://schemas.openxmlformats.org/officeDocument/2006/relationships/hyperlink" Target="http://www.legislation.act.gov.au/a/2003-48" TargetMode="External"/><Relationship Id="rId175" Type="http://schemas.openxmlformats.org/officeDocument/2006/relationships/hyperlink" Target="http://www.legislation.act.gov.au/a/2001-14" TargetMode="External"/><Relationship Id="rId743" Type="http://schemas.openxmlformats.org/officeDocument/2006/relationships/hyperlink" Target="http://www.legislation.act.gov.au/a/2020-48/" TargetMode="External"/><Relationship Id="rId950" Type="http://schemas.openxmlformats.org/officeDocument/2006/relationships/hyperlink" Target="http://www.legislation.act.gov.au/a/2008-36" TargetMode="External"/><Relationship Id="rId1026" Type="http://schemas.openxmlformats.org/officeDocument/2006/relationships/hyperlink" Target="http://www.legislation.act.gov.au/a/2005-54" TargetMode="External"/><Relationship Id="rId382" Type="http://schemas.openxmlformats.org/officeDocument/2006/relationships/hyperlink" Target="http://www.legislation.act.gov.au/a/2024-29/" TargetMode="External"/><Relationship Id="rId603" Type="http://schemas.openxmlformats.org/officeDocument/2006/relationships/hyperlink" Target="http://www.legislation.act.gov.au/a/2008-36" TargetMode="External"/><Relationship Id="rId687" Type="http://schemas.openxmlformats.org/officeDocument/2006/relationships/hyperlink" Target="http://www.legislation.act.gov.au/a/2019-5/" TargetMode="External"/><Relationship Id="rId810" Type="http://schemas.openxmlformats.org/officeDocument/2006/relationships/hyperlink" Target="http://www.legislation.act.gov.au/a/2008-36" TargetMode="External"/><Relationship Id="rId908" Type="http://schemas.openxmlformats.org/officeDocument/2006/relationships/hyperlink" Target="http://www.legislation.act.gov.au/a/2005-60" TargetMode="External"/><Relationship Id="rId1233" Type="http://schemas.openxmlformats.org/officeDocument/2006/relationships/hyperlink" Target="http://www.legislation.act.gov.au/a/2020-48/" TargetMode="External"/><Relationship Id="rId1440" Type="http://schemas.openxmlformats.org/officeDocument/2006/relationships/hyperlink" Target="http://www.legislation.act.gov.au/a/2013-7" TargetMode="External"/><Relationship Id="rId1538" Type="http://schemas.openxmlformats.org/officeDocument/2006/relationships/footer" Target="footer26.xml"/><Relationship Id="rId242" Type="http://schemas.openxmlformats.org/officeDocument/2006/relationships/hyperlink" Target="http://www.legislation.act.gov.au/a/2017-10/default.asp" TargetMode="External"/><Relationship Id="rId894" Type="http://schemas.openxmlformats.org/officeDocument/2006/relationships/hyperlink" Target="http://www.legislation.act.gov.au/a/2004-58" TargetMode="External"/><Relationship Id="rId1177" Type="http://schemas.openxmlformats.org/officeDocument/2006/relationships/hyperlink" Target="http://www.legislation.act.gov.au/a/2025-22/" TargetMode="External"/><Relationship Id="rId1300" Type="http://schemas.openxmlformats.org/officeDocument/2006/relationships/hyperlink" Target="http://www.legislation.act.gov.au/a/2023-5/" TargetMode="External"/><Relationship Id="rId37" Type="http://schemas.openxmlformats.org/officeDocument/2006/relationships/hyperlink" Target="http://www.legislation.act.gov.au/a/2004-11" TargetMode="External"/><Relationship Id="rId102" Type="http://schemas.openxmlformats.org/officeDocument/2006/relationships/hyperlink" Target="https://legislation.act.gov.au/a/2024-29/" TargetMode="External"/><Relationship Id="rId547" Type="http://schemas.openxmlformats.org/officeDocument/2006/relationships/hyperlink" Target="http://www.legislation.act.gov.au/a/2024-29/" TargetMode="External"/><Relationship Id="rId754" Type="http://schemas.openxmlformats.org/officeDocument/2006/relationships/hyperlink" Target="http://www.legislation.act.gov.au/a/2008-36" TargetMode="External"/><Relationship Id="rId961" Type="http://schemas.openxmlformats.org/officeDocument/2006/relationships/hyperlink" Target="http://www.legislation.act.gov.au/a/2008-36" TargetMode="External"/><Relationship Id="rId1384" Type="http://schemas.openxmlformats.org/officeDocument/2006/relationships/hyperlink" Target="http://www.legislation.act.gov.au/a/2005-20" TargetMode="External"/><Relationship Id="rId90" Type="http://schemas.openxmlformats.org/officeDocument/2006/relationships/hyperlink" Target="http://www.legislation.act.gov.au/a/1930-21" TargetMode="External"/><Relationship Id="rId186" Type="http://schemas.openxmlformats.org/officeDocument/2006/relationships/hyperlink" Target="http://www.legislation.act.gov.au/a/2002-27" TargetMode="External"/><Relationship Id="rId393" Type="http://schemas.openxmlformats.org/officeDocument/2006/relationships/hyperlink" Target="http://www.legislation.act.gov.au/a/2005-39" TargetMode="External"/><Relationship Id="rId407" Type="http://schemas.openxmlformats.org/officeDocument/2006/relationships/hyperlink" Target="http://www.legislation.act.gov.au/a/2017-32/default.asp" TargetMode="External"/><Relationship Id="rId614" Type="http://schemas.openxmlformats.org/officeDocument/2006/relationships/hyperlink" Target="http://www.legislation.act.gov.au/a/2004-58" TargetMode="External"/><Relationship Id="rId821" Type="http://schemas.openxmlformats.org/officeDocument/2006/relationships/hyperlink" Target="http://www.legislation.act.gov.au/a/2016-50/default.asp" TargetMode="External"/><Relationship Id="rId1037" Type="http://schemas.openxmlformats.org/officeDocument/2006/relationships/hyperlink" Target="http://www.legislation.act.gov.au/a/2005-39" TargetMode="External"/><Relationship Id="rId1244" Type="http://schemas.openxmlformats.org/officeDocument/2006/relationships/hyperlink" Target="http://www.legislation.act.gov.au/a/2004-58" TargetMode="External"/><Relationship Id="rId1451" Type="http://schemas.openxmlformats.org/officeDocument/2006/relationships/hyperlink" Target="http://www.legislation.act.gov.au/a/2015-42/default.asp" TargetMode="External"/><Relationship Id="rId253" Type="http://schemas.openxmlformats.org/officeDocument/2006/relationships/hyperlink" Target="http://www.legislation.act.gov.au/a/2019-5/" TargetMode="External"/><Relationship Id="rId460" Type="http://schemas.openxmlformats.org/officeDocument/2006/relationships/hyperlink" Target="http://www.legislation.act.gov.au/a/2016-50/default.asp" TargetMode="External"/><Relationship Id="rId698" Type="http://schemas.openxmlformats.org/officeDocument/2006/relationships/hyperlink" Target="http://www.legislation.act.gov.au/a/2020-48/" TargetMode="External"/><Relationship Id="rId919" Type="http://schemas.openxmlformats.org/officeDocument/2006/relationships/hyperlink" Target="http://www.legislation.act.gov.au/a/2004-58" TargetMode="External"/><Relationship Id="rId1090" Type="http://schemas.openxmlformats.org/officeDocument/2006/relationships/hyperlink" Target="http://www.legislation.act.gov.au/a/2000-17" TargetMode="External"/><Relationship Id="rId1104" Type="http://schemas.openxmlformats.org/officeDocument/2006/relationships/hyperlink" Target="http://www.legislation.act.gov.au/a/2016-50/default.asp" TargetMode="External"/><Relationship Id="rId1311" Type="http://schemas.openxmlformats.org/officeDocument/2006/relationships/hyperlink" Target="http://www.legislation.act.gov.au/a/2020-48/" TargetMode="External"/><Relationship Id="rId48" Type="http://schemas.openxmlformats.org/officeDocument/2006/relationships/hyperlink" Target="http://www.legislation.act.gov.au/a/2008-35" TargetMode="External"/><Relationship Id="rId113" Type="http://schemas.openxmlformats.org/officeDocument/2006/relationships/hyperlink" Target="https://www.legislation.act.gov.au/a/2016-42" TargetMode="External"/><Relationship Id="rId320" Type="http://schemas.openxmlformats.org/officeDocument/2006/relationships/hyperlink" Target="http://www.legislation.act.gov.au/a/2004-58" TargetMode="External"/><Relationship Id="rId558" Type="http://schemas.openxmlformats.org/officeDocument/2006/relationships/hyperlink" Target="https://www.legislation.act.gov.au/a/2025-2/" TargetMode="External"/><Relationship Id="rId765" Type="http://schemas.openxmlformats.org/officeDocument/2006/relationships/hyperlink" Target="http://www.legislation.act.gov.au/a/2004-58" TargetMode="External"/><Relationship Id="rId972" Type="http://schemas.openxmlformats.org/officeDocument/2006/relationships/hyperlink" Target="http://www.legislation.act.gov.au/a/2006-40" TargetMode="External"/><Relationship Id="rId1188" Type="http://schemas.openxmlformats.org/officeDocument/2006/relationships/hyperlink" Target="https://legislation.act.gov.au/a/2023-57/" TargetMode="External"/><Relationship Id="rId1395" Type="http://schemas.openxmlformats.org/officeDocument/2006/relationships/hyperlink" Target="http://www.legislation.act.gov.au/a/2005-39" TargetMode="External"/><Relationship Id="rId1409" Type="http://schemas.openxmlformats.org/officeDocument/2006/relationships/hyperlink" Target="http://www.legislation.act.gov.au/a/2007-8" TargetMode="External"/><Relationship Id="rId197" Type="http://schemas.openxmlformats.org/officeDocument/2006/relationships/hyperlink" Target="http://www.legislation.act.gov.au/a/2005-20" TargetMode="External"/><Relationship Id="rId418" Type="http://schemas.openxmlformats.org/officeDocument/2006/relationships/hyperlink" Target="http://www.legislation.act.gov.au/a/2016-50/default.asp" TargetMode="External"/><Relationship Id="rId625" Type="http://schemas.openxmlformats.org/officeDocument/2006/relationships/hyperlink" Target="http://www.legislation.act.gov.au/a/2023-5/" TargetMode="External"/><Relationship Id="rId832" Type="http://schemas.openxmlformats.org/officeDocument/2006/relationships/hyperlink" Target="http://www.legislation.act.gov.au/a/2005-39" TargetMode="External"/><Relationship Id="rId1048" Type="http://schemas.openxmlformats.org/officeDocument/2006/relationships/hyperlink" Target="http://www.legislation.act.gov.au/a/2006-16" TargetMode="External"/><Relationship Id="rId1255" Type="http://schemas.openxmlformats.org/officeDocument/2006/relationships/hyperlink" Target="http://www.legislation.act.gov.au/a/2016-50/default.asp" TargetMode="External"/><Relationship Id="rId1462" Type="http://schemas.openxmlformats.org/officeDocument/2006/relationships/hyperlink" Target="http://www.legislation.act.gov.au/a/2017-28/default.asp" TargetMode="External"/><Relationship Id="rId264" Type="http://schemas.openxmlformats.org/officeDocument/2006/relationships/hyperlink" Target="https://www.legislation.act.gov.au/cn/2020-11/" TargetMode="External"/><Relationship Id="rId471" Type="http://schemas.openxmlformats.org/officeDocument/2006/relationships/hyperlink" Target="http://www.legislation.act.gov.au/a/2025-29/" TargetMode="External"/><Relationship Id="rId1115" Type="http://schemas.openxmlformats.org/officeDocument/2006/relationships/hyperlink" Target="http://www.legislation.act.gov.au/a/2024-29/" TargetMode="External"/><Relationship Id="rId1322" Type="http://schemas.openxmlformats.org/officeDocument/2006/relationships/hyperlink" Target="http://www.legislation.act.gov.au/a/2004-58" TargetMode="External"/><Relationship Id="rId59" Type="http://schemas.openxmlformats.org/officeDocument/2006/relationships/hyperlink" Target="http://www.legislation.act.gov.au/a/2002-51" TargetMode="External"/><Relationship Id="rId124" Type="http://schemas.openxmlformats.org/officeDocument/2006/relationships/hyperlink" Target="http://www.legislation.act.gov.au/a/2001-14" TargetMode="External"/><Relationship Id="rId569" Type="http://schemas.openxmlformats.org/officeDocument/2006/relationships/hyperlink" Target="http://www.legislation.act.gov.au/a/2004-58" TargetMode="External"/><Relationship Id="rId776" Type="http://schemas.openxmlformats.org/officeDocument/2006/relationships/hyperlink" Target="https://www.legislation.act.gov.au/a/2022-14/" TargetMode="External"/><Relationship Id="rId983" Type="http://schemas.openxmlformats.org/officeDocument/2006/relationships/hyperlink" Target="http://www.legislation.act.gov.au/a/2008-28" TargetMode="External"/><Relationship Id="rId1199" Type="http://schemas.openxmlformats.org/officeDocument/2006/relationships/hyperlink" Target="http://www.legislation.act.gov.au/a/2016-50/default.asp" TargetMode="External"/><Relationship Id="rId331" Type="http://schemas.openxmlformats.org/officeDocument/2006/relationships/hyperlink" Target="http://www.legislation.act.gov.au/a/2020-48/" TargetMode="External"/><Relationship Id="rId429" Type="http://schemas.openxmlformats.org/officeDocument/2006/relationships/hyperlink" Target="http://www.legislation.act.gov.au/a/2017-32/default.asp" TargetMode="External"/><Relationship Id="rId636" Type="http://schemas.openxmlformats.org/officeDocument/2006/relationships/hyperlink" Target="http://www.legislation.act.gov.au/a/2020-1/" TargetMode="External"/><Relationship Id="rId1059" Type="http://schemas.openxmlformats.org/officeDocument/2006/relationships/hyperlink" Target="http://www.legislation.act.gov.au/a/2016-50/default.asp" TargetMode="External"/><Relationship Id="rId1266" Type="http://schemas.openxmlformats.org/officeDocument/2006/relationships/hyperlink" Target="http://www.legislation.act.gov.au/a/2019-5/" TargetMode="External"/><Relationship Id="rId1473" Type="http://schemas.openxmlformats.org/officeDocument/2006/relationships/hyperlink" Target="http://www.legislation.act.gov.au/a/2018-20/default.asp" TargetMode="External"/><Relationship Id="rId843" Type="http://schemas.openxmlformats.org/officeDocument/2006/relationships/hyperlink" Target="http://www.legislation.act.gov.au/a/2011-31" TargetMode="External"/><Relationship Id="rId1126" Type="http://schemas.openxmlformats.org/officeDocument/2006/relationships/hyperlink" Target="https://www.legislation.act.gov.au/a/2022-14/" TargetMode="External"/><Relationship Id="rId275" Type="http://schemas.openxmlformats.org/officeDocument/2006/relationships/hyperlink" Target="https://www.legislation.act.gov.au/cn/2024-7/" TargetMode="External"/><Relationship Id="rId482" Type="http://schemas.openxmlformats.org/officeDocument/2006/relationships/hyperlink" Target="http://www.legislation.act.gov.au/a/2020-48/" TargetMode="External"/><Relationship Id="rId703" Type="http://schemas.openxmlformats.org/officeDocument/2006/relationships/hyperlink" Target="http://www.legislation.act.gov.au/a/2020-48/" TargetMode="External"/><Relationship Id="rId910" Type="http://schemas.openxmlformats.org/officeDocument/2006/relationships/hyperlink" Target="http://www.legislation.act.gov.au/a/2017-32/default.asp" TargetMode="External"/><Relationship Id="rId1333" Type="http://schemas.openxmlformats.org/officeDocument/2006/relationships/hyperlink" Target="http://www.legislation.act.gov.au/a/2004-58" TargetMode="External"/><Relationship Id="rId1540" Type="http://schemas.openxmlformats.org/officeDocument/2006/relationships/footer" Target="footer27.xml"/><Relationship Id="rId135" Type="http://schemas.openxmlformats.org/officeDocument/2006/relationships/hyperlink" Target="http://www.legislation.act.gov.au/a/2016-43/default.asp" TargetMode="External"/><Relationship Id="rId342" Type="http://schemas.openxmlformats.org/officeDocument/2006/relationships/hyperlink" Target="http://www.legislation.act.gov.au/a/2004-58" TargetMode="External"/><Relationship Id="rId787" Type="http://schemas.openxmlformats.org/officeDocument/2006/relationships/hyperlink" Target="http://www.legislation.act.gov.au/a/1998-5" TargetMode="External"/><Relationship Id="rId994" Type="http://schemas.openxmlformats.org/officeDocument/2006/relationships/hyperlink" Target="http://www.legislation.act.gov.au/a/2008-28" TargetMode="External"/><Relationship Id="rId1400" Type="http://schemas.openxmlformats.org/officeDocument/2006/relationships/hyperlink" Target="http://www.legislation.act.gov.au/a/2005-60" TargetMode="External"/><Relationship Id="rId202" Type="http://schemas.openxmlformats.org/officeDocument/2006/relationships/hyperlink" Target="http://www.legislation.act.gov.au/cn/2005-18/default.asp" TargetMode="External"/><Relationship Id="rId647" Type="http://schemas.openxmlformats.org/officeDocument/2006/relationships/hyperlink" Target="http://www.legislation.act.gov.au/a/2023-5/" TargetMode="External"/><Relationship Id="rId854" Type="http://schemas.openxmlformats.org/officeDocument/2006/relationships/hyperlink" Target="http://www.legislation.act.gov.au/a/2000-17" TargetMode="External"/><Relationship Id="rId1277" Type="http://schemas.openxmlformats.org/officeDocument/2006/relationships/hyperlink" Target="http://www.legislation.act.gov.au/a/2020-48/" TargetMode="External"/><Relationship Id="rId1484" Type="http://schemas.openxmlformats.org/officeDocument/2006/relationships/hyperlink" Target="http://www.legislation.act.gov.au/a/2020-1/" TargetMode="External"/><Relationship Id="rId286" Type="http://schemas.openxmlformats.org/officeDocument/2006/relationships/hyperlink" Target="http://www.legislation.act.gov.au/a/2004-58" TargetMode="External"/><Relationship Id="rId493" Type="http://schemas.openxmlformats.org/officeDocument/2006/relationships/hyperlink" Target="http://www.legislation.act.gov.au/a/2024-29/" TargetMode="External"/><Relationship Id="rId507" Type="http://schemas.openxmlformats.org/officeDocument/2006/relationships/hyperlink" Target="http://www.legislation.act.gov.au/a/2025-22/" TargetMode="External"/><Relationship Id="rId714" Type="http://schemas.openxmlformats.org/officeDocument/2006/relationships/hyperlink" Target="http://www.legislation.act.gov.au/a/2020-48/" TargetMode="External"/><Relationship Id="rId921" Type="http://schemas.openxmlformats.org/officeDocument/2006/relationships/hyperlink" Target="http://www.legislation.act.gov.au/a/2017-32/default.asp" TargetMode="External"/><Relationship Id="rId1137" Type="http://schemas.openxmlformats.org/officeDocument/2006/relationships/hyperlink" Target="http://www.legislation.act.gov.au/a/2020-1/" TargetMode="External"/><Relationship Id="rId1344" Type="http://schemas.openxmlformats.org/officeDocument/2006/relationships/hyperlink" Target="http://www.legislation.act.gov.au/a/2025-22/" TargetMode="External"/><Relationship Id="rId50" Type="http://schemas.openxmlformats.org/officeDocument/2006/relationships/hyperlink" Target="http://www.legislation.act.gov.au/a/1996-22" TargetMode="External"/><Relationship Id="rId146" Type="http://schemas.openxmlformats.org/officeDocument/2006/relationships/footer" Target="footer18.xml"/><Relationship Id="rId353" Type="http://schemas.openxmlformats.org/officeDocument/2006/relationships/hyperlink" Target="http://www.legislation.act.gov.au/a/2020-1/" TargetMode="External"/><Relationship Id="rId560" Type="http://schemas.openxmlformats.org/officeDocument/2006/relationships/hyperlink" Target="https://www.legislation.act.gov.au/a/2025-2/" TargetMode="External"/><Relationship Id="rId798" Type="http://schemas.openxmlformats.org/officeDocument/2006/relationships/hyperlink" Target="http://www.legislation.act.gov.au/a/2020-48/" TargetMode="External"/><Relationship Id="rId1190" Type="http://schemas.openxmlformats.org/officeDocument/2006/relationships/hyperlink" Target="http://www.legislation.act.gov.au/a/2024-29/" TargetMode="External"/><Relationship Id="rId1204" Type="http://schemas.openxmlformats.org/officeDocument/2006/relationships/hyperlink" Target="http://www.legislation.act.gov.au/a/2008-37" TargetMode="External"/><Relationship Id="rId1411" Type="http://schemas.openxmlformats.org/officeDocument/2006/relationships/hyperlink" Target="http://www.legislation.act.gov.au/a/2007-8" TargetMode="External"/><Relationship Id="rId213" Type="http://schemas.openxmlformats.org/officeDocument/2006/relationships/hyperlink" Target="http://www.legislation.act.gov.au/a/2008-7" TargetMode="External"/><Relationship Id="rId420" Type="http://schemas.openxmlformats.org/officeDocument/2006/relationships/hyperlink" Target="http://www.legislation.act.gov.au/a/2004-58" TargetMode="External"/><Relationship Id="rId658" Type="http://schemas.openxmlformats.org/officeDocument/2006/relationships/hyperlink" Target="http://www.legislation.act.gov.au/a/2004-58" TargetMode="External"/><Relationship Id="rId865" Type="http://schemas.openxmlformats.org/officeDocument/2006/relationships/hyperlink" Target="http://www.legislation.act.gov.au/a/2008-36" TargetMode="External"/><Relationship Id="rId1050" Type="http://schemas.openxmlformats.org/officeDocument/2006/relationships/hyperlink" Target="http://www.legislation.act.gov.au/a/2009-7" TargetMode="External"/><Relationship Id="rId1288" Type="http://schemas.openxmlformats.org/officeDocument/2006/relationships/hyperlink" Target="http://www.legislation.act.gov.au/a/2005-39" TargetMode="External"/><Relationship Id="rId1495" Type="http://schemas.openxmlformats.org/officeDocument/2006/relationships/hyperlink" Target="http://www.legislation.act.gov.au/a/2020-48/" TargetMode="External"/><Relationship Id="rId1509" Type="http://schemas.openxmlformats.org/officeDocument/2006/relationships/hyperlink" Target="http://www.legislation.act.gov.au/a/2022-14/" TargetMode="External"/><Relationship Id="rId297" Type="http://schemas.openxmlformats.org/officeDocument/2006/relationships/hyperlink" Target="http://www.legislation.act.gov.au/a/2004-58" TargetMode="External"/><Relationship Id="rId518" Type="http://schemas.openxmlformats.org/officeDocument/2006/relationships/hyperlink" Target="http://www.legislation.act.gov.au/a/2011-28" TargetMode="External"/><Relationship Id="rId725" Type="http://schemas.openxmlformats.org/officeDocument/2006/relationships/hyperlink" Target="http://www.legislation.act.gov.au/a/2020-48/" TargetMode="External"/><Relationship Id="rId932" Type="http://schemas.openxmlformats.org/officeDocument/2006/relationships/hyperlink" Target="http://www.legislation.act.gov.au/a/2005-39" TargetMode="External"/><Relationship Id="rId1148" Type="http://schemas.openxmlformats.org/officeDocument/2006/relationships/hyperlink" Target="http://www.legislation.act.gov.au/a/2004-58" TargetMode="External"/><Relationship Id="rId1355" Type="http://schemas.openxmlformats.org/officeDocument/2006/relationships/hyperlink" Target="http://www.legislation.act.gov.au/a/1999-66" TargetMode="External"/><Relationship Id="rId157" Type="http://schemas.openxmlformats.org/officeDocument/2006/relationships/hyperlink" Target="http://www.legislation.act.gov.au/a/2016-42" TargetMode="External"/><Relationship Id="rId364" Type="http://schemas.openxmlformats.org/officeDocument/2006/relationships/hyperlink" Target="http://www.legislation.act.gov.au/a/2005-39" TargetMode="External"/><Relationship Id="rId1008" Type="http://schemas.openxmlformats.org/officeDocument/2006/relationships/hyperlink" Target="http://www.legislation.act.gov.au/a/2005-20" TargetMode="External"/><Relationship Id="rId1215" Type="http://schemas.openxmlformats.org/officeDocument/2006/relationships/hyperlink" Target="http://www.legislation.act.gov.au/a/2006-16" TargetMode="External"/><Relationship Id="rId1422" Type="http://schemas.openxmlformats.org/officeDocument/2006/relationships/hyperlink" Target="http://www.legislation.act.gov.au/a/2009-7" TargetMode="External"/><Relationship Id="rId61" Type="http://schemas.openxmlformats.org/officeDocument/2006/relationships/hyperlink" Target="http://www.legislation.act.gov.au/a/2004-5" TargetMode="External"/><Relationship Id="rId571" Type="http://schemas.openxmlformats.org/officeDocument/2006/relationships/hyperlink" Target="http://www.legislation.act.gov.au/a/2023-5/" TargetMode="External"/><Relationship Id="rId669" Type="http://schemas.openxmlformats.org/officeDocument/2006/relationships/hyperlink" Target="http://www.legislation.act.gov.au/a/2008-36" TargetMode="External"/><Relationship Id="rId876" Type="http://schemas.openxmlformats.org/officeDocument/2006/relationships/hyperlink" Target="http://www.legislation.act.gov.au/a/2003-48" TargetMode="External"/><Relationship Id="rId1299" Type="http://schemas.openxmlformats.org/officeDocument/2006/relationships/hyperlink" Target="http://www.legislation.act.gov.au/a/2023-5/" TargetMode="External"/><Relationship Id="rId19" Type="http://schemas.openxmlformats.org/officeDocument/2006/relationships/footer" Target="footer1.xml"/><Relationship Id="rId224" Type="http://schemas.openxmlformats.org/officeDocument/2006/relationships/hyperlink" Target="http://www.legislation.act.gov.au/a/2009-44" TargetMode="External"/><Relationship Id="rId431" Type="http://schemas.openxmlformats.org/officeDocument/2006/relationships/hyperlink" Target="https://legislation.act.gov.au/a/2023-57/" TargetMode="External"/><Relationship Id="rId529" Type="http://schemas.openxmlformats.org/officeDocument/2006/relationships/hyperlink" Target="http://www.legislation.act.gov.au/a/2004-58" TargetMode="External"/><Relationship Id="rId736" Type="http://schemas.openxmlformats.org/officeDocument/2006/relationships/hyperlink" Target="http://www.legislation.act.gov.au/a/2020-48/" TargetMode="External"/><Relationship Id="rId1061" Type="http://schemas.openxmlformats.org/officeDocument/2006/relationships/hyperlink" Target="http://www.legislation.act.gov.au/a/2017-28/default.asp" TargetMode="External"/><Relationship Id="rId1159" Type="http://schemas.openxmlformats.org/officeDocument/2006/relationships/hyperlink" Target="http://www.legislation.act.gov.au/a/2004-58" TargetMode="External"/><Relationship Id="rId1366" Type="http://schemas.openxmlformats.org/officeDocument/2006/relationships/hyperlink" Target="http://www.legislation.act.gov.au/a/2002-11" TargetMode="External"/><Relationship Id="rId168" Type="http://schemas.openxmlformats.org/officeDocument/2006/relationships/hyperlink" Target="http://www.legislation.act.gov.au/a/2007-8" TargetMode="External"/><Relationship Id="rId943" Type="http://schemas.openxmlformats.org/officeDocument/2006/relationships/hyperlink" Target="http://www.legislation.act.gov.au/a/2008-36" TargetMode="External"/><Relationship Id="rId1019" Type="http://schemas.openxmlformats.org/officeDocument/2006/relationships/hyperlink" Target="http://www.legislation.act.gov.au/a/2004-58" TargetMode="External"/><Relationship Id="rId72" Type="http://schemas.openxmlformats.org/officeDocument/2006/relationships/hyperlink" Target="http://www.legislation.act.gov.au/a/2001-14" TargetMode="External"/><Relationship Id="rId375" Type="http://schemas.openxmlformats.org/officeDocument/2006/relationships/hyperlink" Target="http://www.legislation.act.gov.au/a/2023-5/" TargetMode="External"/><Relationship Id="rId582" Type="http://schemas.openxmlformats.org/officeDocument/2006/relationships/hyperlink" Target="https://www.legislation.act.gov.au/a/2022-14/" TargetMode="External"/><Relationship Id="rId803" Type="http://schemas.openxmlformats.org/officeDocument/2006/relationships/hyperlink" Target="http://www.legislation.act.gov.au/a/2008-36" TargetMode="External"/><Relationship Id="rId1226" Type="http://schemas.openxmlformats.org/officeDocument/2006/relationships/hyperlink" Target="http://www.legislation.act.gov.au/a/2024-29/" TargetMode="External"/><Relationship Id="rId1433" Type="http://schemas.openxmlformats.org/officeDocument/2006/relationships/hyperlink" Target="http://www.legislation.act.gov.au/a/2011-28" TargetMode="External"/><Relationship Id="rId3" Type="http://schemas.openxmlformats.org/officeDocument/2006/relationships/styles" Target="styles.xml"/><Relationship Id="rId235" Type="http://schemas.openxmlformats.org/officeDocument/2006/relationships/hyperlink" Target="http://www.legislation.act.gov.au/a/2013-45" TargetMode="External"/><Relationship Id="rId442" Type="http://schemas.openxmlformats.org/officeDocument/2006/relationships/hyperlink" Target="http://www.legislation.act.gov.au/a/2024-29/" TargetMode="External"/><Relationship Id="rId887" Type="http://schemas.openxmlformats.org/officeDocument/2006/relationships/hyperlink" Target="http://www.legislation.act.gov.au/a/2008-36" TargetMode="External"/><Relationship Id="rId1072" Type="http://schemas.openxmlformats.org/officeDocument/2006/relationships/hyperlink" Target="http://www.legislation.act.gov.au/a/2020-11/" TargetMode="External"/><Relationship Id="rId1500" Type="http://schemas.openxmlformats.org/officeDocument/2006/relationships/hyperlink" Target="http://www.legislation.act.gov.au/a/2021-3/" TargetMode="External"/><Relationship Id="rId302" Type="http://schemas.openxmlformats.org/officeDocument/2006/relationships/hyperlink" Target="http://www.legislation.act.gov.au/a/2004-58" TargetMode="External"/><Relationship Id="rId747" Type="http://schemas.openxmlformats.org/officeDocument/2006/relationships/hyperlink" Target="http://www.legislation.act.gov.au/a/2004-58" TargetMode="External"/><Relationship Id="rId954" Type="http://schemas.openxmlformats.org/officeDocument/2006/relationships/hyperlink" Target="http://www.legislation.act.gov.au/a/2008-36" TargetMode="External"/><Relationship Id="rId1377" Type="http://schemas.openxmlformats.org/officeDocument/2006/relationships/hyperlink" Target="http://www.legislation.act.gov.au/a/2004-60" TargetMode="External"/><Relationship Id="rId83" Type="http://schemas.openxmlformats.org/officeDocument/2006/relationships/hyperlink" Target="http://www.legislation.act.gov.au/a/2001-14" TargetMode="External"/><Relationship Id="rId179" Type="http://schemas.openxmlformats.org/officeDocument/2006/relationships/hyperlink" Target="http://www.legislation.act.gov.au/a/1999-22" TargetMode="External"/><Relationship Id="rId386" Type="http://schemas.openxmlformats.org/officeDocument/2006/relationships/hyperlink" Target="http://www.legislation.act.gov.au/a/2023-5/" TargetMode="External"/><Relationship Id="rId593" Type="http://schemas.openxmlformats.org/officeDocument/2006/relationships/hyperlink" Target="https://www.legislation.act.gov.au/a/2022-14/" TargetMode="External"/><Relationship Id="rId607" Type="http://schemas.openxmlformats.org/officeDocument/2006/relationships/hyperlink" Target="http://www.legislation.act.gov.au/a/2008-36" TargetMode="External"/><Relationship Id="rId814" Type="http://schemas.openxmlformats.org/officeDocument/2006/relationships/hyperlink" Target="http://www.legislation.act.gov.au/a/2023-5/" TargetMode="External"/><Relationship Id="rId1237" Type="http://schemas.openxmlformats.org/officeDocument/2006/relationships/hyperlink" Target="http://www.legislation.act.gov.au/a/2023-5/" TargetMode="External"/><Relationship Id="rId1444" Type="http://schemas.openxmlformats.org/officeDocument/2006/relationships/hyperlink" Target="http://www.legislation.act.gov.au/a/2013-45" TargetMode="External"/><Relationship Id="rId246" Type="http://schemas.openxmlformats.org/officeDocument/2006/relationships/hyperlink" Target="http://www.legislation.act.gov.au/a/2017-5/default.asp" TargetMode="External"/><Relationship Id="rId453" Type="http://schemas.openxmlformats.org/officeDocument/2006/relationships/hyperlink" Target="http://www.legislation.act.gov.au/a/2016-50/default.asp" TargetMode="External"/><Relationship Id="rId660" Type="http://schemas.openxmlformats.org/officeDocument/2006/relationships/hyperlink" Target="http://www.legislation.act.gov.au/a/2023-5/" TargetMode="External"/><Relationship Id="rId898" Type="http://schemas.openxmlformats.org/officeDocument/2006/relationships/hyperlink" Target="http://www.legislation.act.gov.au/a/2017-32/default.asp" TargetMode="External"/><Relationship Id="rId1083" Type="http://schemas.openxmlformats.org/officeDocument/2006/relationships/hyperlink" Target="http://www.legislation.act.gov.au/a/2020-48/" TargetMode="External"/><Relationship Id="rId1290" Type="http://schemas.openxmlformats.org/officeDocument/2006/relationships/hyperlink" Target="http://www.legislation.act.gov.au/a/2023-5/" TargetMode="External"/><Relationship Id="rId1304" Type="http://schemas.openxmlformats.org/officeDocument/2006/relationships/hyperlink" Target="http://www.legislation.act.gov.au/a/2008-36" TargetMode="External"/><Relationship Id="rId1511" Type="http://schemas.openxmlformats.org/officeDocument/2006/relationships/hyperlink" Target="http://www.legislation.act.gov.au/a/2022-21/" TargetMode="External"/><Relationship Id="rId106" Type="http://schemas.openxmlformats.org/officeDocument/2006/relationships/hyperlink" Target="http://www.legislation.act.gov.au/a/2016-43" TargetMode="External"/><Relationship Id="rId313" Type="http://schemas.openxmlformats.org/officeDocument/2006/relationships/hyperlink" Target="http://www.legislation.act.gov.au/a/2004-58" TargetMode="External"/><Relationship Id="rId758" Type="http://schemas.openxmlformats.org/officeDocument/2006/relationships/hyperlink" Target="http://www.legislation.act.gov.au/a/2004-58" TargetMode="External"/><Relationship Id="rId965" Type="http://schemas.openxmlformats.org/officeDocument/2006/relationships/hyperlink" Target="http://www.legislation.act.gov.au/a/2008-36" TargetMode="External"/><Relationship Id="rId1150" Type="http://schemas.openxmlformats.org/officeDocument/2006/relationships/hyperlink" Target="http://www.legislation.act.gov.au/a/2023-5/" TargetMode="External"/><Relationship Id="rId1388" Type="http://schemas.openxmlformats.org/officeDocument/2006/relationships/hyperlink" Target="http://www.legislation.act.gov.au/a/2005-53" TargetMode="External"/><Relationship Id="rId10" Type="http://schemas.openxmlformats.org/officeDocument/2006/relationships/hyperlink" Target="http://www.legislation.act.gov.au" TargetMode="External"/><Relationship Id="rId94" Type="http://schemas.openxmlformats.org/officeDocument/2006/relationships/footer" Target="footer10.xml"/><Relationship Id="rId397" Type="http://schemas.openxmlformats.org/officeDocument/2006/relationships/hyperlink" Target="https://www.legislation.act.gov.au/a/2020-42/" TargetMode="External"/><Relationship Id="rId520" Type="http://schemas.openxmlformats.org/officeDocument/2006/relationships/hyperlink" Target="http://www.legislation.act.gov.au/a/2005-39" TargetMode="External"/><Relationship Id="rId618" Type="http://schemas.openxmlformats.org/officeDocument/2006/relationships/hyperlink" Target="http://www.legislation.act.gov.au/a/2008-36" TargetMode="External"/><Relationship Id="rId825" Type="http://schemas.openxmlformats.org/officeDocument/2006/relationships/hyperlink" Target="http://www.legislation.act.gov.au/a/2023-5/" TargetMode="External"/><Relationship Id="rId1248" Type="http://schemas.openxmlformats.org/officeDocument/2006/relationships/hyperlink" Target="http://www.legislation.act.gov.au/a/2024-29/" TargetMode="External"/><Relationship Id="rId1455" Type="http://schemas.openxmlformats.org/officeDocument/2006/relationships/hyperlink" Target="http://www.legislation.act.gov.au/a/2016-42/default.asp" TargetMode="External"/><Relationship Id="rId257" Type="http://schemas.openxmlformats.org/officeDocument/2006/relationships/hyperlink" Target="https://www.legislation.act.gov.au/cn/2020-9/" TargetMode="External"/><Relationship Id="rId464" Type="http://schemas.openxmlformats.org/officeDocument/2006/relationships/hyperlink" Target="http://www.legislation.act.gov.au/a/2020-48/" TargetMode="External"/><Relationship Id="rId1010" Type="http://schemas.openxmlformats.org/officeDocument/2006/relationships/hyperlink" Target="http://www.legislation.act.gov.au/a/2008-36" TargetMode="External"/><Relationship Id="rId1094" Type="http://schemas.openxmlformats.org/officeDocument/2006/relationships/hyperlink" Target="http://www.legislation.act.gov.au/a/2021-3/" TargetMode="External"/><Relationship Id="rId1108" Type="http://schemas.openxmlformats.org/officeDocument/2006/relationships/hyperlink" Target="http://www.legislation.act.gov.au/a/2020-1/" TargetMode="External"/><Relationship Id="rId1315" Type="http://schemas.openxmlformats.org/officeDocument/2006/relationships/hyperlink" Target="http://www.legislation.act.gov.au/a/2011-31" TargetMode="External"/><Relationship Id="rId117" Type="http://schemas.openxmlformats.org/officeDocument/2006/relationships/hyperlink" Target="http://www.legislation.act.gov.au/a/2014-24/default.asp" TargetMode="External"/><Relationship Id="rId671" Type="http://schemas.openxmlformats.org/officeDocument/2006/relationships/hyperlink" Target="http://www.legislation.act.gov.au/a/2008-36" TargetMode="External"/><Relationship Id="rId769" Type="http://schemas.openxmlformats.org/officeDocument/2006/relationships/hyperlink" Target="http://www.legislation.act.gov.au/a/2004-58" TargetMode="External"/><Relationship Id="rId976" Type="http://schemas.openxmlformats.org/officeDocument/2006/relationships/hyperlink" Target="http://www.legislation.act.gov.au/a/2008-36" TargetMode="External"/><Relationship Id="rId1399" Type="http://schemas.openxmlformats.org/officeDocument/2006/relationships/hyperlink" Target="http://www.legislation.act.gov.au/a/2005-60" TargetMode="External"/><Relationship Id="rId324" Type="http://schemas.openxmlformats.org/officeDocument/2006/relationships/hyperlink" Target="http://www.legislation.act.gov.au/a/2012-21" TargetMode="External"/><Relationship Id="rId531" Type="http://schemas.openxmlformats.org/officeDocument/2006/relationships/hyperlink" Target="http://www.legislation.act.gov.au/a/2002-30" TargetMode="External"/><Relationship Id="rId629" Type="http://schemas.openxmlformats.org/officeDocument/2006/relationships/hyperlink" Target="http://www.legislation.act.gov.au/a/2024-29/" TargetMode="External"/><Relationship Id="rId1161" Type="http://schemas.openxmlformats.org/officeDocument/2006/relationships/hyperlink" Target="http://www.legislation.act.gov.au/a/2004-58" TargetMode="External"/><Relationship Id="rId1259" Type="http://schemas.openxmlformats.org/officeDocument/2006/relationships/hyperlink" Target="http://www.legislation.act.gov.au/a/2011-31" TargetMode="External"/><Relationship Id="rId1466" Type="http://schemas.openxmlformats.org/officeDocument/2006/relationships/hyperlink" Target="http://www.legislation.act.gov.au/a/2017-32/default.asp" TargetMode="External"/><Relationship Id="rId836" Type="http://schemas.openxmlformats.org/officeDocument/2006/relationships/hyperlink" Target="http://www.legislation.act.gov.au/a/2008-36" TargetMode="External"/><Relationship Id="rId1021" Type="http://schemas.openxmlformats.org/officeDocument/2006/relationships/hyperlink" Target="http://www.legislation.act.gov.au/a/2020-48/" TargetMode="External"/><Relationship Id="rId1119" Type="http://schemas.openxmlformats.org/officeDocument/2006/relationships/hyperlink" Target="http://www.legislation.act.gov.au/a/2004-58" TargetMode="External"/><Relationship Id="rId903" Type="http://schemas.openxmlformats.org/officeDocument/2006/relationships/hyperlink" Target="http://www.legislation.act.gov.au/a/2018-20/default.asp" TargetMode="External"/><Relationship Id="rId1326" Type="http://schemas.openxmlformats.org/officeDocument/2006/relationships/hyperlink" Target="http://www.legislation.act.gov.au/a/2024-29/" TargetMode="External"/><Relationship Id="rId1533" Type="http://schemas.openxmlformats.org/officeDocument/2006/relationships/header" Target="header20.xml"/><Relationship Id="rId32" Type="http://schemas.openxmlformats.org/officeDocument/2006/relationships/hyperlink" Target="http://www.legislation.act.gov.au/a/2001-14" TargetMode="External"/><Relationship Id="rId181" Type="http://schemas.openxmlformats.org/officeDocument/2006/relationships/hyperlink" Target="http://www.legislation.act.gov.au/a/2000-1" TargetMode="External"/><Relationship Id="rId279" Type="http://schemas.openxmlformats.org/officeDocument/2006/relationships/hyperlink" Target="https://www.legislation.gov.au/C2024A00104/asmade/versions" TargetMode="External"/><Relationship Id="rId486" Type="http://schemas.openxmlformats.org/officeDocument/2006/relationships/hyperlink" Target="https://www.legislation.act.gov.au/a/2025-2/" TargetMode="External"/><Relationship Id="rId693" Type="http://schemas.openxmlformats.org/officeDocument/2006/relationships/hyperlink" Target="http://www.legislation.act.gov.au/a/2013-44" TargetMode="External"/><Relationship Id="rId139" Type="http://schemas.openxmlformats.org/officeDocument/2006/relationships/header" Target="header13.xml"/><Relationship Id="rId346" Type="http://schemas.openxmlformats.org/officeDocument/2006/relationships/hyperlink" Target="http://www.legislation.act.gov.au/a/2004-58" TargetMode="External"/><Relationship Id="rId553" Type="http://schemas.openxmlformats.org/officeDocument/2006/relationships/hyperlink" Target="http://www.legislation.act.gov.au/a/2024-29/" TargetMode="External"/><Relationship Id="rId760" Type="http://schemas.openxmlformats.org/officeDocument/2006/relationships/hyperlink" Target="http://www.legislation.act.gov.au/a/2020-1/" TargetMode="External"/><Relationship Id="rId998" Type="http://schemas.openxmlformats.org/officeDocument/2006/relationships/hyperlink" Target="http://www.legislation.act.gov.au/a/2008-36" TargetMode="External"/><Relationship Id="rId1183" Type="http://schemas.openxmlformats.org/officeDocument/2006/relationships/hyperlink" Target="http://www.legislation.act.gov.au/a/2025-22/" TargetMode="External"/><Relationship Id="rId1390" Type="http://schemas.openxmlformats.org/officeDocument/2006/relationships/hyperlink" Target="http://www.legislation.act.gov.au/a/2005-54" TargetMode="External"/><Relationship Id="rId206" Type="http://schemas.openxmlformats.org/officeDocument/2006/relationships/hyperlink" Target="http://www.legislation.act.gov.au/a/2006-16" TargetMode="External"/><Relationship Id="rId413" Type="http://schemas.openxmlformats.org/officeDocument/2006/relationships/hyperlink" Target="http://www.legislation.act.gov.au/a/2004-58" TargetMode="External"/><Relationship Id="rId858" Type="http://schemas.openxmlformats.org/officeDocument/2006/relationships/hyperlink" Target="http://www.legislation.act.gov.au/a/2011-31" TargetMode="External"/><Relationship Id="rId1043" Type="http://schemas.openxmlformats.org/officeDocument/2006/relationships/hyperlink" Target="http://www.legislation.act.gov.au/a/2004-58" TargetMode="External"/><Relationship Id="rId1488" Type="http://schemas.openxmlformats.org/officeDocument/2006/relationships/hyperlink" Target="http://www.legislation.act.gov.au/a/2020-14/" TargetMode="External"/><Relationship Id="rId620" Type="http://schemas.openxmlformats.org/officeDocument/2006/relationships/hyperlink" Target="http://www.legislation.act.gov.au/a/2023-5/" TargetMode="External"/><Relationship Id="rId718" Type="http://schemas.openxmlformats.org/officeDocument/2006/relationships/hyperlink" Target="http://www.legislation.act.gov.au/a/2020-48/" TargetMode="External"/><Relationship Id="rId925" Type="http://schemas.openxmlformats.org/officeDocument/2006/relationships/hyperlink" Target="http://www.legislation.act.gov.au/a/2008-36" TargetMode="External"/><Relationship Id="rId1250" Type="http://schemas.openxmlformats.org/officeDocument/2006/relationships/hyperlink" Target="http://www.legislation.act.gov.au/a/2024-29/" TargetMode="External"/><Relationship Id="rId1348" Type="http://schemas.openxmlformats.org/officeDocument/2006/relationships/hyperlink" Target="http://www.legislation.act.gov.au/a/1998-5" TargetMode="External"/><Relationship Id="rId1110" Type="http://schemas.openxmlformats.org/officeDocument/2006/relationships/hyperlink" Target="http://www.legislation.act.gov.au/a/2004-58" TargetMode="External"/><Relationship Id="rId1208" Type="http://schemas.openxmlformats.org/officeDocument/2006/relationships/hyperlink" Target="http://www.legislation.act.gov.au/a/2020-20/" TargetMode="External"/><Relationship Id="rId1415" Type="http://schemas.openxmlformats.org/officeDocument/2006/relationships/hyperlink" Target="http://www.legislation.act.gov.au/a/2008-22" TargetMode="External"/><Relationship Id="rId54" Type="http://schemas.openxmlformats.org/officeDocument/2006/relationships/hyperlink" Target="https://www.legislation.gov.au/C2024A00104/asmade/versions" TargetMode="External"/><Relationship Id="rId270" Type="http://schemas.openxmlformats.org/officeDocument/2006/relationships/hyperlink" Target="http://www.legislation.act.gov.au/a/2022-21" TargetMode="External"/><Relationship Id="rId130" Type="http://schemas.openxmlformats.org/officeDocument/2006/relationships/hyperlink" Target="http://www.legislation.act.gov.au/a/2001-16" TargetMode="External"/><Relationship Id="rId368" Type="http://schemas.openxmlformats.org/officeDocument/2006/relationships/hyperlink" Target="http://www.legislation.act.gov.au/a/2023-5/" TargetMode="External"/><Relationship Id="rId575" Type="http://schemas.openxmlformats.org/officeDocument/2006/relationships/hyperlink" Target="http://www.legislation.act.gov.au/a/2001-44" TargetMode="External"/><Relationship Id="rId782" Type="http://schemas.openxmlformats.org/officeDocument/2006/relationships/hyperlink" Target="http://www.legislation.act.gov.au/a/2008-36" TargetMode="External"/><Relationship Id="rId228" Type="http://schemas.openxmlformats.org/officeDocument/2006/relationships/hyperlink" Target="http://www.legislation.act.gov.au/a/2011-31" TargetMode="External"/><Relationship Id="rId435" Type="http://schemas.openxmlformats.org/officeDocument/2006/relationships/hyperlink" Target="http://www.legislation.act.gov.au/a/2008-37" TargetMode="External"/><Relationship Id="rId642" Type="http://schemas.openxmlformats.org/officeDocument/2006/relationships/hyperlink" Target="http://www.legislation.act.gov.au/a/2015-6" TargetMode="External"/><Relationship Id="rId1065" Type="http://schemas.openxmlformats.org/officeDocument/2006/relationships/hyperlink" Target="http://www.legislation.act.gov.au/a/2018-20/default.asp" TargetMode="External"/><Relationship Id="rId1272" Type="http://schemas.openxmlformats.org/officeDocument/2006/relationships/hyperlink" Target="http://www.legislation.act.gov.au/a/2004-58" TargetMode="External"/><Relationship Id="rId502" Type="http://schemas.openxmlformats.org/officeDocument/2006/relationships/hyperlink" Target="http://www.legislation.act.gov.au/a/2017-5/default.asp" TargetMode="External"/><Relationship Id="rId947" Type="http://schemas.openxmlformats.org/officeDocument/2006/relationships/hyperlink" Target="http://www.legislation.act.gov.au/a/2008-36" TargetMode="External"/><Relationship Id="rId1132" Type="http://schemas.openxmlformats.org/officeDocument/2006/relationships/hyperlink" Target="http://www.legislation.act.gov.au/a/2001-17" TargetMode="External"/><Relationship Id="rId76" Type="http://schemas.openxmlformats.org/officeDocument/2006/relationships/hyperlink" Target="http://www.legislation.act.gov.au/a/2005-40" TargetMode="External"/><Relationship Id="rId807" Type="http://schemas.openxmlformats.org/officeDocument/2006/relationships/hyperlink" Target="http://www.legislation.act.gov.au/a/2024-29/" TargetMode="External"/><Relationship Id="rId1437" Type="http://schemas.openxmlformats.org/officeDocument/2006/relationships/hyperlink" Target="http://www.legislation.act.gov.au/a/2011-41" TargetMode="External"/><Relationship Id="rId1504" Type="http://schemas.openxmlformats.org/officeDocument/2006/relationships/hyperlink" Target="http://www.legislation.act.gov.au/a/2020-48/" TargetMode="External"/><Relationship Id="rId292" Type="http://schemas.openxmlformats.org/officeDocument/2006/relationships/hyperlink" Target="http://www.legislation.act.gov.au/a/2004-58" TargetMode="External"/><Relationship Id="rId597" Type="http://schemas.openxmlformats.org/officeDocument/2006/relationships/hyperlink" Target="http://www.legislation.act.gov.au/a/2004-58" TargetMode="External"/><Relationship Id="rId152" Type="http://schemas.openxmlformats.org/officeDocument/2006/relationships/hyperlink" Target="http://www.legislation.act.gov.au/a/2004-11" TargetMode="External"/><Relationship Id="rId457" Type="http://schemas.openxmlformats.org/officeDocument/2006/relationships/hyperlink" Target="http://www.legislation.act.gov.au/a/1999-66" TargetMode="External"/><Relationship Id="rId1087" Type="http://schemas.openxmlformats.org/officeDocument/2006/relationships/hyperlink" Target="http://www.legislation.act.gov.au/a/2023-5/" TargetMode="External"/><Relationship Id="rId1294" Type="http://schemas.openxmlformats.org/officeDocument/2006/relationships/hyperlink" Target="http://www.legislation.act.gov.au/a/2004-58" TargetMode="External"/><Relationship Id="rId664" Type="http://schemas.openxmlformats.org/officeDocument/2006/relationships/hyperlink" Target="http://www.legislation.act.gov.au/a/2019-5/" TargetMode="External"/><Relationship Id="rId871" Type="http://schemas.openxmlformats.org/officeDocument/2006/relationships/hyperlink" Target="http://www.legislation.act.gov.au/a/2005-53" TargetMode="External"/><Relationship Id="rId969" Type="http://schemas.openxmlformats.org/officeDocument/2006/relationships/hyperlink" Target="http://www.legislation.act.gov.au/a/2008-36" TargetMode="External"/><Relationship Id="rId317" Type="http://schemas.openxmlformats.org/officeDocument/2006/relationships/hyperlink" Target="http://www.legislation.act.gov.au/a/2004-58" TargetMode="External"/><Relationship Id="rId524" Type="http://schemas.openxmlformats.org/officeDocument/2006/relationships/hyperlink" Target="http://www.legislation.act.gov.au/a/2005-39" TargetMode="External"/><Relationship Id="rId731" Type="http://schemas.openxmlformats.org/officeDocument/2006/relationships/hyperlink" Target="http://www.legislation.act.gov.au/a/2020-48/" TargetMode="External"/><Relationship Id="rId1154" Type="http://schemas.openxmlformats.org/officeDocument/2006/relationships/hyperlink" Target="http://www.legislation.act.gov.au/a/2025-22/" TargetMode="External"/><Relationship Id="rId1361" Type="http://schemas.openxmlformats.org/officeDocument/2006/relationships/hyperlink" Target="http://www.legislation.act.gov.au/a/2001-14" TargetMode="External"/><Relationship Id="rId1459" Type="http://schemas.openxmlformats.org/officeDocument/2006/relationships/hyperlink" Target="http://www.legislation.act.gov.au/a/2017-5/default.asp" TargetMode="External"/><Relationship Id="rId98" Type="http://schemas.openxmlformats.org/officeDocument/2006/relationships/hyperlink" Target="http://www.legislation.act.gov.au/a/2001-14" TargetMode="External"/><Relationship Id="rId829" Type="http://schemas.openxmlformats.org/officeDocument/2006/relationships/hyperlink" Target="http://www.legislation.act.gov.au/a/2008-36" TargetMode="External"/><Relationship Id="rId1014" Type="http://schemas.openxmlformats.org/officeDocument/2006/relationships/hyperlink" Target="http://www.legislation.act.gov.au/a/2025-29/" TargetMode="External"/><Relationship Id="rId1221" Type="http://schemas.openxmlformats.org/officeDocument/2006/relationships/hyperlink" Target="http://www.legislation.act.gov.au/a/2024-29/" TargetMode="External"/><Relationship Id="rId1319" Type="http://schemas.openxmlformats.org/officeDocument/2006/relationships/hyperlink" Target="http://www.legislation.act.gov.au/a/2020-48/" TargetMode="External"/><Relationship Id="rId1526" Type="http://schemas.openxmlformats.org/officeDocument/2006/relationships/hyperlink" Target="http://www.legislation.act.gov.au/a/2025-22/" TargetMode="External"/><Relationship Id="rId25" Type="http://schemas.openxmlformats.org/officeDocument/2006/relationships/footer" Target="footer4.xml"/><Relationship Id="rId174" Type="http://schemas.openxmlformats.org/officeDocument/2006/relationships/footer" Target="footer21.xml"/><Relationship Id="rId381" Type="http://schemas.openxmlformats.org/officeDocument/2006/relationships/hyperlink" Target="http://www.legislation.act.gov.au/a/2019-5/" TargetMode="External"/><Relationship Id="rId241" Type="http://schemas.openxmlformats.org/officeDocument/2006/relationships/hyperlink" Target="http://www.legislation.act.gov.au/a/2016-42/default.asp" TargetMode="External"/><Relationship Id="rId479" Type="http://schemas.openxmlformats.org/officeDocument/2006/relationships/hyperlink" Target="http://www.legislation.act.gov.au/a/2020-48/" TargetMode="External"/><Relationship Id="rId686" Type="http://schemas.openxmlformats.org/officeDocument/2006/relationships/hyperlink" Target="http://www.legislation.act.gov.au/a/2019-5/" TargetMode="External"/><Relationship Id="rId893" Type="http://schemas.openxmlformats.org/officeDocument/2006/relationships/hyperlink" Target="http://www.legislation.act.gov.au/a/2001-44" TargetMode="External"/><Relationship Id="rId339" Type="http://schemas.openxmlformats.org/officeDocument/2006/relationships/hyperlink" Target="http://www.legislation.act.gov.au/a/2004-58" TargetMode="External"/><Relationship Id="rId546" Type="http://schemas.openxmlformats.org/officeDocument/2006/relationships/hyperlink" Target="http://www.legislation.act.gov.au/a/2024-29/" TargetMode="External"/><Relationship Id="rId753" Type="http://schemas.openxmlformats.org/officeDocument/2006/relationships/hyperlink" Target="http://www.legislation.act.gov.au/a/2004-58" TargetMode="External"/><Relationship Id="rId1176" Type="http://schemas.openxmlformats.org/officeDocument/2006/relationships/hyperlink" Target="http://www.legislation.act.gov.au/a/2024-29/" TargetMode="External"/><Relationship Id="rId1383" Type="http://schemas.openxmlformats.org/officeDocument/2006/relationships/hyperlink" Target="http://www.legislation.act.gov.au/a/2004-60" TargetMode="External"/><Relationship Id="rId101" Type="http://schemas.openxmlformats.org/officeDocument/2006/relationships/hyperlink" Target="http://www.legislation.act.gov.au/a/2008-35" TargetMode="External"/><Relationship Id="rId406" Type="http://schemas.openxmlformats.org/officeDocument/2006/relationships/hyperlink" Target="http://www.legislation.act.gov.au/a/2012-21" TargetMode="External"/><Relationship Id="rId960" Type="http://schemas.openxmlformats.org/officeDocument/2006/relationships/hyperlink" Target="http://www.legislation.act.gov.au/a/2008-28" TargetMode="External"/><Relationship Id="rId1036" Type="http://schemas.openxmlformats.org/officeDocument/2006/relationships/hyperlink" Target="http://www.legislation.act.gov.au/a/2001-44" TargetMode="External"/><Relationship Id="rId1243" Type="http://schemas.openxmlformats.org/officeDocument/2006/relationships/hyperlink" Target="http://www.legislation.act.gov.au/a/2004-58" TargetMode="External"/><Relationship Id="rId613" Type="http://schemas.openxmlformats.org/officeDocument/2006/relationships/hyperlink" Target="http://www.legislation.act.gov.au/a/2008-36" TargetMode="External"/><Relationship Id="rId820" Type="http://schemas.openxmlformats.org/officeDocument/2006/relationships/hyperlink" Target="http://www.legislation.act.gov.au/a/2023-5/" TargetMode="External"/><Relationship Id="rId918" Type="http://schemas.openxmlformats.org/officeDocument/2006/relationships/hyperlink" Target="http://www.legislation.act.gov.au/a/2017-32/default.asp" TargetMode="External"/><Relationship Id="rId1450" Type="http://schemas.openxmlformats.org/officeDocument/2006/relationships/hyperlink" Target="http://www.legislation.act.gov.au/a/2015-42/default.asp" TargetMode="External"/><Relationship Id="rId1103" Type="http://schemas.openxmlformats.org/officeDocument/2006/relationships/hyperlink" Target="http://www.legislation.act.gov.au/a/2024-29/" TargetMode="External"/><Relationship Id="rId1310" Type="http://schemas.openxmlformats.org/officeDocument/2006/relationships/hyperlink" Target="http://www.legislation.act.gov.au/a/2024-29/" TargetMode="External"/><Relationship Id="rId1408" Type="http://schemas.openxmlformats.org/officeDocument/2006/relationships/hyperlink" Target="http://www.legislation.act.gov.au/a/2006-40" TargetMode="External"/><Relationship Id="rId47" Type="http://schemas.openxmlformats.org/officeDocument/2006/relationships/hyperlink" Target="http://www.legislation.act.gov.au/a/2001-10" TargetMode="External"/><Relationship Id="rId196" Type="http://schemas.openxmlformats.org/officeDocument/2006/relationships/hyperlink" Target="http://www.legislation.act.gov.au/cn/2004-29/default.asp" TargetMode="External"/><Relationship Id="rId263" Type="http://schemas.openxmlformats.org/officeDocument/2006/relationships/hyperlink" Target="http://www.legislation.act.gov.au/a/2020-4/default.asp" TargetMode="External"/><Relationship Id="rId470" Type="http://schemas.openxmlformats.org/officeDocument/2006/relationships/hyperlink" Target="http://www.legislation.act.gov.au/a/2016-50/default.asp" TargetMode="External"/><Relationship Id="rId123" Type="http://schemas.openxmlformats.org/officeDocument/2006/relationships/hyperlink" Target="http://www.legislation.act.gov.au/a/2004-59" TargetMode="External"/><Relationship Id="rId330" Type="http://schemas.openxmlformats.org/officeDocument/2006/relationships/hyperlink" Target="http://www.legislation.act.gov.au/a/2004-58" TargetMode="External"/><Relationship Id="rId568" Type="http://schemas.openxmlformats.org/officeDocument/2006/relationships/hyperlink" Target="http://www.legislation.act.gov.au/a/2001-44" TargetMode="External"/><Relationship Id="rId775" Type="http://schemas.openxmlformats.org/officeDocument/2006/relationships/hyperlink" Target="http://www.legislation.act.gov.au/a/2008-36" TargetMode="External"/><Relationship Id="rId982" Type="http://schemas.openxmlformats.org/officeDocument/2006/relationships/hyperlink" Target="http://www.legislation.act.gov.au/a/2005-39" TargetMode="External"/><Relationship Id="rId1198" Type="http://schemas.openxmlformats.org/officeDocument/2006/relationships/hyperlink" Target="http://www.legislation.act.gov.au/a/2017-4/default.asp" TargetMode="External"/><Relationship Id="rId428" Type="http://schemas.openxmlformats.org/officeDocument/2006/relationships/hyperlink" Target="http://www.legislation.act.gov.au/a/2012-21" TargetMode="External"/><Relationship Id="rId635" Type="http://schemas.openxmlformats.org/officeDocument/2006/relationships/hyperlink" Target="http://www.legislation.act.gov.au/a/2017-4/default.asp" TargetMode="External"/><Relationship Id="rId842" Type="http://schemas.openxmlformats.org/officeDocument/2006/relationships/hyperlink" Target="http://www.legislation.act.gov.au/a/2011-31" TargetMode="External"/><Relationship Id="rId1058" Type="http://schemas.openxmlformats.org/officeDocument/2006/relationships/hyperlink" Target="http://www.legislation.act.gov.au/a/2017-28/default.asp" TargetMode="External"/><Relationship Id="rId1265" Type="http://schemas.openxmlformats.org/officeDocument/2006/relationships/hyperlink" Target="http://www.legislation.act.gov.au/a/2023-5/" TargetMode="External"/><Relationship Id="rId1472" Type="http://schemas.openxmlformats.org/officeDocument/2006/relationships/hyperlink" Target="http://www.legislation.act.gov.au/a/2018-20/default.asp" TargetMode="External"/><Relationship Id="rId702" Type="http://schemas.openxmlformats.org/officeDocument/2006/relationships/hyperlink" Target="http://www.legislation.act.gov.au/a/2004-58" TargetMode="External"/><Relationship Id="rId1125" Type="http://schemas.openxmlformats.org/officeDocument/2006/relationships/hyperlink" Target="http://www.legislation.act.gov.au/a/2016-50/default.asp" TargetMode="External"/><Relationship Id="rId1332" Type="http://schemas.openxmlformats.org/officeDocument/2006/relationships/hyperlink" Target="http://www.legislation.act.gov.au/a/2011-31" TargetMode="External"/><Relationship Id="rId69" Type="http://schemas.openxmlformats.org/officeDocument/2006/relationships/hyperlink" Target="https://www.legislation.gov.au/Series/C2004A04206" TargetMode="External"/><Relationship Id="rId285" Type="http://schemas.openxmlformats.org/officeDocument/2006/relationships/hyperlink" Target="http://www.legislation.act.gov.au/a/1998-5" TargetMode="External"/><Relationship Id="rId492" Type="http://schemas.openxmlformats.org/officeDocument/2006/relationships/hyperlink" Target="http://www.legislation.act.gov.au/a/2020-48/" TargetMode="External"/><Relationship Id="rId797" Type="http://schemas.openxmlformats.org/officeDocument/2006/relationships/hyperlink" Target="http://www.legislation.act.gov.au/a/2020-1/" TargetMode="External"/><Relationship Id="rId145" Type="http://schemas.openxmlformats.org/officeDocument/2006/relationships/header" Target="header15.xml"/><Relationship Id="rId352" Type="http://schemas.openxmlformats.org/officeDocument/2006/relationships/hyperlink" Target="http://www.legislation.act.gov.au/a/2019-5/" TargetMode="External"/><Relationship Id="rId1287" Type="http://schemas.openxmlformats.org/officeDocument/2006/relationships/hyperlink" Target="http://www.legislation.act.gov.au/a/2020-1/" TargetMode="External"/><Relationship Id="rId212" Type="http://schemas.openxmlformats.org/officeDocument/2006/relationships/hyperlink" Target="http://www.legislation.act.gov.au/a/2007-8" TargetMode="External"/><Relationship Id="rId657" Type="http://schemas.openxmlformats.org/officeDocument/2006/relationships/hyperlink" Target="http://www.legislation.act.gov.au/a/2001-44" TargetMode="External"/><Relationship Id="rId864" Type="http://schemas.openxmlformats.org/officeDocument/2006/relationships/hyperlink" Target="http://www.legislation.act.gov.au/a/2011-31" TargetMode="External"/><Relationship Id="rId1494" Type="http://schemas.openxmlformats.org/officeDocument/2006/relationships/hyperlink" Target="http://www.legislation.act.gov.au/a/2020-48/" TargetMode="External"/><Relationship Id="rId517" Type="http://schemas.openxmlformats.org/officeDocument/2006/relationships/hyperlink" Target="http://www.legislation.act.gov.au/a/2008-36" TargetMode="External"/><Relationship Id="rId724" Type="http://schemas.openxmlformats.org/officeDocument/2006/relationships/hyperlink" Target="http://www.legislation.act.gov.au/a/2004-58" TargetMode="External"/><Relationship Id="rId931" Type="http://schemas.openxmlformats.org/officeDocument/2006/relationships/hyperlink" Target="http://www.legislation.act.gov.au/a/2011-31" TargetMode="External"/><Relationship Id="rId1147" Type="http://schemas.openxmlformats.org/officeDocument/2006/relationships/hyperlink" Target="http://www.legislation.act.gov.au/a/2020-1/" TargetMode="External"/><Relationship Id="rId1354" Type="http://schemas.openxmlformats.org/officeDocument/2006/relationships/hyperlink" Target="http://www.legislation.act.gov.au/a/1999-66" TargetMode="External"/><Relationship Id="rId60" Type="http://schemas.openxmlformats.org/officeDocument/2006/relationships/hyperlink" Target="http://www.legislation.act.gov.au/a/2007-8" TargetMode="External"/><Relationship Id="rId1007" Type="http://schemas.openxmlformats.org/officeDocument/2006/relationships/hyperlink" Target="http://www.legislation.act.gov.au/a/2004-58" TargetMode="External"/><Relationship Id="rId1214" Type="http://schemas.openxmlformats.org/officeDocument/2006/relationships/hyperlink" Target="http://www.legislation.act.gov.au/a/2011-28" TargetMode="External"/><Relationship Id="rId1421" Type="http://schemas.openxmlformats.org/officeDocument/2006/relationships/hyperlink" Target="http://www.legislation.act.gov.au/a/2009-7" TargetMode="External"/><Relationship Id="rId1519" Type="http://schemas.openxmlformats.org/officeDocument/2006/relationships/hyperlink" Target="http://www.legislation.act.gov.au/a/2024-29/" TargetMode="External"/><Relationship Id="rId18" Type="http://schemas.openxmlformats.org/officeDocument/2006/relationships/header" Target="header2.xml"/><Relationship Id="rId167" Type="http://schemas.openxmlformats.org/officeDocument/2006/relationships/hyperlink" Target="https://www.legislation.nsw.gov.au/" TargetMode="External"/><Relationship Id="rId374" Type="http://schemas.openxmlformats.org/officeDocument/2006/relationships/hyperlink" Target="http://www.legislation.act.gov.au/a/2020-44/" TargetMode="External"/><Relationship Id="rId581" Type="http://schemas.openxmlformats.org/officeDocument/2006/relationships/hyperlink" Target="http://www.legislation.act.gov.au/a/2020-1/" TargetMode="External"/><Relationship Id="rId234" Type="http://schemas.openxmlformats.org/officeDocument/2006/relationships/hyperlink" Target="http://www.legislation.act.gov.au/a/2013-44" TargetMode="External"/><Relationship Id="rId679" Type="http://schemas.openxmlformats.org/officeDocument/2006/relationships/hyperlink" Target="http://www.legislation.act.gov.au/a/2019-5/" TargetMode="External"/><Relationship Id="rId886" Type="http://schemas.openxmlformats.org/officeDocument/2006/relationships/hyperlink" Target="http://www.legislation.act.gov.au/a/2016-42/default.asp" TargetMode="External"/><Relationship Id="rId2" Type="http://schemas.openxmlformats.org/officeDocument/2006/relationships/numbering" Target="numbering.xml"/><Relationship Id="rId441" Type="http://schemas.openxmlformats.org/officeDocument/2006/relationships/hyperlink" Target="http://www.legislation.act.gov.au/a/2024-29/" TargetMode="External"/><Relationship Id="rId539" Type="http://schemas.openxmlformats.org/officeDocument/2006/relationships/hyperlink" Target="http://www.legislation.act.gov.au/a/2023-5/" TargetMode="External"/><Relationship Id="rId746" Type="http://schemas.openxmlformats.org/officeDocument/2006/relationships/hyperlink" Target="http://www.legislation.act.gov.au/a/2020-48/" TargetMode="External"/><Relationship Id="rId1071" Type="http://schemas.openxmlformats.org/officeDocument/2006/relationships/hyperlink" Target="http://www.legislation.act.gov.au/a/2018-20/default.asp" TargetMode="External"/><Relationship Id="rId1169" Type="http://schemas.openxmlformats.org/officeDocument/2006/relationships/hyperlink" Target="http://www.legislation.act.gov.au/a/2025-22/" TargetMode="External"/><Relationship Id="rId1376" Type="http://schemas.openxmlformats.org/officeDocument/2006/relationships/hyperlink" Target="http://www.legislation.act.gov.au/a/2004-60" TargetMode="External"/><Relationship Id="rId301" Type="http://schemas.openxmlformats.org/officeDocument/2006/relationships/hyperlink" Target="http://www.legislation.act.gov.au/a/2004-58" TargetMode="External"/><Relationship Id="rId953" Type="http://schemas.openxmlformats.org/officeDocument/2006/relationships/hyperlink" Target="http://www.legislation.act.gov.au/a/2008-36" TargetMode="External"/><Relationship Id="rId1029" Type="http://schemas.openxmlformats.org/officeDocument/2006/relationships/hyperlink" Target="http://www.legislation.act.gov.au/a/2008-36" TargetMode="External"/><Relationship Id="rId1236" Type="http://schemas.openxmlformats.org/officeDocument/2006/relationships/hyperlink" Target="http://www.legislation.act.gov.au/a/2011-31" TargetMode="External"/><Relationship Id="rId82" Type="http://schemas.openxmlformats.org/officeDocument/2006/relationships/footer" Target="footer9.xml"/><Relationship Id="rId606" Type="http://schemas.openxmlformats.org/officeDocument/2006/relationships/hyperlink" Target="http://www.legislation.act.gov.au/a/2004-58" TargetMode="External"/><Relationship Id="rId813" Type="http://schemas.openxmlformats.org/officeDocument/2006/relationships/hyperlink" Target="http://www.legislation.act.gov.au/a/2016-50/default.asp" TargetMode="External"/><Relationship Id="rId1443" Type="http://schemas.openxmlformats.org/officeDocument/2006/relationships/hyperlink" Target="http://www.legislation.act.gov.au/a/2013-45" TargetMode="External"/><Relationship Id="rId1303" Type="http://schemas.openxmlformats.org/officeDocument/2006/relationships/hyperlink" Target="http://www.legislation.act.gov.au/a/2004-58" TargetMode="External"/><Relationship Id="rId1510" Type="http://schemas.openxmlformats.org/officeDocument/2006/relationships/hyperlink" Target="http://www.legislation.act.gov.au/a/2022-21/" TargetMode="External"/><Relationship Id="rId189" Type="http://schemas.openxmlformats.org/officeDocument/2006/relationships/hyperlink" Target="http://www.legislation.act.gov.au/a/2004-13/default.asp" TargetMode="External"/><Relationship Id="rId396" Type="http://schemas.openxmlformats.org/officeDocument/2006/relationships/hyperlink" Target="https://www.legislation.act.gov.au/a/2020-4/" TargetMode="External"/><Relationship Id="rId256" Type="http://schemas.openxmlformats.org/officeDocument/2006/relationships/hyperlink" Target="http://www.legislation.act.gov.au/a/2020-1/default.asp" TargetMode="External"/><Relationship Id="rId463" Type="http://schemas.openxmlformats.org/officeDocument/2006/relationships/hyperlink" Target="http://www.legislation.act.gov.au/a/2016-50/default.asp" TargetMode="External"/><Relationship Id="rId670" Type="http://schemas.openxmlformats.org/officeDocument/2006/relationships/hyperlink" Target="http://www.legislation.act.gov.au/a/2019-5/" TargetMode="External"/><Relationship Id="rId1093" Type="http://schemas.openxmlformats.org/officeDocument/2006/relationships/hyperlink" Target="http://www.legislation.act.gov.au/a/2017-32/default.asp" TargetMode="External"/><Relationship Id="rId116" Type="http://schemas.openxmlformats.org/officeDocument/2006/relationships/hyperlink" Target="http://www.comlaw.gov.au/Series/C2004A03712" TargetMode="External"/><Relationship Id="rId323" Type="http://schemas.openxmlformats.org/officeDocument/2006/relationships/hyperlink" Target="http://www.legislation.act.gov.au/a/2005-60" TargetMode="External"/><Relationship Id="rId530" Type="http://schemas.openxmlformats.org/officeDocument/2006/relationships/hyperlink" Target="http://www.legislation.act.gov.au/a/2008-36" TargetMode="External"/><Relationship Id="rId768" Type="http://schemas.openxmlformats.org/officeDocument/2006/relationships/hyperlink" Target="http://www.legislation.act.gov.au/a/2020-48/" TargetMode="External"/><Relationship Id="rId975" Type="http://schemas.openxmlformats.org/officeDocument/2006/relationships/hyperlink" Target="http://www.legislation.act.gov.au/a/2006-40" TargetMode="External"/><Relationship Id="rId1160" Type="http://schemas.openxmlformats.org/officeDocument/2006/relationships/hyperlink" Target="http://www.legislation.act.gov.au/a/2004-58" TargetMode="External"/><Relationship Id="rId1398" Type="http://schemas.openxmlformats.org/officeDocument/2006/relationships/hyperlink" Target="http://www.legislation.act.gov.au/a/2005-39" TargetMode="External"/><Relationship Id="rId628" Type="http://schemas.openxmlformats.org/officeDocument/2006/relationships/hyperlink" Target="http://www.legislation.act.gov.au/a/2023-5/" TargetMode="External"/><Relationship Id="rId835" Type="http://schemas.openxmlformats.org/officeDocument/2006/relationships/hyperlink" Target="http://www.legislation.act.gov.au/a/2011-31" TargetMode="External"/><Relationship Id="rId1258" Type="http://schemas.openxmlformats.org/officeDocument/2006/relationships/hyperlink" Target="http://www.legislation.act.gov.au/a/2023-5/" TargetMode="External"/><Relationship Id="rId1465" Type="http://schemas.openxmlformats.org/officeDocument/2006/relationships/hyperlink" Target="http://www.legislation.act.gov.au/a/2017-32/default.asp" TargetMode="External"/><Relationship Id="rId1020" Type="http://schemas.openxmlformats.org/officeDocument/2006/relationships/hyperlink" Target="http://www.legislation.act.gov.au/a/2008-36" TargetMode="External"/><Relationship Id="rId1118" Type="http://schemas.openxmlformats.org/officeDocument/2006/relationships/hyperlink" Target="http://www.legislation.act.gov.au/a/2024-29/" TargetMode="External"/><Relationship Id="rId1325" Type="http://schemas.openxmlformats.org/officeDocument/2006/relationships/hyperlink" Target="http://www.legislation.act.gov.au/a/2023-5/" TargetMode="External"/><Relationship Id="rId1532" Type="http://schemas.openxmlformats.org/officeDocument/2006/relationships/footer" Target="footer23.xml"/><Relationship Id="rId902" Type="http://schemas.openxmlformats.org/officeDocument/2006/relationships/hyperlink" Target="http://www.legislation.act.gov.au/a/2017-32/default.asp" TargetMode="External"/><Relationship Id="rId31" Type="http://schemas.openxmlformats.org/officeDocument/2006/relationships/hyperlink" Target="http://www.legislation.act.gov.au/a/2002-51" TargetMode="External"/><Relationship Id="rId180" Type="http://schemas.openxmlformats.org/officeDocument/2006/relationships/hyperlink" Target="http://www.legislation.act.gov.au/a/1999-66" TargetMode="External"/><Relationship Id="rId278" Type="http://schemas.openxmlformats.org/officeDocument/2006/relationships/hyperlink" Target="https://www.legislation.act.gov.au/a/2025-22/" TargetMode="External"/><Relationship Id="rId485" Type="http://schemas.openxmlformats.org/officeDocument/2006/relationships/hyperlink" Target="http://www.legislation.act.gov.au/a/2024-29/" TargetMode="External"/><Relationship Id="rId692" Type="http://schemas.openxmlformats.org/officeDocument/2006/relationships/hyperlink" Target="http://www.legislation.act.gov.au/a/2006-40" TargetMode="External"/><Relationship Id="rId138" Type="http://schemas.openxmlformats.org/officeDocument/2006/relationships/header" Target="header12.xml"/><Relationship Id="rId345" Type="http://schemas.openxmlformats.org/officeDocument/2006/relationships/hyperlink" Target="http://www.legislation.act.gov.au/a/2004-58" TargetMode="External"/><Relationship Id="rId552" Type="http://schemas.openxmlformats.org/officeDocument/2006/relationships/hyperlink" Target="https://www.legislation.act.gov.au/a/2025-2/" TargetMode="External"/><Relationship Id="rId997" Type="http://schemas.openxmlformats.org/officeDocument/2006/relationships/hyperlink" Target="http://www.legislation.act.gov.au/a/2005-53" TargetMode="External"/><Relationship Id="rId1182" Type="http://schemas.openxmlformats.org/officeDocument/2006/relationships/hyperlink" Target="http://www.legislation.act.gov.au/a/2024-29/" TargetMode="External"/><Relationship Id="rId205" Type="http://schemas.openxmlformats.org/officeDocument/2006/relationships/hyperlink" Target="http://www.legislation.act.gov.au/a/2005-60" TargetMode="External"/><Relationship Id="rId412" Type="http://schemas.openxmlformats.org/officeDocument/2006/relationships/hyperlink" Target="http://www.legislation.act.gov.au/a/2004-58" TargetMode="External"/><Relationship Id="rId857" Type="http://schemas.openxmlformats.org/officeDocument/2006/relationships/hyperlink" Target="http://www.legislation.act.gov.au/a/2008-36" TargetMode="External"/><Relationship Id="rId1042" Type="http://schemas.openxmlformats.org/officeDocument/2006/relationships/hyperlink" Target="http://www.legislation.act.gov.au/a/2025-29/" TargetMode="External"/><Relationship Id="rId1487" Type="http://schemas.openxmlformats.org/officeDocument/2006/relationships/hyperlink" Target="http://www.legislation.act.gov.au/a/2020-14/" TargetMode="External"/><Relationship Id="rId717" Type="http://schemas.openxmlformats.org/officeDocument/2006/relationships/hyperlink" Target="http://www.legislation.act.gov.au/a/2020-48/" TargetMode="External"/><Relationship Id="rId924" Type="http://schemas.openxmlformats.org/officeDocument/2006/relationships/hyperlink" Target="http://www.legislation.act.gov.au/a/2007-8" TargetMode="External"/><Relationship Id="rId1347" Type="http://schemas.openxmlformats.org/officeDocument/2006/relationships/hyperlink" Target="http://www.legislation.act.gov.au/a/2024-29/" TargetMode="External"/><Relationship Id="rId53" Type="http://schemas.openxmlformats.org/officeDocument/2006/relationships/hyperlink" Target="http://www.legislation.act.gov.au/a/2001-14" TargetMode="External"/><Relationship Id="rId1207" Type="http://schemas.openxmlformats.org/officeDocument/2006/relationships/hyperlink" Target="http://www.legislation.act.gov.au/a/2015-6" TargetMode="External"/><Relationship Id="rId1414" Type="http://schemas.openxmlformats.org/officeDocument/2006/relationships/hyperlink" Target="http://www.legislation.act.gov.au/a/2008-22" TargetMode="External"/><Relationship Id="rId367" Type="http://schemas.openxmlformats.org/officeDocument/2006/relationships/hyperlink" Target="http://www.legislation.act.gov.au/a/2025-29/" TargetMode="External"/><Relationship Id="rId574" Type="http://schemas.openxmlformats.org/officeDocument/2006/relationships/hyperlink" Target="http://www.legislation.act.gov.au/a/2004-58" TargetMode="External"/><Relationship Id="rId227" Type="http://schemas.openxmlformats.org/officeDocument/2006/relationships/hyperlink" Target="http://www.legislation.act.gov.au/a/2011-28" TargetMode="External"/><Relationship Id="rId781" Type="http://schemas.openxmlformats.org/officeDocument/2006/relationships/hyperlink" Target="http://www.legislation.act.gov.au/a/2004-58" TargetMode="External"/><Relationship Id="rId879" Type="http://schemas.openxmlformats.org/officeDocument/2006/relationships/hyperlink" Target="http://www.legislation.act.gov.au/a/2008-36" TargetMode="External"/><Relationship Id="rId434" Type="http://schemas.openxmlformats.org/officeDocument/2006/relationships/hyperlink" Target="http://www.legislation.act.gov.au/a/2005-60" TargetMode="External"/><Relationship Id="rId641" Type="http://schemas.openxmlformats.org/officeDocument/2006/relationships/hyperlink" Target="http://www.legislation.act.gov.au/a/2025-29/" TargetMode="External"/><Relationship Id="rId739" Type="http://schemas.openxmlformats.org/officeDocument/2006/relationships/hyperlink" Target="http://www.legislation.act.gov.au/a/2020-48/" TargetMode="External"/><Relationship Id="rId1064" Type="http://schemas.openxmlformats.org/officeDocument/2006/relationships/hyperlink" Target="http://www.legislation.act.gov.au/a/2018-20/default.asp" TargetMode="External"/><Relationship Id="rId1271" Type="http://schemas.openxmlformats.org/officeDocument/2006/relationships/hyperlink" Target="https://www.legislation.act.gov.au/a/2025-2/" TargetMode="External"/><Relationship Id="rId1369" Type="http://schemas.openxmlformats.org/officeDocument/2006/relationships/hyperlink" Target="http://www.legislation.act.gov.au/a/2002-30" TargetMode="External"/><Relationship Id="rId501" Type="http://schemas.openxmlformats.org/officeDocument/2006/relationships/hyperlink" Target="http://www.legislation.act.gov.au/a/2016-50/default.asp" TargetMode="External"/><Relationship Id="rId946" Type="http://schemas.openxmlformats.org/officeDocument/2006/relationships/hyperlink" Target="http://www.legislation.act.gov.au/a/2005-39" TargetMode="External"/><Relationship Id="rId1131" Type="http://schemas.openxmlformats.org/officeDocument/2006/relationships/hyperlink" Target="http://www.legislation.act.gov.au/a/2016-50/default.asp" TargetMode="External"/><Relationship Id="rId1229" Type="http://schemas.openxmlformats.org/officeDocument/2006/relationships/hyperlink" Target="http://www.legislation.act.gov.au/a/2008-22" TargetMode="External"/><Relationship Id="rId75" Type="http://schemas.openxmlformats.org/officeDocument/2006/relationships/hyperlink" Target="http://www.legislation.act.gov.au/a/2005-40" TargetMode="External"/><Relationship Id="rId806" Type="http://schemas.openxmlformats.org/officeDocument/2006/relationships/hyperlink" Target="http://www.legislation.act.gov.au/a/2023-5/" TargetMode="External"/><Relationship Id="rId1436" Type="http://schemas.openxmlformats.org/officeDocument/2006/relationships/hyperlink" Target="http://www.legislation.act.gov.au/a/2011-41" TargetMode="External"/><Relationship Id="rId1503" Type="http://schemas.openxmlformats.org/officeDocument/2006/relationships/hyperlink" Target="http://www.legislation.act.gov.au/a/2021-3/" TargetMode="External"/><Relationship Id="rId291" Type="http://schemas.openxmlformats.org/officeDocument/2006/relationships/hyperlink" Target="http://www.legislation.act.gov.au/a/1997-122" TargetMode="External"/><Relationship Id="rId151" Type="http://schemas.openxmlformats.org/officeDocument/2006/relationships/hyperlink" Target="http://www.legislation.act.gov.au/a/2004-7" TargetMode="External"/><Relationship Id="rId389" Type="http://schemas.openxmlformats.org/officeDocument/2006/relationships/hyperlink" Target="http://www.legislation.act.gov.au/a/2017-28/default.asp" TargetMode="External"/><Relationship Id="rId596" Type="http://schemas.openxmlformats.org/officeDocument/2006/relationships/hyperlink" Target="http://www.legislation.act.gov.au/a/2008-36" TargetMode="External"/><Relationship Id="rId249" Type="http://schemas.openxmlformats.org/officeDocument/2006/relationships/hyperlink" Target="http://www.legislation.act.gov.au/a/2017-28/default.asp" TargetMode="External"/><Relationship Id="rId456" Type="http://schemas.openxmlformats.org/officeDocument/2006/relationships/hyperlink" Target="http://www.legislation.act.gov.au/a/2025-29/" TargetMode="External"/><Relationship Id="rId663" Type="http://schemas.openxmlformats.org/officeDocument/2006/relationships/hyperlink" Target="http://www.legislation.act.gov.au/a/2008-36" TargetMode="External"/><Relationship Id="rId870" Type="http://schemas.openxmlformats.org/officeDocument/2006/relationships/hyperlink" Target="http://www.legislation.act.gov.au/a/2011-31" TargetMode="External"/><Relationship Id="rId1086" Type="http://schemas.openxmlformats.org/officeDocument/2006/relationships/hyperlink" Target="https://legislation.act.gov.au/a/2023-57/" TargetMode="External"/><Relationship Id="rId1293" Type="http://schemas.openxmlformats.org/officeDocument/2006/relationships/hyperlink" Target="http://www.legislation.act.gov.au/a/2004-58" TargetMode="External"/><Relationship Id="rId109" Type="http://schemas.openxmlformats.org/officeDocument/2006/relationships/hyperlink" Target="https://www.legislation.act.gov.au/a/2016-42" TargetMode="External"/><Relationship Id="rId316" Type="http://schemas.openxmlformats.org/officeDocument/2006/relationships/hyperlink" Target="http://www.legislation.act.gov.au/a/2001-44" TargetMode="External"/><Relationship Id="rId523" Type="http://schemas.openxmlformats.org/officeDocument/2006/relationships/hyperlink" Target="http://www.legislation.act.gov.au/a/2018-20/default.asp" TargetMode="External"/><Relationship Id="rId968" Type="http://schemas.openxmlformats.org/officeDocument/2006/relationships/hyperlink" Target="http://www.legislation.act.gov.au/a/2006-40" TargetMode="External"/><Relationship Id="rId1153" Type="http://schemas.openxmlformats.org/officeDocument/2006/relationships/hyperlink" Target="http://www.legislation.act.gov.au/a/2024-29/" TargetMode="External"/><Relationship Id="rId97" Type="http://schemas.openxmlformats.org/officeDocument/2006/relationships/hyperlink" Target="http://www.legislation.act.gov.au/a/2008-35" TargetMode="External"/><Relationship Id="rId730" Type="http://schemas.openxmlformats.org/officeDocument/2006/relationships/hyperlink" Target="http://www.legislation.act.gov.au/a/2020-48/" TargetMode="External"/><Relationship Id="rId828" Type="http://schemas.openxmlformats.org/officeDocument/2006/relationships/hyperlink" Target="http://www.legislation.act.gov.au/a/2008-36" TargetMode="External"/><Relationship Id="rId1013" Type="http://schemas.openxmlformats.org/officeDocument/2006/relationships/hyperlink" Target="http://www.legislation.act.gov.au/a/2011-28" TargetMode="External"/><Relationship Id="rId1360" Type="http://schemas.openxmlformats.org/officeDocument/2006/relationships/hyperlink" Target="http://www.legislation.act.gov.au/a/2000-17" TargetMode="External"/><Relationship Id="rId1458" Type="http://schemas.openxmlformats.org/officeDocument/2006/relationships/hyperlink" Target="http://www.legislation.act.gov.au/a/2016-50/default.asp" TargetMode="External"/><Relationship Id="rId1220" Type="http://schemas.openxmlformats.org/officeDocument/2006/relationships/hyperlink" Target="http://www.legislation.act.gov.au/a/2016-50/default.asp" TargetMode="External"/><Relationship Id="rId1318" Type="http://schemas.openxmlformats.org/officeDocument/2006/relationships/hyperlink" Target="http://www.legislation.act.gov.au/a/2020-48/" TargetMode="External"/><Relationship Id="rId1525" Type="http://schemas.openxmlformats.org/officeDocument/2006/relationships/hyperlink" Target="http://www.legislation.act.gov.au/a/2025-22/" TargetMode="External"/><Relationship Id="rId24" Type="http://schemas.openxmlformats.org/officeDocument/2006/relationships/header" Target="header5.xml"/><Relationship Id="rId173" Type="http://schemas.openxmlformats.org/officeDocument/2006/relationships/footer" Target="footer20.xml"/><Relationship Id="rId380" Type="http://schemas.openxmlformats.org/officeDocument/2006/relationships/hyperlink" Target="http://www.legislation.act.gov.au/a/2024-29/" TargetMode="External"/><Relationship Id="rId240" Type="http://schemas.openxmlformats.org/officeDocument/2006/relationships/hyperlink" Target="http://www.legislation.act.gov.au/cn/2015-21/default.asp" TargetMode="External"/><Relationship Id="rId478" Type="http://schemas.openxmlformats.org/officeDocument/2006/relationships/hyperlink" Target="http://www.legislation.act.gov.au/a/2020-48/" TargetMode="External"/><Relationship Id="rId685" Type="http://schemas.openxmlformats.org/officeDocument/2006/relationships/hyperlink" Target="http://www.legislation.act.gov.au/a/2019-5/" TargetMode="External"/><Relationship Id="rId892" Type="http://schemas.openxmlformats.org/officeDocument/2006/relationships/hyperlink" Target="http://www.legislation.act.gov.au/a/2017-32/default.asp" TargetMode="External"/><Relationship Id="rId100" Type="http://schemas.openxmlformats.org/officeDocument/2006/relationships/hyperlink" Target="http://www.legislation.act.gov.au/a/2008-35" TargetMode="External"/><Relationship Id="rId338" Type="http://schemas.openxmlformats.org/officeDocument/2006/relationships/hyperlink" Target="http://www.legislation.act.gov.au/a/2020-48/" TargetMode="External"/><Relationship Id="rId545" Type="http://schemas.openxmlformats.org/officeDocument/2006/relationships/hyperlink" Target="http://www.legislation.act.gov.au/a/2024-29/" TargetMode="External"/><Relationship Id="rId752" Type="http://schemas.openxmlformats.org/officeDocument/2006/relationships/hyperlink" Target="http://www.legislation.act.gov.au/a/2008-36" TargetMode="External"/><Relationship Id="rId1175" Type="http://schemas.openxmlformats.org/officeDocument/2006/relationships/hyperlink" Target="http://www.legislation.act.gov.au/a/2024-29/" TargetMode="External"/><Relationship Id="rId1382" Type="http://schemas.openxmlformats.org/officeDocument/2006/relationships/hyperlink" Target="http://www.legislation.act.gov.au/a/2004-60" TargetMode="External"/><Relationship Id="rId405" Type="http://schemas.openxmlformats.org/officeDocument/2006/relationships/hyperlink" Target="http://www.legislation.act.gov.au/a/2008-36" TargetMode="External"/><Relationship Id="rId612" Type="http://schemas.openxmlformats.org/officeDocument/2006/relationships/hyperlink" Target="http://www.legislation.act.gov.au/a/2004-58" TargetMode="External"/><Relationship Id="rId1035" Type="http://schemas.openxmlformats.org/officeDocument/2006/relationships/hyperlink" Target="http://www.legislation.act.gov.au/a/2000-1" TargetMode="External"/><Relationship Id="rId1242" Type="http://schemas.openxmlformats.org/officeDocument/2006/relationships/hyperlink" Target="http://www.legislation.act.gov.au/a/1997-122" TargetMode="External"/><Relationship Id="rId917" Type="http://schemas.openxmlformats.org/officeDocument/2006/relationships/hyperlink" Target="http://www.legislation.act.gov.au/a/2008-36" TargetMode="External"/><Relationship Id="rId1102" Type="http://schemas.openxmlformats.org/officeDocument/2006/relationships/hyperlink" Target="http://www.legislation.act.gov.au/a/2005-39" TargetMode="External"/><Relationship Id="rId46" Type="http://schemas.openxmlformats.org/officeDocument/2006/relationships/hyperlink" Target="http://www.legislation.act.gov.au/a/2001-10" TargetMode="External"/><Relationship Id="rId1407" Type="http://schemas.openxmlformats.org/officeDocument/2006/relationships/hyperlink" Target="http://www.legislation.act.gov.au/a/2006-40" TargetMode="External"/><Relationship Id="rId195" Type="http://schemas.openxmlformats.org/officeDocument/2006/relationships/hyperlink" Target="http://www.legislation.act.gov.au/a/2004-59" TargetMode="External"/><Relationship Id="rId262" Type="http://schemas.openxmlformats.org/officeDocument/2006/relationships/hyperlink" Target="http://www.legislation.act.gov.au/a/2020-42/" TargetMode="External"/><Relationship Id="rId567" Type="http://schemas.openxmlformats.org/officeDocument/2006/relationships/hyperlink" Target="http://www.legislation.act.gov.au/a/2004-58" TargetMode="External"/><Relationship Id="rId1197" Type="http://schemas.openxmlformats.org/officeDocument/2006/relationships/hyperlink" Target="http://www.legislation.act.gov.au/a/2013-44" TargetMode="External"/><Relationship Id="rId122" Type="http://schemas.openxmlformats.org/officeDocument/2006/relationships/hyperlink" Target="http://www.legislation.act.gov.au/a/2007-8" TargetMode="External"/><Relationship Id="rId774" Type="http://schemas.openxmlformats.org/officeDocument/2006/relationships/hyperlink" Target="http://www.legislation.act.gov.au/a/2004-58" TargetMode="External"/><Relationship Id="rId981" Type="http://schemas.openxmlformats.org/officeDocument/2006/relationships/hyperlink" Target="http://www.legislation.act.gov.au/a/2004-58" TargetMode="External"/><Relationship Id="rId1057" Type="http://schemas.openxmlformats.org/officeDocument/2006/relationships/hyperlink" Target="http://www.legislation.act.gov.au/a/2016-50/default.asp" TargetMode="External"/><Relationship Id="rId427" Type="http://schemas.openxmlformats.org/officeDocument/2006/relationships/hyperlink" Target="http://www.legislation.act.gov.au/a/2025-29/" TargetMode="External"/><Relationship Id="rId634" Type="http://schemas.openxmlformats.org/officeDocument/2006/relationships/hyperlink" Target="http://www.legislation.act.gov.au/a/2008-36" TargetMode="External"/><Relationship Id="rId841" Type="http://schemas.openxmlformats.org/officeDocument/2006/relationships/hyperlink" Target="http://www.legislation.act.gov.au/a/2011-31" TargetMode="External"/><Relationship Id="rId1264" Type="http://schemas.openxmlformats.org/officeDocument/2006/relationships/hyperlink" Target="http://www.legislation.act.gov.au/a/2008-36" TargetMode="External"/><Relationship Id="rId1471" Type="http://schemas.openxmlformats.org/officeDocument/2006/relationships/hyperlink" Target="http://www.legislation.act.gov.au/a/2018-20/default.asp" TargetMode="External"/><Relationship Id="rId701" Type="http://schemas.openxmlformats.org/officeDocument/2006/relationships/hyperlink" Target="http://www.legislation.act.gov.au/a/2020-48/" TargetMode="External"/><Relationship Id="rId939" Type="http://schemas.openxmlformats.org/officeDocument/2006/relationships/hyperlink" Target="http://www.legislation.act.gov.au/a/2008-36" TargetMode="External"/><Relationship Id="rId1124" Type="http://schemas.openxmlformats.org/officeDocument/2006/relationships/hyperlink" Target="http://www.legislation.act.gov.au/a/2004-58" TargetMode="External"/><Relationship Id="rId1331" Type="http://schemas.openxmlformats.org/officeDocument/2006/relationships/hyperlink" Target="http://www.legislation.act.gov.au/a/2011-28" TargetMode="External"/><Relationship Id="rId68" Type="http://schemas.openxmlformats.org/officeDocument/2006/relationships/hyperlink" Target="http://www.legislation.act.gov.au/a/2004-11" TargetMode="External"/><Relationship Id="rId1429" Type="http://schemas.openxmlformats.org/officeDocument/2006/relationships/hyperlink" Target="http://www.legislation.act.gov.au/a/2010-32" TargetMode="External"/><Relationship Id="rId284" Type="http://schemas.openxmlformats.org/officeDocument/2006/relationships/hyperlink" Target="http://www.legislation.act.gov.au/a/2004-58" TargetMode="External"/><Relationship Id="rId491" Type="http://schemas.openxmlformats.org/officeDocument/2006/relationships/hyperlink" Target="http://www.legislation.act.gov.au/a/2024-29/" TargetMode="External"/><Relationship Id="rId144" Type="http://schemas.openxmlformats.org/officeDocument/2006/relationships/header" Target="header14.xml"/><Relationship Id="rId589" Type="http://schemas.openxmlformats.org/officeDocument/2006/relationships/hyperlink" Target="http://www.legislation.act.gov.au/a/2018-20/default.asp" TargetMode="External"/><Relationship Id="rId796" Type="http://schemas.openxmlformats.org/officeDocument/2006/relationships/hyperlink" Target="http://www.legislation.act.gov.au/a/2008-36" TargetMode="External"/><Relationship Id="rId351" Type="http://schemas.openxmlformats.org/officeDocument/2006/relationships/hyperlink" Target="http://www.legislation.act.gov.au/a/2017-5/default.asp" TargetMode="External"/><Relationship Id="rId449" Type="http://schemas.openxmlformats.org/officeDocument/2006/relationships/hyperlink" Target="http://www.legislation.act.gov.au/a/1999-66" TargetMode="External"/><Relationship Id="rId656" Type="http://schemas.openxmlformats.org/officeDocument/2006/relationships/hyperlink" Target="http://www.legislation.act.gov.au/a/2019-5/" TargetMode="External"/><Relationship Id="rId863" Type="http://schemas.openxmlformats.org/officeDocument/2006/relationships/hyperlink" Target="http://www.legislation.act.gov.au/a/2008-36" TargetMode="External"/><Relationship Id="rId1079" Type="http://schemas.openxmlformats.org/officeDocument/2006/relationships/hyperlink" Target="http://www.legislation.act.gov.au/a/2020-48/" TargetMode="External"/><Relationship Id="rId1286" Type="http://schemas.openxmlformats.org/officeDocument/2006/relationships/hyperlink" Target="http://www.legislation.act.gov.au/a/2017-4/default.asp" TargetMode="External"/><Relationship Id="rId1493" Type="http://schemas.openxmlformats.org/officeDocument/2006/relationships/hyperlink" Target="http://www.legislation.act.gov.au/a/2020-48/" TargetMode="External"/><Relationship Id="rId211" Type="http://schemas.openxmlformats.org/officeDocument/2006/relationships/hyperlink" Target="http://www.legislation.act.gov.au/a/2006-40" TargetMode="External"/><Relationship Id="rId309" Type="http://schemas.openxmlformats.org/officeDocument/2006/relationships/hyperlink" Target="http://www.legislation.act.gov.au/a/1999-66" TargetMode="External"/><Relationship Id="rId516" Type="http://schemas.openxmlformats.org/officeDocument/2006/relationships/hyperlink" Target="http://www.legislation.act.gov.au/a/2008-22" TargetMode="External"/><Relationship Id="rId1146" Type="http://schemas.openxmlformats.org/officeDocument/2006/relationships/hyperlink" Target="http://www.legislation.act.gov.au/a/2020-1/" TargetMode="External"/><Relationship Id="rId723" Type="http://schemas.openxmlformats.org/officeDocument/2006/relationships/hyperlink" Target="http://www.legislation.act.gov.au/a/2004-58" TargetMode="External"/><Relationship Id="rId930" Type="http://schemas.openxmlformats.org/officeDocument/2006/relationships/hyperlink" Target="http://www.legislation.act.gov.au/a/2005-39" TargetMode="External"/><Relationship Id="rId1006" Type="http://schemas.openxmlformats.org/officeDocument/2006/relationships/hyperlink" Target="http://www.legislation.act.gov.au/a/2004-60" TargetMode="External"/><Relationship Id="rId1353" Type="http://schemas.openxmlformats.org/officeDocument/2006/relationships/hyperlink" Target="http://www.legislation.act.gov.au/a/1999-22" TargetMode="External"/><Relationship Id="rId1213" Type="http://schemas.openxmlformats.org/officeDocument/2006/relationships/hyperlink" Target="http://www.legislation.act.gov.au/a/2006-16" TargetMode="External"/><Relationship Id="rId1420" Type="http://schemas.openxmlformats.org/officeDocument/2006/relationships/hyperlink" Target="http://www.legislation.act.gov.au/a/2008-37" TargetMode="External"/><Relationship Id="rId1518" Type="http://schemas.openxmlformats.org/officeDocument/2006/relationships/hyperlink" Target="http://www.legislation.act.gov.au/a/2024-29/" TargetMode="External"/><Relationship Id="rId17" Type="http://schemas.openxmlformats.org/officeDocument/2006/relationships/header" Target="header1.xml"/><Relationship Id="rId166" Type="http://schemas.openxmlformats.org/officeDocument/2006/relationships/hyperlink" Target="http://www.legislation.act.gov.au/a/2013-18" TargetMode="External"/><Relationship Id="rId373" Type="http://schemas.openxmlformats.org/officeDocument/2006/relationships/hyperlink" Target="http://www.legislation.act.gov.au/a/2016-50/default.asp" TargetMode="External"/><Relationship Id="rId580" Type="http://schemas.openxmlformats.org/officeDocument/2006/relationships/hyperlink" Target="http://www.legislation.act.gov.au/a/2009-44" TargetMode="External"/><Relationship Id="rId1" Type="http://schemas.openxmlformats.org/officeDocument/2006/relationships/customXml" Target="../customXml/item1.xml"/><Relationship Id="rId233" Type="http://schemas.openxmlformats.org/officeDocument/2006/relationships/hyperlink" Target="http://www.legislation.act.gov.au/a/2012-38" TargetMode="External"/><Relationship Id="rId440" Type="http://schemas.openxmlformats.org/officeDocument/2006/relationships/hyperlink" Target="http://www.legislation.act.gov.au/a/2005-39" TargetMode="External"/><Relationship Id="rId678" Type="http://schemas.openxmlformats.org/officeDocument/2006/relationships/hyperlink" Target="http://www.legislation.act.gov.au/a/2019-5/" TargetMode="External"/><Relationship Id="rId885" Type="http://schemas.openxmlformats.org/officeDocument/2006/relationships/hyperlink" Target="http://www.legislation.act.gov.au/a/2011-31" TargetMode="External"/><Relationship Id="rId1070" Type="http://schemas.openxmlformats.org/officeDocument/2006/relationships/hyperlink" Target="http://www.legislation.act.gov.au/a/2018-20/default.asp" TargetMode="External"/><Relationship Id="rId300" Type="http://schemas.openxmlformats.org/officeDocument/2006/relationships/hyperlink" Target="http://www.legislation.act.gov.au/a/2004-58" TargetMode="External"/><Relationship Id="rId538" Type="http://schemas.openxmlformats.org/officeDocument/2006/relationships/hyperlink" Target="http://www.legislation.act.gov.au/a/2020-1/" TargetMode="External"/><Relationship Id="rId745" Type="http://schemas.openxmlformats.org/officeDocument/2006/relationships/hyperlink" Target="http://www.legislation.act.gov.au/a/2020-48/" TargetMode="External"/><Relationship Id="rId952" Type="http://schemas.openxmlformats.org/officeDocument/2006/relationships/hyperlink" Target="http://www.legislation.act.gov.au/a/2005-54" TargetMode="External"/><Relationship Id="rId1168" Type="http://schemas.openxmlformats.org/officeDocument/2006/relationships/hyperlink" Target="http://www.legislation.act.gov.au/a/2023-5/" TargetMode="External"/><Relationship Id="rId1375" Type="http://schemas.openxmlformats.org/officeDocument/2006/relationships/hyperlink" Target="http://www.legislation.act.gov.au/a/2004-13" TargetMode="External"/><Relationship Id="rId81" Type="http://schemas.openxmlformats.org/officeDocument/2006/relationships/footer" Target="footer8.xml"/><Relationship Id="rId605" Type="http://schemas.openxmlformats.org/officeDocument/2006/relationships/hyperlink" Target="http://www.legislation.act.gov.au/a/2001-44" TargetMode="External"/><Relationship Id="rId812" Type="http://schemas.openxmlformats.org/officeDocument/2006/relationships/hyperlink" Target="http://www.legislation.act.gov.au/a/2023-5/" TargetMode="External"/><Relationship Id="rId1028" Type="http://schemas.openxmlformats.org/officeDocument/2006/relationships/hyperlink" Target="http://www.legislation.act.gov.au/a/2001-44" TargetMode="External"/><Relationship Id="rId1235" Type="http://schemas.openxmlformats.org/officeDocument/2006/relationships/hyperlink" Target="http://www.legislation.act.gov.au/a/2011-31" TargetMode="External"/><Relationship Id="rId1442" Type="http://schemas.openxmlformats.org/officeDocument/2006/relationships/hyperlink" Target="http://www.legislation.act.gov.au/a/2013-45" TargetMode="External"/><Relationship Id="rId1302" Type="http://schemas.openxmlformats.org/officeDocument/2006/relationships/hyperlink" Target="http://www.legislation.act.gov.au/a/2023-5/" TargetMode="External"/><Relationship Id="rId39" Type="http://schemas.openxmlformats.org/officeDocument/2006/relationships/hyperlink" Target="http://www.legislation.act.gov.au/a/2001-16" TargetMode="External"/><Relationship Id="rId188" Type="http://schemas.openxmlformats.org/officeDocument/2006/relationships/hyperlink" Target="http://www.legislation.act.gov.au/a/2003-48" TargetMode="External"/><Relationship Id="rId395" Type="http://schemas.openxmlformats.org/officeDocument/2006/relationships/hyperlink" Target="http://www.legislation.act.gov.au/a/2011-28" TargetMode="External"/><Relationship Id="rId255" Type="http://schemas.openxmlformats.org/officeDocument/2006/relationships/hyperlink" Target="http://www.legislation.act.gov.au/a/2019-17/default.asp" TargetMode="External"/><Relationship Id="rId462" Type="http://schemas.openxmlformats.org/officeDocument/2006/relationships/hyperlink" Target="http://www.legislation.act.gov.au/a/2024-29/" TargetMode="External"/><Relationship Id="rId1092" Type="http://schemas.openxmlformats.org/officeDocument/2006/relationships/hyperlink" Target="http://www.legislation.act.gov.au/a/2011-41" TargetMode="External"/><Relationship Id="rId1397" Type="http://schemas.openxmlformats.org/officeDocument/2006/relationships/hyperlink" Target="http://www.legislation.act.gov.au/a/2005-60" TargetMode="External"/><Relationship Id="rId115" Type="http://schemas.openxmlformats.org/officeDocument/2006/relationships/hyperlink" Target="https://www.legislation.act.gov.au/a/2016-43" TargetMode="External"/><Relationship Id="rId322" Type="http://schemas.openxmlformats.org/officeDocument/2006/relationships/hyperlink" Target="http://www.legislation.act.gov.au/a/2004-58" TargetMode="External"/><Relationship Id="rId767" Type="http://schemas.openxmlformats.org/officeDocument/2006/relationships/hyperlink" Target="http://www.legislation.act.gov.au/a/2008-36" TargetMode="External"/><Relationship Id="rId974" Type="http://schemas.openxmlformats.org/officeDocument/2006/relationships/hyperlink" Target="http://www.legislation.act.gov.au/a/2004-58" TargetMode="External"/><Relationship Id="rId627" Type="http://schemas.openxmlformats.org/officeDocument/2006/relationships/hyperlink" Target="http://www.legislation.act.gov.au/a/2008-36" TargetMode="External"/><Relationship Id="rId834" Type="http://schemas.openxmlformats.org/officeDocument/2006/relationships/hyperlink" Target="http://www.legislation.act.gov.au/a/2008-36" TargetMode="External"/><Relationship Id="rId1257" Type="http://schemas.openxmlformats.org/officeDocument/2006/relationships/hyperlink" Target="http://www.legislation.act.gov.au/a/2004-58" TargetMode="External"/><Relationship Id="rId1464" Type="http://schemas.openxmlformats.org/officeDocument/2006/relationships/hyperlink" Target="http://www.legislation.act.gov.au/a/2017-28/default.asp" TargetMode="External"/><Relationship Id="rId901" Type="http://schemas.openxmlformats.org/officeDocument/2006/relationships/hyperlink" Target="http://www.legislation.act.gov.au/a/2008-36" TargetMode="External"/><Relationship Id="rId1117" Type="http://schemas.openxmlformats.org/officeDocument/2006/relationships/hyperlink" Target="http://www.legislation.act.gov.au/a/2025-22/" TargetMode="External"/><Relationship Id="rId1324" Type="http://schemas.openxmlformats.org/officeDocument/2006/relationships/hyperlink" Target="http://www.legislation.act.gov.au/a/2004-58" TargetMode="External"/><Relationship Id="rId1531" Type="http://schemas.openxmlformats.org/officeDocument/2006/relationships/footer" Target="footer22.xml"/><Relationship Id="rId30" Type="http://schemas.openxmlformats.org/officeDocument/2006/relationships/hyperlink" Target="http://www.legislation.act.gov.au/a/2001-14" TargetMode="External"/><Relationship Id="rId277" Type="http://schemas.openxmlformats.org/officeDocument/2006/relationships/hyperlink" Target="https://www.legislation.act.gov.au/a/2025-2/" TargetMode="External"/><Relationship Id="rId484" Type="http://schemas.openxmlformats.org/officeDocument/2006/relationships/hyperlink" Target="http://www.legislation.act.gov.au/a/2024-29/" TargetMode="External"/><Relationship Id="rId137" Type="http://schemas.openxmlformats.org/officeDocument/2006/relationships/hyperlink" Target="http://www.legislation.act.gov.au/a/2001-16" TargetMode="External"/><Relationship Id="rId344" Type="http://schemas.openxmlformats.org/officeDocument/2006/relationships/hyperlink" Target="http://www.legislation.act.gov.au/a/2004-58" TargetMode="External"/><Relationship Id="rId691" Type="http://schemas.openxmlformats.org/officeDocument/2006/relationships/hyperlink" Target="http://www.legislation.act.gov.au/a/2004-58" TargetMode="External"/><Relationship Id="rId789" Type="http://schemas.openxmlformats.org/officeDocument/2006/relationships/hyperlink" Target="http://www.legislation.act.gov.au/a/1998-5" TargetMode="External"/><Relationship Id="rId996" Type="http://schemas.openxmlformats.org/officeDocument/2006/relationships/hyperlink" Target="http://www.legislation.act.gov.au/a/2008-36" TargetMode="External"/><Relationship Id="rId551" Type="http://schemas.openxmlformats.org/officeDocument/2006/relationships/hyperlink" Target="http://www.legislation.act.gov.au/a/2024-29/" TargetMode="External"/><Relationship Id="rId649" Type="http://schemas.openxmlformats.org/officeDocument/2006/relationships/hyperlink" Target="http://www.legislation.act.gov.au/a/2009-19" TargetMode="External"/><Relationship Id="rId856" Type="http://schemas.openxmlformats.org/officeDocument/2006/relationships/hyperlink" Target="http://www.legislation.act.gov.au/a/2011-31" TargetMode="External"/><Relationship Id="rId1181" Type="http://schemas.openxmlformats.org/officeDocument/2006/relationships/hyperlink" Target="http://www.legislation.act.gov.au/a/2025-22/" TargetMode="External"/><Relationship Id="rId1279" Type="http://schemas.openxmlformats.org/officeDocument/2006/relationships/hyperlink" Target="http://www.legislation.act.gov.au/a/2020-48/" TargetMode="External"/><Relationship Id="rId1486" Type="http://schemas.openxmlformats.org/officeDocument/2006/relationships/hyperlink" Target="http://www.legislation.act.gov.au/a/2020-1/" TargetMode="External"/><Relationship Id="rId204" Type="http://schemas.openxmlformats.org/officeDocument/2006/relationships/hyperlink" Target="http://www.legislation.act.gov.au/a/2005-54" TargetMode="External"/><Relationship Id="rId411" Type="http://schemas.openxmlformats.org/officeDocument/2006/relationships/hyperlink" Target="http://www.legislation.act.gov.au/a/2017-32/default.asp" TargetMode="External"/><Relationship Id="rId509" Type="http://schemas.openxmlformats.org/officeDocument/2006/relationships/hyperlink" Target="http://www.legislation.act.gov.au/a/2016-50/default.asp" TargetMode="External"/><Relationship Id="rId1041" Type="http://schemas.openxmlformats.org/officeDocument/2006/relationships/hyperlink" Target="http://www.legislation.act.gov.au/a/2023-5/" TargetMode="External"/><Relationship Id="rId1139" Type="http://schemas.openxmlformats.org/officeDocument/2006/relationships/hyperlink" Target="http://www.legislation.act.gov.au/a/2004-58" TargetMode="External"/><Relationship Id="rId1346" Type="http://schemas.openxmlformats.org/officeDocument/2006/relationships/hyperlink" Target="http://www.legislation.act.gov.au/a/2011-22" TargetMode="External"/><Relationship Id="rId716" Type="http://schemas.openxmlformats.org/officeDocument/2006/relationships/hyperlink" Target="http://www.legislation.act.gov.au/a/2020-48/" TargetMode="External"/><Relationship Id="rId923" Type="http://schemas.openxmlformats.org/officeDocument/2006/relationships/hyperlink" Target="http://www.legislation.act.gov.au/a/2005-39" TargetMode="External"/><Relationship Id="rId52" Type="http://schemas.openxmlformats.org/officeDocument/2006/relationships/hyperlink" Target="http://www.legislation.act.gov.au/a/2016-42/default.asp" TargetMode="External"/><Relationship Id="rId1206" Type="http://schemas.openxmlformats.org/officeDocument/2006/relationships/hyperlink" Target="http://www.legislation.act.gov.au/a/2020-20/" TargetMode="External"/><Relationship Id="rId1413" Type="http://schemas.openxmlformats.org/officeDocument/2006/relationships/hyperlink" Target="http://www.legislation.act.gov.au/a/2008-7" TargetMode="External"/><Relationship Id="rId299" Type="http://schemas.openxmlformats.org/officeDocument/2006/relationships/hyperlink" Target="http://www.legislation.act.gov.au/a/2004-58" TargetMode="External"/><Relationship Id="rId159" Type="http://schemas.openxmlformats.org/officeDocument/2006/relationships/hyperlink" Target="http://www.legislation.act.gov.au/a/2016-42" TargetMode="External"/><Relationship Id="rId366" Type="http://schemas.openxmlformats.org/officeDocument/2006/relationships/hyperlink" Target="http://www.legislation.act.gov.au/a/2008-36" TargetMode="External"/><Relationship Id="rId573" Type="http://schemas.openxmlformats.org/officeDocument/2006/relationships/hyperlink" Target="http://www.legislation.act.gov.au/a/2024-29/" TargetMode="External"/><Relationship Id="rId780" Type="http://schemas.openxmlformats.org/officeDocument/2006/relationships/hyperlink" Target="http://www.legislation.act.gov.au/a/2020-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F6AE8C-A73B-4A58-86A5-14E9DF440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84429</Words>
  <Characters>481249</Characters>
  <Application>Microsoft Office Word</Application>
  <DocSecurity>0</DocSecurity>
  <Lines>4010</Lines>
  <Paragraphs>1129</Paragraphs>
  <ScaleCrop>false</ScaleCrop>
  <HeadingPairs>
    <vt:vector size="2" baseType="variant">
      <vt:variant>
        <vt:lpstr>Title</vt:lpstr>
      </vt:variant>
      <vt:variant>
        <vt:i4>1</vt:i4>
      </vt:variant>
    </vt:vector>
  </HeadingPairs>
  <TitlesOfParts>
    <vt:vector size="1" baseType="lpstr">
      <vt:lpstr>Residential Tenancies Act 1997</vt:lpstr>
    </vt:vector>
  </TitlesOfParts>
  <Manager>Section</Manager>
  <Company>Section</Company>
  <LinksUpToDate>false</LinksUpToDate>
  <CharactersWithSpaces>564549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Tenancies Act 1997</dc:title>
  <dc:creator>Julie Thompson</dc:creator>
  <cp:keywords>R84</cp:keywords>
  <dc:description/>
  <cp:lastModifiedBy>James Willoughby</cp:lastModifiedBy>
  <cp:revision>2</cp:revision>
  <cp:lastPrinted>2021-02-25T01:06:00Z</cp:lastPrinted>
  <dcterms:created xsi:type="dcterms:W3CDTF">2026-02-01T00:37:00Z</dcterms:created>
  <dcterms:modified xsi:type="dcterms:W3CDTF">2026-02-01T00:37:00Z</dcterms:modified>
  <cp:category>R84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d">
    <vt:lpwstr>five</vt:lpwstr>
  </property>
  <property fmtid="{D5CDD505-2E9C-101B-9397-08002B2CF9AE}" pid="3" name="Status">
    <vt:lpwstr> </vt:lpwstr>
  </property>
  <property fmtid="{D5CDD505-2E9C-101B-9397-08002B2CF9AE}" pid="4" name="Stage">
    <vt:lpwstr> </vt:lpwstr>
  </property>
  <property fmtid="{D5CDD505-2E9C-101B-9397-08002B2CF9AE}" pid="5" name="RepubDt">
    <vt:lpwstr>26/11/25</vt:lpwstr>
  </property>
  <property fmtid="{D5CDD505-2E9C-101B-9397-08002B2CF9AE}" pid="6" name="Eff">
    <vt:lpwstr>Effective:  </vt:lpwstr>
  </property>
  <property fmtid="{D5CDD505-2E9C-101B-9397-08002B2CF9AE}" pid="7" name="StartDt">
    <vt:lpwstr>26/11/25</vt:lpwstr>
  </property>
  <property fmtid="{D5CDD505-2E9C-101B-9397-08002B2CF9AE}" pid="8" name="EndDt">
    <vt:lpwstr> </vt:lpwstr>
  </property>
  <property fmtid="{D5CDD505-2E9C-101B-9397-08002B2CF9AE}" pid="9" name="DMSID">
    <vt:lpwstr>14983634</vt:lpwstr>
  </property>
  <property fmtid="{D5CDD505-2E9C-101B-9397-08002B2CF9AE}" pid="10" name="JMSREQUIREDCHECKIN">
    <vt:lpwstr/>
  </property>
  <property fmtid="{D5CDD505-2E9C-101B-9397-08002B2CF9AE}" pid="11" name="CHECKEDOUTFROMJMS">
    <vt:lpwstr/>
  </property>
  <property fmtid="{D5CDD505-2E9C-101B-9397-08002B2CF9AE}" pid="12" name="MSIP_Label_69af8531-eb46-4968-8cb3-105d2f5ea87e_Enabled">
    <vt:lpwstr>true</vt:lpwstr>
  </property>
  <property fmtid="{D5CDD505-2E9C-101B-9397-08002B2CF9AE}" pid="13" name="MSIP_Label_69af8531-eb46-4968-8cb3-105d2f5ea87e_SetDate">
    <vt:lpwstr>2024-12-05T01:24:30Z</vt:lpwstr>
  </property>
  <property fmtid="{D5CDD505-2E9C-101B-9397-08002B2CF9AE}" pid="14" name="MSIP_Label_69af8531-eb46-4968-8cb3-105d2f5ea87e_Method">
    <vt:lpwstr>Standard</vt:lpwstr>
  </property>
  <property fmtid="{D5CDD505-2E9C-101B-9397-08002B2CF9AE}" pid="15" name="MSIP_Label_69af8531-eb46-4968-8cb3-105d2f5ea87e_Name">
    <vt:lpwstr>Official - No Marking</vt:lpwstr>
  </property>
  <property fmtid="{D5CDD505-2E9C-101B-9397-08002B2CF9AE}" pid="16" name="MSIP_Label_69af8531-eb46-4968-8cb3-105d2f5ea87e_SiteId">
    <vt:lpwstr>b46c1908-0334-4236-b978-585ee88e4199</vt:lpwstr>
  </property>
  <property fmtid="{D5CDD505-2E9C-101B-9397-08002B2CF9AE}" pid="17" name="MSIP_Label_69af8531-eb46-4968-8cb3-105d2f5ea87e_ActionId">
    <vt:lpwstr>ecd68efa-0392-4d7d-80f3-08dfd5ca45ec</vt:lpwstr>
  </property>
  <property fmtid="{D5CDD505-2E9C-101B-9397-08002B2CF9AE}" pid="18" name="MSIP_Label_69af8531-eb46-4968-8cb3-105d2f5ea87e_ContentBits">
    <vt:lpwstr>0</vt:lpwstr>
  </property>
</Properties>
</file>