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7C0C" w14:textId="77777777" w:rsidR="00E0254B" w:rsidRPr="00E0254B" w:rsidRDefault="00E0254B" w:rsidP="00E0254B">
      <w:pPr>
        <w:rPr>
          <w:b/>
          <w:bCs/>
        </w:rPr>
      </w:pPr>
      <w:r w:rsidRPr="00E0254B">
        <w:rPr>
          <w:b/>
          <w:bCs/>
        </w:rPr>
        <w:t xml:space="preserve">1. </w:t>
      </w:r>
      <w:r w:rsidRPr="00E0254B">
        <w:rPr>
          <w:rFonts w:ascii="Arial" w:hAnsi="Arial" w:cs="Arial"/>
          <w:b/>
          <w:bCs/>
          <w:sz w:val="24"/>
          <w:szCs w:val="24"/>
        </w:rPr>
        <w:t>Introdução</w:t>
      </w:r>
    </w:p>
    <w:p w14:paraId="378FAB88" w14:textId="77777777" w:rsidR="00E0254B" w:rsidRPr="00E0254B" w:rsidRDefault="00E0254B" w:rsidP="00E0254B">
      <w:pPr>
        <w:rPr>
          <w:rFonts w:ascii="Arial" w:hAnsi="Arial" w:cs="Arial"/>
        </w:rPr>
      </w:pPr>
      <w:r w:rsidRPr="00E0254B">
        <w:rPr>
          <w:rFonts w:ascii="Arial" w:hAnsi="Arial" w:cs="Arial"/>
        </w:rPr>
        <w:t>Explique brevemente:</w:t>
      </w:r>
    </w:p>
    <w:p w14:paraId="1DB44BB6" w14:textId="77777777" w:rsidR="00E0254B" w:rsidRPr="00E0254B" w:rsidRDefault="00E0254B" w:rsidP="00E0254B">
      <w:pPr>
        <w:numPr>
          <w:ilvl w:val="0"/>
          <w:numId w:val="2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O modelo de machine learning precisa ser monitorado continuamente.</w:t>
      </w:r>
    </w:p>
    <w:p w14:paraId="28C94DA6" w14:textId="77777777" w:rsidR="00E0254B" w:rsidRPr="00E0254B" w:rsidRDefault="00E0254B" w:rsidP="00E0254B">
      <w:pPr>
        <w:numPr>
          <w:ilvl w:val="0"/>
          <w:numId w:val="2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Dois fatores principais que exigem ação:</w:t>
      </w:r>
    </w:p>
    <w:p w14:paraId="4DB4AC8D" w14:textId="77777777" w:rsidR="00E0254B" w:rsidRPr="00E0254B" w:rsidRDefault="00E0254B" w:rsidP="00E0254B">
      <w:pPr>
        <w:numPr>
          <w:ilvl w:val="1"/>
          <w:numId w:val="2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Queda de performance (nas métricas de avaliação).</w:t>
      </w:r>
    </w:p>
    <w:p w14:paraId="274C6F7F" w14:textId="77777777" w:rsidR="00E0254B" w:rsidRPr="008B3065" w:rsidRDefault="00E0254B" w:rsidP="00E0254B">
      <w:pPr>
        <w:numPr>
          <w:ilvl w:val="1"/>
          <w:numId w:val="2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 xml:space="preserve">Data </w:t>
      </w:r>
      <w:proofErr w:type="spellStart"/>
      <w:r w:rsidRPr="00E0254B">
        <w:rPr>
          <w:rFonts w:ascii="Arial" w:hAnsi="Arial" w:cs="Arial"/>
        </w:rPr>
        <w:t>drift</w:t>
      </w:r>
      <w:proofErr w:type="spellEnd"/>
      <w:r w:rsidRPr="00E0254B">
        <w:rPr>
          <w:rFonts w:ascii="Arial" w:hAnsi="Arial" w:cs="Arial"/>
        </w:rPr>
        <w:t xml:space="preserve"> (mudança nas distribuições das variáveis de entrada).</w:t>
      </w:r>
    </w:p>
    <w:p w14:paraId="4668353D" w14:textId="77777777" w:rsidR="00E0254B" w:rsidRPr="00E0254B" w:rsidRDefault="00E0254B" w:rsidP="00E0254B">
      <w:pPr>
        <w:ind w:left="1440"/>
        <w:rPr>
          <w:rFonts w:ascii="Arial" w:hAnsi="Arial" w:cs="Arial"/>
        </w:rPr>
      </w:pPr>
    </w:p>
    <w:p w14:paraId="16AA3600" w14:textId="77777777" w:rsidR="00E0254B" w:rsidRPr="00E0254B" w:rsidRDefault="00E0254B" w:rsidP="00E0254B">
      <w:pPr>
        <w:rPr>
          <w:b/>
          <w:bCs/>
        </w:rPr>
      </w:pPr>
      <w:r w:rsidRPr="00E0254B">
        <w:rPr>
          <w:b/>
          <w:bCs/>
        </w:rPr>
        <w:t xml:space="preserve">2. </w:t>
      </w:r>
      <w:r w:rsidRPr="00E0254B">
        <w:rPr>
          <w:rFonts w:ascii="Arial" w:hAnsi="Arial" w:cs="Arial"/>
          <w:b/>
          <w:bCs/>
          <w:sz w:val="24"/>
          <w:szCs w:val="24"/>
        </w:rPr>
        <w:t xml:space="preserve">Monitoramento de Data </w:t>
      </w:r>
      <w:proofErr w:type="spellStart"/>
      <w:r w:rsidRPr="00E0254B">
        <w:rPr>
          <w:rFonts w:ascii="Arial" w:hAnsi="Arial" w:cs="Arial"/>
          <w:b/>
          <w:bCs/>
          <w:sz w:val="24"/>
          <w:szCs w:val="24"/>
        </w:rPr>
        <w:t>Drift</w:t>
      </w:r>
      <w:proofErr w:type="spellEnd"/>
    </w:p>
    <w:p w14:paraId="1AE669D4" w14:textId="77777777" w:rsidR="00E0254B" w:rsidRPr="00E0254B" w:rsidRDefault="00E0254B" w:rsidP="00E0254B">
      <w:pPr>
        <w:numPr>
          <w:ilvl w:val="0"/>
          <w:numId w:val="3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Foi desenvolvido um notebook em Python para comparar o conjunto de treino (amostra_parte_1.csv) com os conjuntos de produção (amostra_pequena.csv e amostra_tiny.csv).</w:t>
      </w:r>
    </w:p>
    <w:p w14:paraId="1476BCF7" w14:textId="77777777" w:rsidR="00E0254B" w:rsidRPr="00E0254B" w:rsidRDefault="00E0254B" w:rsidP="00E0254B">
      <w:pPr>
        <w:numPr>
          <w:ilvl w:val="0"/>
          <w:numId w:val="3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As métricas utilizadas foram:</w:t>
      </w:r>
    </w:p>
    <w:p w14:paraId="2A3C0621" w14:textId="77777777" w:rsidR="00E0254B" w:rsidRPr="00E0254B" w:rsidRDefault="00E0254B" w:rsidP="00E0254B">
      <w:pPr>
        <w:numPr>
          <w:ilvl w:val="1"/>
          <w:numId w:val="3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 xml:space="preserve">KS </w:t>
      </w:r>
      <w:proofErr w:type="spellStart"/>
      <w:r w:rsidRPr="00E0254B">
        <w:rPr>
          <w:rFonts w:ascii="Arial" w:hAnsi="Arial" w:cs="Arial"/>
        </w:rPr>
        <w:t>test</w:t>
      </w:r>
      <w:proofErr w:type="spellEnd"/>
      <w:r w:rsidRPr="00E0254B">
        <w:rPr>
          <w:rFonts w:ascii="Arial" w:hAnsi="Arial" w:cs="Arial"/>
        </w:rPr>
        <w:t xml:space="preserve"> (</w:t>
      </w:r>
      <w:proofErr w:type="spellStart"/>
      <w:r w:rsidRPr="00E0254B">
        <w:rPr>
          <w:rFonts w:ascii="Arial" w:hAnsi="Arial" w:cs="Arial"/>
        </w:rPr>
        <w:t>Kolmogorov</w:t>
      </w:r>
      <w:proofErr w:type="spellEnd"/>
      <w:r w:rsidRPr="00E0254B">
        <w:rPr>
          <w:rFonts w:ascii="Arial" w:hAnsi="Arial" w:cs="Arial"/>
        </w:rPr>
        <w:t>–Smirnov) e PSI para variáveis numéricas.</w:t>
      </w:r>
    </w:p>
    <w:p w14:paraId="5BC3F4E1" w14:textId="77777777" w:rsidR="00E0254B" w:rsidRPr="00E0254B" w:rsidRDefault="00E0254B" w:rsidP="00E0254B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E0254B">
        <w:rPr>
          <w:rFonts w:ascii="Arial" w:hAnsi="Arial" w:cs="Arial"/>
        </w:rPr>
        <w:t>Qui</w:t>
      </w:r>
      <w:proofErr w:type="spellEnd"/>
      <w:r w:rsidRPr="00E0254B">
        <w:rPr>
          <w:rFonts w:ascii="Arial" w:hAnsi="Arial" w:cs="Arial"/>
        </w:rPr>
        <w:t>-quadrado para variáveis categóricas.</w:t>
      </w:r>
    </w:p>
    <w:p w14:paraId="0796543A" w14:textId="77777777" w:rsidR="00E0254B" w:rsidRPr="00E0254B" w:rsidRDefault="00E0254B" w:rsidP="00E0254B">
      <w:pPr>
        <w:numPr>
          <w:ilvl w:val="0"/>
          <w:numId w:val="3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Critérios adotados:</w:t>
      </w:r>
    </w:p>
    <w:p w14:paraId="2D29EB8B" w14:textId="77777777" w:rsidR="00E0254B" w:rsidRPr="00E0254B" w:rsidRDefault="00E0254B" w:rsidP="00E0254B">
      <w:pPr>
        <w:numPr>
          <w:ilvl w:val="1"/>
          <w:numId w:val="3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 xml:space="preserve">PSI &gt; 0,25 ou KS p &lt; 0,01 = indício de </w:t>
      </w:r>
      <w:proofErr w:type="spellStart"/>
      <w:r w:rsidRPr="00E0254B">
        <w:rPr>
          <w:rFonts w:ascii="Arial" w:hAnsi="Arial" w:cs="Arial"/>
        </w:rPr>
        <w:t>drift</w:t>
      </w:r>
      <w:proofErr w:type="spellEnd"/>
      <w:r w:rsidRPr="00E0254B">
        <w:rPr>
          <w:rFonts w:ascii="Arial" w:hAnsi="Arial" w:cs="Arial"/>
        </w:rPr>
        <w:t xml:space="preserve"> em numéricas.</w:t>
      </w:r>
    </w:p>
    <w:p w14:paraId="3C3E0F5C" w14:textId="77777777" w:rsidR="00E0254B" w:rsidRPr="00E0254B" w:rsidRDefault="00E0254B" w:rsidP="00E0254B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E0254B">
        <w:rPr>
          <w:rFonts w:ascii="Arial" w:hAnsi="Arial" w:cs="Arial"/>
        </w:rPr>
        <w:t>Qui</w:t>
      </w:r>
      <w:proofErr w:type="spellEnd"/>
      <w:r w:rsidRPr="00E0254B">
        <w:rPr>
          <w:rFonts w:ascii="Arial" w:hAnsi="Arial" w:cs="Arial"/>
        </w:rPr>
        <w:t xml:space="preserve">-quadrado p &lt; 0,01 = indício de </w:t>
      </w:r>
      <w:proofErr w:type="spellStart"/>
      <w:r w:rsidRPr="00E0254B">
        <w:rPr>
          <w:rFonts w:ascii="Arial" w:hAnsi="Arial" w:cs="Arial"/>
        </w:rPr>
        <w:t>drift</w:t>
      </w:r>
      <w:proofErr w:type="spellEnd"/>
      <w:r w:rsidRPr="00E0254B">
        <w:rPr>
          <w:rFonts w:ascii="Arial" w:hAnsi="Arial" w:cs="Arial"/>
        </w:rPr>
        <w:t xml:space="preserve"> em categóricas.</w:t>
      </w:r>
    </w:p>
    <w:p w14:paraId="65F9FEE9" w14:textId="77777777" w:rsidR="00E0254B" w:rsidRDefault="00E0254B"/>
    <w:p w14:paraId="620C2D45" w14:textId="30D13C10" w:rsidR="001972E2" w:rsidRDefault="00E0254B">
      <w:r w:rsidRPr="00E0254B">
        <w:rPr>
          <w:noProof/>
        </w:rPr>
        <w:drawing>
          <wp:inline distT="0" distB="0" distL="0" distR="0" wp14:anchorId="491A8D57" wp14:editId="663EB988">
            <wp:extent cx="5731510" cy="2949575"/>
            <wp:effectExtent l="0" t="0" r="2540" b="3175"/>
            <wp:docPr id="7541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8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4FEB" w14:textId="77777777" w:rsidR="00E0254B" w:rsidRDefault="00E0254B"/>
    <w:p w14:paraId="3732CA5A" w14:textId="77777777" w:rsidR="00E0254B" w:rsidRDefault="00E0254B"/>
    <w:p w14:paraId="049631D8" w14:textId="77777777" w:rsidR="00E0254B" w:rsidRDefault="00E0254B"/>
    <w:p w14:paraId="3518E822" w14:textId="13B1783E" w:rsidR="00E0254B" w:rsidRDefault="00E0254B">
      <w:r w:rsidRPr="00E0254B">
        <w:rPr>
          <w:noProof/>
        </w:rPr>
        <w:lastRenderedPageBreak/>
        <w:drawing>
          <wp:inline distT="0" distB="0" distL="0" distR="0" wp14:anchorId="1A5EA656" wp14:editId="1ADE2B24">
            <wp:extent cx="5731510" cy="3092450"/>
            <wp:effectExtent l="0" t="0" r="2540" b="0"/>
            <wp:docPr id="18295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352" w14:textId="77777777" w:rsidR="00E0254B" w:rsidRPr="00E0254B" w:rsidRDefault="00E0254B" w:rsidP="00E0254B">
      <w:pPr>
        <w:rPr>
          <w:b/>
          <w:bCs/>
        </w:rPr>
      </w:pPr>
      <w:r w:rsidRPr="00E0254B">
        <w:rPr>
          <w:b/>
          <w:bCs/>
        </w:rPr>
        <w:t xml:space="preserve">3. </w:t>
      </w:r>
      <w:r w:rsidRPr="00E0254B">
        <w:rPr>
          <w:rFonts w:ascii="Arial" w:hAnsi="Arial" w:cs="Arial"/>
          <w:b/>
          <w:bCs/>
          <w:sz w:val="24"/>
          <w:szCs w:val="24"/>
        </w:rPr>
        <w:t>Resultados</w:t>
      </w:r>
    </w:p>
    <w:p w14:paraId="11915F7F" w14:textId="77777777" w:rsidR="00E93209" w:rsidRPr="00E93209" w:rsidRDefault="00E93209" w:rsidP="00E93209">
      <w:pPr>
        <w:rPr>
          <w:rFonts w:ascii="Arial" w:hAnsi="Arial" w:cs="Arial"/>
        </w:rPr>
      </w:pPr>
      <w:r w:rsidRPr="00E93209">
        <w:rPr>
          <w:rFonts w:ascii="Arial" w:hAnsi="Arial" w:cs="Arial"/>
        </w:rPr>
        <w:t>Na primeira análise, comparando o conjunto de treinamento (</w:t>
      </w:r>
      <w:r w:rsidRPr="00E93209">
        <w:rPr>
          <w:rFonts w:ascii="Arial" w:hAnsi="Arial" w:cs="Arial"/>
          <w:i/>
          <w:iCs/>
        </w:rPr>
        <w:t>amostra_parte_1.csv</w:t>
      </w:r>
      <w:r w:rsidRPr="00E93209">
        <w:rPr>
          <w:rFonts w:ascii="Arial" w:hAnsi="Arial" w:cs="Arial"/>
        </w:rPr>
        <w:t>) com o conjunto de produção (</w:t>
      </w:r>
      <w:r w:rsidRPr="00E93209">
        <w:rPr>
          <w:rFonts w:ascii="Arial" w:hAnsi="Arial" w:cs="Arial"/>
          <w:i/>
          <w:iCs/>
        </w:rPr>
        <w:t>amostra_pequena.csv</w:t>
      </w:r>
      <w:r w:rsidRPr="00E93209">
        <w:rPr>
          <w:rFonts w:ascii="Arial" w:hAnsi="Arial" w:cs="Arial"/>
        </w:rPr>
        <w:t xml:space="preserve">), não foram identificados indícios de data </w:t>
      </w:r>
      <w:proofErr w:type="spellStart"/>
      <w:r w:rsidRPr="00E93209">
        <w:rPr>
          <w:rFonts w:ascii="Arial" w:hAnsi="Arial" w:cs="Arial"/>
        </w:rPr>
        <w:t>drift</w:t>
      </w:r>
      <w:proofErr w:type="spellEnd"/>
      <w:r w:rsidRPr="00E93209">
        <w:rPr>
          <w:rFonts w:ascii="Arial" w:hAnsi="Arial" w:cs="Arial"/>
        </w:rPr>
        <w:t xml:space="preserve">. As métricas estatísticas calculadas (PSI, KS e </w:t>
      </w:r>
      <w:proofErr w:type="spellStart"/>
      <w:r w:rsidRPr="00E93209">
        <w:rPr>
          <w:rFonts w:ascii="Arial" w:hAnsi="Arial" w:cs="Arial"/>
        </w:rPr>
        <w:t>Qui</w:t>
      </w:r>
      <w:proofErr w:type="spellEnd"/>
      <w:r w:rsidRPr="00E93209">
        <w:rPr>
          <w:rFonts w:ascii="Arial" w:hAnsi="Arial" w:cs="Arial"/>
        </w:rPr>
        <w:t>-quadrado) permaneceram dentro dos limites de estabilidade definidos, e todas as variáveis apresentaram comportamento semelhante entre treino e produção.</w:t>
      </w:r>
    </w:p>
    <w:p w14:paraId="110934E0" w14:textId="77777777" w:rsidR="00E93209" w:rsidRPr="00E93209" w:rsidRDefault="00E93209" w:rsidP="00E93209">
      <w:pPr>
        <w:rPr>
          <w:rFonts w:ascii="Arial" w:hAnsi="Arial" w:cs="Arial"/>
        </w:rPr>
      </w:pPr>
      <w:r w:rsidRPr="00E93209">
        <w:rPr>
          <w:rFonts w:ascii="Arial" w:hAnsi="Arial" w:cs="Arial"/>
        </w:rPr>
        <w:t>Na segunda análise, comparando o mesmo conjunto de treinamento com o conjunto de produção menor (</w:t>
      </w:r>
      <w:r w:rsidRPr="00E93209">
        <w:rPr>
          <w:rFonts w:ascii="Arial" w:hAnsi="Arial" w:cs="Arial"/>
          <w:i/>
          <w:iCs/>
        </w:rPr>
        <w:t>amostra_tiny.csv</w:t>
      </w:r>
      <w:r w:rsidRPr="00E93209">
        <w:rPr>
          <w:rFonts w:ascii="Arial" w:hAnsi="Arial" w:cs="Arial"/>
        </w:rPr>
        <w:t xml:space="preserve">), também não foram observados sinais de </w:t>
      </w:r>
      <w:proofErr w:type="spellStart"/>
      <w:r w:rsidRPr="00E93209">
        <w:rPr>
          <w:rFonts w:ascii="Arial" w:hAnsi="Arial" w:cs="Arial"/>
        </w:rPr>
        <w:t>drift</w:t>
      </w:r>
      <w:proofErr w:type="spellEnd"/>
      <w:r w:rsidRPr="00E93209">
        <w:rPr>
          <w:rFonts w:ascii="Arial" w:hAnsi="Arial" w:cs="Arial"/>
        </w:rPr>
        <w:t>. As distribuições das variáveis mostraram-se estáveis, sem diferenças estatisticamente significativas.</w:t>
      </w:r>
    </w:p>
    <w:p w14:paraId="293E2F85" w14:textId="77777777" w:rsidR="00E93209" w:rsidRPr="00E93209" w:rsidRDefault="00E93209" w:rsidP="00E93209">
      <w:pPr>
        <w:rPr>
          <w:rFonts w:ascii="Arial" w:hAnsi="Arial" w:cs="Arial"/>
        </w:rPr>
      </w:pPr>
      <w:r w:rsidRPr="00E93209">
        <w:rPr>
          <w:rFonts w:ascii="Arial" w:hAnsi="Arial" w:cs="Arial"/>
        </w:rPr>
        <w:t>De forma geral, os resultados indicam que não houve alterações relevantes na distribuição dos dados de produção em relação ao conjunto de treino. Isso sugere que, até o momento da análise, o modelo pode continuar sendo utilizado sem necessidade imediata de retreino, mantendo-se apenas o monitoramento contínuo para identificar possíveis mudanças futuras.</w:t>
      </w:r>
    </w:p>
    <w:p w14:paraId="10BA5777" w14:textId="2E31D06B" w:rsidR="00E93209" w:rsidRPr="00E0254B" w:rsidRDefault="00E93209" w:rsidP="00E0254B">
      <w:pPr>
        <w:rPr>
          <w:rFonts w:ascii="Arial" w:hAnsi="Arial" w:cs="Arial"/>
        </w:rPr>
      </w:pPr>
      <w:r w:rsidRPr="00E93209">
        <w:rPr>
          <w:rFonts w:ascii="Arial" w:hAnsi="Arial" w:cs="Arial"/>
        </w:rPr>
        <w:lastRenderedPageBreak/>
        <w:drawing>
          <wp:inline distT="0" distB="0" distL="0" distR="0" wp14:anchorId="48155D5B" wp14:editId="7BAE6B1E">
            <wp:extent cx="5731510" cy="3162935"/>
            <wp:effectExtent l="0" t="0" r="2540" b="0"/>
            <wp:docPr id="16184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2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4C83" w14:textId="6D505329" w:rsidR="00E0254B" w:rsidRDefault="00E0254B">
      <w:pPr>
        <w:rPr>
          <w:noProof/>
        </w:rPr>
      </w:pPr>
    </w:p>
    <w:p w14:paraId="52A81D32" w14:textId="2AE5D4CE" w:rsidR="00E93209" w:rsidRDefault="00E93209">
      <w:r w:rsidRPr="00E93209">
        <w:drawing>
          <wp:inline distT="0" distB="0" distL="0" distR="0" wp14:anchorId="4E219E1B" wp14:editId="10949456">
            <wp:extent cx="5731510" cy="3202940"/>
            <wp:effectExtent l="0" t="0" r="2540" b="0"/>
            <wp:docPr id="12150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21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037" w14:textId="77777777" w:rsidR="00E93209" w:rsidRDefault="00E93209"/>
    <w:p w14:paraId="0E9241FD" w14:textId="3A0E6AED" w:rsidR="00E93209" w:rsidRDefault="00E93209">
      <w:r w:rsidRPr="00E93209">
        <w:lastRenderedPageBreak/>
        <w:drawing>
          <wp:inline distT="0" distB="0" distL="0" distR="0" wp14:anchorId="5628C94F" wp14:editId="0E118013">
            <wp:extent cx="5731510" cy="3596005"/>
            <wp:effectExtent l="0" t="0" r="2540" b="4445"/>
            <wp:docPr id="9002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883E" w14:textId="77777777" w:rsidR="00E93209" w:rsidRDefault="00E93209"/>
    <w:p w14:paraId="0FF14654" w14:textId="1E03963F" w:rsidR="00E93209" w:rsidRDefault="00E93209">
      <w:r w:rsidRPr="00E93209">
        <w:drawing>
          <wp:inline distT="0" distB="0" distL="0" distR="0" wp14:anchorId="0AA7AB0F" wp14:editId="7884DE6D">
            <wp:extent cx="5731510" cy="3926840"/>
            <wp:effectExtent l="0" t="0" r="2540" b="0"/>
            <wp:docPr id="525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0CF7" w14:textId="77777777" w:rsidR="00E0254B" w:rsidRDefault="00E0254B"/>
    <w:p w14:paraId="60A0300E" w14:textId="77777777" w:rsidR="00E0254B" w:rsidRPr="00E0254B" w:rsidRDefault="00E0254B" w:rsidP="00E0254B">
      <w:pPr>
        <w:rPr>
          <w:rFonts w:ascii="Arial" w:hAnsi="Arial" w:cs="Arial"/>
          <w:b/>
          <w:bCs/>
          <w:sz w:val="24"/>
          <w:szCs w:val="24"/>
        </w:rPr>
      </w:pPr>
      <w:r w:rsidRPr="00E0254B">
        <w:rPr>
          <w:rFonts w:ascii="Arial" w:hAnsi="Arial" w:cs="Arial"/>
          <w:b/>
          <w:bCs/>
          <w:sz w:val="24"/>
          <w:szCs w:val="24"/>
        </w:rPr>
        <w:t>4. Gatilhos para Retreino</w:t>
      </w:r>
    </w:p>
    <w:p w14:paraId="7C608191" w14:textId="77777777" w:rsidR="00E0254B" w:rsidRPr="00E0254B" w:rsidRDefault="00E0254B" w:rsidP="00E0254B">
      <w:r w:rsidRPr="00E0254B">
        <w:t>Defina claramente quando retreinar:</w:t>
      </w:r>
    </w:p>
    <w:p w14:paraId="1D579AE1" w14:textId="77777777" w:rsidR="00E0254B" w:rsidRPr="00E0254B" w:rsidRDefault="00E0254B" w:rsidP="00E0254B">
      <w:pPr>
        <w:numPr>
          <w:ilvl w:val="0"/>
          <w:numId w:val="4"/>
        </w:numPr>
      </w:pPr>
      <w:r w:rsidRPr="00E0254B">
        <w:lastRenderedPageBreak/>
        <w:t>Queda de performance → métricas do modelo abaixo de um limite (ex.: accuracy &lt; 80%).</w:t>
      </w:r>
    </w:p>
    <w:p w14:paraId="44DD5F50" w14:textId="77777777" w:rsidR="00E0254B" w:rsidRPr="00E0254B" w:rsidRDefault="00E0254B" w:rsidP="00E0254B">
      <w:pPr>
        <w:numPr>
          <w:ilvl w:val="0"/>
          <w:numId w:val="4"/>
        </w:numPr>
      </w:pPr>
      <w:r w:rsidRPr="00E0254B">
        <w:t xml:space="preserve">Data </w:t>
      </w:r>
      <w:proofErr w:type="spellStart"/>
      <w:r w:rsidRPr="00E0254B">
        <w:t>drift</w:t>
      </w:r>
      <w:proofErr w:type="spellEnd"/>
      <w:r w:rsidRPr="00E0254B">
        <w:t xml:space="preserve"> detectado → quando PSI &gt; 0,25 ou p-valor dos testes &lt; 0,01.</w:t>
      </w:r>
    </w:p>
    <w:p w14:paraId="7B9E5507" w14:textId="77777777" w:rsidR="00E0254B" w:rsidRPr="00E0254B" w:rsidRDefault="00E0254B" w:rsidP="00E0254B">
      <w:pPr>
        <w:numPr>
          <w:ilvl w:val="0"/>
          <w:numId w:val="4"/>
        </w:numPr>
      </w:pPr>
      <w:r w:rsidRPr="00E0254B">
        <w:t>Mudança no negócio → novos produtos, clientes ou variáveis.</w:t>
      </w:r>
    </w:p>
    <w:p w14:paraId="0430ED00" w14:textId="15721937" w:rsidR="00E0254B" w:rsidRPr="00E0254B" w:rsidRDefault="00E0254B" w:rsidP="00E0254B"/>
    <w:p w14:paraId="6400CB6D" w14:textId="77777777" w:rsidR="00E0254B" w:rsidRPr="00E0254B" w:rsidRDefault="00E0254B" w:rsidP="00E0254B">
      <w:pPr>
        <w:rPr>
          <w:rFonts w:ascii="Arial" w:hAnsi="Arial" w:cs="Arial"/>
          <w:b/>
          <w:bCs/>
          <w:sz w:val="24"/>
          <w:szCs w:val="24"/>
        </w:rPr>
      </w:pPr>
      <w:r w:rsidRPr="00E0254B">
        <w:rPr>
          <w:rFonts w:ascii="Arial" w:hAnsi="Arial" w:cs="Arial"/>
          <w:b/>
          <w:bCs/>
          <w:sz w:val="24"/>
          <w:szCs w:val="24"/>
        </w:rPr>
        <w:t>5. Procedimento de Retreino</w:t>
      </w:r>
    </w:p>
    <w:p w14:paraId="0D88F7CE" w14:textId="77777777" w:rsidR="00E0254B" w:rsidRPr="00E0254B" w:rsidRDefault="00E0254B" w:rsidP="00E0254B">
      <w:pPr>
        <w:rPr>
          <w:rFonts w:ascii="Arial" w:hAnsi="Arial" w:cs="Arial"/>
        </w:rPr>
      </w:pPr>
      <w:r w:rsidRPr="00E0254B">
        <w:rPr>
          <w:rFonts w:ascii="Arial" w:hAnsi="Arial" w:cs="Arial"/>
        </w:rPr>
        <w:t>Passo a passo:</w:t>
      </w:r>
    </w:p>
    <w:p w14:paraId="5A976031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Coletar novos dados de produção.</w:t>
      </w:r>
    </w:p>
    <w:p w14:paraId="7C522724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proofErr w:type="gramStart"/>
      <w:r w:rsidRPr="00E0254B">
        <w:rPr>
          <w:rFonts w:ascii="Arial" w:hAnsi="Arial" w:cs="Arial"/>
        </w:rPr>
        <w:t>Criar novo</w:t>
      </w:r>
      <w:proofErr w:type="gramEnd"/>
      <w:r w:rsidRPr="00E0254B">
        <w:rPr>
          <w:rFonts w:ascii="Arial" w:hAnsi="Arial" w:cs="Arial"/>
        </w:rPr>
        <w:t xml:space="preserve"> </w:t>
      </w:r>
      <w:proofErr w:type="spellStart"/>
      <w:r w:rsidRPr="00E0254B">
        <w:rPr>
          <w:rFonts w:ascii="Arial" w:hAnsi="Arial" w:cs="Arial"/>
        </w:rPr>
        <w:t>dataset</w:t>
      </w:r>
      <w:proofErr w:type="spellEnd"/>
      <w:r w:rsidRPr="00E0254B">
        <w:rPr>
          <w:rFonts w:ascii="Arial" w:hAnsi="Arial" w:cs="Arial"/>
        </w:rPr>
        <w:t xml:space="preserve"> de treino (dados antigos + dados novos).</w:t>
      </w:r>
    </w:p>
    <w:p w14:paraId="76B48D21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Reaplicar pré-processamento.</w:t>
      </w:r>
    </w:p>
    <w:p w14:paraId="07973157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Retreinar o modelo.</w:t>
      </w:r>
    </w:p>
    <w:p w14:paraId="4E4C7DF1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Validar o novo modelo (comparar métricas).</w:t>
      </w:r>
    </w:p>
    <w:p w14:paraId="67886E40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Implantar em produção (blue-</w:t>
      </w:r>
      <w:proofErr w:type="spellStart"/>
      <w:r w:rsidRPr="00E0254B">
        <w:rPr>
          <w:rFonts w:ascii="Arial" w:hAnsi="Arial" w:cs="Arial"/>
        </w:rPr>
        <w:t>green</w:t>
      </w:r>
      <w:proofErr w:type="spellEnd"/>
      <w:r w:rsidRPr="00E0254B">
        <w:rPr>
          <w:rFonts w:ascii="Arial" w:hAnsi="Arial" w:cs="Arial"/>
        </w:rPr>
        <w:t>/</w:t>
      </w:r>
      <w:proofErr w:type="spellStart"/>
      <w:r w:rsidRPr="00E0254B">
        <w:rPr>
          <w:rFonts w:ascii="Arial" w:hAnsi="Arial" w:cs="Arial"/>
        </w:rPr>
        <w:t>canary</w:t>
      </w:r>
      <w:proofErr w:type="spellEnd"/>
      <w:r w:rsidRPr="00E0254B">
        <w:rPr>
          <w:rFonts w:ascii="Arial" w:hAnsi="Arial" w:cs="Arial"/>
        </w:rPr>
        <w:t>).</w:t>
      </w:r>
    </w:p>
    <w:p w14:paraId="77FA7612" w14:textId="77777777" w:rsidR="00E0254B" w:rsidRPr="00E0254B" w:rsidRDefault="00E0254B" w:rsidP="00E0254B">
      <w:pPr>
        <w:numPr>
          <w:ilvl w:val="0"/>
          <w:numId w:val="5"/>
        </w:numPr>
        <w:rPr>
          <w:rFonts w:ascii="Arial" w:hAnsi="Arial" w:cs="Arial"/>
        </w:rPr>
      </w:pPr>
      <w:r w:rsidRPr="00E0254B">
        <w:rPr>
          <w:rFonts w:ascii="Arial" w:hAnsi="Arial" w:cs="Arial"/>
        </w:rPr>
        <w:t>Monitorar continuamente.</w:t>
      </w:r>
    </w:p>
    <w:p w14:paraId="5E909529" w14:textId="23693063" w:rsidR="00E0254B" w:rsidRPr="00E0254B" w:rsidRDefault="00E0254B" w:rsidP="00E0254B"/>
    <w:p w14:paraId="6BB73336" w14:textId="77777777" w:rsidR="00E0254B" w:rsidRPr="00E0254B" w:rsidRDefault="00E0254B" w:rsidP="00E0254B">
      <w:pPr>
        <w:rPr>
          <w:b/>
          <w:bCs/>
        </w:rPr>
      </w:pPr>
      <w:r w:rsidRPr="00E0254B">
        <w:rPr>
          <w:b/>
          <w:bCs/>
        </w:rPr>
        <w:t xml:space="preserve">6. </w:t>
      </w:r>
      <w:r w:rsidRPr="00E0254B">
        <w:rPr>
          <w:rFonts w:ascii="Arial" w:hAnsi="Arial" w:cs="Arial"/>
          <w:b/>
          <w:bCs/>
          <w:sz w:val="24"/>
          <w:szCs w:val="24"/>
        </w:rPr>
        <w:t>Conclusão</w:t>
      </w:r>
    </w:p>
    <w:p w14:paraId="16B18398" w14:textId="50CE3553" w:rsidR="00E0254B" w:rsidRPr="006F5F34" w:rsidRDefault="006F5F34">
      <w:r w:rsidRPr="006F5F34">
        <w:rPr>
          <w:rFonts w:ascii="Arial" w:hAnsi="Arial" w:cs="Arial"/>
        </w:rPr>
        <w:t xml:space="preserve">O monitoramento permitiu verificar que não houve </w:t>
      </w:r>
      <w:proofErr w:type="spellStart"/>
      <w:r w:rsidRPr="006F5F34">
        <w:rPr>
          <w:rFonts w:ascii="Arial" w:hAnsi="Arial" w:cs="Arial"/>
        </w:rPr>
        <w:t>drift</w:t>
      </w:r>
      <w:proofErr w:type="spellEnd"/>
      <w:r w:rsidRPr="006F5F34">
        <w:rPr>
          <w:rFonts w:ascii="Arial" w:hAnsi="Arial" w:cs="Arial"/>
        </w:rPr>
        <w:t xml:space="preserve"> significativo entre os dados de treino (</w:t>
      </w:r>
      <w:r w:rsidRPr="006F5F34">
        <w:rPr>
          <w:rFonts w:ascii="Arial" w:hAnsi="Arial" w:cs="Arial"/>
          <w:i/>
          <w:iCs/>
        </w:rPr>
        <w:t>amostra_parte_1.csv</w:t>
      </w:r>
      <w:r w:rsidRPr="006F5F34">
        <w:rPr>
          <w:rFonts w:ascii="Arial" w:hAnsi="Arial" w:cs="Arial"/>
        </w:rPr>
        <w:t>) e os de produção (</w:t>
      </w:r>
      <w:r w:rsidRPr="006F5F34">
        <w:rPr>
          <w:rFonts w:ascii="Arial" w:hAnsi="Arial" w:cs="Arial"/>
          <w:i/>
          <w:iCs/>
        </w:rPr>
        <w:t>amostra_pequena.csv</w:t>
      </w:r>
      <w:r w:rsidRPr="006F5F34">
        <w:rPr>
          <w:rFonts w:ascii="Arial" w:hAnsi="Arial" w:cs="Arial"/>
        </w:rPr>
        <w:t xml:space="preserve"> e </w:t>
      </w:r>
      <w:r w:rsidRPr="006F5F34">
        <w:rPr>
          <w:rFonts w:ascii="Arial" w:hAnsi="Arial" w:cs="Arial"/>
          <w:i/>
          <w:iCs/>
        </w:rPr>
        <w:t>amostra_tiny.csv</w:t>
      </w:r>
      <w:r w:rsidRPr="006F5F34">
        <w:rPr>
          <w:rFonts w:ascii="Arial" w:hAnsi="Arial" w:cs="Arial"/>
        </w:rPr>
        <w:t>).</w:t>
      </w:r>
      <w:r w:rsidRPr="006F5F34">
        <w:rPr>
          <w:rFonts w:ascii="Arial" w:hAnsi="Arial" w:cs="Arial"/>
        </w:rPr>
        <w:br/>
        <w:t>As distribuições das variáveis permaneceram estáveis, indicando que o modelo pode continuar sendo utilizado sem necessidade de retreino imediato.</w:t>
      </w:r>
      <w:r w:rsidRPr="006F5F34">
        <w:rPr>
          <w:rFonts w:ascii="Arial" w:hAnsi="Arial" w:cs="Arial"/>
        </w:rPr>
        <w:br/>
        <w:t>Recomenda-se, entretanto, manter o monitoramento contínuo, pois mudanças futuras no fluxo de dados podem exigir ajustes ou novo retreino.</w:t>
      </w:r>
    </w:p>
    <w:sectPr w:rsidR="00E0254B" w:rsidRPr="006F5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40913"/>
    <w:multiLevelType w:val="multilevel"/>
    <w:tmpl w:val="93D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02343"/>
    <w:multiLevelType w:val="multilevel"/>
    <w:tmpl w:val="F2F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80814"/>
    <w:multiLevelType w:val="multilevel"/>
    <w:tmpl w:val="44A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40368"/>
    <w:multiLevelType w:val="multilevel"/>
    <w:tmpl w:val="AA1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561DF"/>
    <w:multiLevelType w:val="multilevel"/>
    <w:tmpl w:val="CEC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7097C"/>
    <w:multiLevelType w:val="multilevel"/>
    <w:tmpl w:val="1904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531411">
    <w:abstractNumId w:val="1"/>
  </w:num>
  <w:num w:numId="2" w16cid:durableId="107118093">
    <w:abstractNumId w:val="2"/>
  </w:num>
  <w:num w:numId="3" w16cid:durableId="1324822455">
    <w:abstractNumId w:val="0"/>
  </w:num>
  <w:num w:numId="4" w16cid:durableId="93942738">
    <w:abstractNumId w:val="4"/>
  </w:num>
  <w:num w:numId="5" w16cid:durableId="1827085408">
    <w:abstractNumId w:val="5"/>
  </w:num>
  <w:num w:numId="6" w16cid:durableId="1174145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4B"/>
    <w:rsid w:val="001972E2"/>
    <w:rsid w:val="0069568B"/>
    <w:rsid w:val="006F5F34"/>
    <w:rsid w:val="008B3065"/>
    <w:rsid w:val="00D03C2E"/>
    <w:rsid w:val="00E0254B"/>
    <w:rsid w:val="00E65294"/>
    <w:rsid w:val="00E93209"/>
    <w:rsid w:val="00F1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5048"/>
  <w15:chartTrackingRefBased/>
  <w15:docId w15:val="{551CA922-C4A0-44E9-90BC-8CAEBE62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438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Mendes</dc:creator>
  <cp:keywords/>
  <dc:description/>
  <cp:lastModifiedBy>Aline Mendes</cp:lastModifiedBy>
  <cp:revision>3</cp:revision>
  <dcterms:created xsi:type="dcterms:W3CDTF">2025-08-23T00:16:00Z</dcterms:created>
  <dcterms:modified xsi:type="dcterms:W3CDTF">2025-08-23T00:38:00Z</dcterms:modified>
</cp:coreProperties>
</file>