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1DF60" w14:textId="77777777" w:rsidR="00727C3E" w:rsidRPr="00727C3E" w:rsidRDefault="00727C3E" w:rsidP="00727C3E">
      <w:r w:rsidRPr="00727C3E">
        <w:t>Boolean Ordering and Integer Conversion in Java and C++</w:t>
      </w:r>
    </w:p>
    <w:p w14:paraId="2BB3292A" w14:textId="77777777" w:rsidR="00727C3E" w:rsidRPr="00727C3E" w:rsidRDefault="00727C3E" w:rsidP="00727C3E">
      <w:r w:rsidRPr="00727C3E">
        <w:t>The Boolean data type, which represents true or false, is one of the most basic data types in programming. It’s used to check if a condition or operation meets what we expect—true meaning yes, and false meaning no. Behind the scenes, many languages store Booleans as numbers like 1 for true and 0 for false, but I’ve honestly never thought about using Booleans as numbers or ordering them before looking into this topic.</w:t>
      </w:r>
    </w:p>
    <w:p w14:paraId="133EE815" w14:textId="77777777" w:rsidR="00727C3E" w:rsidRPr="00727C3E" w:rsidRDefault="00727C3E" w:rsidP="00727C3E">
      <w:r w:rsidRPr="00727C3E">
        <w:t xml:space="preserve">What surprised me is how Java handles this. Java doesn’t let you convert a Boolean to an integer, even if that might make sense internally. According to the </w:t>
      </w:r>
      <w:r w:rsidRPr="00727C3E">
        <w:rPr>
          <w:i/>
          <w:iCs/>
        </w:rPr>
        <w:t>Java Language Specification</w:t>
      </w:r>
      <w:r w:rsidRPr="00727C3E">
        <w:t>, you can’t use comparison operators like &lt; or &gt; with Booleans because those are only defined for numeric types (Oracle, 2024). This keeps Boolean logic clear and avoids weird or confusing comparisons that don’t really make sense in most code.</w:t>
      </w:r>
    </w:p>
    <w:p w14:paraId="6F5A2D77" w14:textId="77777777" w:rsidR="00727C3E" w:rsidRPr="00727C3E" w:rsidRDefault="00727C3E" w:rsidP="00727C3E">
      <w:r w:rsidRPr="00727C3E">
        <w:t>On the other hand, C++ treats Booleans more flexibly. In C++, true can automatically become 1 and false becomes 0, and you can even compare them directly (false &lt; true evaluates as true). This can actually be useful when you’re counting conditions or using Booleans in arithmetic or bitwise operations (Stroustrup, 2013).</w:t>
      </w:r>
    </w:p>
    <w:p w14:paraId="718F2524" w14:textId="77777777" w:rsidR="00727C3E" w:rsidRPr="00727C3E" w:rsidRDefault="00727C3E" w:rsidP="00727C3E">
      <w:r w:rsidRPr="00727C3E">
        <w:t>Personally, I think Java’s strictness fits its style—it prevents logical mistakes. But I can see why C++ gives that extra freedom for performance or lower-level control. It really depends on what kind of work you’re doing.</w:t>
      </w:r>
    </w:p>
    <w:p w14:paraId="1B90BA1C" w14:textId="52D957A0" w:rsidR="00727C3E" w:rsidRPr="00727C3E" w:rsidRDefault="00727C3E" w:rsidP="00727C3E"/>
    <w:p w14:paraId="1A408A88" w14:textId="77777777" w:rsidR="00727C3E" w:rsidRPr="00727C3E" w:rsidRDefault="00727C3E" w:rsidP="00727C3E">
      <w:r w:rsidRPr="00727C3E">
        <w:t>References</w:t>
      </w:r>
    </w:p>
    <w:p w14:paraId="390F4C63" w14:textId="1857C341" w:rsidR="00727C3E" w:rsidRPr="00727C3E" w:rsidRDefault="00727C3E" w:rsidP="00727C3E">
      <w:pPr>
        <w:ind w:left="720" w:hanging="720"/>
      </w:pPr>
      <w:r w:rsidRPr="00727C3E">
        <w:t xml:space="preserve">Oracle. (2024). </w:t>
      </w:r>
      <w:r w:rsidRPr="00727C3E">
        <w:rPr>
          <w:i/>
          <w:iCs/>
        </w:rPr>
        <w:t xml:space="preserve">Java Language Specification, Java SE 21 Edition. </w:t>
      </w:r>
      <w:r w:rsidRPr="00727C3E">
        <w:t xml:space="preserve">Retrieved from </w:t>
      </w:r>
      <w:hyperlink r:id="rId8" w:tgtFrame="_new" w:history="1">
        <w:r w:rsidRPr="00727C3E">
          <w:rPr>
            <w:rStyle w:val="Hyperlink"/>
          </w:rPr>
          <w:t>https://docs.oracle.com/javase/specs/jls/se21/html/</w:t>
        </w:r>
      </w:hyperlink>
    </w:p>
    <w:p w14:paraId="19058849" w14:textId="37A156E5" w:rsidR="00DD4E9A" w:rsidRPr="00727C3E" w:rsidRDefault="00727C3E" w:rsidP="00727C3E">
      <w:pPr>
        <w:ind w:left="720" w:hanging="720"/>
      </w:pPr>
      <w:r w:rsidRPr="00727C3E">
        <w:t xml:space="preserve">Stroustrup, B. (2013). </w:t>
      </w:r>
      <w:r w:rsidRPr="00727C3E">
        <w:rPr>
          <w:i/>
          <w:iCs/>
        </w:rPr>
        <w:t>The C++ Programming Language</w:t>
      </w:r>
      <w:r w:rsidRPr="00727C3E">
        <w:t xml:space="preserve"> (4th ed.). Addison-Wesley Professional. </w:t>
      </w:r>
    </w:p>
    <w:sectPr w:rsidR="00DD4E9A" w:rsidRPr="00727C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9421F"/>
    <w:multiLevelType w:val="multilevel"/>
    <w:tmpl w:val="B86E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15B1C"/>
    <w:multiLevelType w:val="multilevel"/>
    <w:tmpl w:val="0A3E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B5F48"/>
    <w:multiLevelType w:val="multilevel"/>
    <w:tmpl w:val="1506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518097">
    <w:abstractNumId w:val="1"/>
  </w:num>
  <w:num w:numId="2" w16cid:durableId="1401978748">
    <w:abstractNumId w:val="2"/>
  </w:num>
  <w:num w:numId="3" w16cid:durableId="51415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EB0"/>
    <w:rsid w:val="001A3FBC"/>
    <w:rsid w:val="001D1EB0"/>
    <w:rsid w:val="001E3B69"/>
    <w:rsid w:val="004B5EDC"/>
    <w:rsid w:val="004C1591"/>
    <w:rsid w:val="00727C3E"/>
    <w:rsid w:val="00AA050F"/>
    <w:rsid w:val="00DD4E9A"/>
    <w:rsid w:val="00FE4C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F1AA"/>
  <w15:chartTrackingRefBased/>
  <w15:docId w15:val="{E3535606-B751-4F61-AE63-637A1AF9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EB0"/>
    <w:rPr>
      <w:rFonts w:eastAsiaTheme="majorEastAsia" w:cstheme="majorBidi"/>
      <w:color w:val="272727" w:themeColor="text1" w:themeTint="D8"/>
    </w:rPr>
  </w:style>
  <w:style w:type="paragraph" w:styleId="Title">
    <w:name w:val="Title"/>
    <w:basedOn w:val="Normal"/>
    <w:next w:val="Normal"/>
    <w:link w:val="TitleChar"/>
    <w:uiPriority w:val="10"/>
    <w:qFormat/>
    <w:rsid w:val="001D1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EB0"/>
    <w:pPr>
      <w:spacing w:before="160"/>
      <w:jc w:val="center"/>
    </w:pPr>
    <w:rPr>
      <w:i/>
      <w:iCs/>
      <w:color w:val="404040" w:themeColor="text1" w:themeTint="BF"/>
    </w:rPr>
  </w:style>
  <w:style w:type="character" w:customStyle="1" w:styleId="QuoteChar">
    <w:name w:val="Quote Char"/>
    <w:basedOn w:val="DefaultParagraphFont"/>
    <w:link w:val="Quote"/>
    <w:uiPriority w:val="29"/>
    <w:rsid w:val="001D1EB0"/>
    <w:rPr>
      <w:i/>
      <w:iCs/>
      <w:color w:val="404040" w:themeColor="text1" w:themeTint="BF"/>
    </w:rPr>
  </w:style>
  <w:style w:type="paragraph" w:styleId="ListParagraph">
    <w:name w:val="List Paragraph"/>
    <w:basedOn w:val="Normal"/>
    <w:uiPriority w:val="34"/>
    <w:qFormat/>
    <w:rsid w:val="001D1EB0"/>
    <w:pPr>
      <w:ind w:left="720"/>
      <w:contextualSpacing/>
    </w:pPr>
  </w:style>
  <w:style w:type="character" w:styleId="IntenseEmphasis">
    <w:name w:val="Intense Emphasis"/>
    <w:basedOn w:val="DefaultParagraphFont"/>
    <w:uiPriority w:val="21"/>
    <w:qFormat/>
    <w:rsid w:val="001D1EB0"/>
    <w:rPr>
      <w:i/>
      <w:iCs/>
      <w:color w:val="0F4761" w:themeColor="accent1" w:themeShade="BF"/>
    </w:rPr>
  </w:style>
  <w:style w:type="paragraph" w:styleId="IntenseQuote">
    <w:name w:val="Intense Quote"/>
    <w:basedOn w:val="Normal"/>
    <w:next w:val="Normal"/>
    <w:link w:val="IntenseQuoteChar"/>
    <w:uiPriority w:val="30"/>
    <w:qFormat/>
    <w:rsid w:val="001D1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EB0"/>
    <w:rPr>
      <w:i/>
      <w:iCs/>
      <w:color w:val="0F4761" w:themeColor="accent1" w:themeShade="BF"/>
    </w:rPr>
  </w:style>
  <w:style w:type="character" w:styleId="IntenseReference">
    <w:name w:val="Intense Reference"/>
    <w:basedOn w:val="DefaultParagraphFont"/>
    <w:uiPriority w:val="32"/>
    <w:qFormat/>
    <w:rsid w:val="001D1EB0"/>
    <w:rPr>
      <w:b/>
      <w:bCs/>
      <w:smallCaps/>
      <w:color w:val="0F4761" w:themeColor="accent1" w:themeShade="BF"/>
      <w:spacing w:val="5"/>
    </w:rPr>
  </w:style>
  <w:style w:type="character" w:styleId="Hyperlink">
    <w:name w:val="Hyperlink"/>
    <w:basedOn w:val="DefaultParagraphFont"/>
    <w:uiPriority w:val="99"/>
    <w:unhideWhenUsed/>
    <w:rsid w:val="00727C3E"/>
    <w:rPr>
      <w:color w:val="467886" w:themeColor="hyperlink"/>
      <w:u w:val="single"/>
    </w:rPr>
  </w:style>
  <w:style w:type="character" w:styleId="UnresolvedMention">
    <w:name w:val="Unresolved Mention"/>
    <w:basedOn w:val="DefaultParagraphFont"/>
    <w:uiPriority w:val="99"/>
    <w:semiHidden/>
    <w:unhideWhenUsed/>
    <w:rsid w:val="00727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specs/jls/se21/htm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fd2751ec3b243a895a7b9337605c39bd">
  <xsd:schema xmlns:xsd="http://www.w3.org/2001/XMLSchema" xmlns:xs="http://www.w3.org/2001/XMLSchema" xmlns:p="http://schemas.microsoft.com/office/2006/metadata/properties" xmlns:ns3="11740cb5-7b9d-404d-8e4e-61a8e94ce612" targetNamespace="http://schemas.microsoft.com/office/2006/metadata/properties" ma:root="true" ma:fieldsID="4b19ea7974e56448a946db0dcae85774"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9C8F0B-464E-4EC8-9452-A754D7091C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742BB4-64DD-464B-9E1A-D51A1A0F89AA}">
  <ds:schemaRefs>
    <ds:schemaRef ds:uri="http://schemas.microsoft.com/sharepoint/v3/contenttype/forms"/>
  </ds:schemaRefs>
</ds:datastoreItem>
</file>

<file path=customXml/itemProps3.xml><?xml version="1.0" encoding="utf-8"?>
<ds:datastoreItem xmlns:ds="http://schemas.openxmlformats.org/officeDocument/2006/customXml" ds:itemID="{73310B7F-C95A-49B0-BEA5-85017FFCC965}">
  <ds:schemaRefs>
    <ds:schemaRef ds:uri="http://purl.org/dc/terms/"/>
    <ds:schemaRef ds:uri="http://purl.org/dc/dcmitype/"/>
    <ds:schemaRef ds:uri="http://schemas.microsoft.com/office/2006/documentManagement/types"/>
    <ds:schemaRef ds:uri="11740cb5-7b9d-404d-8e4e-61a8e94ce612"/>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279</Words>
  <Characters>1485</Characters>
  <Application>Microsoft Office Word</Application>
  <DocSecurity>0</DocSecurity>
  <Lines>25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2025-10-30T23:42:00Z</dcterms:created>
  <dcterms:modified xsi:type="dcterms:W3CDTF">2025-11-02T20:54:00Z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