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Pr="00B63E50" w:rsidRDefault="007F765F" w:rsidP="00B63E50">
      <w:pPr>
        <w:contextualSpacing/>
        <w:jc w:val="center"/>
        <w:rPr>
          <w:rFonts w:ascii="Times New Roman" w:eastAsia="Times New Roman" w:hAnsi="Times New Roman" w:cs="Times New Roman"/>
          <w:color w:val="000000" w:themeColor="text1"/>
          <w:sz w:val="24"/>
          <w:szCs w:val="24"/>
          <w:bdr w:val="none" w:sz="0" w:space="0" w:color="auto" w:frame="1"/>
        </w:rPr>
      </w:pPr>
    </w:p>
    <w:p w14:paraId="2410F484" w14:textId="77777777" w:rsidR="000E2405" w:rsidRPr="00B63E50" w:rsidRDefault="000E2405" w:rsidP="00B63E50">
      <w:pPr>
        <w:contextualSpacing/>
        <w:jc w:val="center"/>
        <w:rPr>
          <w:rFonts w:ascii="Times New Roman" w:eastAsia="Times New Roman" w:hAnsi="Times New Roman" w:cs="Times New Roman"/>
          <w:color w:val="000000" w:themeColor="text1"/>
          <w:sz w:val="24"/>
          <w:szCs w:val="24"/>
          <w:bdr w:val="none" w:sz="0" w:space="0" w:color="auto" w:frame="1"/>
        </w:rPr>
      </w:pPr>
    </w:p>
    <w:p w14:paraId="2A184B34" w14:textId="77777777" w:rsidR="000E2405" w:rsidRPr="00B63E50" w:rsidRDefault="000E2405" w:rsidP="00B63E50">
      <w:pPr>
        <w:contextualSpacing/>
        <w:jc w:val="center"/>
        <w:rPr>
          <w:rFonts w:ascii="Times New Roman" w:eastAsia="Times New Roman" w:hAnsi="Times New Roman" w:cs="Times New Roman"/>
          <w:color w:val="000000" w:themeColor="text1"/>
          <w:sz w:val="24"/>
          <w:szCs w:val="24"/>
          <w:bdr w:val="none" w:sz="0" w:space="0" w:color="auto" w:frame="1"/>
        </w:rPr>
      </w:pPr>
    </w:p>
    <w:p w14:paraId="706FF143" w14:textId="77777777" w:rsidR="000E2405" w:rsidRPr="00B63E50" w:rsidRDefault="000E2405" w:rsidP="00B63E50">
      <w:pPr>
        <w:contextualSpacing/>
        <w:jc w:val="center"/>
        <w:rPr>
          <w:rFonts w:ascii="Times New Roman" w:eastAsia="Times New Roman" w:hAnsi="Times New Roman" w:cs="Times New Roman"/>
          <w:color w:val="000000" w:themeColor="text1"/>
          <w:sz w:val="24"/>
          <w:szCs w:val="24"/>
          <w:bdr w:val="none" w:sz="0" w:space="0" w:color="auto" w:frame="1"/>
        </w:rPr>
      </w:pPr>
    </w:p>
    <w:p w14:paraId="1885DB87" w14:textId="77777777" w:rsidR="000E2405" w:rsidRPr="00B63E50" w:rsidRDefault="000E2405" w:rsidP="00B63E50">
      <w:pPr>
        <w:contextualSpacing/>
        <w:jc w:val="center"/>
        <w:rPr>
          <w:rFonts w:ascii="Times New Roman" w:hAnsi="Times New Roman" w:cs="Times New Roman"/>
          <w:color w:val="000000" w:themeColor="text1"/>
          <w:sz w:val="24"/>
          <w:szCs w:val="24"/>
        </w:rPr>
      </w:pPr>
    </w:p>
    <w:p w14:paraId="6D242DB6" w14:textId="46C75333" w:rsidR="00206BF1" w:rsidRPr="00B63E50" w:rsidRDefault="005B548B" w:rsidP="00B63E50">
      <w:pPr>
        <w:pStyle w:val="BUAPAHeading"/>
        <w:rPr>
          <w:bCs w:val="0"/>
          <w:color w:val="000000" w:themeColor="text1"/>
        </w:rPr>
      </w:pPr>
      <w:r w:rsidRPr="00B63E50">
        <w:rPr>
          <w:bCs w:val="0"/>
          <w:color w:val="000000" w:themeColor="text1"/>
        </w:rPr>
        <w:t>Advanced Tree Structures</w:t>
      </w:r>
    </w:p>
    <w:p w14:paraId="355EBA0B" w14:textId="77777777" w:rsidR="00F4369C" w:rsidRPr="00B63E50" w:rsidRDefault="00F4369C" w:rsidP="00B63E50">
      <w:pPr>
        <w:pStyle w:val="BUAPAHeading"/>
        <w:rPr>
          <w:bCs w:val="0"/>
          <w:color w:val="000000" w:themeColor="text1"/>
        </w:rPr>
      </w:pPr>
    </w:p>
    <w:p w14:paraId="524ECCB2" w14:textId="77777777" w:rsidR="00D55A22" w:rsidRPr="00B63E50" w:rsidRDefault="00D55A22" w:rsidP="00B63E50">
      <w:pPr>
        <w:contextualSpacing/>
        <w:jc w:val="center"/>
        <w:rPr>
          <w:rFonts w:ascii="Times New Roman" w:hAnsi="Times New Roman" w:cs="Times New Roman"/>
          <w:color w:val="000000" w:themeColor="text1"/>
          <w:sz w:val="24"/>
          <w:szCs w:val="24"/>
        </w:rPr>
      </w:pPr>
    </w:p>
    <w:p w14:paraId="340FAAF9" w14:textId="77777777" w:rsidR="00D55A22" w:rsidRPr="00B63E50" w:rsidRDefault="00D55A22" w:rsidP="00B63E50">
      <w:pPr>
        <w:contextualSpacing/>
        <w:jc w:val="center"/>
        <w:rPr>
          <w:rFonts w:ascii="Times New Roman" w:hAnsi="Times New Roman" w:cs="Times New Roman"/>
          <w:color w:val="000000" w:themeColor="text1"/>
          <w:sz w:val="24"/>
          <w:szCs w:val="24"/>
        </w:rPr>
      </w:pPr>
    </w:p>
    <w:p w14:paraId="581ED1EC" w14:textId="77777777" w:rsidR="00D55A22" w:rsidRPr="00B63E50" w:rsidRDefault="00D55A22" w:rsidP="00B63E50">
      <w:pPr>
        <w:contextualSpacing/>
        <w:jc w:val="center"/>
        <w:rPr>
          <w:rFonts w:ascii="Times New Roman" w:hAnsi="Times New Roman" w:cs="Times New Roman"/>
          <w:color w:val="000000" w:themeColor="text1"/>
          <w:sz w:val="24"/>
          <w:szCs w:val="24"/>
        </w:rPr>
      </w:pPr>
    </w:p>
    <w:p w14:paraId="31681ECE" w14:textId="77777777" w:rsidR="00D55A22" w:rsidRPr="00B63E50" w:rsidRDefault="00D55A22" w:rsidP="00B63E50">
      <w:pPr>
        <w:contextualSpacing/>
        <w:jc w:val="center"/>
        <w:rPr>
          <w:rFonts w:ascii="Times New Roman" w:hAnsi="Times New Roman" w:cs="Times New Roman"/>
          <w:color w:val="000000" w:themeColor="text1"/>
          <w:sz w:val="24"/>
          <w:szCs w:val="24"/>
        </w:rPr>
      </w:pPr>
    </w:p>
    <w:p w14:paraId="02729709" w14:textId="77777777" w:rsidR="00D55A22" w:rsidRPr="00B63E50" w:rsidRDefault="00D55A22" w:rsidP="00B63E50">
      <w:pPr>
        <w:contextualSpacing/>
        <w:jc w:val="center"/>
        <w:rPr>
          <w:rFonts w:ascii="Times New Roman" w:hAnsi="Times New Roman" w:cs="Times New Roman"/>
          <w:color w:val="000000" w:themeColor="text1"/>
          <w:sz w:val="24"/>
          <w:szCs w:val="24"/>
        </w:rPr>
      </w:pPr>
    </w:p>
    <w:p w14:paraId="34FDAADD" w14:textId="77777777" w:rsidR="00D55A22" w:rsidRPr="00B63E50" w:rsidRDefault="00D55A22" w:rsidP="00B63E50">
      <w:pPr>
        <w:pStyle w:val="BUAPAHeading"/>
        <w:rPr>
          <w:bCs w:val="0"/>
          <w:color w:val="000000" w:themeColor="text1"/>
        </w:rPr>
      </w:pPr>
    </w:p>
    <w:p w14:paraId="594C03EB" w14:textId="452E1C04" w:rsidR="003D75A5" w:rsidRPr="00B63E50" w:rsidRDefault="000E2405" w:rsidP="00B63E50">
      <w:pPr>
        <w:contextualSpacing/>
        <w:jc w:val="center"/>
        <w:rPr>
          <w:rFonts w:ascii="Times New Roman" w:hAnsi="Times New Roman" w:cs="Times New Roman"/>
          <w:color w:val="000000" w:themeColor="text1"/>
          <w:sz w:val="24"/>
          <w:szCs w:val="24"/>
        </w:rPr>
      </w:pPr>
      <w:r w:rsidRPr="00B63E50">
        <w:rPr>
          <w:rFonts w:ascii="Times New Roman" w:hAnsi="Times New Roman" w:cs="Times New Roman"/>
          <w:color w:val="000000" w:themeColor="text1"/>
          <w:sz w:val="24"/>
          <w:szCs w:val="24"/>
        </w:rPr>
        <w:t>Lane Dorscher</w:t>
      </w:r>
    </w:p>
    <w:p w14:paraId="2A2C53F7" w14:textId="77777777" w:rsidR="0092522E" w:rsidRPr="00B63E50" w:rsidRDefault="0092522E" w:rsidP="00B63E50">
      <w:pPr>
        <w:contextualSpacing/>
        <w:jc w:val="center"/>
        <w:rPr>
          <w:rFonts w:ascii="Times New Roman" w:hAnsi="Times New Roman" w:cs="Times New Roman"/>
          <w:color w:val="000000" w:themeColor="text1"/>
          <w:sz w:val="24"/>
          <w:szCs w:val="24"/>
        </w:rPr>
      </w:pPr>
      <w:r w:rsidRPr="00B63E50">
        <w:rPr>
          <w:rFonts w:ascii="Times New Roman" w:hAnsi="Times New Roman" w:cs="Times New Roman"/>
          <w:color w:val="000000" w:themeColor="text1"/>
          <w:sz w:val="24"/>
          <w:szCs w:val="24"/>
        </w:rPr>
        <w:t xml:space="preserve">CS420-T301 Data Structures (2263-1) </w:t>
      </w:r>
    </w:p>
    <w:p w14:paraId="3708362A" w14:textId="6A0DB02B" w:rsidR="00A32045" w:rsidRPr="00B63E50" w:rsidRDefault="00F260E1" w:rsidP="00B63E50">
      <w:pPr>
        <w:contextualSpacing/>
        <w:jc w:val="center"/>
        <w:rPr>
          <w:rFonts w:ascii="Times New Roman" w:hAnsi="Times New Roman" w:cs="Times New Roman"/>
          <w:color w:val="000000" w:themeColor="text1"/>
          <w:sz w:val="24"/>
          <w:szCs w:val="24"/>
        </w:rPr>
      </w:pPr>
      <w:r w:rsidRPr="00B63E50">
        <w:rPr>
          <w:rFonts w:ascii="Times New Roman" w:hAnsi="Times New Roman" w:cs="Times New Roman"/>
          <w:color w:val="000000" w:themeColor="text1"/>
          <w:sz w:val="24"/>
          <w:szCs w:val="24"/>
        </w:rPr>
        <w:t>Bellevue University</w:t>
      </w:r>
    </w:p>
    <w:p w14:paraId="5112C798" w14:textId="6C10965A" w:rsidR="00A32045" w:rsidRPr="00B63E50" w:rsidRDefault="00206BF1" w:rsidP="00B63E50">
      <w:pPr>
        <w:contextualSpacing/>
        <w:jc w:val="center"/>
        <w:rPr>
          <w:rFonts w:ascii="Times New Roman" w:hAnsi="Times New Roman" w:cs="Times New Roman"/>
          <w:color w:val="000000" w:themeColor="text1"/>
          <w:sz w:val="24"/>
          <w:szCs w:val="24"/>
        </w:rPr>
      </w:pPr>
      <w:r w:rsidRPr="00B63E50">
        <w:rPr>
          <w:rFonts w:ascii="Times New Roman" w:hAnsi="Times New Roman" w:cs="Times New Roman"/>
          <w:color w:val="000000" w:themeColor="text1"/>
          <w:sz w:val="24"/>
          <w:szCs w:val="24"/>
        </w:rPr>
        <w:t>1/</w:t>
      </w:r>
      <w:r w:rsidR="00AC2F23" w:rsidRPr="00B63E50">
        <w:rPr>
          <w:rFonts w:ascii="Times New Roman" w:hAnsi="Times New Roman" w:cs="Times New Roman"/>
          <w:color w:val="000000" w:themeColor="text1"/>
          <w:sz w:val="24"/>
          <w:szCs w:val="24"/>
        </w:rPr>
        <w:t>22</w:t>
      </w:r>
      <w:r w:rsidRPr="00B63E50">
        <w:rPr>
          <w:rFonts w:ascii="Times New Roman" w:hAnsi="Times New Roman" w:cs="Times New Roman"/>
          <w:color w:val="000000" w:themeColor="text1"/>
          <w:sz w:val="24"/>
          <w:szCs w:val="24"/>
        </w:rPr>
        <w:t>/2026</w:t>
      </w:r>
    </w:p>
    <w:p w14:paraId="5DC24D1E" w14:textId="77777777" w:rsidR="0092522E" w:rsidRPr="00B63E50" w:rsidRDefault="0092522E" w:rsidP="00B63E50">
      <w:pPr>
        <w:contextualSpacing/>
        <w:jc w:val="center"/>
        <w:rPr>
          <w:rFonts w:ascii="Times New Roman" w:hAnsi="Times New Roman" w:cs="Times New Roman"/>
          <w:color w:val="000000" w:themeColor="text1"/>
          <w:sz w:val="24"/>
          <w:szCs w:val="24"/>
        </w:rPr>
      </w:pPr>
      <w:r w:rsidRPr="00B63E50">
        <w:rPr>
          <w:rFonts w:ascii="Times New Roman" w:hAnsi="Times New Roman" w:cs="Times New Roman"/>
          <w:color w:val="000000" w:themeColor="text1"/>
          <w:sz w:val="24"/>
          <w:szCs w:val="24"/>
        </w:rPr>
        <w:t>Ahmad Mostafa</w:t>
      </w:r>
    </w:p>
    <w:p w14:paraId="3CC101F1" w14:textId="21709CC5" w:rsidR="0035033C" w:rsidRPr="00B63E50" w:rsidRDefault="0035033C" w:rsidP="00B63E50">
      <w:pPr>
        <w:contextualSpacing/>
        <w:jc w:val="center"/>
        <w:rPr>
          <w:rFonts w:ascii="Times New Roman" w:hAnsi="Times New Roman" w:cs="Times New Roman"/>
          <w:color w:val="000000" w:themeColor="text1"/>
          <w:sz w:val="24"/>
          <w:szCs w:val="24"/>
        </w:rPr>
      </w:pPr>
      <w:r w:rsidRPr="00B63E50">
        <w:rPr>
          <w:rFonts w:ascii="Times New Roman" w:hAnsi="Times New Roman" w:cs="Times New Roman"/>
          <w:color w:val="000000" w:themeColor="text1"/>
          <w:sz w:val="24"/>
          <w:szCs w:val="24"/>
        </w:rPr>
        <w:br w:type="page"/>
      </w:r>
    </w:p>
    <w:p w14:paraId="21730F80" w14:textId="77777777" w:rsidR="00B63E50" w:rsidRPr="00B63E50" w:rsidRDefault="00B63E50" w:rsidP="00B63E50">
      <w:pPr>
        <w:pStyle w:val="APABlackHeading"/>
      </w:pPr>
      <w:r w:rsidRPr="00B63E50">
        <w:lastRenderedPageBreak/>
        <w:t>Introduction</w:t>
      </w:r>
    </w:p>
    <w:p w14:paraId="5626598C" w14:textId="77777777" w:rsidR="00B63E50" w:rsidRPr="00B63E50" w:rsidRDefault="00B63E50" w:rsidP="00B63E50">
      <w:pPr>
        <w:ind w:firstLine="720"/>
        <w:jc w:val="both"/>
        <w:rPr>
          <w:rFonts w:ascii="Times New Roman" w:eastAsiaTheme="majorEastAsia" w:hAnsi="Times New Roman" w:cs="Times New Roman"/>
          <w:color w:val="000000" w:themeColor="text1"/>
          <w:sz w:val="24"/>
          <w:szCs w:val="24"/>
        </w:rPr>
      </w:pPr>
      <w:r w:rsidRPr="00B63E50">
        <w:rPr>
          <w:rFonts w:ascii="Times New Roman" w:eastAsiaTheme="majorEastAsia" w:hAnsi="Times New Roman" w:cs="Times New Roman"/>
          <w:color w:val="000000" w:themeColor="text1"/>
          <w:sz w:val="24"/>
          <w:szCs w:val="24"/>
        </w:rPr>
        <w:t xml:space="preserve">Efficient data organization is essential in modern computing because software systems must store, retrieve, and update large amounts of data quickly. While binary search trees provide ordered data storage, they can become inefficient if they grow unbalanced. In the worst case, their performance degrades from logarithmic time to linear time. To address this problem, advanced tree structures such as AVL trees, red-black trees, and </w:t>
      </w:r>
      <w:proofErr w:type="gramStart"/>
      <w:r w:rsidRPr="00B63E50">
        <w:rPr>
          <w:rFonts w:ascii="Times New Roman" w:eastAsiaTheme="majorEastAsia" w:hAnsi="Times New Roman" w:cs="Times New Roman"/>
          <w:color w:val="000000" w:themeColor="text1"/>
          <w:sz w:val="24"/>
          <w:szCs w:val="24"/>
        </w:rPr>
        <w:t>tries</w:t>
      </w:r>
      <w:proofErr w:type="gramEnd"/>
      <w:r w:rsidRPr="00B63E50">
        <w:rPr>
          <w:rFonts w:ascii="Times New Roman" w:eastAsiaTheme="majorEastAsia" w:hAnsi="Times New Roman" w:cs="Times New Roman"/>
          <w:color w:val="000000" w:themeColor="text1"/>
          <w:sz w:val="24"/>
          <w:szCs w:val="24"/>
        </w:rPr>
        <w:t xml:space="preserve"> were developed. These structures use specific design choices and balancing strategies to maintain efficiency. AVL and red-black trees preserve logarithmic height through structured rebalancing, </w:t>
      </w:r>
      <w:proofErr w:type="gramStart"/>
      <w:r w:rsidRPr="00B63E50">
        <w:rPr>
          <w:rFonts w:ascii="Times New Roman" w:eastAsiaTheme="majorEastAsia" w:hAnsi="Times New Roman" w:cs="Times New Roman"/>
          <w:color w:val="000000" w:themeColor="text1"/>
          <w:sz w:val="24"/>
          <w:szCs w:val="24"/>
        </w:rPr>
        <w:t>while</w:t>
      </w:r>
      <w:proofErr w:type="gramEnd"/>
      <w:r w:rsidRPr="00B63E50">
        <w:rPr>
          <w:rFonts w:ascii="Times New Roman" w:eastAsiaTheme="majorEastAsia" w:hAnsi="Times New Roman" w:cs="Times New Roman"/>
          <w:color w:val="000000" w:themeColor="text1"/>
          <w:sz w:val="24"/>
          <w:szCs w:val="24"/>
        </w:rPr>
        <w:t xml:space="preserve"> </w:t>
      </w:r>
      <w:proofErr w:type="gramStart"/>
      <w:r w:rsidRPr="00B63E50">
        <w:rPr>
          <w:rFonts w:ascii="Times New Roman" w:eastAsiaTheme="majorEastAsia" w:hAnsi="Times New Roman" w:cs="Times New Roman"/>
          <w:color w:val="000000" w:themeColor="text1"/>
          <w:sz w:val="24"/>
          <w:szCs w:val="24"/>
        </w:rPr>
        <w:t>tries</w:t>
      </w:r>
      <w:proofErr w:type="gramEnd"/>
      <w:r w:rsidRPr="00B63E50">
        <w:rPr>
          <w:rFonts w:ascii="Times New Roman" w:eastAsiaTheme="majorEastAsia" w:hAnsi="Times New Roman" w:cs="Times New Roman"/>
          <w:color w:val="000000" w:themeColor="text1"/>
          <w:sz w:val="24"/>
          <w:szCs w:val="24"/>
        </w:rPr>
        <w:t xml:space="preserve"> </w:t>
      </w:r>
      <w:proofErr w:type="gramStart"/>
      <w:r w:rsidRPr="00B63E50">
        <w:rPr>
          <w:rFonts w:ascii="Times New Roman" w:eastAsiaTheme="majorEastAsia" w:hAnsi="Times New Roman" w:cs="Times New Roman"/>
          <w:color w:val="000000" w:themeColor="text1"/>
          <w:sz w:val="24"/>
          <w:szCs w:val="24"/>
        </w:rPr>
        <w:t>organize</w:t>
      </w:r>
      <w:proofErr w:type="gramEnd"/>
      <w:r w:rsidRPr="00B63E50">
        <w:rPr>
          <w:rFonts w:ascii="Times New Roman" w:eastAsiaTheme="majorEastAsia" w:hAnsi="Times New Roman" w:cs="Times New Roman"/>
          <w:color w:val="000000" w:themeColor="text1"/>
          <w:sz w:val="24"/>
          <w:szCs w:val="24"/>
        </w:rPr>
        <w:t xml:space="preserve"> data by character sequences to improve word retrieval. Together, these advanced </w:t>
      </w:r>
      <w:proofErr w:type="gramStart"/>
      <w:r w:rsidRPr="00B63E50">
        <w:rPr>
          <w:rFonts w:ascii="Times New Roman" w:eastAsiaTheme="majorEastAsia" w:hAnsi="Times New Roman" w:cs="Times New Roman"/>
          <w:color w:val="000000" w:themeColor="text1"/>
          <w:sz w:val="24"/>
          <w:szCs w:val="24"/>
        </w:rPr>
        <w:t>tree</w:t>
      </w:r>
      <w:proofErr w:type="gramEnd"/>
      <w:r w:rsidRPr="00B63E50">
        <w:rPr>
          <w:rFonts w:ascii="Times New Roman" w:eastAsiaTheme="majorEastAsia" w:hAnsi="Times New Roman" w:cs="Times New Roman"/>
          <w:color w:val="000000" w:themeColor="text1"/>
          <w:sz w:val="24"/>
          <w:szCs w:val="24"/>
        </w:rPr>
        <w:t xml:space="preserve"> structures significantly improve data organization and retrieval in modern software systems.</w:t>
      </w:r>
    </w:p>
    <w:p w14:paraId="1846249B" w14:textId="24EF22D4" w:rsidR="00B63E50" w:rsidRPr="00B63E50" w:rsidRDefault="00B63E50" w:rsidP="00B63E50">
      <w:pPr>
        <w:ind w:firstLine="720"/>
        <w:jc w:val="both"/>
        <w:rPr>
          <w:rFonts w:ascii="Times New Roman" w:eastAsiaTheme="majorEastAsia" w:hAnsi="Times New Roman" w:cs="Times New Roman"/>
          <w:color w:val="000000" w:themeColor="text1"/>
          <w:sz w:val="24"/>
          <w:szCs w:val="24"/>
        </w:rPr>
      </w:pPr>
    </w:p>
    <w:p w14:paraId="55F7127E" w14:textId="2C312884" w:rsidR="00B63E50" w:rsidRPr="00B63E50" w:rsidRDefault="00417D39" w:rsidP="00B63E50">
      <w:pPr>
        <w:pStyle w:val="APABlackHeading"/>
      </w:pPr>
      <w:r>
        <w:t>Advanced Tree Designs</w:t>
      </w:r>
    </w:p>
    <w:p w14:paraId="028D50DB" w14:textId="77777777" w:rsidR="00B63E50" w:rsidRPr="00B63E50" w:rsidRDefault="00B63E50" w:rsidP="00B63E50">
      <w:pPr>
        <w:pStyle w:val="APABlackHeading"/>
        <w:jc w:val="left"/>
      </w:pPr>
      <w:r w:rsidRPr="00B63E50">
        <w:t>AVL Trees: Design Choices and Impact</w:t>
      </w:r>
    </w:p>
    <w:p w14:paraId="02639650" w14:textId="77777777" w:rsidR="00B63E50" w:rsidRPr="00B63E50" w:rsidRDefault="00B63E50" w:rsidP="00B63E50">
      <w:pPr>
        <w:ind w:firstLine="720"/>
        <w:jc w:val="both"/>
        <w:rPr>
          <w:rFonts w:ascii="Times New Roman" w:eastAsiaTheme="majorEastAsia" w:hAnsi="Times New Roman" w:cs="Times New Roman"/>
          <w:color w:val="000000" w:themeColor="text1"/>
          <w:sz w:val="24"/>
          <w:szCs w:val="24"/>
        </w:rPr>
      </w:pPr>
      <w:r w:rsidRPr="00B63E50">
        <w:rPr>
          <w:rFonts w:ascii="Times New Roman" w:eastAsiaTheme="majorEastAsia" w:hAnsi="Times New Roman" w:cs="Times New Roman"/>
          <w:color w:val="000000" w:themeColor="text1"/>
          <w:sz w:val="24"/>
          <w:szCs w:val="24"/>
        </w:rPr>
        <w:t>AVL trees are self-balancing binary search trees that maintain a strict height condition. The height difference between the left and right subtrees of any node cannot exceed one. When an insertion or deletion causes this rule to be violated, rotations are performed to restore balance (Goodrich et al., 2013). These rotations restructure small portions of the tree while preserving the binary search tree property.</w:t>
      </w:r>
    </w:p>
    <w:p w14:paraId="418A29BF" w14:textId="77777777" w:rsidR="00B63E50" w:rsidRPr="00B63E50" w:rsidRDefault="00B63E50" w:rsidP="00B63E50">
      <w:pPr>
        <w:ind w:firstLine="720"/>
        <w:jc w:val="both"/>
        <w:rPr>
          <w:rFonts w:ascii="Times New Roman" w:eastAsiaTheme="majorEastAsia" w:hAnsi="Times New Roman" w:cs="Times New Roman"/>
          <w:color w:val="000000" w:themeColor="text1"/>
          <w:sz w:val="24"/>
          <w:szCs w:val="24"/>
        </w:rPr>
      </w:pPr>
      <w:r w:rsidRPr="00B63E50">
        <w:rPr>
          <w:rFonts w:ascii="Times New Roman" w:eastAsiaTheme="majorEastAsia" w:hAnsi="Times New Roman" w:cs="Times New Roman"/>
          <w:color w:val="000000" w:themeColor="text1"/>
          <w:sz w:val="24"/>
          <w:szCs w:val="24"/>
        </w:rPr>
        <w:t xml:space="preserve">Because AVL trees strictly control height, they provide very efficient search performance with guaranteed </w:t>
      </w:r>
      <w:proofErr w:type="gramStart"/>
      <w:r w:rsidRPr="00B63E50">
        <w:rPr>
          <w:rFonts w:ascii="Times New Roman" w:eastAsiaTheme="majorEastAsia" w:hAnsi="Times New Roman" w:cs="Times New Roman"/>
          <w:color w:val="000000" w:themeColor="text1"/>
          <w:sz w:val="24"/>
          <w:szCs w:val="24"/>
        </w:rPr>
        <w:t>O(</w:t>
      </w:r>
      <w:proofErr w:type="gramEnd"/>
      <w:r w:rsidRPr="00B63E50">
        <w:rPr>
          <w:rFonts w:ascii="Times New Roman" w:eastAsiaTheme="majorEastAsia" w:hAnsi="Times New Roman" w:cs="Times New Roman"/>
          <w:color w:val="000000" w:themeColor="text1"/>
          <w:sz w:val="24"/>
          <w:szCs w:val="24"/>
        </w:rPr>
        <w:t xml:space="preserve">log n) time complexity. This makes them ideal for systems where searches are frequent and updates are less common. However, the tradeoff is that insertions and deletions may require multiple rotations, which can add overhead in systems </w:t>
      </w:r>
      <w:proofErr w:type="gramStart"/>
      <w:r w:rsidRPr="00B63E50">
        <w:rPr>
          <w:rFonts w:ascii="Times New Roman" w:eastAsiaTheme="majorEastAsia" w:hAnsi="Times New Roman" w:cs="Times New Roman"/>
          <w:color w:val="000000" w:themeColor="text1"/>
          <w:sz w:val="24"/>
          <w:szCs w:val="24"/>
        </w:rPr>
        <w:t>where</w:t>
      </w:r>
      <w:proofErr w:type="gramEnd"/>
      <w:r w:rsidRPr="00B63E50">
        <w:rPr>
          <w:rFonts w:ascii="Times New Roman" w:eastAsiaTheme="majorEastAsia" w:hAnsi="Times New Roman" w:cs="Times New Roman"/>
          <w:color w:val="000000" w:themeColor="text1"/>
          <w:sz w:val="24"/>
          <w:szCs w:val="24"/>
        </w:rPr>
        <w:t xml:space="preserve"> data changes frequently.</w:t>
      </w:r>
    </w:p>
    <w:p w14:paraId="6C705514" w14:textId="77777777" w:rsidR="00B63E50" w:rsidRPr="00B63E50" w:rsidRDefault="00B63E50" w:rsidP="00B63E50">
      <w:pPr>
        <w:pStyle w:val="APABlackHeading"/>
        <w:jc w:val="left"/>
      </w:pPr>
      <w:r w:rsidRPr="00B63E50">
        <w:lastRenderedPageBreak/>
        <w:t>Red-Black Trees: Design Choices and Impact</w:t>
      </w:r>
    </w:p>
    <w:p w14:paraId="2C7CCA84" w14:textId="77777777" w:rsidR="00B63E50" w:rsidRPr="00B63E50" w:rsidRDefault="00B63E50" w:rsidP="00B63E50">
      <w:pPr>
        <w:ind w:firstLine="720"/>
        <w:jc w:val="both"/>
        <w:rPr>
          <w:rFonts w:ascii="Times New Roman" w:eastAsiaTheme="majorEastAsia" w:hAnsi="Times New Roman" w:cs="Times New Roman"/>
          <w:color w:val="000000" w:themeColor="text1"/>
          <w:sz w:val="24"/>
          <w:szCs w:val="24"/>
        </w:rPr>
      </w:pPr>
      <w:r w:rsidRPr="00B63E50">
        <w:rPr>
          <w:rFonts w:ascii="Times New Roman" w:eastAsiaTheme="majorEastAsia" w:hAnsi="Times New Roman" w:cs="Times New Roman"/>
          <w:color w:val="000000" w:themeColor="text1"/>
          <w:sz w:val="24"/>
          <w:szCs w:val="24"/>
        </w:rPr>
        <w:t>Red-black trees also maintain balance but use a more flexible strategy. Each node contains an extra bit representing its color, either red or black. The tree must satisfy several properties, including that the root is black, red nodes cannot have red children, and every path from a node to its descendant leaves contains the same number of black nodes (</w:t>
      </w:r>
      <w:proofErr w:type="spellStart"/>
      <w:r w:rsidRPr="00B63E50">
        <w:rPr>
          <w:rFonts w:ascii="Times New Roman" w:eastAsiaTheme="majorEastAsia" w:hAnsi="Times New Roman" w:cs="Times New Roman"/>
          <w:color w:val="000000" w:themeColor="text1"/>
          <w:sz w:val="24"/>
          <w:szCs w:val="24"/>
        </w:rPr>
        <w:t>Cormen</w:t>
      </w:r>
      <w:proofErr w:type="spellEnd"/>
      <w:r w:rsidRPr="00B63E50">
        <w:rPr>
          <w:rFonts w:ascii="Times New Roman" w:eastAsiaTheme="majorEastAsia" w:hAnsi="Times New Roman" w:cs="Times New Roman"/>
          <w:color w:val="000000" w:themeColor="text1"/>
          <w:sz w:val="24"/>
          <w:szCs w:val="24"/>
        </w:rPr>
        <w:t xml:space="preserve"> et al., 2022). These rules ensure the tree remains approximately balanced.</w:t>
      </w:r>
    </w:p>
    <w:p w14:paraId="4A71F34F" w14:textId="77777777" w:rsidR="00B63E50" w:rsidRPr="00B63E50" w:rsidRDefault="00B63E50" w:rsidP="00B63E50">
      <w:pPr>
        <w:ind w:firstLine="720"/>
        <w:jc w:val="both"/>
        <w:rPr>
          <w:rFonts w:ascii="Times New Roman" w:eastAsiaTheme="majorEastAsia" w:hAnsi="Times New Roman" w:cs="Times New Roman"/>
          <w:color w:val="000000" w:themeColor="text1"/>
          <w:sz w:val="24"/>
          <w:szCs w:val="24"/>
        </w:rPr>
      </w:pPr>
      <w:r w:rsidRPr="00B63E50">
        <w:rPr>
          <w:rFonts w:ascii="Times New Roman" w:eastAsiaTheme="majorEastAsia" w:hAnsi="Times New Roman" w:cs="Times New Roman"/>
          <w:color w:val="000000" w:themeColor="text1"/>
          <w:sz w:val="24"/>
          <w:szCs w:val="24"/>
        </w:rPr>
        <w:t>Unlike AVL trees, red-black trees do not enforce strict height equality. Instead, they guarantee that the tree height remains logarithmic relative to the number of nodes. Rebalancing typically involves recoloring and fewer rotations than AVL trees. Because of this, red-black trees are often better suited for dynamic systems where insertions and deletions occur frequently.</w:t>
      </w:r>
    </w:p>
    <w:p w14:paraId="108FF0DF" w14:textId="1C6334D9" w:rsidR="00B63E50" w:rsidRPr="00B63E50" w:rsidRDefault="00B63E50" w:rsidP="00B63E50">
      <w:pPr>
        <w:ind w:firstLine="720"/>
        <w:jc w:val="both"/>
        <w:rPr>
          <w:rFonts w:ascii="Times New Roman" w:eastAsiaTheme="majorEastAsia" w:hAnsi="Times New Roman" w:cs="Times New Roman"/>
          <w:color w:val="000000" w:themeColor="text1"/>
          <w:sz w:val="24"/>
          <w:szCs w:val="24"/>
        </w:rPr>
      </w:pPr>
    </w:p>
    <w:p w14:paraId="7D186650" w14:textId="77777777" w:rsidR="00B63E50" w:rsidRPr="00B63E50" w:rsidRDefault="00B63E50" w:rsidP="00B63E50">
      <w:pPr>
        <w:pStyle w:val="APABlackHeading"/>
      </w:pPr>
      <w:r w:rsidRPr="00B63E50">
        <w:t>Tries: Efficient Word Retrieval and Storage</w:t>
      </w:r>
    </w:p>
    <w:p w14:paraId="7E793B32" w14:textId="77777777" w:rsidR="00417D39" w:rsidRPr="00417D39" w:rsidRDefault="00417D39" w:rsidP="00417D39">
      <w:pPr>
        <w:ind w:firstLine="720"/>
        <w:jc w:val="both"/>
        <w:rPr>
          <w:rFonts w:ascii="Times New Roman" w:eastAsiaTheme="majorEastAsia" w:hAnsi="Times New Roman" w:cs="Times New Roman"/>
          <w:color w:val="000000" w:themeColor="text1"/>
          <w:sz w:val="24"/>
          <w:szCs w:val="24"/>
        </w:rPr>
      </w:pPr>
      <w:r w:rsidRPr="00417D39">
        <w:rPr>
          <w:rFonts w:ascii="Times New Roman" w:eastAsiaTheme="majorEastAsia" w:hAnsi="Times New Roman" w:cs="Times New Roman"/>
          <w:color w:val="000000" w:themeColor="text1"/>
          <w:sz w:val="24"/>
          <w:szCs w:val="24"/>
        </w:rPr>
        <w:t>Tries differ from AVL and red-black trees because they do not rely on comparisons between keys. Instead, they organize data by characters. Each node represents a character, and paths from the root represent prefixes of stored words. This structure allows search operations to depend on the length of the word rather than the total number of stored words (Sedgewick &amp; Wayne, 2011).</w:t>
      </w:r>
    </w:p>
    <w:p w14:paraId="7B96FF3F" w14:textId="7497F98D" w:rsidR="00B63E50" w:rsidRPr="00B63E50" w:rsidRDefault="00417D39" w:rsidP="00417D39">
      <w:pPr>
        <w:ind w:firstLine="720"/>
        <w:jc w:val="both"/>
        <w:rPr>
          <w:rFonts w:ascii="Times New Roman" w:eastAsiaTheme="majorEastAsia" w:hAnsi="Times New Roman" w:cs="Times New Roman"/>
          <w:color w:val="000000" w:themeColor="text1"/>
          <w:sz w:val="24"/>
          <w:szCs w:val="24"/>
        </w:rPr>
      </w:pPr>
      <w:r w:rsidRPr="00417D39">
        <w:rPr>
          <w:rFonts w:ascii="Times New Roman" w:eastAsiaTheme="majorEastAsia" w:hAnsi="Times New Roman" w:cs="Times New Roman"/>
          <w:color w:val="000000" w:themeColor="text1"/>
          <w:sz w:val="24"/>
          <w:szCs w:val="24"/>
        </w:rPr>
        <w:t xml:space="preserve">This design makes tries extremely efficient for prefix-based searches. Words that share common prefixes reuse the same initial path, reducing redundancy in storage. Unlike comparison-based trees, which treat words as complete keys, tries </w:t>
      </w:r>
      <w:proofErr w:type="gramStart"/>
      <w:r w:rsidRPr="00417D39">
        <w:rPr>
          <w:rFonts w:ascii="Times New Roman" w:eastAsiaTheme="majorEastAsia" w:hAnsi="Times New Roman" w:cs="Times New Roman"/>
          <w:color w:val="000000" w:themeColor="text1"/>
          <w:sz w:val="24"/>
          <w:szCs w:val="24"/>
        </w:rPr>
        <w:t>reflect</w:t>
      </w:r>
      <w:proofErr w:type="gramEnd"/>
      <w:r w:rsidRPr="00417D39">
        <w:rPr>
          <w:rFonts w:ascii="Times New Roman" w:eastAsiaTheme="majorEastAsia" w:hAnsi="Times New Roman" w:cs="Times New Roman"/>
          <w:color w:val="000000" w:themeColor="text1"/>
          <w:sz w:val="24"/>
          <w:szCs w:val="24"/>
        </w:rPr>
        <w:t xml:space="preserve"> the internal structure of language itself. A word that is both a complete entry and a prefix of another word, such as “bat” and “battery,” naturally shares the same structural path while remaining logically distinct. This structural clarity demonstrates the elegance of </w:t>
      </w:r>
      <w:proofErr w:type="spellStart"/>
      <w:r w:rsidRPr="00417D39">
        <w:rPr>
          <w:rFonts w:ascii="Times New Roman" w:eastAsiaTheme="majorEastAsia" w:hAnsi="Times New Roman" w:cs="Times New Roman"/>
          <w:color w:val="000000" w:themeColor="text1"/>
          <w:sz w:val="24"/>
          <w:szCs w:val="24"/>
        </w:rPr>
        <w:t>trie</w:t>
      </w:r>
      <w:proofErr w:type="spellEnd"/>
      <w:r w:rsidRPr="00417D39">
        <w:rPr>
          <w:rFonts w:ascii="Times New Roman" w:eastAsiaTheme="majorEastAsia" w:hAnsi="Times New Roman" w:cs="Times New Roman"/>
          <w:color w:val="000000" w:themeColor="text1"/>
          <w:sz w:val="24"/>
          <w:szCs w:val="24"/>
        </w:rPr>
        <w:t xml:space="preserve"> design and highlights how specialized data </w:t>
      </w:r>
      <w:r w:rsidRPr="00417D39">
        <w:rPr>
          <w:rFonts w:ascii="Times New Roman" w:eastAsiaTheme="majorEastAsia" w:hAnsi="Times New Roman" w:cs="Times New Roman"/>
          <w:color w:val="000000" w:themeColor="text1"/>
          <w:sz w:val="24"/>
          <w:szCs w:val="24"/>
        </w:rPr>
        <w:lastRenderedPageBreak/>
        <w:t>structures can model real-world problems effectively. The primary disadvantage of tries is increased memory usage, as each character requires its own node; however, this tradeoff is often justified in applications that require fast prefix-based retrieval.</w:t>
      </w:r>
    </w:p>
    <w:p w14:paraId="6ACB0C85" w14:textId="0517E920" w:rsidR="00B63E50" w:rsidRPr="00B63E50" w:rsidRDefault="00B63E50" w:rsidP="00B63E50">
      <w:pPr>
        <w:ind w:firstLine="720"/>
        <w:jc w:val="both"/>
        <w:rPr>
          <w:rFonts w:ascii="Times New Roman" w:eastAsiaTheme="majorEastAsia" w:hAnsi="Times New Roman" w:cs="Times New Roman"/>
          <w:color w:val="000000" w:themeColor="text1"/>
          <w:sz w:val="24"/>
          <w:szCs w:val="24"/>
        </w:rPr>
      </w:pPr>
    </w:p>
    <w:p w14:paraId="0AAC353E" w14:textId="77777777" w:rsidR="00B63E50" w:rsidRPr="00B63E50" w:rsidRDefault="00B63E50" w:rsidP="00B63E50">
      <w:pPr>
        <w:pStyle w:val="APABlackHeading"/>
      </w:pPr>
      <w:r w:rsidRPr="00B63E50">
        <w:t xml:space="preserve">Applications </w:t>
      </w:r>
      <w:proofErr w:type="gramStart"/>
      <w:r w:rsidRPr="00B63E50">
        <w:t>in</w:t>
      </w:r>
      <w:proofErr w:type="gramEnd"/>
      <w:r w:rsidRPr="00B63E50">
        <w:t xml:space="preserve"> Modern Software Systems</w:t>
      </w:r>
    </w:p>
    <w:p w14:paraId="0B8346CC" w14:textId="77777777" w:rsidR="00B63E50" w:rsidRPr="00B63E50" w:rsidRDefault="00B63E50" w:rsidP="00B63E50">
      <w:pPr>
        <w:ind w:firstLine="720"/>
        <w:jc w:val="both"/>
        <w:rPr>
          <w:rFonts w:ascii="Times New Roman" w:eastAsiaTheme="majorEastAsia" w:hAnsi="Times New Roman" w:cs="Times New Roman"/>
          <w:color w:val="000000" w:themeColor="text1"/>
          <w:sz w:val="24"/>
          <w:szCs w:val="24"/>
        </w:rPr>
      </w:pPr>
      <w:r w:rsidRPr="00B63E50">
        <w:rPr>
          <w:rFonts w:ascii="Times New Roman" w:eastAsiaTheme="majorEastAsia" w:hAnsi="Times New Roman" w:cs="Times New Roman"/>
          <w:color w:val="000000" w:themeColor="text1"/>
          <w:sz w:val="24"/>
          <w:szCs w:val="24"/>
        </w:rPr>
        <w:t>AVL trees are useful in applications that require fast lookups, such as in-memory indexing or configuration systems. Red-black trees are commonly implemented in programming language libraries for ordered maps and sets because they efficiently handle frequent updates (</w:t>
      </w:r>
      <w:proofErr w:type="spellStart"/>
      <w:r w:rsidRPr="00B63E50">
        <w:rPr>
          <w:rFonts w:ascii="Times New Roman" w:eastAsiaTheme="majorEastAsia" w:hAnsi="Times New Roman" w:cs="Times New Roman"/>
          <w:color w:val="000000" w:themeColor="text1"/>
          <w:sz w:val="24"/>
          <w:szCs w:val="24"/>
        </w:rPr>
        <w:t>Cormen</w:t>
      </w:r>
      <w:proofErr w:type="spellEnd"/>
      <w:r w:rsidRPr="00B63E50">
        <w:rPr>
          <w:rFonts w:ascii="Times New Roman" w:eastAsiaTheme="majorEastAsia" w:hAnsi="Times New Roman" w:cs="Times New Roman"/>
          <w:color w:val="000000" w:themeColor="text1"/>
          <w:sz w:val="24"/>
          <w:szCs w:val="24"/>
        </w:rPr>
        <w:t xml:space="preserve"> et al., 2022). Tries are widely used in predictive text systems, spell-checkers, and search engines, where prefix-based retrieval must be fast and scalable.</w:t>
      </w:r>
    </w:p>
    <w:p w14:paraId="463FA739" w14:textId="01571665" w:rsidR="00B63E50" w:rsidRPr="00B63E50" w:rsidRDefault="00B63E50" w:rsidP="00B63E50">
      <w:pPr>
        <w:ind w:firstLine="720"/>
        <w:jc w:val="both"/>
        <w:rPr>
          <w:rFonts w:ascii="Times New Roman" w:eastAsiaTheme="majorEastAsia" w:hAnsi="Times New Roman" w:cs="Times New Roman"/>
          <w:color w:val="000000" w:themeColor="text1"/>
          <w:sz w:val="24"/>
          <w:szCs w:val="24"/>
        </w:rPr>
      </w:pPr>
    </w:p>
    <w:p w14:paraId="12FF0882" w14:textId="77777777" w:rsidR="00B63E50" w:rsidRPr="00B63E50" w:rsidRDefault="00B63E50" w:rsidP="00B63E50">
      <w:pPr>
        <w:pStyle w:val="APABlackHeading"/>
      </w:pPr>
      <w:r w:rsidRPr="00B63E50">
        <w:t>Conclusion</w:t>
      </w:r>
    </w:p>
    <w:p w14:paraId="5CF60BB0" w14:textId="77777777" w:rsidR="00B63E50" w:rsidRPr="00B63E50" w:rsidRDefault="00B63E50" w:rsidP="00B63E50">
      <w:pPr>
        <w:ind w:firstLine="720"/>
        <w:jc w:val="both"/>
        <w:rPr>
          <w:rFonts w:ascii="Times New Roman" w:eastAsiaTheme="majorEastAsia" w:hAnsi="Times New Roman" w:cs="Times New Roman"/>
          <w:color w:val="000000" w:themeColor="text1"/>
          <w:sz w:val="24"/>
          <w:szCs w:val="24"/>
        </w:rPr>
      </w:pPr>
      <w:r w:rsidRPr="00B63E50">
        <w:rPr>
          <w:rFonts w:ascii="Times New Roman" w:eastAsiaTheme="majorEastAsia" w:hAnsi="Times New Roman" w:cs="Times New Roman"/>
          <w:color w:val="000000" w:themeColor="text1"/>
          <w:sz w:val="24"/>
          <w:szCs w:val="24"/>
        </w:rPr>
        <w:t xml:space="preserve">Advanced tree structures improve data organization and retrieval by solving the imbalance problem found in basic binary search trees. AVL trees maintain strict height balance for optimized searches, red-black trees provide flexible balancing for dynamic </w:t>
      </w:r>
      <w:proofErr w:type="gramStart"/>
      <w:r w:rsidRPr="00B63E50">
        <w:rPr>
          <w:rFonts w:ascii="Times New Roman" w:eastAsiaTheme="majorEastAsia" w:hAnsi="Times New Roman" w:cs="Times New Roman"/>
          <w:color w:val="000000" w:themeColor="text1"/>
          <w:sz w:val="24"/>
          <w:szCs w:val="24"/>
        </w:rPr>
        <w:t>updates, and</w:t>
      </w:r>
      <w:proofErr w:type="gramEnd"/>
      <w:r w:rsidRPr="00B63E50">
        <w:rPr>
          <w:rFonts w:ascii="Times New Roman" w:eastAsiaTheme="majorEastAsia" w:hAnsi="Times New Roman" w:cs="Times New Roman"/>
          <w:color w:val="000000" w:themeColor="text1"/>
          <w:sz w:val="24"/>
          <w:szCs w:val="24"/>
        </w:rPr>
        <w:t xml:space="preserve"> </w:t>
      </w:r>
      <w:proofErr w:type="gramStart"/>
      <w:r w:rsidRPr="00B63E50">
        <w:rPr>
          <w:rFonts w:ascii="Times New Roman" w:eastAsiaTheme="majorEastAsia" w:hAnsi="Times New Roman" w:cs="Times New Roman"/>
          <w:color w:val="000000" w:themeColor="text1"/>
          <w:sz w:val="24"/>
          <w:szCs w:val="24"/>
        </w:rPr>
        <w:t>tries</w:t>
      </w:r>
      <w:proofErr w:type="gramEnd"/>
      <w:r w:rsidRPr="00B63E50">
        <w:rPr>
          <w:rFonts w:ascii="Times New Roman" w:eastAsiaTheme="majorEastAsia" w:hAnsi="Times New Roman" w:cs="Times New Roman"/>
          <w:color w:val="000000" w:themeColor="text1"/>
          <w:sz w:val="24"/>
          <w:szCs w:val="24"/>
        </w:rPr>
        <w:t xml:space="preserve"> </w:t>
      </w:r>
      <w:proofErr w:type="gramStart"/>
      <w:r w:rsidRPr="00B63E50">
        <w:rPr>
          <w:rFonts w:ascii="Times New Roman" w:eastAsiaTheme="majorEastAsia" w:hAnsi="Times New Roman" w:cs="Times New Roman"/>
          <w:color w:val="000000" w:themeColor="text1"/>
          <w:sz w:val="24"/>
          <w:szCs w:val="24"/>
        </w:rPr>
        <w:t>enable</w:t>
      </w:r>
      <w:proofErr w:type="gramEnd"/>
      <w:r w:rsidRPr="00B63E50">
        <w:rPr>
          <w:rFonts w:ascii="Times New Roman" w:eastAsiaTheme="majorEastAsia" w:hAnsi="Times New Roman" w:cs="Times New Roman"/>
          <w:color w:val="000000" w:themeColor="text1"/>
          <w:sz w:val="24"/>
          <w:szCs w:val="24"/>
        </w:rPr>
        <w:t xml:space="preserve"> efficient word storage and retrieval through prefix organization. These structures demonstrate how thoughtful design choices directly impact performance and scalability in modern software systems.</w:t>
      </w:r>
    </w:p>
    <w:p w14:paraId="662B3C12" w14:textId="054D8C2A" w:rsidR="00417D39" w:rsidRDefault="00417D39">
      <w:pPr>
        <w:rPr>
          <w:rFonts w:ascii="Times New Roman" w:eastAsiaTheme="majorEastAsia" w:hAnsi="Times New Roman" w:cs="Times New Roman"/>
          <w:color w:val="000000" w:themeColor="text1"/>
          <w:sz w:val="24"/>
          <w:szCs w:val="24"/>
        </w:rPr>
      </w:pPr>
      <w:r>
        <w:rPr>
          <w:rFonts w:ascii="Times New Roman" w:eastAsiaTheme="majorEastAsia" w:hAnsi="Times New Roman" w:cs="Times New Roman"/>
          <w:color w:val="000000" w:themeColor="text1"/>
          <w:sz w:val="24"/>
          <w:szCs w:val="24"/>
        </w:rPr>
        <w:br w:type="page"/>
      </w:r>
    </w:p>
    <w:p w14:paraId="23AC7647" w14:textId="77777777" w:rsidR="00B63E50" w:rsidRPr="00B63E50" w:rsidRDefault="00B63E50" w:rsidP="00B63E50">
      <w:pPr>
        <w:pStyle w:val="APABlackHeading"/>
      </w:pPr>
      <w:r w:rsidRPr="00B63E50">
        <w:lastRenderedPageBreak/>
        <w:t>References</w:t>
      </w:r>
    </w:p>
    <w:p w14:paraId="2A423F50" w14:textId="77777777" w:rsidR="00B63E50" w:rsidRPr="00B63E50" w:rsidRDefault="00B63E50" w:rsidP="00B63E50">
      <w:pPr>
        <w:ind w:firstLine="720"/>
        <w:jc w:val="both"/>
        <w:rPr>
          <w:rFonts w:ascii="Times New Roman" w:eastAsiaTheme="majorEastAsia" w:hAnsi="Times New Roman" w:cs="Times New Roman"/>
          <w:color w:val="000000" w:themeColor="text1"/>
          <w:sz w:val="24"/>
          <w:szCs w:val="24"/>
        </w:rPr>
      </w:pPr>
      <w:proofErr w:type="spellStart"/>
      <w:r w:rsidRPr="00B63E50">
        <w:rPr>
          <w:rFonts w:ascii="Times New Roman" w:eastAsiaTheme="majorEastAsia" w:hAnsi="Times New Roman" w:cs="Times New Roman"/>
          <w:color w:val="000000" w:themeColor="text1"/>
          <w:sz w:val="24"/>
          <w:szCs w:val="24"/>
        </w:rPr>
        <w:t>Cormen</w:t>
      </w:r>
      <w:proofErr w:type="spellEnd"/>
      <w:r w:rsidRPr="00B63E50">
        <w:rPr>
          <w:rFonts w:ascii="Times New Roman" w:eastAsiaTheme="majorEastAsia" w:hAnsi="Times New Roman" w:cs="Times New Roman"/>
          <w:color w:val="000000" w:themeColor="text1"/>
          <w:sz w:val="24"/>
          <w:szCs w:val="24"/>
        </w:rPr>
        <w:t xml:space="preserve">, T. H., </w:t>
      </w:r>
      <w:proofErr w:type="spellStart"/>
      <w:r w:rsidRPr="00B63E50">
        <w:rPr>
          <w:rFonts w:ascii="Times New Roman" w:eastAsiaTheme="majorEastAsia" w:hAnsi="Times New Roman" w:cs="Times New Roman"/>
          <w:color w:val="000000" w:themeColor="text1"/>
          <w:sz w:val="24"/>
          <w:szCs w:val="24"/>
        </w:rPr>
        <w:t>Leiserson</w:t>
      </w:r>
      <w:proofErr w:type="spellEnd"/>
      <w:r w:rsidRPr="00B63E50">
        <w:rPr>
          <w:rFonts w:ascii="Times New Roman" w:eastAsiaTheme="majorEastAsia" w:hAnsi="Times New Roman" w:cs="Times New Roman"/>
          <w:color w:val="000000" w:themeColor="text1"/>
          <w:sz w:val="24"/>
          <w:szCs w:val="24"/>
        </w:rPr>
        <w:t xml:space="preserve">, C. E., Rivest, R. L., &amp; Stein, C. (2022). </w:t>
      </w:r>
      <w:r w:rsidRPr="00B63E50">
        <w:rPr>
          <w:rFonts w:ascii="Times New Roman" w:eastAsiaTheme="majorEastAsia" w:hAnsi="Times New Roman" w:cs="Times New Roman"/>
          <w:i/>
          <w:iCs/>
          <w:color w:val="000000" w:themeColor="text1"/>
          <w:sz w:val="24"/>
          <w:szCs w:val="24"/>
        </w:rPr>
        <w:t>Introduction to algorithms</w:t>
      </w:r>
      <w:r w:rsidRPr="00B63E50">
        <w:rPr>
          <w:rFonts w:ascii="Times New Roman" w:eastAsiaTheme="majorEastAsia" w:hAnsi="Times New Roman" w:cs="Times New Roman"/>
          <w:color w:val="000000" w:themeColor="text1"/>
          <w:sz w:val="24"/>
          <w:szCs w:val="24"/>
        </w:rPr>
        <w:t xml:space="preserve"> (4th ed.). MIT Press.</w:t>
      </w:r>
    </w:p>
    <w:p w14:paraId="4A839869" w14:textId="77777777" w:rsidR="00B63E50" w:rsidRPr="00B63E50" w:rsidRDefault="00B63E50" w:rsidP="00B63E50">
      <w:pPr>
        <w:ind w:firstLine="720"/>
        <w:jc w:val="both"/>
        <w:rPr>
          <w:rFonts w:ascii="Times New Roman" w:eastAsiaTheme="majorEastAsia" w:hAnsi="Times New Roman" w:cs="Times New Roman"/>
          <w:color w:val="000000" w:themeColor="text1"/>
          <w:sz w:val="24"/>
          <w:szCs w:val="24"/>
        </w:rPr>
      </w:pPr>
      <w:r w:rsidRPr="00B63E50">
        <w:rPr>
          <w:rFonts w:ascii="Times New Roman" w:eastAsiaTheme="majorEastAsia" w:hAnsi="Times New Roman" w:cs="Times New Roman"/>
          <w:color w:val="000000" w:themeColor="text1"/>
          <w:sz w:val="24"/>
          <w:szCs w:val="24"/>
        </w:rPr>
        <w:t xml:space="preserve">Goodrich, M. T., </w:t>
      </w:r>
      <w:proofErr w:type="spellStart"/>
      <w:r w:rsidRPr="00B63E50">
        <w:rPr>
          <w:rFonts w:ascii="Times New Roman" w:eastAsiaTheme="majorEastAsia" w:hAnsi="Times New Roman" w:cs="Times New Roman"/>
          <w:color w:val="000000" w:themeColor="text1"/>
          <w:sz w:val="24"/>
          <w:szCs w:val="24"/>
        </w:rPr>
        <w:t>Tamassia</w:t>
      </w:r>
      <w:proofErr w:type="spellEnd"/>
      <w:r w:rsidRPr="00B63E50">
        <w:rPr>
          <w:rFonts w:ascii="Times New Roman" w:eastAsiaTheme="majorEastAsia" w:hAnsi="Times New Roman" w:cs="Times New Roman"/>
          <w:color w:val="000000" w:themeColor="text1"/>
          <w:sz w:val="24"/>
          <w:szCs w:val="24"/>
        </w:rPr>
        <w:t xml:space="preserve">, R., &amp; Goldwasser, M. H. (2013). </w:t>
      </w:r>
      <w:r w:rsidRPr="00B63E50">
        <w:rPr>
          <w:rFonts w:ascii="Times New Roman" w:eastAsiaTheme="majorEastAsia" w:hAnsi="Times New Roman" w:cs="Times New Roman"/>
          <w:i/>
          <w:iCs/>
          <w:color w:val="000000" w:themeColor="text1"/>
          <w:sz w:val="24"/>
          <w:szCs w:val="24"/>
        </w:rPr>
        <w:t>Data structures and algorithms in Python</w:t>
      </w:r>
      <w:r w:rsidRPr="00B63E50">
        <w:rPr>
          <w:rFonts w:ascii="Times New Roman" w:eastAsiaTheme="majorEastAsia" w:hAnsi="Times New Roman" w:cs="Times New Roman"/>
          <w:color w:val="000000" w:themeColor="text1"/>
          <w:sz w:val="24"/>
          <w:szCs w:val="24"/>
        </w:rPr>
        <w:t>. John Wiley &amp; Sons.</w:t>
      </w:r>
    </w:p>
    <w:p w14:paraId="357ABE66" w14:textId="77777777" w:rsidR="00B63E50" w:rsidRPr="00B63E50" w:rsidRDefault="00B63E50" w:rsidP="00B63E50">
      <w:pPr>
        <w:ind w:firstLine="720"/>
        <w:jc w:val="both"/>
        <w:rPr>
          <w:rFonts w:ascii="Times New Roman" w:eastAsiaTheme="majorEastAsia" w:hAnsi="Times New Roman" w:cs="Times New Roman"/>
          <w:color w:val="000000" w:themeColor="text1"/>
          <w:sz w:val="24"/>
          <w:szCs w:val="24"/>
        </w:rPr>
      </w:pPr>
      <w:r w:rsidRPr="00B63E50">
        <w:rPr>
          <w:rFonts w:ascii="Times New Roman" w:eastAsiaTheme="majorEastAsia" w:hAnsi="Times New Roman" w:cs="Times New Roman"/>
          <w:color w:val="000000" w:themeColor="text1"/>
          <w:sz w:val="24"/>
          <w:szCs w:val="24"/>
        </w:rPr>
        <w:t xml:space="preserve">Sedgewick, R., &amp; Wayne, K. (2011). </w:t>
      </w:r>
      <w:r w:rsidRPr="00B63E50">
        <w:rPr>
          <w:rFonts w:ascii="Times New Roman" w:eastAsiaTheme="majorEastAsia" w:hAnsi="Times New Roman" w:cs="Times New Roman"/>
          <w:i/>
          <w:iCs/>
          <w:color w:val="000000" w:themeColor="text1"/>
          <w:sz w:val="24"/>
          <w:szCs w:val="24"/>
        </w:rPr>
        <w:t>Algorithms</w:t>
      </w:r>
      <w:r w:rsidRPr="00B63E50">
        <w:rPr>
          <w:rFonts w:ascii="Times New Roman" w:eastAsiaTheme="majorEastAsia" w:hAnsi="Times New Roman" w:cs="Times New Roman"/>
          <w:color w:val="000000" w:themeColor="text1"/>
          <w:sz w:val="24"/>
          <w:szCs w:val="24"/>
        </w:rPr>
        <w:t xml:space="preserve"> (4th ed.). Addison-Wesley.</w:t>
      </w:r>
    </w:p>
    <w:p w14:paraId="0B1A6789" w14:textId="3ABC1FA1" w:rsidR="003D122A" w:rsidRPr="00B63E50" w:rsidRDefault="003D122A" w:rsidP="00B63E50">
      <w:pPr>
        <w:jc w:val="both"/>
        <w:rPr>
          <w:rFonts w:ascii="Times New Roman" w:hAnsi="Times New Roman" w:cs="Times New Roman"/>
          <w:color w:val="000000" w:themeColor="text1"/>
          <w:sz w:val="24"/>
          <w:szCs w:val="24"/>
        </w:rPr>
      </w:pPr>
    </w:p>
    <w:sectPr w:rsidR="003D122A" w:rsidRPr="00B63E50" w:rsidSect="00D92F7C">
      <w:headerReference w:type="default" r:id="rId8"/>
      <w:footerReference w:type="default" r:id="rId9"/>
      <w:headerReference w:type="first" r:id="rId10"/>
      <w:footerReference w:type="first" r:id="rId11"/>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B68D9" w14:textId="77777777" w:rsidR="008D235B" w:rsidRDefault="008D235B" w:rsidP="002853FF">
      <w:pPr>
        <w:spacing w:line="240" w:lineRule="auto"/>
      </w:pPr>
      <w:r>
        <w:separator/>
      </w:r>
    </w:p>
  </w:endnote>
  <w:endnote w:type="continuationSeparator" w:id="0">
    <w:p w14:paraId="665A2E1E" w14:textId="77777777" w:rsidR="008D235B" w:rsidRDefault="008D235B"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716B" w14:textId="77777777" w:rsidR="008D235B" w:rsidRDefault="008D235B" w:rsidP="002853FF">
      <w:pPr>
        <w:spacing w:line="240" w:lineRule="auto"/>
      </w:pPr>
      <w:r>
        <w:separator/>
      </w:r>
    </w:p>
  </w:footnote>
  <w:footnote w:type="continuationSeparator" w:id="0">
    <w:p w14:paraId="78637BCD" w14:textId="77777777" w:rsidR="008D235B" w:rsidRDefault="008D235B"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7908AA10" w:rsidR="001D2BF8" w:rsidRPr="002853FF" w:rsidRDefault="00AC2F23">
    <w:pPr>
      <w:pStyle w:val="Header"/>
      <w:rPr>
        <w:rFonts w:ascii="Times New Roman" w:hAnsi="Times New Roman" w:cs="Times New Roman"/>
        <w:sz w:val="24"/>
        <w:szCs w:val="24"/>
      </w:rPr>
    </w:pPr>
    <w:r>
      <w:rPr>
        <w:rFonts w:ascii="Times New Roman" w:hAnsi="Times New Roman" w:cs="Times New Roman"/>
        <w:color w:val="000000" w:themeColor="text1"/>
        <w:sz w:val="24"/>
        <w:szCs w:val="24"/>
      </w:rPr>
      <w:t>Advanced Tree Structures</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5B4AA513"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5B548B">
      <w:rPr>
        <w:rFonts w:ascii="Times New Roman" w:hAnsi="Times New Roman" w:cs="Times New Roman"/>
        <w:color w:val="000000" w:themeColor="text1"/>
        <w:sz w:val="24"/>
        <w:szCs w:val="24"/>
      </w:rPr>
      <w:t>Advanced Tree Structures</w:t>
    </w:r>
    <w:r w:rsidR="00364A73">
      <w:rPr>
        <w:rFonts w:ascii="Times New Roman" w:hAnsi="Times New Roman" w:cs="Times New Roman"/>
        <w:color w:val="000000" w:themeColor="text1"/>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1DFE"/>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0489"/>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2405"/>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18F6"/>
    <w:rsid w:val="00122856"/>
    <w:rsid w:val="0012290C"/>
    <w:rsid w:val="00122989"/>
    <w:rsid w:val="001230DE"/>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0D01"/>
    <w:rsid w:val="00141D80"/>
    <w:rsid w:val="001426AA"/>
    <w:rsid w:val="00142A71"/>
    <w:rsid w:val="00142AD6"/>
    <w:rsid w:val="0014466B"/>
    <w:rsid w:val="00144791"/>
    <w:rsid w:val="00145DB5"/>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06BF1"/>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09A"/>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081"/>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845"/>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4A73"/>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4D47"/>
    <w:rsid w:val="00395B46"/>
    <w:rsid w:val="003973AD"/>
    <w:rsid w:val="003A02DE"/>
    <w:rsid w:val="003A1D5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D39"/>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B74"/>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2BD"/>
    <w:rsid w:val="00504BEB"/>
    <w:rsid w:val="00505001"/>
    <w:rsid w:val="005055F7"/>
    <w:rsid w:val="0050583C"/>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87B"/>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CC7"/>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4D01"/>
    <w:rsid w:val="005A58CD"/>
    <w:rsid w:val="005A73F6"/>
    <w:rsid w:val="005A7F72"/>
    <w:rsid w:val="005B2464"/>
    <w:rsid w:val="005B2EB0"/>
    <w:rsid w:val="005B383E"/>
    <w:rsid w:val="005B3FE6"/>
    <w:rsid w:val="005B548B"/>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1292"/>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80E"/>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A3B"/>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0369"/>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139"/>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0B15"/>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35B"/>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93F"/>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522E"/>
    <w:rsid w:val="0092625D"/>
    <w:rsid w:val="009267C1"/>
    <w:rsid w:val="009272D2"/>
    <w:rsid w:val="00927A11"/>
    <w:rsid w:val="0093111C"/>
    <w:rsid w:val="009311C7"/>
    <w:rsid w:val="0093263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4B66"/>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06C"/>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76F0D"/>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2F23"/>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3E50"/>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97EBE"/>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026"/>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27C6B"/>
    <w:rsid w:val="00F3012B"/>
    <w:rsid w:val="00F32074"/>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69C"/>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1AE2"/>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728</Words>
  <Characters>4487</Characters>
  <Application>Microsoft Office Word</Application>
  <DocSecurity>0</DocSecurity>
  <Lines>97</Lines>
  <Paragraphs>34</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5</cp:revision>
  <cp:lastPrinted>2024-03-22T17:53:00Z</cp:lastPrinted>
  <dcterms:created xsi:type="dcterms:W3CDTF">2026-02-22T20:52:00Z</dcterms:created>
  <dcterms:modified xsi:type="dcterms:W3CDTF">2026-02-22T21:20:00Z</dcterms:modified>
</cp:coreProperties>
</file>