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FAAF9" w14:textId="77777777" w:rsidR="00D55A22" w:rsidRPr="0049035C" w:rsidRDefault="00D55A22" w:rsidP="00FC635D">
      <w:pPr>
        <w:contextualSpacing/>
        <w:jc w:val="center"/>
        <w:rPr>
          <w:rFonts w:ascii="Times New Roman" w:hAnsi="Times New Roman" w:cs="Times New Roman"/>
          <w:sz w:val="24"/>
          <w:szCs w:val="24"/>
        </w:rPr>
      </w:pPr>
    </w:p>
    <w:p w14:paraId="581ED1EC" w14:textId="77777777" w:rsidR="00D55A22" w:rsidRPr="0049035C" w:rsidRDefault="00D55A22" w:rsidP="00FC635D">
      <w:pPr>
        <w:contextualSpacing/>
        <w:jc w:val="center"/>
        <w:rPr>
          <w:rFonts w:ascii="Times New Roman" w:hAnsi="Times New Roman" w:cs="Times New Roman"/>
          <w:sz w:val="24"/>
          <w:szCs w:val="24"/>
        </w:rPr>
      </w:pPr>
    </w:p>
    <w:p w14:paraId="31681ECE" w14:textId="77777777" w:rsidR="00D55A22" w:rsidRPr="0049035C" w:rsidRDefault="00D55A22" w:rsidP="00FC635D">
      <w:pPr>
        <w:contextualSpacing/>
        <w:jc w:val="center"/>
        <w:rPr>
          <w:rFonts w:ascii="Times New Roman" w:hAnsi="Times New Roman" w:cs="Times New Roman"/>
          <w:sz w:val="24"/>
          <w:szCs w:val="24"/>
        </w:rPr>
      </w:pPr>
    </w:p>
    <w:p w14:paraId="02729709" w14:textId="77777777" w:rsidR="00D55A22" w:rsidRDefault="00D55A22" w:rsidP="00FC635D">
      <w:pPr>
        <w:contextualSpacing/>
        <w:jc w:val="center"/>
        <w:rPr>
          <w:rFonts w:ascii="Times New Roman" w:hAnsi="Times New Roman" w:cs="Times New Roman"/>
          <w:sz w:val="24"/>
          <w:szCs w:val="24"/>
        </w:rPr>
      </w:pPr>
    </w:p>
    <w:p w14:paraId="7F597357" w14:textId="77777777" w:rsidR="005A53A1" w:rsidRPr="0049035C" w:rsidRDefault="005A53A1" w:rsidP="00FC635D">
      <w:pPr>
        <w:contextualSpacing/>
        <w:jc w:val="center"/>
        <w:rPr>
          <w:rFonts w:ascii="Times New Roman" w:hAnsi="Times New Roman" w:cs="Times New Roman"/>
          <w:sz w:val="24"/>
          <w:szCs w:val="24"/>
        </w:rPr>
      </w:pPr>
    </w:p>
    <w:p w14:paraId="34FDAADD" w14:textId="77777777" w:rsidR="00D55A22" w:rsidRPr="0049035C" w:rsidRDefault="00D55A22" w:rsidP="00187F39">
      <w:pPr>
        <w:pStyle w:val="BUAPAHeading"/>
        <w:rPr>
          <w:color w:val="auto"/>
        </w:rPr>
      </w:pPr>
    </w:p>
    <w:p w14:paraId="790017C9" w14:textId="12FF0FAF" w:rsidR="00D43EE1" w:rsidRPr="0049035C" w:rsidRDefault="00C430BB" w:rsidP="00BD47E6">
      <w:pPr>
        <w:contextualSpacing/>
        <w:jc w:val="center"/>
        <w:rPr>
          <w:rFonts w:ascii="Times New Roman" w:hAnsi="Times New Roman" w:cs="Times New Roman"/>
          <w:sz w:val="24"/>
          <w:szCs w:val="24"/>
        </w:rPr>
      </w:pPr>
      <w:r w:rsidRPr="00C430BB">
        <w:rPr>
          <w:rFonts w:ascii="Times New Roman" w:hAnsi="Times New Roman" w:cs="Times New Roman"/>
          <w:sz w:val="24"/>
          <w:szCs w:val="24"/>
        </w:rPr>
        <w:t>Scaling Agile Development</w:t>
      </w:r>
    </w:p>
    <w:p w14:paraId="1C5B0364" w14:textId="77777777" w:rsidR="00D43EE1" w:rsidRPr="0049035C" w:rsidRDefault="00D43EE1" w:rsidP="00BD47E6">
      <w:pPr>
        <w:contextualSpacing/>
        <w:jc w:val="center"/>
        <w:rPr>
          <w:rFonts w:ascii="Times New Roman" w:hAnsi="Times New Roman" w:cs="Times New Roman"/>
          <w:sz w:val="24"/>
          <w:szCs w:val="24"/>
        </w:rPr>
      </w:pPr>
    </w:p>
    <w:p w14:paraId="410EC7F3" w14:textId="77777777" w:rsidR="00D43EE1" w:rsidRPr="0049035C" w:rsidRDefault="00D43EE1" w:rsidP="00BD47E6">
      <w:pPr>
        <w:contextualSpacing/>
        <w:jc w:val="center"/>
        <w:rPr>
          <w:rFonts w:ascii="Times New Roman" w:hAnsi="Times New Roman" w:cs="Times New Roman"/>
          <w:sz w:val="24"/>
          <w:szCs w:val="24"/>
        </w:rPr>
      </w:pPr>
    </w:p>
    <w:p w14:paraId="419A2ED2" w14:textId="77777777" w:rsidR="00D43EE1" w:rsidRPr="0049035C" w:rsidRDefault="00D43EE1" w:rsidP="00BD47E6">
      <w:pPr>
        <w:contextualSpacing/>
        <w:jc w:val="center"/>
        <w:rPr>
          <w:rFonts w:ascii="Times New Roman" w:hAnsi="Times New Roman" w:cs="Times New Roman"/>
          <w:sz w:val="24"/>
          <w:szCs w:val="24"/>
        </w:rPr>
      </w:pPr>
    </w:p>
    <w:p w14:paraId="384A156B" w14:textId="77777777" w:rsidR="00D43EE1" w:rsidRPr="0049035C" w:rsidRDefault="00D43EE1" w:rsidP="00BD47E6">
      <w:pPr>
        <w:contextualSpacing/>
        <w:jc w:val="center"/>
        <w:rPr>
          <w:rFonts w:ascii="Times New Roman" w:hAnsi="Times New Roman" w:cs="Times New Roman"/>
          <w:sz w:val="24"/>
          <w:szCs w:val="24"/>
        </w:rPr>
      </w:pPr>
    </w:p>
    <w:p w14:paraId="4A0F0F1F" w14:textId="77777777" w:rsidR="00D43EE1" w:rsidRPr="0049035C" w:rsidRDefault="00D43EE1" w:rsidP="00BD47E6">
      <w:pPr>
        <w:contextualSpacing/>
        <w:jc w:val="center"/>
        <w:rPr>
          <w:rFonts w:ascii="Times New Roman" w:hAnsi="Times New Roman" w:cs="Times New Roman"/>
          <w:sz w:val="24"/>
          <w:szCs w:val="24"/>
        </w:rPr>
      </w:pPr>
    </w:p>
    <w:p w14:paraId="7D45AB76" w14:textId="77777777" w:rsidR="00D43EE1" w:rsidRPr="0049035C" w:rsidRDefault="00D43EE1" w:rsidP="00BD47E6">
      <w:pPr>
        <w:contextualSpacing/>
        <w:jc w:val="center"/>
        <w:rPr>
          <w:rFonts w:ascii="Times New Roman" w:hAnsi="Times New Roman" w:cs="Times New Roman"/>
          <w:sz w:val="24"/>
          <w:szCs w:val="24"/>
        </w:rPr>
      </w:pPr>
    </w:p>
    <w:p w14:paraId="60BA35F6" w14:textId="77777777" w:rsidR="00D43EE1" w:rsidRPr="0049035C" w:rsidRDefault="00D43EE1" w:rsidP="00BD47E6">
      <w:pPr>
        <w:contextualSpacing/>
        <w:jc w:val="center"/>
        <w:rPr>
          <w:rFonts w:ascii="Times New Roman" w:hAnsi="Times New Roman" w:cs="Times New Roman"/>
          <w:sz w:val="24"/>
          <w:szCs w:val="24"/>
        </w:rPr>
      </w:pPr>
    </w:p>
    <w:p w14:paraId="548E9052" w14:textId="77777777" w:rsidR="00D43EE1" w:rsidRPr="0049035C" w:rsidRDefault="00D43EE1" w:rsidP="00BD47E6">
      <w:pPr>
        <w:contextualSpacing/>
        <w:jc w:val="center"/>
        <w:rPr>
          <w:rFonts w:ascii="Times New Roman" w:hAnsi="Times New Roman" w:cs="Times New Roman"/>
          <w:sz w:val="24"/>
          <w:szCs w:val="24"/>
        </w:rPr>
      </w:pPr>
    </w:p>
    <w:p w14:paraId="43C02D43" w14:textId="77777777" w:rsidR="00D43EE1" w:rsidRPr="0049035C" w:rsidRDefault="00D43EE1" w:rsidP="00BD47E6">
      <w:pPr>
        <w:contextualSpacing/>
        <w:jc w:val="center"/>
        <w:rPr>
          <w:rFonts w:ascii="Times New Roman" w:hAnsi="Times New Roman" w:cs="Times New Roman"/>
          <w:sz w:val="24"/>
          <w:szCs w:val="24"/>
        </w:rPr>
      </w:pPr>
    </w:p>
    <w:p w14:paraId="4B2EA7F5" w14:textId="4DC3870C" w:rsidR="004D33A5" w:rsidRPr="0049035C" w:rsidRDefault="00BA3508" w:rsidP="004D33A5">
      <w:pPr>
        <w:contextualSpacing/>
        <w:jc w:val="center"/>
        <w:rPr>
          <w:rFonts w:ascii="Times New Roman" w:hAnsi="Times New Roman" w:cs="Times New Roman"/>
          <w:sz w:val="24"/>
          <w:szCs w:val="24"/>
        </w:rPr>
      </w:pPr>
      <w:r w:rsidRPr="0049035C">
        <w:rPr>
          <w:rFonts w:ascii="Times New Roman" w:hAnsi="Times New Roman" w:cs="Times New Roman"/>
          <w:sz w:val="24"/>
          <w:szCs w:val="24"/>
        </w:rPr>
        <w:t>Lane Dorscher</w:t>
      </w:r>
    </w:p>
    <w:p w14:paraId="4DE191F2" w14:textId="756B7962" w:rsidR="00BD47E6" w:rsidRPr="0049035C" w:rsidRDefault="00D43EE1" w:rsidP="00BD47E6">
      <w:pPr>
        <w:contextualSpacing/>
        <w:jc w:val="center"/>
        <w:rPr>
          <w:rFonts w:ascii="Times New Roman" w:hAnsi="Times New Roman" w:cs="Times New Roman"/>
          <w:sz w:val="24"/>
          <w:szCs w:val="24"/>
        </w:rPr>
      </w:pPr>
      <w:r w:rsidRPr="0049035C">
        <w:rPr>
          <w:rFonts w:ascii="Times New Roman" w:hAnsi="Times New Roman" w:cs="Times New Roman"/>
          <w:sz w:val="24"/>
          <w:szCs w:val="24"/>
        </w:rPr>
        <w:t xml:space="preserve">CS </w:t>
      </w:r>
      <w:r w:rsidR="00D57DF5" w:rsidRPr="0049035C">
        <w:rPr>
          <w:rFonts w:ascii="Times New Roman" w:hAnsi="Times New Roman" w:cs="Times New Roman"/>
          <w:sz w:val="24"/>
          <w:szCs w:val="24"/>
        </w:rPr>
        <w:t>430 Software Engineering</w:t>
      </w:r>
    </w:p>
    <w:p w14:paraId="3708362A" w14:textId="31045A48" w:rsidR="00A32045" w:rsidRPr="0049035C" w:rsidRDefault="00F260E1" w:rsidP="00FC635D">
      <w:pPr>
        <w:contextualSpacing/>
        <w:jc w:val="center"/>
        <w:rPr>
          <w:rFonts w:ascii="Times New Roman" w:hAnsi="Times New Roman" w:cs="Times New Roman"/>
          <w:sz w:val="24"/>
          <w:szCs w:val="24"/>
        </w:rPr>
      </w:pPr>
      <w:r w:rsidRPr="0049035C">
        <w:rPr>
          <w:rFonts w:ascii="Times New Roman" w:hAnsi="Times New Roman" w:cs="Times New Roman"/>
          <w:sz w:val="24"/>
          <w:szCs w:val="24"/>
        </w:rPr>
        <w:t>Bellevue University</w:t>
      </w:r>
      <w:r w:rsidR="004D33A5" w:rsidRPr="0049035C">
        <w:rPr>
          <w:rFonts w:ascii="Times New Roman" w:hAnsi="Times New Roman" w:cs="Times New Roman"/>
          <w:sz w:val="24"/>
          <w:szCs w:val="24"/>
        </w:rPr>
        <w:t xml:space="preserve"> Computer Science</w:t>
      </w:r>
    </w:p>
    <w:p w14:paraId="5112C798" w14:textId="4F4CCE44" w:rsidR="00A32045" w:rsidRPr="0049035C" w:rsidRDefault="00D57DF5" w:rsidP="00FC635D">
      <w:pPr>
        <w:contextualSpacing/>
        <w:jc w:val="center"/>
        <w:rPr>
          <w:rFonts w:ascii="Times New Roman" w:hAnsi="Times New Roman" w:cs="Times New Roman"/>
          <w:sz w:val="24"/>
          <w:szCs w:val="24"/>
        </w:rPr>
      </w:pPr>
      <w:r w:rsidRPr="0049035C">
        <w:rPr>
          <w:rFonts w:ascii="Times New Roman" w:hAnsi="Times New Roman" w:cs="Times New Roman"/>
          <w:sz w:val="24"/>
          <w:szCs w:val="24"/>
        </w:rPr>
        <w:t>09/</w:t>
      </w:r>
      <w:r w:rsidR="00C430BB">
        <w:rPr>
          <w:rFonts w:ascii="Times New Roman" w:hAnsi="Times New Roman" w:cs="Times New Roman"/>
          <w:sz w:val="24"/>
          <w:szCs w:val="24"/>
        </w:rPr>
        <w:t>15</w:t>
      </w:r>
      <w:r w:rsidRPr="0049035C">
        <w:rPr>
          <w:rFonts w:ascii="Times New Roman" w:hAnsi="Times New Roman" w:cs="Times New Roman"/>
          <w:sz w:val="24"/>
          <w:szCs w:val="24"/>
        </w:rPr>
        <w:t>/2026</w:t>
      </w:r>
    </w:p>
    <w:p w14:paraId="3CC101F1" w14:textId="7CCF299A" w:rsidR="0035033C" w:rsidRPr="0049035C" w:rsidRDefault="00B56E52" w:rsidP="00F2547A">
      <w:pPr>
        <w:contextualSpacing/>
        <w:jc w:val="center"/>
        <w:rPr>
          <w:rFonts w:ascii="Times New Roman" w:hAnsi="Times New Roman" w:cs="Times New Roman"/>
          <w:sz w:val="24"/>
          <w:szCs w:val="24"/>
        </w:rPr>
      </w:pPr>
      <w:r w:rsidRPr="0049035C">
        <w:rPr>
          <w:rFonts w:ascii="Times New Roman" w:hAnsi="Times New Roman" w:cs="Times New Roman"/>
          <w:sz w:val="24"/>
          <w:szCs w:val="24"/>
        </w:rPr>
        <w:t>Dr. Robert Flowers</w:t>
      </w:r>
      <w:r w:rsidR="0035033C" w:rsidRPr="0049035C">
        <w:rPr>
          <w:rFonts w:ascii="Times New Roman" w:hAnsi="Times New Roman" w:cs="Times New Roman"/>
          <w:sz w:val="24"/>
          <w:szCs w:val="24"/>
        </w:rPr>
        <w:br w:type="page"/>
      </w:r>
    </w:p>
    <w:p w14:paraId="72F10A97" w14:textId="773594CF" w:rsidR="000D6883" w:rsidRPr="0049035C" w:rsidRDefault="000D6883" w:rsidP="00E26D32">
      <w:pPr>
        <w:pStyle w:val="APABlackHeading"/>
        <w:rPr>
          <w:rFonts w:ascii="Times New Roman" w:hAnsi="Times New Roman" w:cs="Times New Roman"/>
        </w:rPr>
      </w:pPr>
      <w:r w:rsidRPr="0049035C">
        <w:rPr>
          <w:rFonts w:ascii="Times New Roman" w:hAnsi="Times New Roman" w:cs="Times New Roman"/>
        </w:rPr>
        <w:lastRenderedPageBreak/>
        <w:t>Introduction</w:t>
      </w:r>
    </w:p>
    <w:p w14:paraId="014A562C" w14:textId="41E9011E" w:rsidR="000D6883" w:rsidRPr="0049035C" w:rsidRDefault="00C430BB" w:rsidP="0049035C">
      <w:pPr>
        <w:ind w:firstLine="720"/>
        <w:jc w:val="both"/>
        <w:rPr>
          <w:rFonts w:ascii="Times New Roman" w:hAnsi="Times New Roman" w:cs="Times New Roman"/>
          <w:bCs/>
          <w:sz w:val="24"/>
          <w:szCs w:val="24"/>
        </w:rPr>
      </w:pPr>
      <w:r w:rsidRPr="00C430BB">
        <w:rPr>
          <w:rFonts w:ascii="Times New Roman" w:hAnsi="Times New Roman" w:cs="Times New Roman"/>
          <w:bCs/>
          <w:sz w:val="24"/>
          <w:szCs w:val="24"/>
        </w:rPr>
        <w:t xml:space="preserve">Agile development is meant to be flexible and allow software to evolve as the needs of the customer change. This works well with smaller teams where communication can happen </w:t>
      </w:r>
      <w:proofErr w:type="gramStart"/>
      <w:r w:rsidRPr="00C430BB">
        <w:rPr>
          <w:rFonts w:ascii="Times New Roman" w:hAnsi="Times New Roman" w:cs="Times New Roman"/>
          <w:bCs/>
          <w:sz w:val="24"/>
          <w:szCs w:val="24"/>
        </w:rPr>
        <w:t>directly, but</w:t>
      </w:r>
      <w:proofErr w:type="gramEnd"/>
      <w:r w:rsidRPr="00C430BB">
        <w:rPr>
          <w:rFonts w:ascii="Times New Roman" w:hAnsi="Times New Roman" w:cs="Times New Roman"/>
          <w:bCs/>
          <w:sz w:val="24"/>
          <w:szCs w:val="24"/>
        </w:rPr>
        <w:t xml:space="preserve"> becomes more difficult when scaling to larger projects with multiple teams. At that point, some documentation and methods from plan-based development become necessary to keep everyone working toward the same goal. Customer involvement can create a similar problem. Having a user closely involved provides valuable feedback, but too much involvement can cause them to begin thinking like the development team instead of the users they represent. Both situations require finding a balance without losing what makes Agile useful</w:t>
      </w:r>
      <w:r w:rsidR="0049035C" w:rsidRPr="0049035C">
        <w:rPr>
          <w:rFonts w:ascii="Times New Roman" w:hAnsi="Times New Roman" w:cs="Times New Roman"/>
          <w:bCs/>
          <w:sz w:val="24"/>
          <w:szCs w:val="24"/>
        </w:rPr>
        <w:t>.</w:t>
      </w:r>
    </w:p>
    <w:p w14:paraId="5970F15B" w14:textId="4B4836D4" w:rsidR="000D6883" w:rsidRPr="0049035C" w:rsidRDefault="00C430BB" w:rsidP="00EF5452">
      <w:pPr>
        <w:pStyle w:val="APABlackHeading"/>
        <w:rPr>
          <w:rFonts w:ascii="Times New Roman" w:hAnsi="Times New Roman" w:cs="Times New Roman"/>
        </w:rPr>
      </w:pPr>
      <w:r w:rsidRPr="00C430BB">
        <w:rPr>
          <w:rFonts w:ascii="Times New Roman" w:hAnsi="Times New Roman" w:cs="Times New Roman"/>
        </w:rPr>
        <w:t>Documentation in Large-Scale Agile</w:t>
      </w:r>
    </w:p>
    <w:p w14:paraId="18405079" w14:textId="6A4E6115" w:rsidR="00C430BB" w:rsidRPr="00C430BB" w:rsidRDefault="00C430BB" w:rsidP="00C430BB">
      <w:pPr>
        <w:ind w:firstLine="720"/>
        <w:jc w:val="both"/>
        <w:rPr>
          <w:rFonts w:ascii="Times New Roman" w:hAnsi="Times New Roman" w:cs="Times New Roman"/>
          <w:bCs/>
          <w:sz w:val="24"/>
          <w:szCs w:val="24"/>
        </w:rPr>
      </w:pPr>
      <w:r w:rsidRPr="00C430BB">
        <w:rPr>
          <w:rFonts w:ascii="Times New Roman" w:hAnsi="Times New Roman" w:cs="Times New Roman"/>
          <w:bCs/>
          <w:sz w:val="24"/>
          <w:szCs w:val="24"/>
        </w:rPr>
        <w:t xml:space="preserve">Documentation is important regardless of the size of the project or team, but how much is a matter of what the project </w:t>
      </w:r>
      <w:r w:rsidRPr="00C430BB">
        <w:rPr>
          <w:rFonts w:ascii="Times New Roman" w:hAnsi="Times New Roman" w:cs="Times New Roman"/>
          <w:bCs/>
          <w:sz w:val="24"/>
          <w:szCs w:val="24"/>
        </w:rPr>
        <w:t>needs</w:t>
      </w:r>
      <w:r w:rsidRPr="00C430BB">
        <w:rPr>
          <w:rFonts w:ascii="Times New Roman" w:hAnsi="Times New Roman" w:cs="Times New Roman"/>
          <w:bCs/>
          <w:sz w:val="24"/>
          <w:szCs w:val="24"/>
        </w:rPr>
        <w:t xml:space="preserve">. Structures centered around APIs and Spring microservices </w:t>
      </w:r>
      <w:r w:rsidR="00F14DB9">
        <w:rPr>
          <w:rFonts w:ascii="Times New Roman" w:hAnsi="Times New Roman" w:cs="Times New Roman"/>
          <w:bCs/>
          <w:sz w:val="24"/>
          <w:szCs w:val="24"/>
        </w:rPr>
        <w:t xml:space="preserve">can </w:t>
      </w:r>
      <w:r w:rsidRPr="00C430BB">
        <w:rPr>
          <w:rFonts w:ascii="Times New Roman" w:hAnsi="Times New Roman" w:cs="Times New Roman"/>
          <w:bCs/>
          <w:sz w:val="24"/>
          <w:szCs w:val="24"/>
        </w:rPr>
        <w:t>have automated, albeit low, tiers of documentation and can rely on documentation provided alongside the code. Spring REST Docs, for example, can generate documentation snippets directly from tests written for RESTful services (Spring, n.d.).</w:t>
      </w:r>
      <w:r>
        <w:rPr>
          <w:rFonts w:ascii="Times New Roman" w:hAnsi="Times New Roman" w:cs="Times New Roman"/>
          <w:bCs/>
          <w:sz w:val="24"/>
          <w:szCs w:val="24"/>
        </w:rPr>
        <w:t xml:space="preserve"> </w:t>
      </w:r>
      <w:proofErr w:type="gramStart"/>
      <w:r w:rsidRPr="00C430BB">
        <w:rPr>
          <w:rFonts w:ascii="Times New Roman" w:hAnsi="Times New Roman" w:cs="Times New Roman"/>
          <w:bCs/>
          <w:sz w:val="24"/>
          <w:szCs w:val="24"/>
        </w:rPr>
        <w:t>This</w:t>
      </w:r>
      <w:proofErr w:type="gramEnd"/>
      <w:r w:rsidRPr="00C430BB">
        <w:rPr>
          <w:rFonts w:ascii="Times New Roman" w:hAnsi="Times New Roman" w:cs="Times New Roman"/>
          <w:bCs/>
          <w:sz w:val="24"/>
          <w:szCs w:val="24"/>
        </w:rPr>
        <w:t xml:space="preserve"> works great as code evolves and changes constantly to the needs of the customer. It localizes the backend structure into something readable and provides a good starting point to base development </w:t>
      </w:r>
      <w:proofErr w:type="gramStart"/>
      <w:r w:rsidRPr="00C430BB">
        <w:rPr>
          <w:rFonts w:ascii="Times New Roman" w:hAnsi="Times New Roman" w:cs="Times New Roman"/>
          <w:bCs/>
          <w:sz w:val="24"/>
          <w:szCs w:val="24"/>
        </w:rPr>
        <w:t>off of</w:t>
      </w:r>
      <w:proofErr w:type="gramEnd"/>
      <w:r w:rsidRPr="00C430BB">
        <w:rPr>
          <w:rFonts w:ascii="Times New Roman" w:hAnsi="Times New Roman" w:cs="Times New Roman"/>
          <w:bCs/>
          <w:sz w:val="24"/>
          <w:szCs w:val="24"/>
        </w:rPr>
        <w:t>.</w:t>
      </w:r>
    </w:p>
    <w:p w14:paraId="42B0B4A1" w14:textId="11319A9B" w:rsidR="00C430BB" w:rsidRPr="00C430BB" w:rsidRDefault="00C430BB" w:rsidP="00C430BB">
      <w:pPr>
        <w:ind w:firstLine="720"/>
        <w:jc w:val="both"/>
        <w:rPr>
          <w:rFonts w:ascii="Times New Roman" w:hAnsi="Times New Roman" w:cs="Times New Roman"/>
          <w:bCs/>
          <w:sz w:val="24"/>
          <w:szCs w:val="24"/>
        </w:rPr>
      </w:pPr>
      <w:r w:rsidRPr="00C430BB">
        <w:rPr>
          <w:rFonts w:ascii="Times New Roman" w:hAnsi="Times New Roman" w:cs="Times New Roman"/>
          <w:bCs/>
          <w:sz w:val="24"/>
          <w:szCs w:val="24"/>
        </w:rPr>
        <w:t xml:space="preserve">That said, there needs to be broader documentation for non-technical personnel, customers, and other teams wanting to utilize the product. This provides a generalized focal point into the services provided and gives external teams a way to understand how to use them. Sommerville (2016) points out that distributed teams may require design documents because they cannot rely as heavily on informal communication. This becomes even more important as the number of teams increases. Berntzen et al. (2023) found that large-scale Agile development relies on additional </w:t>
      </w:r>
      <w:r w:rsidRPr="00C430BB">
        <w:rPr>
          <w:rFonts w:ascii="Times New Roman" w:hAnsi="Times New Roman" w:cs="Times New Roman"/>
          <w:bCs/>
          <w:sz w:val="24"/>
          <w:szCs w:val="24"/>
        </w:rPr>
        <w:lastRenderedPageBreak/>
        <w:t>coordination mechanisms such as meetings, specialized roles, task boards, product backlogs, and roadmaps to coordinate work between teams.</w:t>
      </w:r>
    </w:p>
    <w:p w14:paraId="0FBBC7F2" w14:textId="3704EB53" w:rsidR="0049035C" w:rsidRPr="0049035C" w:rsidRDefault="00C430BB" w:rsidP="00C430BB">
      <w:pPr>
        <w:ind w:firstLine="720"/>
        <w:jc w:val="both"/>
        <w:rPr>
          <w:rFonts w:ascii="Times New Roman" w:hAnsi="Times New Roman" w:cs="Times New Roman"/>
          <w:bCs/>
          <w:sz w:val="24"/>
          <w:szCs w:val="24"/>
        </w:rPr>
      </w:pPr>
      <w:r w:rsidRPr="00C430BB">
        <w:rPr>
          <w:rFonts w:ascii="Times New Roman" w:hAnsi="Times New Roman" w:cs="Times New Roman"/>
          <w:bCs/>
          <w:sz w:val="24"/>
          <w:szCs w:val="24"/>
        </w:rPr>
        <w:t xml:space="preserve">Documentation should also be updated as new features and changes impact what the product can output. Changing APIs and what they output is a great example of when documentation needs to be updated for everyone external to the team. Minor bug fixes that do not </w:t>
      </w:r>
      <w:proofErr w:type="gramStart"/>
      <w:r w:rsidRPr="00C430BB">
        <w:rPr>
          <w:rFonts w:ascii="Times New Roman" w:hAnsi="Times New Roman" w:cs="Times New Roman"/>
          <w:bCs/>
          <w:sz w:val="24"/>
          <w:szCs w:val="24"/>
        </w:rPr>
        <w:t>impact</w:t>
      </w:r>
      <w:proofErr w:type="gramEnd"/>
      <w:r w:rsidRPr="00C430BB">
        <w:rPr>
          <w:rFonts w:ascii="Times New Roman" w:hAnsi="Times New Roman" w:cs="Times New Roman"/>
          <w:bCs/>
          <w:sz w:val="24"/>
          <w:szCs w:val="24"/>
        </w:rPr>
        <w:t xml:space="preserve"> the output do not necessarily require that same need to update documentation because they do not change what is expected from the system. Documentation should provide enough structure for everyone to understand the system without creating unnecessary work that slows development</w:t>
      </w:r>
      <w:r w:rsidR="0049035C" w:rsidRPr="0049035C">
        <w:rPr>
          <w:rFonts w:ascii="Times New Roman" w:hAnsi="Times New Roman" w:cs="Times New Roman"/>
          <w:bCs/>
          <w:sz w:val="24"/>
          <w:szCs w:val="24"/>
        </w:rPr>
        <w:t>.</w:t>
      </w:r>
    </w:p>
    <w:p w14:paraId="59DBC412" w14:textId="57019949" w:rsidR="00D57DF5" w:rsidRPr="0049035C" w:rsidRDefault="00D57DF5" w:rsidP="0049035C">
      <w:pPr>
        <w:jc w:val="both"/>
        <w:rPr>
          <w:rFonts w:ascii="Times New Roman" w:hAnsi="Times New Roman" w:cs="Times New Roman"/>
          <w:bCs/>
          <w:sz w:val="24"/>
          <w:szCs w:val="24"/>
        </w:rPr>
      </w:pPr>
    </w:p>
    <w:p w14:paraId="1B843EEA" w14:textId="08557A79" w:rsidR="00D57DF5" w:rsidRPr="0049035C" w:rsidRDefault="00C430BB" w:rsidP="00D57DF5">
      <w:pPr>
        <w:pStyle w:val="APABlackHeading"/>
        <w:rPr>
          <w:rFonts w:ascii="Times New Roman" w:hAnsi="Times New Roman" w:cs="Times New Roman"/>
        </w:rPr>
      </w:pPr>
      <w:r w:rsidRPr="00C430BB">
        <w:rPr>
          <w:rFonts w:ascii="Times New Roman" w:hAnsi="Times New Roman" w:cs="Times New Roman"/>
        </w:rPr>
        <w:t>Preventing the User from Going "Native"</w:t>
      </w:r>
    </w:p>
    <w:p w14:paraId="4410A357" w14:textId="77777777" w:rsidR="00C430BB" w:rsidRPr="00C430BB" w:rsidRDefault="00C430BB" w:rsidP="00C430BB">
      <w:pPr>
        <w:ind w:firstLine="720"/>
        <w:jc w:val="both"/>
        <w:rPr>
          <w:rFonts w:ascii="Times New Roman" w:hAnsi="Times New Roman" w:cs="Times New Roman"/>
          <w:bCs/>
          <w:sz w:val="24"/>
          <w:szCs w:val="24"/>
        </w:rPr>
      </w:pPr>
      <w:r w:rsidRPr="00C430BB">
        <w:rPr>
          <w:rFonts w:ascii="Times New Roman" w:hAnsi="Times New Roman" w:cs="Times New Roman"/>
          <w:bCs/>
          <w:sz w:val="24"/>
          <w:szCs w:val="24"/>
        </w:rPr>
        <w:t xml:space="preserve">Keeping a user or customer from going "native" is an odd term, but as someone integrates with the environment they associate with more, it would be easy to pick up on what happens behind the scenes and become sympathetic to the development team's concerns. They could eventually lose sight of what the other users </w:t>
      </w:r>
      <w:proofErr w:type="gramStart"/>
      <w:r w:rsidRPr="00C430BB">
        <w:rPr>
          <w:rFonts w:ascii="Times New Roman" w:hAnsi="Times New Roman" w:cs="Times New Roman"/>
          <w:bCs/>
          <w:sz w:val="24"/>
          <w:szCs w:val="24"/>
        </w:rPr>
        <w:t>actually need</w:t>
      </w:r>
      <w:proofErr w:type="gramEnd"/>
      <w:r w:rsidRPr="00C430BB">
        <w:rPr>
          <w:rFonts w:ascii="Times New Roman" w:hAnsi="Times New Roman" w:cs="Times New Roman"/>
          <w:bCs/>
          <w:sz w:val="24"/>
          <w:szCs w:val="24"/>
        </w:rPr>
        <w:t>.</w:t>
      </w:r>
    </w:p>
    <w:p w14:paraId="4D572010" w14:textId="77777777" w:rsidR="00C430BB" w:rsidRPr="00C430BB" w:rsidRDefault="00C430BB" w:rsidP="00C430BB">
      <w:pPr>
        <w:ind w:firstLine="720"/>
        <w:jc w:val="both"/>
        <w:rPr>
          <w:rFonts w:ascii="Times New Roman" w:hAnsi="Times New Roman" w:cs="Times New Roman"/>
          <w:bCs/>
          <w:sz w:val="24"/>
          <w:szCs w:val="24"/>
        </w:rPr>
      </w:pPr>
      <w:r w:rsidRPr="00C430BB">
        <w:rPr>
          <w:rFonts w:ascii="Times New Roman" w:hAnsi="Times New Roman" w:cs="Times New Roman"/>
          <w:bCs/>
          <w:sz w:val="24"/>
          <w:szCs w:val="24"/>
        </w:rPr>
        <w:t>One way to mitigate this is to keep that separation explicit. Only bring the customer into technical discussions when their feedback is needed and keep them out of deeper technical communications that do not affect their role. This keeps their attention on what the software needs to accomplish, but the disadvantage is losing some of the close communication Agile is intended to provide.</w:t>
      </w:r>
    </w:p>
    <w:p w14:paraId="2275EF63" w14:textId="77777777" w:rsidR="00C430BB" w:rsidRPr="00C430BB" w:rsidRDefault="00C430BB" w:rsidP="00C430BB">
      <w:pPr>
        <w:ind w:firstLine="720"/>
        <w:jc w:val="both"/>
        <w:rPr>
          <w:rFonts w:ascii="Times New Roman" w:hAnsi="Times New Roman" w:cs="Times New Roman"/>
          <w:bCs/>
          <w:sz w:val="24"/>
          <w:szCs w:val="24"/>
        </w:rPr>
      </w:pPr>
      <w:r w:rsidRPr="00C430BB">
        <w:rPr>
          <w:rFonts w:ascii="Times New Roman" w:hAnsi="Times New Roman" w:cs="Times New Roman"/>
          <w:bCs/>
          <w:sz w:val="24"/>
          <w:szCs w:val="24"/>
        </w:rPr>
        <w:t>Another approach is to rotate the users providing feedback. This prevents one person from becoming the only voice for every user and provides the development team with different perspectives. However, constantly changing representatives means developers may have to repeatedly explain the project and could receive conflicting feedback.</w:t>
      </w:r>
    </w:p>
    <w:p w14:paraId="37F6FB52" w14:textId="2EF0C0D0" w:rsidR="0049035C" w:rsidRPr="0049035C" w:rsidRDefault="00C430BB" w:rsidP="00C430BB">
      <w:pPr>
        <w:ind w:firstLine="720"/>
        <w:jc w:val="both"/>
        <w:rPr>
          <w:rFonts w:ascii="Times New Roman" w:hAnsi="Times New Roman" w:cs="Times New Roman"/>
          <w:bCs/>
          <w:sz w:val="24"/>
          <w:szCs w:val="24"/>
        </w:rPr>
      </w:pPr>
      <w:r w:rsidRPr="00C430BB">
        <w:rPr>
          <w:rFonts w:ascii="Times New Roman" w:hAnsi="Times New Roman" w:cs="Times New Roman"/>
          <w:bCs/>
          <w:sz w:val="24"/>
          <w:szCs w:val="24"/>
        </w:rPr>
        <w:lastRenderedPageBreak/>
        <w:t xml:space="preserve">A third approach is to have the representative regularly communicate with the users they represent. They can remain closely involved with development while bringing concerns and feedback back and forth between both groups. This maintains the relationship with the development </w:t>
      </w:r>
      <w:proofErr w:type="gramStart"/>
      <w:r w:rsidRPr="00C430BB">
        <w:rPr>
          <w:rFonts w:ascii="Times New Roman" w:hAnsi="Times New Roman" w:cs="Times New Roman"/>
          <w:bCs/>
          <w:sz w:val="24"/>
          <w:szCs w:val="24"/>
        </w:rPr>
        <w:t>team, but</w:t>
      </w:r>
      <w:proofErr w:type="gramEnd"/>
      <w:r w:rsidRPr="00C430BB">
        <w:rPr>
          <w:rFonts w:ascii="Times New Roman" w:hAnsi="Times New Roman" w:cs="Times New Roman"/>
          <w:bCs/>
          <w:sz w:val="24"/>
          <w:szCs w:val="24"/>
        </w:rPr>
        <w:t xml:space="preserve"> still relies on that person to accurately represent everyone else's concerns</w:t>
      </w:r>
      <w:r w:rsidR="0049035C" w:rsidRPr="0049035C">
        <w:rPr>
          <w:rFonts w:ascii="Times New Roman" w:hAnsi="Times New Roman" w:cs="Times New Roman"/>
          <w:bCs/>
          <w:sz w:val="24"/>
          <w:szCs w:val="24"/>
        </w:rPr>
        <w:t>.</w:t>
      </w:r>
    </w:p>
    <w:p w14:paraId="63559C8E" w14:textId="2E4BC404" w:rsidR="000B7E01" w:rsidRPr="0049035C" w:rsidRDefault="000B7E01" w:rsidP="0049035C">
      <w:pPr>
        <w:jc w:val="both"/>
        <w:rPr>
          <w:rFonts w:ascii="Times New Roman" w:hAnsi="Times New Roman" w:cs="Times New Roman"/>
          <w:bCs/>
          <w:sz w:val="24"/>
          <w:szCs w:val="24"/>
        </w:rPr>
      </w:pPr>
    </w:p>
    <w:p w14:paraId="43E96EA6" w14:textId="4CCF0CC7" w:rsidR="00592D73" w:rsidRPr="0049035C" w:rsidRDefault="00592D73" w:rsidP="00EF5452">
      <w:pPr>
        <w:pStyle w:val="APABlackHeading"/>
        <w:rPr>
          <w:rFonts w:ascii="Times New Roman" w:hAnsi="Times New Roman" w:cs="Times New Roman"/>
        </w:rPr>
      </w:pPr>
      <w:r w:rsidRPr="0049035C">
        <w:rPr>
          <w:rFonts w:ascii="Times New Roman" w:hAnsi="Times New Roman" w:cs="Times New Roman"/>
        </w:rPr>
        <w:t>Conclusion</w:t>
      </w:r>
    </w:p>
    <w:p w14:paraId="428738D7" w14:textId="493A3918" w:rsidR="0049035C" w:rsidRPr="0049035C" w:rsidRDefault="00C430BB" w:rsidP="0049035C">
      <w:pPr>
        <w:ind w:firstLine="720"/>
        <w:rPr>
          <w:rFonts w:ascii="Times New Roman" w:hAnsi="Times New Roman" w:cs="Times New Roman"/>
          <w:bCs/>
          <w:sz w:val="24"/>
          <w:szCs w:val="24"/>
        </w:rPr>
      </w:pPr>
      <w:r w:rsidRPr="00C430BB">
        <w:rPr>
          <w:rFonts w:ascii="Times New Roman" w:hAnsi="Times New Roman" w:cs="Times New Roman"/>
          <w:bCs/>
          <w:sz w:val="24"/>
          <w:szCs w:val="24"/>
        </w:rPr>
        <w:t>Agile does not mean that planning or documentation should disappear completely. As projects become larger and teams become distributed, documentation provides a common understanding that informal communication alone cannot always provide. The same balance is needed with customer involvement. Customers need enough involvement to influence development without becoming so involved that they lose sight of the people they represent. The amount of structure needed may change depending on the project, but the goal should remain providing what is necessary without adding unnecessary processes</w:t>
      </w:r>
      <w:r w:rsidR="0049035C" w:rsidRPr="0049035C">
        <w:rPr>
          <w:rFonts w:ascii="Times New Roman" w:hAnsi="Times New Roman" w:cs="Times New Roman"/>
          <w:bCs/>
          <w:sz w:val="24"/>
          <w:szCs w:val="24"/>
        </w:rPr>
        <w:t>.</w:t>
      </w:r>
    </w:p>
    <w:p w14:paraId="4298BB40" w14:textId="77777777" w:rsidR="007248BB" w:rsidRPr="0049035C" w:rsidRDefault="007248BB">
      <w:pPr>
        <w:rPr>
          <w:rFonts w:ascii="Times New Roman" w:hAnsi="Times New Roman" w:cs="Times New Roman"/>
          <w:b/>
          <w:bCs/>
        </w:rPr>
      </w:pPr>
      <w:r w:rsidRPr="0049035C">
        <w:rPr>
          <w:rFonts w:ascii="Times New Roman" w:hAnsi="Times New Roman" w:cs="Times New Roman"/>
          <w:b/>
          <w:bCs/>
        </w:rPr>
        <w:br w:type="page"/>
      </w:r>
    </w:p>
    <w:p w14:paraId="621DB5B1" w14:textId="77777777" w:rsidR="0033500A" w:rsidRPr="0049035C" w:rsidRDefault="003826A0" w:rsidP="00E26D32">
      <w:pPr>
        <w:pStyle w:val="APABlackHeading"/>
        <w:rPr>
          <w:rFonts w:ascii="Times New Roman" w:hAnsi="Times New Roman" w:cs="Times New Roman"/>
        </w:rPr>
      </w:pPr>
      <w:r w:rsidRPr="0049035C">
        <w:rPr>
          <w:rFonts w:ascii="Times New Roman" w:hAnsi="Times New Roman" w:cs="Times New Roman"/>
        </w:rPr>
        <w:lastRenderedPageBreak/>
        <w:t>References</w:t>
      </w:r>
    </w:p>
    <w:p w14:paraId="6F3D3444" w14:textId="77777777" w:rsidR="00C430BB" w:rsidRPr="00C430BB" w:rsidRDefault="00C430BB" w:rsidP="00C430BB">
      <w:pPr>
        <w:ind w:left="720" w:hanging="720"/>
        <w:rPr>
          <w:rFonts w:ascii="Times New Roman" w:eastAsia="Times New Roman" w:hAnsi="Times New Roman" w:cs="Times New Roman"/>
          <w:sz w:val="24"/>
          <w:szCs w:val="24"/>
        </w:rPr>
      </w:pPr>
      <w:r w:rsidRPr="00C430BB">
        <w:rPr>
          <w:rFonts w:ascii="Times New Roman" w:eastAsia="Times New Roman" w:hAnsi="Times New Roman" w:cs="Times New Roman"/>
          <w:sz w:val="24"/>
          <w:szCs w:val="24"/>
        </w:rPr>
        <w:t xml:space="preserve">Berntzen, M., Hoda, R., Moe, N. B., &amp; Stray, V. (2023). A taxonomy of inter-team coordination mechanisms in large-scale agile. </w:t>
      </w:r>
      <w:r w:rsidRPr="00C430BB">
        <w:rPr>
          <w:rFonts w:ascii="Times New Roman" w:eastAsia="Times New Roman" w:hAnsi="Times New Roman" w:cs="Times New Roman"/>
          <w:i/>
          <w:iCs/>
          <w:sz w:val="24"/>
          <w:szCs w:val="24"/>
        </w:rPr>
        <w:t>IEEE Transactions on Software Engineering, 49</w:t>
      </w:r>
      <w:r w:rsidRPr="00C430BB">
        <w:rPr>
          <w:rFonts w:ascii="Times New Roman" w:eastAsia="Times New Roman" w:hAnsi="Times New Roman" w:cs="Times New Roman"/>
          <w:sz w:val="24"/>
          <w:szCs w:val="24"/>
        </w:rPr>
        <w:t xml:space="preserve">(2), 699–718. </w:t>
      </w:r>
      <w:hyperlink r:id="rId8" w:history="1">
        <w:r w:rsidRPr="00C430BB">
          <w:rPr>
            <w:rStyle w:val="Hyperlink"/>
            <w:rFonts w:ascii="Times New Roman" w:eastAsia="Times New Roman" w:hAnsi="Times New Roman" w:cs="Times New Roman"/>
            <w:sz w:val="24"/>
            <w:szCs w:val="24"/>
          </w:rPr>
          <w:t>https://doi.org/10.1109/TSE.2</w:t>
        </w:r>
        <w:r w:rsidRPr="00C430BB">
          <w:rPr>
            <w:rStyle w:val="Hyperlink"/>
            <w:rFonts w:ascii="Times New Roman" w:eastAsia="Times New Roman" w:hAnsi="Times New Roman" w:cs="Times New Roman"/>
            <w:sz w:val="24"/>
            <w:szCs w:val="24"/>
          </w:rPr>
          <w:t>0</w:t>
        </w:r>
        <w:r w:rsidRPr="00C430BB">
          <w:rPr>
            <w:rStyle w:val="Hyperlink"/>
            <w:rFonts w:ascii="Times New Roman" w:eastAsia="Times New Roman" w:hAnsi="Times New Roman" w:cs="Times New Roman"/>
            <w:sz w:val="24"/>
            <w:szCs w:val="24"/>
          </w:rPr>
          <w:t>22.3160873</w:t>
        </w:r>
      </w:hyperlink>
    </w:p>
    <w:p w14:paraId="1A0B14C2" w14:textId="77777777" w:rsidR="00C430BB" w:rsidRPr="00C430BB" w:rsidRDefault="00C430BB" w:rsidP="00C430BB">
      <w:pPr>
        <w:ind w:left="720" w:hanging="720"/>
        <w:rPr>
          <w:rFonts w:ascii="Times New Roman" w:eastAsia="Times New Roman" w:hAnsi="Times New Roman" w:cs="Times New Roman"/>
          <w:sz w:val="24"/>
          <w:szCs w:val="24"/>
        </w:rPr>
      </w:pPr>
      <w:r w:rsidRPr="00C430BB">
        <w:rPr>
          <w:rFonts w:ascii="Times New Roman" w:eastAsia="Times New Roman" w:hAnsi="Times New Roman" w:cs="Times New Roman"/>
          <w:sz w:val="24"/>
          <w:szCs w:val="24"/>
        </w:rPr>
        <w:t xml:space="preserve">Sommerville, I. (2016). </w:t>
      </w:r>
      <w:r w:rsidRPr="00C430BB">
        <w:rPr>
          <w:rFonts w:ascii="Times New Roman" w:eastAsia="Times New Roman" w:hAnsi="Times New Roman" w:cs="Times New Roman"/>
          <w:i/>
          <w:iCs/>
          <w:sz w:val="24"/>
          <w:szCs w:val="24"/>
        </w:rPr>
        <w:t>Software engineering</w:t>
      </w:r>
      <w:r w:rsidRPr="00C430BB">
        <w:rPr>
          <w:rFonts w:ascii="Times New Roman" w:eastAsia="Times New Roman" w:hAnsi="Times New Roman" w:cs="Times New Roman"/>
          <w:sz w:val="24"/>
          <w:szCs w:val="24"/>
        </w:rPr>
        <w:t xml:space="preserve"> (10th ed.). Pearson.</w:t>
      </w:r>
    </w:p>
    <w:p w14:paraId="56C05162" w14:textId="64659B11" w:rsidR="00C430BB" w:rsidRDefault="00C430BB" w:rsidP="00C430BB">
      <w:pPr>
        <w:ind w:left="720" w:hanging="720"/>
        <w:rPr>
          <w:rFonts w:ascii="Times New Roman" w:eastAsia="Times New Roman" w:hAnsi="Times New Roman" w:cs="Times New Roman"/>
          <w:sz w:val="24"/>
          <w:szCs w:val="24"/>
        </w:rPr>
      </w:pPr>
      <w:r w:rsidRPr="00C430BB">
        <w:rPr>
          <w:rFonts w:ascii="Times New Roman" w:eastAsia="Times New Roman" w:hAnsi="Times New Roman" w:cs="Times New Roman"/>
          <w:sz w:val="24"/>
          <w:szCs w:val="24"/>
        </w:rPr>
        <w:t xml:space="preserve">Spring. (n.d.). </w:t>
      </w:r>
      <w:r w:rsidRPr="00C430BB">
        <w:rPr>
          <w:rFonts w:ascii="Times New Roman" w:eastAsia="Times New Roman" w:hAnsi="Times New Roman" w:cs="Times New Roman"/>
          <w:i/>
          <w:iCs/>
          <w:sz w:val="24"/>
          <w:szCs w:val="24"/>
        </w:rPr>
        <w:t>Spring REST Docs</w:t>
      </w:r>
      <w:r w:rsidRPr="00C430BB">
        <w:rPr>
          <w:rFonts w:ascii="Times New Roman" w:eastAsia="Times New Roman" w:hAnsi="Times New Roman" w:cs="Times New Roman"/>
          <w:sz w:val="24"/>
          <w:szCs w:val="24"/>
        </w:rPr>
        <w:t xml:space="preserve">. Retrieved September 15, 2026, from </w:t>
      </w:r>
      <w:hyperlink r:id="rId9" w:history="1">
        <w:r w:rsidRPr="00C430BB">
          <w:rPr>
            <w:rStyle w:val="Hyperlink"/>
            <w:rFonts w:ascii="Times New Roman" w:eastAsia="Times New Roman" w:hAnsi="Times New Roman" w:cs="Times New Roman"/>
            <w:sz w:val="24"/>
            <w:szCs w:val="24"/>
          </w:rPr>
          <w:t>https://spring.io/projects/spring-re</w:t>
        </w:r>
        <w:r w:rsidRPr="00C430BB">
          <w:rPr>
            <w:rStyle w:val="Hyperlink"/>
            <w:rFonts w:ascii="Times New Roman" w:eastAsia="Times New Roman" w:hAnsi="Times New Roman" w:cs="Times New Roman"/>
            <w:sz w:val="24"/>
            <w:szCs w:val="24"/>
          </w:rPr>
          <w:t>s</w:t>
        </w:r>
        <w:r w:rsidRPr="00C430BB">
          <w:rPr>
            <w:rStyle w:val="Hyperlink"/>
            <w:rFonts w:ascii="Times New Roman" w:eastAsia="Times New Roman" w:hAnsi="Times New Roman" w:cs="Times New Roman"/>
            <w:sz w:val="24"/>
            <w:szCs w:val="24"/>
          </w:rPr>
          <w:t>tdocs/</w:t>
        </w:r>
      </w:hyperlink>
    </w:p>
    <w:p w14:paraId="265FBDFA" w14:textId="77777777" w:rsidR="00836F2F" w:rsidRPr="00CB581A" w:rsidRDefault="00836F2F" w:rsidP="00CB581A">
      <w:pPr>
        <w:ind w:left="720" w:hanging="720"/>
        <w:rPr>
          <w:rFonts w:ascii="Times New Roman" w:eastAsia="Times New Roman" w:hAnsi="Times New Roman" w:cs="Times New Roman"/>
          <w:sz w:val="24"/>
          <w:szCs w:val="24"/>
        </w:rPr>
      </w:pPr>
    </w:p>
    <w:p w14:paraId="7B51E261" w14:textId="77777777" w:rsidR="00CB581A" w:rsidRPr="00CB581A" w:rsidRDefault="00CB581A" w:rsidP="00CB581A">
      <w:pPr>
        <w:ind w:left="720" w:hanging="720"/>
        <w:rPr>
          <w:rFonts w:ascii="Times New Roman" w:eastAsia="Times New Roman" w:hAnsi="Times New Roman" w:cs="Times New Roman"/>
          <w:sz w:val="24"/>
          <w:szCs w:val="24"/>
        </w:rPr>
      </w:pPr>
    </w:p>
    <w:p w14:paraId="03AE627D" w14:textId="77777777" w:rsidR="00087B8E" w:rsidRPr="0049035C" w:rsidRDefault="00087B8E" w:rsidP="007248BB">
      <w:pPr>
        <w:ind w:left="720" w:hanging="720"/>
        <w:rPr>
          <w:rFonts w:ascii="Times New Roman" w:hAnsi="Times New Roman" w:cs="Times New Roman"/>
          <w:sz w:val="24"/>
          <w:szCs w:val="24"/>
        </w:rPr>
      </w:pPr>
    </w:p>
    <w:p w14:paraId="1B2EEFB1" w14:textId="266282E0" w:rsidR="00CA3AA6" w:rsidRPr="0049035C" w:rsidRDefault="00CA3AA6">
      <w:pPr>
        <w:rPr>
          <w:rFonts w:ascii="Times New Roman" w:hAnsi="Times New Roman" w:cs="Times New Roman"/>
          <w:b/>
          <w:bCs/>
        </w:rPr>
      </w:pPr>
    </w:p>
    <w:sectPr w:rsidR="00CA3AA6" w:rsidRPr="0049035C" w:rsidSect="00D92F7C">
      <w:headerReference w:type="default" r:id="rId10"/>
      <w:headerReference w:type="first" r:id="rId11"/>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64953" w14:textId="77777777" w:rsidR="00CE555C" w:rsidRDefault="00CE555C" w:rsidP="002853FF">
      <w:pPr>
        <w:spacing w:line="240" w:lineRule="auto"/>
      </w:pPr>
      <w:r>
        <w:separator/>
      </w:r>
    </w:p>
  </w:endnote>
  <w:endnote w:type="continuationSeparator" w:id="0">
    <w:p w14:paraId="1C290694" w14:textId="77777777" w:rsidR="00CE555C" w:rsidRDefault="00CE555C"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6D963" w14:textId="77777777" w:rsidR="00CE555C" w:rsidRDefault="00CE555C" w:rsidP="002853FF">
      <w:pPr>
        <w:spacing w:line="240" w:lineRule="auto"/>
      </w:pPr>
      <w:r>
        <w:separator/>
      </w:r>
    </w:p>
  </w:footnote>
  <w:footnote w:type="continuationSeparator" w:id="0">
    <w:p w14:paraId="1F4D36AC" w14:textId="77777777" w:rsidR="00CE555C" w:rsidRDefault="00CE555C"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2F714DE5" w:rsidR="001D2BF8" w:rsidRPr="002853FF" w:rsidRDefault="00C430BB">
    <w:pPr>
      <w:pStyle w:val="Header"/>
      <w:rPr>
        <w:rFonts w:ascii="Times New Roman" w:hAnsi="Times New Roman" w:cs="Times New Roman"/>
        <w:sz w:val="24"/>
        <w:szCs w:val="24"/>
      </w:rPr>
    </w:pPr>
    <w:r w:rsidRPr="00C430BB">
      <w:rPr>
        <w:rFonts w:ascii="Times New Roman" w:hAnsi="Times New Roman" w:cs="Times New Roman"/>
        <w:color w:val="000000" w:themeColor="text1"/>
        <w:sz w:val="24"/>
        <w:szCs w:val="24"/>
      </w:rPr>
      <w:t>Scaling Agile Development</w:t>
    </w:r>
    <w:r>
      <w:rPr>
        <w:rFonts w:ascii="Times New Roman" w:hAnsi="Times New Roman" w:cs="Times New Roman"/>
        <w:color w:val="000000" w:themeColor="text1"/>
        <w:sz w:val="24"/>
        <w:szCs w:val="24"/>
      </w:rPr>
      <w:tab/>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743754A6"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C430BB" w:rsidRPr="00C430BB">
      <w:rPr>
        <w:rFonts w:ascii="Times New Roman" w:hAnsi="Times New Roman" w:cs="Times New Roman"/>
        <w:color w:val="000000" w:themeColor="text1"/>
        <w:sz w:val="24"/>
        <w:szCs w:val="24"/>
      </w:rPr>
      <w:t>Scaling Agile Development</w:t>
    </w:r>
    <w:r w:rsidR="00C430BB">
      <w:rPr>
        <w:rFonts w:ascii="Times New Roman" w:hAnsi="Times New Roman" w:cs="Times New Roman"/>
        <w:color w:val="000000" w:themeColor="text1"/>
        <w:sz w:val="24"/>
        <w:szCs w:val="24"/>
      </w:rPr>
      <w:tab/>
    </w:r>
    <w:r w:rsidRPr="00A941D0">
      <w:rPr>
        <w:rFonts w:ascii="Times New Roman" w:hAnsi="Times New Roman" w:cs="Times New Roman"/>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833566173">
    <w:abstractNumId w:val="3"/>
  </w:num>
  <w:num w:numId="2" w16cid:durableId="2120683987">
    <w:abstractNumId w:val="4"/>
  </w:num>
  <w:num w:numId="3" w16cid:durableId="1081563951">
    <w:abstractNumId w:val="1"/>
  </w:num>
  <w:num w:numId="4" w16cid:durableId="1666207713">
    <w:abstractNumId w:val="2"/>
  </w:num>
  <w:num w:numId="5" w16cid:durableId="615796244">
    <w:abstractNumId w:val="0"/>
  </w:num>
  <w:num w:numId="6" w16cid:durableId="8403158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2ED3"/>
    <w:rsid w:val="00024AD2"/>
    <w:rsid w:val="000253B6"/>
    <w:rsid w:val="000254BA"/>
    <w:rsid w:val="0003063B"/>
    <w:rsid w:val="00030ACB"/>
    <w:rsid w:val="00034D83"/>
    <w:rsid w:val="00035A66"/>
    <w:rsid w:val="00036BF0"/>
    <w:rsid w:val="000370A5"/>
    <w:rsid w:val="0004047D"/>
    <w:rsid w:val="00040E9A"/>
    <w:rsid w:val="00041B16"/>
    <w:rsid w:val="0004212E"/>
    <w:rsid w:val="00044205"/>
    <w:rsid w:val="000448E4"/>
    <w:rsid w:val="000455D9"/>
    <w:rsid w:val="000456C5"/>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1B61"/>
    <w:rsid w:val="000720A3"/>
    <w:rsid w:val="000733BC"/>
    <w:rsid w:val="00076559"/>
    <w:rsid w:val="00076AB2"/>
    <w:rsid w:val="00077452"/>
    <w:rsid w:val="0008008C"/>
    <w:rsid w:val="000820FE"/>
    <w:rsid w:val="000849D6"/>
    <w:rsid w:val="00084F9B"/>
    <w:rsid w:val="00087B8E"/>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58C1"/>
    <w:rsid w:val="000A6666"/>
    <w:rsid w:val="000A79F2"/>
    <w:rsid w:val="000B0CAE"/>
    <w:rsid w:val="000B0D4F"/>
    <w:rsid w:val="000B0E73"/>
    <w:rsid w:val="000B4621"/>
    <w:rsid w:val="000B4C72"/>
    <w:rsid w:val="000B606C"/>
    <w:rsid w:val="000B626B"/>
    <w:rsid w:val="000B65F7"/>
    <w:rsid w:val="000B6F4C"/>
    <w:rsid w:val="000B7E01"/>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11E6"/>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7936"/>
    <w:rsid w:val="001406F7"/>
    <w:rsid w:val="0014070A"/>
    <w:rsid w:val="00141D80"/>
    <w:rsid w:val="00142A71"/>
    <w:rsid w:val="00142AD6"/>
    <w:rsid w:val="0014466B"/>
    <w:rsid w:val="00144791"/>
    <w:rsid w:val="0015027B"/>
    <w:rsid w:val="00150629"/>
    <w:rsid w:val="0015133B"/>
    <w:rsid w:val="00151948"/>
    <w:rsid w:val="00151FF1"/>
    <w:rsid w:val="00152253"/>
    <w:rsid w:val="001525EF"/>
    <w:rsid w:val="001544F9"/>
    <w:rsid w:val="0015465E"/>
    <w:rsid w:val="00155228"/>
    <w:rsid w:val="00160CA8"/>
    <w:rsid w:val="001610E8"/>
    <w:rsid w:val="00163065"/>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10C2F"/>
    <w:rsid w:val="00211081"/>
    <w:rsid w:val="00211678"/>
    <w:rsid w:val="0021225A"/>
    <w:rsid w:val="00212F77"/>
    <w:rsid w:val="00213802"/>
    <w:rsid w:val="00213967"/>
    <w:rsid w:val="002151AC"/>
    <w:rsid w:val="00220A50"/>
    <w:rsid w:val="00222DE1"/>
    <w:rsid w:val="002230F3"/>
    <w:rsid w:val="00223436"/>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4FBA"/>
    <w:rsid w:val="002458B0"/>
    <w:rsid w:val="00245C3B"/>
    <w:rsid w:val="00246542"/>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9E7"/>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38E2"/>
    <w:rsid w:val="003341AB"/>
    <w:rsid w:val="0033500A"/>
    <w:rsid w:val="003359CA"/>
    <w:rsid w:val="003374A7"/>
    <w:rsid w:val="00337F3C"/>
    <w:rsid w:val="00337FC9"/>
    <w:rsid w:val="003404C2"/>
    <w:rsid w:val="00340A40"/>
    <w:rsid w:val="00340EF5"/>
    <w:rsid w:val="0034196F"/>
    <w:rsid w:val="003437D4"/>
    <w:rsid w:val="003438F0"/>
    <w:rsid w:val="00343BAC"/>
    <w:rsid w:val="00345F7F"/>
    <w:rsid w:val="00346FFC"/>
    <w:rsid w:val="0035010D"/>
    <w:rsid w:val="0035033C"/>
    <w:rsid w:val="00351F9F"/>
    <w:rsid w:val="00352915"/>
    <w:rsid w:val="00352E04"/>
    <w:rsid w:val="00352F39"/>
    <w:rsid w:val="0035406B"/>
    <w:rsid w:val="00356ABD"/>
    <w:rsid w:val="00357C0B"/>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FC"/>
    <w:rsid w:val="003A293A"/>
    <w:rsid w:val="003A3350"/>
    <w:rsid w:val="003A4763"/>
    <w:rsid w:val="003A4CFE"/>
    <w:rsid w:val="003A52E5"/>
    <w:rsid w:val="003A5305"/>
    <w:rsid w:val="003A7CE4"/>
    <w:rsid w:val="003B1202"/>
    <w:rsid w:val="003B1521"/>
    <w:rsid w:val="003B171E"/>
    <w:rsid w:val="003B213F"/>
    <w:rsid w:val="003B2745"/>
    <w:rsid w:val="003B3143"/>
    <w:rsid w:val="003B37EF"/>
    <w:rsid w:val="003B500E"/>
    <w:rsid w:val="003B500F"/>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6979"/>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C5"/>
    <w:rsid w:val="00464B94"/>
    <w:rsid w:val="004653F2"/>
    <w:rsid w:val="004660F8"/>
    <w:rsid w:val="00466467"/>
    <w:rsid w:val="00466959"/>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2CB1"/>
    <w:rsid w:val="00485259"/>
    <w:rsid w:val="00485620"/>
    <w:rsid w:val="00485EC2"/>
    <w:rsid w:val="004873AD"/>
    <w:rsid w:val="004876E5"/>
    <w:rsid w:val="0049035C"/>
    <w:rsid w:val="00490784"/>
    <w:rsid w:val="00490A37"/>
    <w:rsid w:val="0049116A"/>
    <w:rsid w:val="00493201"/>
    <w:rsid w:val="00496767"/>
    <w:rsid w:val="00497180"/>
    <w:rsid w:val="004A02E8"/>
    <w:rsid w:val="004A0975"/>
    <w:rsid w:val="004A0C32"/>
    <w:rsid w:val="004A0ECB"/>
    <w:rsid w:val="004A1A90"/>
    <w:rsid w:val="004A1AB1"/>
    <w:rsid w:val="004A3390"/>
    <w:rsid w:val="004A3E66"/>
    <w:rsid w:val="004A51A7"/>
    <w:rsid w:val="004A52C9"/>
    <w:rsid w:val="004A5577"/>
    <w:rsid w:val="004A557F"/>
    <w:rsid w:val="004A7462"/>
    <w:rsid w:val="004A7535"/>
    <w:rsid w:val="004B1CDB"/>
    <w:rsid w:val="004B2A8C"/>
    <w:rsid w:val="004B3195"/>
    <w:rsid w:val="004B394F"/>
    <w:rsid w:val="004B42AA"/>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3A5"/>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F3"/>
    <w:rsid w:val="0051162A"/>
    <w:rsid w:val="00513810"/>
    <w:rsid w:val="00514DF0"/>
    <w:rsid w:val="00515664"/>
    <w:rsid w:val="00516339"/>
    <w:rsid w:val="00516F71"/>
    <w:rsid w:val="00516FFC"/>
    <w:rsid w:val="0051762C"/>
    <w:rsid w:val="00517764"/>
    <w:rsid w:val="005179CB"/>
    <w:rsid w:val="005204CE"/>
    <w:rsid w:val="00521035"/>
    <w:rsid w:val="005216B5"/>
    <w:rsid w:val="005228BC"/>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61E53"/>
    <w:rsid w:val="00562252"/>
    <w:rsid w:val="005625C2"/>
    <w:rsid w:val="00565786"/>
    <w:rsid w:val="00565895"/>
    <w:rsid w:val="0056655E"/>
    <w:rsid w:val="0056683F"/>
    <w:rsid w:val="005674A9"/>
    <w:rsid w:val="005678BC"/>
    <w:rsid w:val="00570C77"/>
    <w:rsid w:val="005711FA"/>
    <w:rsid w:val="0057144C"/>
    <w:rsid w:val="005725D7"/>
    <w:rsid w:val="00573DAD"/>
    <w:rsid w:val="00574121"/>
    <w:rsid w:val="005753BA"/>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3A1"/>
    <w:rsid w:val="005A58CD"/>
    <w:rsid w:val="005A73F6"/>
    <w:rsid w:val="005A7F72"/>
    <w:rsid w:val="005B2464"/>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6009"/>
    <w:rsid w:val="00607371"/>
    <w:rsid w:val="006076D6"/>
    <w:rsid w:val="00607970"/>
    <w:rsid w:val="0061034D"/>
    <w:rsid w:val="0061097B"/>
    <w:rsid w:val="00611136"/>
    <w:rsid w:val="006112B6"/>
    <w:rsid w:val="006126A7"/>
    <w:rsid w:val="00612D50"/>
    <w:rsid w:val="006137AA"/>
    <w:rsid w:val="00613FF2"/>
    <w:rsid w:val="00614424"/>
    <w:rsid w:val="006146AB"/>
    <w:rsid w:val="00614838"/>
    <w:rsid w:val="0061501D"/>
    <w:rsid w:val="006159E6"/>
    <w:rsid w:val="006176D4"/>
    <w:rsid w:val="006207B8"/>
    <w:rsid w:val="00620AD4"/>
    <w:rsid w:val="00620E71"/>
    <w:rsid w:val="0062115A"/>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1E0"/>
    <w:rsid w:val="00691B58"/>
    <w:rsid w:val="0069358C"/>
    <w:rsid w:val="006944F0"/>
    <w:rsid w:val="0069471E"/>
    <w:rsid w:val="006951C6"/>
    <w:rsid w:val="006953B9"/>
    <w:rsid w:val="006958D0"/>
    <w:rsid w:val="00695E66"/>
    <w:rsid w:val="0069704F"/>
    <w:rsid w:val="006970AE"/>
    <w:rsid w:val="006975EB"/>
    <w:rsid w:val="006A2DEB"/>
    <w:rsid w:val="006A2FDF"/>
    <w:rsid w:val="006A32BA"/>
    <w:rsid w:val="006A3789"/>
    <w:rsid w:val="006A60D9"/>
    <w:rsid w:val="006A6BB6"/>
    <w:rsid w:val="006B3689"/>
    <w:rsid w:val="006B38FA"/>
    <w:rsid w:val="006B5313"/>
    <w:rsid w:val="006B5602"/>
    <w:rsid w:val="006C1CA5"/>
    <w:rsid w:val="006C347E"/>
    <w:rsid w:val="006C34E4"/>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48BB"/>
    <w:rsid w:val="00725007"/>
    <w:rsid w:val="007252B6"/>
    <w:rsid w:val="0072588D"/>
    <w:rsid w:val="00725AB7"/>
    <w:rsid w:val="007267E1"/>
    <w:rsid w:val="00726A42"/>
    <w:rsid w:val="0072778A"/>
    <w:rsid w:val="007317D4"/>
    <w:rsid w:val="00731915"/>
    <w:rsid w:val="00734263"/>
    <w:rsid w:val="007350E7"/>
    <w:rsid w:val="00736214"/>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6BF"/>
    <w:rsid w:val="007C3861"/>
    <w:rsid w:val="007C3E9D"/>
    <w:rsid w:val="007C649F"/>
    <w:rsid w:val="007C73E0"/>
    <w:rsid w:val="007D0C96"/>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147"/>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978"/>
    <w:rsid w:val="00811A87"/>
    <w:rsid w:val="00811F74"/>
    <w:rsid w:val="008122C7"/>
    <w:rsid w:val="008126EB"/>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36F2F"/>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58DC"/>
    <w:rsid w:val="0088779D"/>
    <w:rsid w:val="0088794C"/>
    <w:rsid w:val="00891567"/>
    <w:rsid w:val="008948D2"/>
    <w:rsid w:val="00895510"/>
    <w:rsid w:val="00896589"/>
    <w:rsid w:val="008965A1"/>
    <w:rsid w:val="00897005"/>
    <w:rsid w:val="008A0AD1"/>
    <w:rsid w:val="008A117C"/>
    <w:rsid w:val="008A1707"/>
    <w:rsid w:val="008A1D0D"/>
    <w:rsid w:val="008A371D"/>
    <w:rsid w:val="008A3AEF"/>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4BD"/>
    <w:rsid w:val="008F777B"/>
    <w:rsid w:val="008F7792"/>
    <w:rsid w:val="00901D47"/>
    <w:rsid w:val="0090308A"/>
    <w:rsid w:val="00903211"/>
    <w:rsid w:val="009033A5"/>
    <w:rsid w:val="009047F8"/>
    <w:rsid w:val="009055F5"/>
    <w:rsid w:val="00905E70"/>
    <w:rsid w:val="00907F30"/>
    <w:rsid w:val="00911A42"/>
    <w:rsid w:val="009122E0"/>
    <w:rsid w:val="0091271A"/>
    <w:rsid w:val="009149E8"/>
    <w:rsid w:val="009154A6"/>
    <w:rsid w:val="00916F0E"/>
    <w:rsid w:val="00917136"/>
    <w:rsid w:val="009179A2"/>
    <w:rsid w:val="00917E4B"/>
    <w:rsid w:val="009221B2"/>
    <w:rsid w:val="00922C04"/>
    <w:rsid w:val="0092305B"/>
    <w:rsid w:val="00923583"/>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5485"/>
    <w:rsid w:val="009466ED"/>
    <w:rsid w:val="00950013"/>
    <w:rsid w:val="00950B0F"/>
    <w:rsid w:val="00951710"/>
    <w:rsid w:val="00951970"/>
    <w:rsid w:val="009529E3"/>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0B7"/>
    <w:rsid w:val="00983E36"/>
    <w:rsid w:val="0098495D"/>
    <w:rsid w:val="00985642"/>
    <w:rsid w:val="0098751D"/>
    <w:rsid w:val="0098759D"/>
    <w:rsid w:val="009878B8"/>
    <w:rsid w:val="00990890"/>
    <w:rsid w:val="0099162D"/>
    <w:rsid w:val="00991F35"/>
    <w:rsid w:val="00994347"/>
    <w:rsid w:val="0099455E"/>
    <w:rsid w:val="00994D8D"/>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307B"/>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1BD"/>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4A3B"/>
    <w:rsid w:val="00A660A9"/>
    <w:rsid w:val="00A66201"/>
    <w:rsid w:val="00A66EBD"/>
    <w:rsid w:val="00A67F13"/>
    <w:rsid w:val="00A67FE1"/>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1D0"/>
    <w:rsid w:val="00A94872"/>
    <w:rsid w:val="00A94B5A"/>
    <w:rsid w:val="00A95037"/>
    <w:rsid w:val="00A9645E"/>
    <w:rsid w:val="00A97105"/>
    <w:rsid w:val="00A97319"/>
    <w:rsid w:val="00AA0987"/>
    <w:rsid w:val="00AA2E56"/>
    <w:rsid w:val="00AA4403"/>
    <w:rsid w:val="00AA4C1B"/>
    <w:rsid w:val="00AA4FDE"/>
    <w:rsid w:val="00AA5794"/>
    <w:rsid w:val="00AA604B"/>
    <w:rsid w:val="00AA609F"/>
    <w:rsid w:val="00AA67CC"/>
    <w:rsid w:val="00AA6B10"/>
    <w:rsid w:val="00AA6B95"/>
    <w:rsid w:val="00AA79EA"/>
    <w:rsid w:val="00AA7F8A"/>
    <w:rsid w:val="00AA7FEF"/>
    <w:rsid w:val="00AB0FDD"/>
    <w:rsid w:val="00AB1323"/>
    <w:rsid w:val="00AB18B7"/>
    <w:rsid w:val="00AB239E"/>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241"/>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86E"/>
    <w:rsid w:val="00B14DAD"/>
    <w:rsid w:val="00B15598"/>
    <w:rsid w:val="00B160F5"/>
    <w:rsid w:val="00B167F8"/>
    <w:rsid w:val="00B16A6C"/>
    <w:rsid w:val="00B20826"/>
    <w:rsid w:val="00B23161"/>
    <w:rsid w:val="00B24C55"/>
    <w:rsid w:val="00B24EC5"/>
    <w:rsid w:val="00B25277"/>
    <w:rsid w:val="00B2589F"/>
    <w:rsid w:val="00B25F1C"/>
    <w:rsid w:val="00B27222"/>
    <w:rsid w:val="00B2722C"/>
    <w:rsid w:val="00B30AF3"/>
    <w:rsid w:val="00B3122B"/>
    <w:rsid w:val="00B31334"/>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6E52"/>
    <w:rsid w:val="00B578A3"/>
    <w:rsid w:val="00B60515"/>
    <w:rsid w:val="00B61293"/>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8FD"/>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3508"/>
    <w:rsid w:val="00BA47C1"/>
    <w:rsid w:val="00BA51E3"/>
    <w:rsid w:val="00BA52F0"/>
    <w:rsid w:val="00BA56CC"/>
    <w:rsid w:val="00BA7550"/>
    <w:rsid w:val="00BB144D"/>
    <w:rsid w:val="00BB161A"/>
    <w:rsid w:val="00BB18B9"/>
    <w:rsid w:val="00BB1BC0"/>
    <w:rsid w:val="00BB21BA"/>
    <w:rsid w:val="00BB22A7"/>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0BB"/>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67FEA"/>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602F"/>
    <w:rsid w:val="00C969E6"/>
    <w:rsid w:val="00C97FC4"/>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81A"/>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B11"/>
    <w:rsid w:val="00CE1460"/>
    <w:rsid w:val="00CE1542"/>
    <w:rsid w:val="00CE222C"/>
    <w:rsid w:val="00CE2ECE"/>
    <w:rsid w:val="00CE4075"/>
    <w:rsid w:val="00CE5226"/>
    <w:rsid w:val="00CE555C"/>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B0D"/>
    <w:rsid w:val="00D311C0"/>
    <w:rsid w:val="00D315F4"/>
    <w:rsid w:val="00D31874"/>
    <w:rsid w:val="00D31FEE"/>
    <w:rsid w:val="00D32A58"/>
    <w:rsid w:val="00D335BF"/>
    <w:rsid w:val="00D33723"/>
    <w:rsid w:val="00D33F0C"/>
    <w:rsid w:val="00D35F55"/>
    <w:rsid w:val="00D37A9D"/>
    <w:rsid w:val="00D403C6"/>
    <w:rsid w:val="00D41856"/>
    <w:rsid w:val="00D4249D"/>
    <w:rsid w:val="00D43EE1"/>
    <w:rsid w:val="00D44750"/>
    <w:rsid w:val="00D44F5A"/>
    <w:rsid w:val="00D45397"/>
    <w:rsid w:val="00D46E9F"/>
    <w:rsid w:val="00D52574"/>
    <w:rsid w:val="00D528C6"/>
    <w:rsid w:val="00D534AE"/>
    <w:rsid w:val="00D53D70"/>
    <w:rsid w:val="00D551EC"/>
    <w:rsid w:val="00D55A22"/>
    <w:rsid w:val="00D56B9F"/>
    <w:rsid w:val="00D576E4"/>
    <w:rsid w:val="00D57ABD"/>
    <w:rsid w:val="00D57DF5"/>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86EF9"/>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26F2"/>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F96"/>
    <w:rsid w:val="00DE1BD0"/>
    <w:rsid w:val="00DE30E1"/>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6E49"/>
    <w:rsid w:val="00E179C8"/>
    <w:rsid w:val="00E17BDA"/>
    <w:rsid w:val="00E2198D"/>
    <w:rsid w:val="00E21E47"/>
    <w:rsid w:val="00E24BB7"/>
    <w:rsid w:val="00E25C5C"/>
    <w:rsid w:val="00E25EA1"/>
    <w:rsid w:val="00E25F34"/>
    <w:rsid w:val="00E26123"/>
    <w:rsid w:val="00E26D32"/>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452"/>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4DB9"/>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6AB4"/>
    <w:rsid w:val="00F574AC"/>
    <w:rsid w:val="00F601BE"/>
    <w:rsid w:val="00F61CC6"/>
    <w:rsid w:val="00F62FAF"/>
    <w:rsid w:val="00F6421D"/>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B62AB"/>
    <w:rsid w:val="00FC001D"/>
    <w:rsid w:val="00FC095C"/>
    <w:rsid w:val="00FC2083"/>
    <w:rsid w:val="00FC408E"/>
    <w:rsid w:val="00FC4BC9"/>
    <w:rsid w:val="00FC5926"/>
    <w:rsid w:val="00FC595D"/>
    <w:rsid w:val="00FC5F6A"/>
    <w:rsid w:val="00FC5FAC"/>
    <w:rsid w:val="00FC635D"/>
    <w:rsid w:val="00FC7CE8"/>
    <w:rsid w:val="00FD0E55"/>
    <w:rsid w:val="00FD290F"/>
    <w:rsid w:val="00FD3D74"/>
    <w:rsid w:val="00FD45CE"/>
    <w:rsid w:val="00FD47F0"/>
    <w:rsid w:val="00FD4CD8"/>
    <w:rsid w:val="00FD54AC"/>
    <w:rsid w:val="00FD5C0C"/>
    <w:rsid w:val="00FD72D1"/>
    <w:rsid w:val="00FD7987"/>
    <w:rsid w:val="00FD7B97"/>
    <w:rsid w:val="00FE04AA"/>
    <w:rsid w:val="00FE303E"/>
    <w:rsid w:val="00FE426B"/>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E26D32"/>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E26D32"/>
    <w:rPr>
      <w:rFonts w:asciiTheme="majorHAnsi" w:eastAsiaTheme="majorEastAsia" w:hAnsiTheme="majorHAnsi"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TSE.2022.3160873"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pring.io/projects/spring-rest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806</Words>
  <Characters>4599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Robert Flowers</dc:creator>
  <cp:lastModifiedBy>lane dorscher</cp:lastModifiedBy>
  <cp:revision>4</cp:revision>
  <cp:lastPrinted>2024-12-22T19:10:00Z</cp:lastPrinted>
  <dcterms:created xsi:type="dcterms:W3CDTF">2026-09-15T16:08:00Z</dcterms:created>
  <dcterms:modified xsi:type="dcterms:W3CDTF">2026-09-15T16:18:00Z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5b3d44f2-8572-4d7e-852e-5df8019e084c</vt:lpwstr>
  </property>
</Properties>
</file>