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 at Undergraduate Research Days (Time TBA)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Due Apr 22 by 3pm Points 200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Undergraduate Research Day Presentation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Presentation Components [150pts]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Presentation Delivery [50pts]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Presentation Components [150pts]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[50] Introduction / Motivation (For a novice audience)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Introduce the team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Include a specific problem you wanted to solve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Why/how does the audience care (how would they use it)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[25] Proposed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did you aim to create/build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Include/ramp up some technical details (show off the complexity of your problem)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[50] Final Product (what did you build)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Demo/Showcase what you built,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Focus on a couple/few hard solutions that you built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[25] Next Steps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Future Work/Extensions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Presentation Delivery [50pts]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addition - your presentation should also be visually appealing, well structured/flowing, and delivered professionally and with polish [50pts].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