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240"/>
      </w:tblGrid>
      <w:tr w:rsidR="000B6068" w14:paraId="76F2DF52" w14:textId="77777777" w:rsidTr="007471F1">
        <w:tc>
          <w:tcPr>
            <w:tcW w:w="7110" w:type="dxa"/>
          </w:tcPr>
          <w:p w14:paraId="264EE09B" w14:textId="77777777" w:rsidR="000B6068" w:rsidRPr="00FB2909" w:rsidRDefault="000B6068" w:rsidP="00E35FD7">
            <w:pPr>
              <w:rPr>
                <w:rFonts w:ascii="Aptos Black" w:hAnsi="Aptos Black"/>
                <w:b/>
                <w:bCs/>
                <w:sz w:val="40"/>
                <w:szCs w:val="40"/>
              </w:rPr>
            </w:pPr>
            <w:r w:rsidRPr="00FB2909">
              <w:rPr>
                <w:rFonts w:ascii="Aptos Black" w:hAnsi="Aptos Black"/>
                <w:b/>
                <w:bCs/>
                <w:sz w:val="40"/>
                <w:szCs w:val="40"/>
              </w:rPr>
              <w:t>PROJECT PROPOSAL</w:t>
            </w:r>
            <w:r w:rsidR="00E35FD7" w:rsidRPr="00FB2909">
              <w:rPr>
                <w:rFonts w:ascii="Aptos Black" w:hAnsi="Aptos Black"/>
                <w:b/>
                <w:bCs/>
                <w:sz w:val="40"/>
                <w:szCs w:val="40"/>
              </w:rPr>
              <w:t>:</w:t>
            </w:r>
          </w:p>
          <w:p w14:paraId="752FD353" w14:textId="0398A266" w:rsidR="00E35FD7" w:rsidRPr="0077547E" w:rsidRDefault="002B6169" w:rsidP="00E35FD7">
            <w:pPr>
              <w:rPr>
                <w:rFonts w:ascii="Aptos Black" w:hAnsi="Aptos Black"/>
                <w:b/>
                <w:bCs/>
                <w:sz w:val="36"/>
                <w:szCs w:val="36"/>
              </w:rPr>
            </w:pPr>
            <w:r>
              <w:rPr>
                <w:rFonts w:ascii="Aptos Black" w:hAnsi="Aptos Black"/>
                <w:b/>
                <w:bCs/>
                <w:sz w:val="40"/>
                <w:szCs w:val="40"/>
              </w:rPr>
              <w:t xml:space="preserve">BREAST CANCER </w:t>
            </w:r>
            <w:r w:rsidR="00D17476">
              <w:rPr>
                <w:rFonts w:ascii="Aptos Black" w:hAnsi="Aptos Black"/>
                <w:b/>
                <w:bCs/>
                <w:sz w:val="40"/>
                <w:szCs w:val="40"/>
              </w:rPr>
              <w:t>CLASSIFICATION</w:t>
            </w:r>
          </w:p>
        </w:tc>
        <w:tc>
          <w:tcPr>
            <w:tcW w:w="2240" w:type="dxa"/>
          </w:tcPr>
          <w:p w14:paraId="1D4518E0" w14:textId="77777777" w:rsidR="000B6068" w:rsidRPr="007471F1" w:rsidRDefault="000B6068" w:rsidP="000B6068">
            <w:pPr>
              <w:jc w:val="right"/>
              <w:rPr>
                <w:rFonts w:ascii="Aptos" w:hAnsi="Aptos"/>
              </w:rPr>
            </w:pPr>
            <w:r w:rsidRPr="007471F1">
              <w:rPr>
                <w:rFonts w:ascii="Aptos" w:hAnsi="Aptos"/>
              </w:rPr>
              <w:t>Nay Zaw Lin</w:t>
            </w:r>
          </w:p>
          <w:p w14:paraId="7D8F0650" w14:textId="77777777" w:rsidR="000B6068" w:rsidRPr="007471F1" w:rsidRDefault="000B6068" w:rsidP="000B6068">
            <w:pPr>
              <w:jc w:val="right"/>
              <w:rPr>
                <w:rFonts w:ascii="Aptos" w:hAnsi="Aptos"/>
              </w:rPr>
            </w:pPr>
            <w:r w:rsidRPr="007471F1">
              <w:rPr>
                <w:rFonts w:ascii="Aptos" w:hAnsi="Aptos"/>
              </w:rPr>
              <w:t>Meyliani Sanjaya</w:t>
            </w:r>
          </w:p>
          <w:p w14:paraId="420100E7" w14:textId="77777777" w:rsidR="000B6068" w:rsidRPr="007471F1" w:rsidRDefault="000B6068" w:rsidP="000B6068">
            <w:pPr>
              <w:jc w:val="right"/>
              <w:rPr>
                <w:rFonts w:ascii="Aptos" w:hAnsi="Aptos"/>
              </w:rPr>
            </w:pPr>
            <w:r w:rsidRPr="007471F1">
              <w:rPr>
                <w:rFonts w:ascii="Aptos" w:hAnsi="Aptos"/>
              </w:rPr>
              <w:t>Javier Merino</w:t>
            </w:r>
          </w:p>
          <w:p w14:paraId="46CB0E5D" w14:textId="3FCD08DC" w:rsidR="000B6068" w:rsidRPr="000B6068" w:rsidRDefault="000B6068" w:rsidP="000B6068">
            <w:pPr>
              <w:jc w:val="right"/>
              <w:rPr>
                <w:rFonts w:ascii="Aptos" w:hAnsi="Aptos"/>
                <w:sz w:val="20"/>
                <w:szCs w:val="20"/>
              </w:rPr>
            </w:pPr>
            <w:r w:rsidRPr="007471F1">
              <w:rPr>
                <w:rFonts w:ascii="Aptos" w:hAnsi="Aptos"/>
              </w:rPr>
              <w:t xml:space="preserve">Angeli De Los Reyes </w:t>
            </w:r>
          </w:p>
        </w:tc>
      </w:tr>
    </w:tbl>
    <w:p w14:paraId="0F99216E" w14:textId="2EFC2DF1" w:rsidR="000B6068" w:rsidRPr="000B6068" w:rsidRDefault="000B6068">
      <w:pPr>
        <w:pBdr>
          <w:bottom w:val="single" w:sz="12" w:space="1" w:color="auto"/>
        </w:pBdr>
        <w:rPr>
          <w:sz w:val="10"/>
          <w:szCs w:val="10"/>
        </w:rPr>
      </w:pPr>
    </w:p>
    <w:p w14:paraId="05AEF812" w14:textId="3BA5690C" w:rsidR="000B6068" w:rsidRDefault="000B6068">
      <w:pPr>
        <w:rPr>
          <w:rFonts w:ascii="Aptos Black" w:hAnsi="Aptos Black"/>
          <w:sz w:val="28"/>
          <w:szCs w:val="28"/>
        </w:rPr>
      </w:pPr>
      <w:r w:rsidRPr="00E35FD7">
        <w:rPr>
          <w:rFonts w:ascii="Aptos Black" w:hAnsi="Aptos Black"/>
          <w:sz w:val="28"/>
          <w:szCs w:val="28"/>
        </w:rPr>
        <w:t>OBJECTIVES</w:t>
      </w:r>
    </w:p>
    <w:p w14:paraId="4C1B052E" w14:textId="4408989E" w:rsidR="00212FBB" w:rsidRPr="00E35FD7" w:rsidRDefault="00212FBB">
      <w:pPr>
        <w:rPr>
          <w:rFonts w:ascii="Aptos Black" w:hAnsi="Aptos Black"/>
          <w:sz w:val="28"/>
          <w:szCs w:val="28"/>
        </w:rPr>
      </w:pPr>
      <w:r>
        <w:rPr>
          <w:rFonts w:ascii="Aptos" w:hAnsi="Aptos"/>
        </w:rPr>
        <w:t>The goal of this study is to:</w:t>
      </w:r>
    </w:p>
    <w:p w14:paraId="449357A0" w14:textId="77777777" w:rsidR="0050556E" w:rsidRPr="0050556E" w:rsidRDefault="0050556E" w:rsidP="0050556E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50556E">
        <w:rPr>
          <w:rFonts w:ascii="Aptos" w:hAnsi="Aptos"/>
        </w:rPr>
        <w:t>Examine the differences in gene expression across various stages of breast cancer.</w:t>
      </w:r>
    </w:p>
    <w:p w14:paraId="63957DB9" w14:textId="27FE9DFF" w:rsidR="0050556E" w:rsidRPr="0050556E" w:rsidRDefault="0050556E" w:rsidP="0050556E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50556E">
        <w:rPr>
          <w:rFonts w:ascii="Aptos" w:hAnsi="Aptos"/>
        </w:rPr>
        <w:t>Predict the likelihood of survival for breast cancer patients based on gene expression.</w:t>
      </w:r>
    </w:p>
    <w:p w14:paraId="790511EC" w14:textId="77777777" w:rsidR="0050556E" w:rsidRPr="0050556E" w:rsidRDefault="0050556E" w:rsidP="0050556E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50556E">
        <w:rPr>
          <w:rFonts w:ascii="Aptos" w:hAnsi="Aptos"/>
        </w:rPr>
        <w:t>Identify key biomarkers for the early detection of breast cancer.</w:t>
      </w:r>
    </w:p>
    <w:p w14:paraId="13A4AFCA" w14:textId="528D8444" w:rsidR="0050556E" w:rsidRPr="00244B39" w:rsidRDefault="0050556E" w:rsidP="0050556E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50556E">
        <w:rPr>
          <w:rFonts w:ascii="Aptos" w:hAnsi="Aptos"/>
        </w:rPr>
        <w:t>Explore gene-gene interactions and their role in cancer progression.</w:t>
      </w:r>
    </w:p>
    <w:p w14:paraId="542330E7" w14:textId="23245EF5" w:rsidR="00E35FD7" w:rsidRDefault="00E35FD7" w:rsidP="00E35FD7">
      <w:pPr>
        <w:rPr>
          <w:rFonts w:ascii="Aptos Black" w:hAnsi="Aptos Black"/>
          <w:sz w:val="28"/>
          <w:szCs w:val="28"/>
        </w:rPr>
      </w:pPr>
      <w:r>
        <w:rPr>
          <w:rFonts w:ascii="Aptos Black" w:hAnsi="Aptos Black"/>
          <w:sz w:val="28"/>
          <w:szCs w:val="28"/>
        </w:rPr>
        <w:t>DATA SOURCE</w:t>
      </w:r>
    </w:p>
    <w:p w14:paraId="0F54DB5E" w14:textId="20FE99FF" w:rsidR="00BF375B" w:rsidRDefault="00006B34" w:rsidP="00CF1DE9">
      <w:r>
        <w:t>T</w:t>
      </w:r>
      <w:r w:rsidRPr="00006B34">
        <w:t xml:space="preserve">he dataset </w:t>
      </w:r>
      <w:r w:rsidR="00B0514C">
        <w:t>is</w:t>
      </w:r>
      <w:r w:rsidRPr="00006B34">
        <w:t xml:space="preserve"> sourced from TCGA human tumor data (transcriptomes) and is focused solely on breast cancer (BRCA)</w:t>
      </w:r>
      <w:r w:rsidR="009C6550">
        <w:t xml:space="preserve"> samples from cancer patients</w:t>
      </w:r>
      <w:r w:rsidRPr="00006B34">
        <w:t>. We will be using mRNA-seq gene expression profiles of TCGA breast tumors, which are freely available in the TCGA database in T</w:t>
      </w:r>
      <w:r>
        <w:t>S</w:t>
      </w:r>
      <w:r w:rsidRPr="00006B34">
        <w:t>V format.</w:t>
      </w:r>
      <w:r w:rsidR="00281330">
        <w:t xml:space="preserve"> </w:t>
      </w:r>
      <w:r w:rsidR="00BF375B" w:rsidRPr="00BF375B">
        <w:t>It consists of 1,231 breast tissue samples from 1,095 unique patients, with each sample containing 60,660 gene expression measurements.</w:t>
      </w:r>
      <w:r w:rsidR="0061785F" w:rsidRPr="0061785F">
        <w:t xml:space="preserve"> </w:t>
      </w:r>
      <w:r w:rsidR="00754A15" w:rsidRPr="00754A15">
        <w:t>These measurements represent mRNA-seq counts, where higher counts indicate greater gene expression levels</w:t>
      </w:r>
      <w:r w:rsidR="0061785F" w:rsidRPr="0061785F">
        <w:t>.</w:t>
      </w:r>
    </w:p>
    <w:p w14:paraId="18C5C5C2" w14:textId="5B5CB9E8" w:rsidR="00CF1DE9" w:rsidRPr="00E35FD7" w:rsidRDefault="00C542A8" w:rsidP="00CF1DE9">
      <w:pPr>
        <w:rPr>
          <w:rFonts w:ascii="Aptos Black" w:hAnsi="Aptos Black"/>
          <w:sz w:val="28"/>
          <w:szCs w:val="28"/>
        </w:rPr>
      </w:pPr>
      <w:r>
        <w:rPr>
          <w:rFonts w:ascii="Aptos Black" w:hAnsi="Aptos Black"/>
          <w:sz w:val="28"/>
          <w:szCs w:val="28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5416"/>
        <w:gridCol w:w="1531"/>
        <w:gridCol w:w="815"/>
        <w:gridCol w:w="1182"/>
      </w:tblGrid>
      <w:tr w:rsidR="008B063B" w14:paraId="7FDE686D" w14:textId="77777777" w:rsidTr="00E76BA5">
        <w:tc>
          <w:tcPr>
            <w:tcW w:w="419" w:type="dxa"/>
          </w:tcPr>
          <w:p w14:paraId="17439623" w14:textId="77777777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</w:p>
        </w:tc>
        <w:tc>
          <w:tcPr>
            <w:tcW w:w="6326" w:type="dxa"/>
          </w:tcPr>
          <w:p w14:paraId="16E37789" w14:textId="72D294CB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Task</w:t>
            </w:r>
          </w:p>
        </w:tc>
        <w:tc>
          <w:tcPr>
            <w:tcW w:w="608" w:type="dxa"/>
          </w:tcPr>
          <w:p w14:paraId="2F6D8CCD" w14:textId="46679626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Deliverable</w:t>
            </w:r>
          </w:p>
        </w:tc>
        <w:tc>
          <w:tcPr>
            <w:tcW w:w="815" w:type="dxa"/>
          </w:tcPr>
          <w:p w14:paraId="5D77CC15" w14:textId="215B2B0A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Due</w:t>
            </w:r>
          </w:p>
        </w:tc>
        <w:tc>
          <w:tcPr>
            <w:tcW w:w="1182" w:type="dxa"/>
          </w:tcPr>
          <w:p w14:paraId="18BF59A2" w14:textId="1B4FA1D1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>
              <w:rPr>
                <w:rFonts w:ascii="Aptos Black" w:hAnsi="Aptos Black"/>
                <w:sz w:val="24"/>
                <w:szCs w:val="24"/>
              </w:rPr>
              <w:t>Type</w:t>
            </w:r>
          </w:p>
        </w:tc>
      </w:tr>
      <w:tr w:rsidR="008B063B" w14:paraId="00A2F3A3" w14:textId="77777777" w:rsidTr="00E76BA5">
        <w:tc>
          <w:tcPr>
            <w:tcW w:w="419" w:type="dxa"/>
          </w:tcPr>
          <w:p w14:paraId="12590FDE" w14:textId="2240BF63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1</w:t>
            </w:r>
          </w:p>
        </w:tc>
        <w:tc>
          <w:tcPr>
            <w:tcW w:w="6326" w:type="dxa"/>
          </w:tcPr>
          <w:p w14:paraId="7DC26B45" w14:textId="14619C87" w:rsidR="008B063B" w:rsidRPr="00B31241" w:rsidRDefault="008B063B" w:rsidP="00E35FD7">
            <w:r w:rsidRPr="00FA176A">
              <w:rPr>
                <w:b/>
                <w:bCs/>
              </w:rPr>
              <w:t>Data Collection:</w:t>
            </w:r>
            <w:r w:rsidRPr="00697725">
              <w:t xml:space="preserve"> </w:t>
            </w:r>
            <w:r w:rsidR="00A84A61" w:rsidRPr="00A84A61">
              <w:t>Profile the mRNA-seq gene expression data and clinical information for breast cancer samples from TCGA, integrating them into a single data frame</w:t>
            </w:r>
          </w:p>
        </w:tc>
        <w:tc>
          <w:tcPr>
            <w:tcW w:w="608" w:type="dxa"/>
            <w:vMerge w:val="restart"/>
          </w:tcPr>
          <w:p w14:paraId="269A3C0A" w14:textId="742DB937" w:rsidR="008B063B" w:rsidRPr="00B31241" w:rsidRDefault="008B063B" w:rsidP="00E35FD7">
            <w:r>
              <w:t>Report (with visuals)</w:t>
            </w:r>
          </w:p>
        </w:tc>
        <w:tc>
          <w:tcPr>
            <w:tcW w:w="815" w:type="dxa"/>
            <w:vMerge w:val="restart"/>
          </w:tcPr>
          <w:p w14:paraId="66A88A9A" w14:textId="62183518" w:rsidR="008B063B" w:rsidRDefault="00B2568D" w:rsidP="00E35FD7">
            <w:r>
              <w:t>March 23, 2025</w:t>
            </w:r>
          </w:p>
        </w:tc>
        <w:tc>
          <w:tcPr>
            <w:tcW w:w="1182" w:type="dxa"/>
            <w:vMerge w:val="restart"/>
          </w:tcPr>
          <w:p w14:paraId="05FE1CC9" w14:textId="6E379DAB" w:rsidR="008B063B" w:rsidRPr="00B31241" w:rsidRDefault="008B063B" w:rsidP="00E35FD7">
            <w:r>
              <w:t>Midterm 2</w:t>
            </w:r>
          </w:p>
        </w:tc>
      </w:tr>
      <w:tr w:rsidR="008B063B" w14:paraId="76E134BC" w14:textId="77777777" w:rsidTr="00E76BA5">
        <w:trPr>
          <w:trHeight w:val="953"/>
        </w:trPr>
        <w:tc>
          <w:tcPr>
            <w:tcW w:w="419" w:type="dxa"/>
          </w:tcPr>
          <w:p w14:paraId="06695291" w14:textId="28FAEDA4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2</w:t>
            </w:r>
          </w:p>
        </w:tc>
        <w:tc>
          <w:tcPr>
            <w:tcW w:w="6326" w:type="dxa"/>
          </w:tcPr>
          <w:p w14:paraId="11912772" w14:textId="60782288" w:rsidR="008B063B" w:rsidRPr="00B31241" w:rsidRDefault="008B063B" w:rsidP="00096FE0">
            <w:r w:rsidRPr="00FA176A">
              <w:rPr>
                <w:b/>
                <w:bCs/>
              </w:rPr>
              <w:t>Data Preprocessing:</w:t>
            </w:r>
            <w:r>
              <w:t xml:space="preserve"> </w:t>
            </w:r>
            <w:r w:rsidRPr="00096FE0">
              <w:t xml:space="preserve">Explore 3 normalization techniques for gene expression data: RPKM, FPKM, and TPM. </w:t>
            </w:r>
            <w:r w:rsidR="001A7C9D" w:rsidRPr="001A7C9D">
              <w:t xml:space="preserve">After normalization, perform </w:t>
            </w:r>
            <w:r w:rsidR="00783FE2">
              <w:t xml:space="preserve">EDA </w:t>
            </w:r>
            <w:r w:rsidR="001A7C9D" w:rsidRPr="001A7C9D">
              <w:t>to better understand the data distribution, outliers, and key characteristics</w:t>
            </w:r>
            <w:r w:rsidR="00B67E40">
              <w:t>, f</w:t>
            </w:r>
            <w:r w:rsidR="00B67E40" w:rsidRPr="00B67E40">
              <w:t>ocus</w:t>
            </w:r>
            <w:r w:rsidR="00B67E40">
              <w:t>ing</w:t>
            </w:r>
            <w:r w:rsidR="00B67E40" w:rsidRPr="00B67E40">
              <w:t xml:space="preserve"> on the behavior of genes across different cancer stages</w:t>
            </w:r>
          </w:p>
        </w:tc>
        <w:tc>
          <w:tcPr>
            <w:tcW w:w="608" w:type="dxa"/>
            <w:vMerge/>
          </w:tcPr>
          <w:p w14:paraId="08A30A2E" w14:textId="11812610" w:rsidR="008B063B" w:rsidRPr="00B31241" w:rsidRDefault="008B063B" w:rsidP="00E35FD7"/>
        </w:tc>
        <w:tc>
          <w:tcPr>
            <w:tcW w:w="815" w:type="dxa"/>
            <w:vMerge/>
          </w:tcPr>
          <w:p w14:paraId="4DBA5360" w14:textId="77777777" w:rsidR="008B063B" w:rsidRPr="00B31241" w:rsidRDefault="008B063B" w:rsidP="00E35FD7"/>
        </w:tc>
        <w:tc>
          <w:tcPr>
            <w:tcW w:w="1182" w:type="dxa"/>
            <w:vMerge/>
          </w:tcPr>
          <w:p w14:paraId="71CA3F09" w14:textId="353858FB" w:rsidR="008B063B" w:rsidRPr="00B31241" w:rsidRDefault="008B063B" w:rsidP="00E35FD7"/>
        </w:tc>
      </w:tr>
      <w:tr w:rsidR="008B063B" w14:paraId="7FDEAE58" w14:textId="77777777" w:rsidTr="00E76BA5">
        <w:tc>
          <w:tcPr>
            <w:tcW w:w="419" w:type="dxa"/>
          </w:tcPr>
          <w:p w14:paraId="38B0F514" w14:textId="3D7B7AA7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3</w:t>
            </w:r>
          </w:p>
        </w:tc>
        <w:tc>
          <w:tcPr>
            <w:tcW w:w="6326" w:type="dxa"/>
          </w:tcPr>
          <w:p w14:paraId="77B6BF94" w14:textId="5E01B1F4" w:rsidR="008B063B" w:rsidRPr="00B31241" w:rsidRDefault="008B063B" w:rsidP="00E35FD7">
            <w:r w:rsidRPr="00FA176A">
              <w:rPr>
                <w:b/>
                <w:bCs/>
              </w:rPr>
              <w:t>Feature Selection</w:t>
            </w:r>
            <w:r w:rsidR="00A9305F">
              <w:rPr>
                <w:b/>
                <w:bCs/>
              </w:rPr>
              <w:t xml:space="preserve"> &amp; Feature Engineering</w:t>
            </w:r>
            <w:r w:rsidRPr="00FA176A">
              <w:rPr>
                <w:b/>
                <w:bCs/>
              </w:rPr>
              <w:t>:</w:t>
            </w:r>
            <w:r>
              <w:t xml:space="preserve"> </w:t>
            </w:r>
            <w:r w:rsidR="00592FDB" w:rsidRPr="00592FDB">
              <w:t>Apply dimensionality reduction techniques (e.g., PCA, LDA</w:t>
            </w:r>
            <w:r w:rsidR="00592FDB">
              <w:t>, PCC</w:t>
            </w:r>
            <w:r w:rsidR="00592FDB" w:rsidRPr="00592FDB">
              <w:t>) for feature selection and investigate transcription factor activities</w:t>
            </w:r>
            <w:r w:rsidR="00592FDB">
              <w:t xml:space="preserve"> for model input</w:t>
            </w:r>
          </w:p>
        </w:tc>
        <w:tc>
          <w:tcPr>
            <w:tcW w:w="608" w:type="dxa"/>
            <w:vMerge w:val="restart"/>
          </w:tcPr>
          <w:p w14:paraId="38E07D43" w14:textId="5E2115AB" w:rsidR="008B063B" w:rsidRPr="00B31241" w:rsidRDefault="008B063B" w:rsidP="00A47208">
            <w:r>
              <w:t>Report + Presentation</w:t>
            </w:r>
            <w:r w:rsidR="00CE5878">
              <w:t xml:space="preserve"> (</w:t>
            </w:r>
            <w:r w:rsidR="000B7489">
              <w:t xml:space="preserve">i.e., </w:t>
            </w:r>
            <w:r w:rsidR="00CE5878">
              <w:t>infographic or slides)</w:t>
            </w:r>
          </w:p>
        </w:tc>
        <w:tc>
          <w:tcPr>
            <w:tcW w:w="815" w:type="dxa"/>
            <w:vMerge w:val="restart"/>
          </w:tcPr>
          <w:p w14:paraId="7E1DFBCF" w14:textId="542DE037" w:rsidR="008B063B" w:rsidRPr="00CA1A77" w:rsidRDefault="00D32F3F" w:rsidP="00E35FD7">
            <w:r w:rsidRPr="00CA1A77">
              <w:t>March 30, 2025</w:t>
            </w:r>
          </w:p>
        </w:tc>
        <w:tc>
          <w:tcPr>
            <w:tcW w:w="1182" w:type="dxa"/>
            <w:vMerge w:val="restart"/>
          </w:tcPr>
          <w:p w14:paraId="17324DC8" w14:textId="2186073E" w:rsidR="008B063B" w:rsidRPr="00B31241" w:rsidRDefault="008B063B" w:rsidP="00E35FD7">
            <w:r>
              <w:t>Teamwork</w:t>
            </w:r>
          </w:p>
        </w:tc>
      </w:tr>
      <w:tr w:rsidR="008B063B" w14:paraId="6B4A432D" w14:textId="77777777" w:rsidTr="00E76BA5">
        <w:tc>
          <w:tcPr>
            <w:tcW w:w="419" w:type="dxa"/>
          </w:tcPr>
          <w:p w14:paraId="1CD36B1E" w14:textId="451D3CD9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4</w:t>
            </w:r>
          </w:p>
        </w:tc>
        <w:tc>
          <w:tcPr>
            <w:tcW w:w="6326" w:type="dxa"/>
          </w:tcPr>
          <w:p w14:paraId="75C12F31" w14:textId="5B1A3670" w:rsidR="008B063B" w:rsidRPr="00B31241" w:rsidRDefault="008B063B" w:rsidP="00E35FD7">
            <w:r w:rsidRPr="00FA176A">
              <w:rPr>
                <w:b/>
                <w:bCs/>
              </w:rPr>
              <w:t>Model Selection &amp; Training:</w:t>
            </w:r>
            <w:r w:rsidRPr="00572ABE">
              <w:rPr>
                <w:b/>
                <w:bCs/>
                <w:color w:val="FF0000"/>
              </w:rPr>
              <w:t xml:space="preserve"> </w:t>
            </w:r>
            <w:r w:rsidR="002F262E" w:rsidRPr="002F262E">
              <w:t>Train multiple models to predict cancer severity/stage (e.g., Ridge, RF, MLP, XGBoost, and SVM) and compare their performance using cross-validation</w:t>
            </w:r>
          </w:p>
        </w:tc>
        <w:tc>
          <w:tcPr>
            <w:tcW w:w="608" w:type="dxa"/>
            <w:vMerge/>
          </w:tcPr>
          <w:p w14:paraId="0F3C6E14" w14:textId="1E3BE197" w:rsidR="008B063B" w:rsidRPr="00B31241" w:rsidRDefault="008B063B" w:rsidP="00E35FD7"/>
        </w:tc>
        <w:tc>
          <w:tcPr>
            <w:tcW w:w="815" w:type="dxa"/>
            <w:vMerge/>
          </w:tcPr>
          <w:p w14:paraId="7ADD8644" w14:textId="77777777" w:rsidR="008B063B" w:rsidRPr="00B31241" w:rsidRDefault="008B063B" w:rsidP="00E35FD7"/>
        </w:tc>
        <w:tc>
          <w:tcPr>
            <w:tcW w:w="1182" w:type="dxa"/>
            <w:vMerge/>
          </w:tcPr>
          <w:p w14:paraId="1C57B1BC" w14:textId="62DAB1A2" w:rsidR="008B063B" w:rsidRPr="00B31241" w:rsidRDefault="008B063B" w:rsidP="00E35FD7"/>
        </w:tc>
      </w:tr>
      <w:tr w:rsidR="008B063B" w14:paraId="7139459C" w14:textId="77777777" w:rsidTr="00E76BA5">
        <w:tc>
          <w:tcPr>
            <w:tcW w:w="419" w:type="dxa"/>
          </w:tcPr>
          <w:p w14:paraId="1AFFF2F0" w14:textId="0DB4250E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5</w:t>
            </w:r>
          </w:p>
        </w:tc>
        <w:tc>
          <w:tcPr>
            <w:tcW w:w="6326" w:type="dxa"/>
          </w:tcPr>
          <w:p w14:paraId="68178FB7" w14:textId="38136C7C" w:rsidR="008B063B" w:rsidRPr="00B31241" w:rsidRDefault="008B063B" w:rsidP="00E35FD7">
            <w:r w:rsidRPr="000512C4">
              <w:rPr>
                <w:b/>
                <w:bCs/>
              </w:rPr>
              <w:t>Model Evaluation &amp; Optimization:</w:t>
            </w:r>
            <w:r>
              <w:t xml:space="preserve"> </w:t>
            </w:r>
            <w:r w:rsidR="00342A2F" w:rsidRPr="00342A2F">
              <w:t xml:space="preserve">Evaluate models using performance metrics (e.g., accuracy, AUC, F1-score) and optimize the selected model using </w:t>
            </w:r>
            <w:r w:rsidR="00342A2F" w:rsidRPr="00342A2F">
              <w:lastRenderedPageBreak/>
              <w:t>techniques like hyperparameter tuning or grid search to improve performance</w:t>
            </w:r>
          </w:p>
        </w:tc>
        <w:tc>
          <w:tcPr>
            <w:tcW w:w="608" w:type="dxa"/>
            <w:vMerge/>
          </w:tcPr>
          <w:p w14:paraId="6AF157F6" w14:textId="4E78A800" w:rsidR="008B063B" w:rsidRPr="00B31241" w:rsidRDefault="008B063B" w:rsidP="00E35FD7"/>
        </w:tc>
        <w:tc>
          <w:tcPr>
            <w:tcW w:w="815" w:type="dxa"/>
            <w:vMerge/>
          </w:tcPr>
          <w:p w14:paraId="077DD804" w14:textId="77777777" w:rsidR="008B063B" w:rsidRPr="00B31241" w:rsidRDefault="008B063B" w:rsidP="00E35FD7"/>
        </w:tc>
        <w:tc>
          <w:tcPr>
            <w:tcW w:w="1182" w:type="dxa"/>
            <w:vMerge/>
          </w:tcPr>
          <w:p w14:paraId="47C87B91" w14:textId="28E22A4F" w:rsidR="008B063B" w:rsidRPr="00B31241" w:rsidRDefault="008B063B" w:rsidP="00E35FD7"/>
        </w:tc>
      </w:tr>
      <w:tr w:rsidR="008B063B" w14:paraId="1A28ADA6" w14:textId="77777777" w:rsidTr="00E76BA5">
        <w:tc>
          <w:tcPr>
            <w:tcW w:w="419" w:type="dxa"/>
          </w:tcPr>
          <w:p w14:paraId="5F34F8DE" w14:textId="10618614" w:rsidR="008B063B" w:rsidRPr="00B31241" w:rsidRDefault="008B063B" w:rsidP="00E35FD7">
            <w:pPr>
              <w:rPr>
                <w:rFonts w:ascii="Aptos Black" w:hAnsi="Aptos Black"/>
                <w:sz w:val="24"/>
                <w:szCs w:val="24"/>
              </w:rPr>
            </w:pPr>
            <w:r w:rsidRPr="00B31241">
              <w:rPr>
                <w:rFonts w:ascii="Aptos Black" w:hAnsi="Aptos Black"/>
                <w:sz w:val="24"/>
                <w:szCs w:val="24"/>
              </w:rPr>
              <w:t>6</w:t>
            </w:r>
          </w:p>
        </w:tc>
        <w:tc>
          <w:tcPr>
            <w:tcW w:w="6326" w:type="dxa"/>
          </w:tcPr>
          <w:p w14:paraId="0E3C51B1" w14:textId="33DF45C2" w:rsidR="008B063B" w:rsidRPr="00B31241" w:rsidRDefault="008B063B" w:rsidP="00E35FD7">
            <w:r w:rsidRPr="00951F0D">
              <w:rPr>
                <w:b/>
                <w:bCs/>
              </w:rPr>
              <w:t>Create a Survival Analysis Dashboard</w:t>
            </w:r>
            <w:r>
              <w:t xml:space="preserve">: </w:t>
            </w:r>
            <w:r w:rsidRPr="00467F56">
              <w:t xml:space="preserve">Develop a survival analysis dashboard leveraging </w:t>
            </w:r>
            <w:r w:rsidRPr="00DE5376">
              <w:rPr>
                <w:b/>
                <w:bCs/>
              </w:rPr>
              <w:t>Gradio</w:t>
            </w:r>
            <w:r w:rsidR="0076589C">
              <w:rPr>
                <w:b/>
                <w:bCs/>
              </w:rPr>
              <w:t>/Tableau</w:t>
            </w:r>
            <w:r w:rsidRPr="00467F56">
              <w:t xml:space="preserve"> for the interface, </w:t>
            </w:r>
            <w:r w:rsidRPr="00DE5376">
              <w:rPr>
                <w:b/>
                <w:bCs/>
              </w:rPr>
              <w:t>PostgreSQL</w:t>
            </w:r>
            <w:r w:rsidRPr="00467F56">
              <w:t xml:space="preserve"> for data storage, and </w:t>
            </w:r>
            <w:r w:rsidRPr="00DE5376">
              <w:rPr>
                <w:b/>
                <w:bCs/>
              </w:rPr>
              <w:t>Apache</w:t>
            </w:r>
            <w:r w:rsidRPr="00467F56">
              <w:t xml:space="preserve"> </w:t>
            </w:r>
            <w:r w:rsidRPr="00DE5376">
              <w:rPr>
                <w:b/>
                <w:bCs/>
              </w:rPr>
              <w:t>Airflow</w:t>
            </w:r>
            <w:r w:rsidRPr="00467F56">
              <w:t xml:space="preserve"> </w:t>
            </w:r>
            <w:r w:rsidR="006168D2" w:rsidRPr="006168D2">
              <w:t>to schedule and run the ML</w:t>
            </w:r>
            <w:r w:rsidR="006168D2">
              <w:t xml:space="preserve"> model </w:t>
            </w:r>
            <w:r w:rsidR="00CF6D7B" w:rsidRPr="00CF6D7B">
              <w:t>for predicting survival probabilities of breast cancer patients</w:t>
            </w:r>
          </w:p>
        </w:tc>
        <w:tc>
          <w:tcPr>
            <w:tcW w:w="608" w:type="dxa"/>
          </w:tcPr>
          <w:p w14:paraId="3B169C23" w14:textId="451B4C31" w:rsidR="008B063B" w:rsidRPr="00B31241" w:rsidRDefault="008B063B" w:rsidP="00E35FD7">
            <w:r>
              <w:t xml:space="preserve">Report (with visuals) + </w:t>
            </w:r>
            <w:r w:rsidR="00704D1F">
              <w:t>W</w:t>
            </w:r>
            <w:r>
              <w:t>orking application</w:t>
            </w:r>
          </w:p>
        </w:tc>
        <w:tc>
          <w:tcPr>
            <w:tcW w:w="815" w:type="dxa"/>
          </w:tcPr>
          <w:p w14:paraId="46931DBE" w14:textId="0A610684" w:rsidR="008B063B" w:rsidRDefault="00B7357F" w:rsidP="00E35FD7">
            <w:r>
              <w:t>April 15, 2025</w:t>
            </w:r>
          </w:p>
        </w:tc>
        <w:tc>
          <w:tcPr>
            <w:tcW w:w="1182" w:type="dxa"/>
          </w:tcPr>
          <w:p w14:paraId="6D70C454" w14:textId="3155E085" w:rsidR="008B063B" w:rsidRPr="00B31241" w:rsidRDefault="008B063B" w:rsidP="00E35FD7">
            <w:r>
              <w:t>Finals</w:t>
            </w:r>
          </w:p>
        </w:tc>
      </w:tr>
    </w:tbl>
    <w:p w14:paraId="3C966C91" w14:textId="4833D85C" w:rsidR="00E35FD7" w:rsidRDefault="00E35FD7" w:rsidP="00E35FD7">
      <w:pPr>
        <w:rPr>
          <w:rFonts w:ascii="Aptos Black" w:hAnsi="Aptos Black"/>
          <w:sz w:val="28"/>
          <w:szCs w:val="28"/>
        </w:rPr>
      </w:pPr>
    </w:p>
    <w:p w14:paraId="4E269439" w14:textId="41011EEB" w:rsidR="002C16BB" w:rsidRPr="00E35FD7" w:rsidRDefault="00EE4344" w:rsidP="00EE4344">
      <w:pPr>
        <w:rPr>
          <w:rFonts w:ascii="Aptos Black" w:hAnsi="Aptos Black"/>
          <w:sz w:val="28"/>
          <w:szCs w:val="28"/>
        </w:rPr>
      </w:pPr>
      <w:r>
        <w:rPr>
          <w:rFonts w:ascii="Aptos Black" w:hAnsi="Aptos Black"/>
          <w:sz w:val="28"/>
          <w:szCs w:val="28"/>
        </w:rPr>
        <w:t xml:space="preserve">PROJECT </w:t>
      </w:r>
      <w:r w:rsidR="008346D9">
        <w:rPr>
          <w:rFonts w:ascii="Aptos Black" w:hAnsi="Aptos Black"/>
          <w:sz w:val="28"/>
          <w:szCs w:val="28"/>
        </w:rPr>
        <w:t>PIPELINE</w:t>
      </w:r>
    </w:p>
    <w:p w14:paraId="7FD189F8" w14:textId="3FEBC575" w:rsidR="00EE4344" w:rsidRDefault="008346D9" w:rsidP="00E35FD7">
      <w:pPr>
        <w:rPr>
          <w:rFonts w:ascii="Aptos Black" w:hAnsi="Aptos Black"/>
          <w:sz w:val="28"/>
          <w:szCs w:val="28"/>
        </w:rPr>
      </w:pPr>
      <w:r>
        <w:rPr>
          <w:rFonts w:ascii="Aptos Black" w:hAnsi="Aptos Black"/>
          <w:noProof/>
          <w:sz w:val="28"/>
          <w:szCs w:val="28"/>
        </w:rPr>
        <w:drawing>
          <wp:inline distT="0" distB="0" distL="0" distR="0" wp14:anchorId="5302EE9F" wp14:editId="4B10614B">
            <wp:extent cx="5943600" cy="3329940"/>
            <wp:effectExtent l="0" t="0" r="0" b="0"/>
            <wp:docPr id="389165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5860" name="Picture 3891658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CBD03" w14:textId="77777777" w:rsidR="00623B31" w:rsidRDefault="00623B31" w:rsidP="007273DC">
      <w:pPr>
        <w:spacing w:after="0" w:line="240" w:lineRule="auto"/>
      </w:pPr>
      <w:r>
        <w:separator/>
      </w:r>
    </w:p>
  </w:endnote>
  <w:endnote w:type="continuationSeparator" w:id="0">
    <w:p w14:paraId="05EB3577" w14:textId="77777777" w:rsidR="00623B31" w:rsidRDefault="00623B31" w:rsidP="0072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83358" w14:textId="77777777" w:rsidR="00623B31" w:rsidRDefault="00623B31" w:rsidP="007273DC">
      <w:pPr>
        <w:spacing w:after="0" w:line="240" w:lineRule="auto"/>
      </w:pPr>
      <w:r>
        <w:separator/>
      </w:r>
    </w:p>
  </w:footnote>
  <w:footnote w:type="continuationSeparator" w:id="0">
    <w:p w14:paraId="20E940AF" w14:textId="77777777" w:rsidR="00623B31" w:rsidRDefault="00623B31" w:rsidP="0072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0F67"/>
    <w:multiLevelType w:val="hybridMultilevel"/>
    <w:tmpl w:val="7292CBA4"/>
    <w:lvl w:ilvl="0" w:tplc="84702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280"/>
    <w:multiLevelType w:val="hybridMultilevel"/>
    <w:tmpl w:val="B4C21A46"/>
    <w:lvl w:ilvl="0" w:tplc="FFFFFFFF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46C37"/>
    <w:multiLevelType w:val="hybridMultilevel"/>
    <w:tmpl w:val="6978C1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15542"/>
    <w:multiLevelType w:val="hybridMultilevel"/>
    <w:tmpl w:val="FBD484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71983"/>
    <w:multiLevelType w:val="hybridMultilevel"/>
    <w:tmpl w:val="6B566470"/>
    <w:lvl w:ilvl="0" w:tplc="D378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52ECB"/>
    <w:multiLevelType w:val="hybridMultilevel"/>
    <w:tmpl w:val="BABC73AC"/>
    <w:lvl w:ilvl="0" w:tplc="3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1597C"/>
    <w:multiLevelType w:val="hybridMultilevel"/>
    <w:tmpl w:val="F5403140"/>
    <w:lvl w:ilvl="0" w:tplc="FFFFFFFF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66697"/>
    <w:multiLevelType w:val="hybridMultilevel"/>
    <w:tmpl w:val="705855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F2EB1"/>
    <w:multiLevelType w:val="hybridMultilevel"/>
    <w:tmpl w:val="0026F8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F0D72"/>
    <w:multiLevelType w:val="hybridMultilevel"/>
    <w:tmpl w:val="DE5E596C"/>
    <w:lvl w:ilvl="0" w:tplc="847020B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695284">
    <w:abstractNumId w:val="4"/>
  </w:num>
  <w:num w:numId="2" w16cid:durableId="1843885520">
    <w:abstractNumId w:val="8"/>
  </w:num>
  <w:num w:numId="3" w16cid:durableId="1984265342">
    <w:abstractNumId w:val="9"/>
  </w:num>
  <w:num w:numId="4" w16cid:durableId="1577668080">
    <w:abstractNumId w:val="5"/>
  </w:num>
  <w:num w:numId="5" w16cid:durableId="2018729100">
    <w:abstractNumId w:val="3"/>
  </w:num>
  <w:num w:numId="6" w16cid:durableId="604076134">
    <w:abstractNumId w:val="0"/>
  </w:num>
  <w:num w:numId="7" w16cid:durableId="88040929">
    <w:abstractNumId w:val="7"/>
  </w:num>
  <w:num w:numId="8" w16cid:durableId="1261717640">
    <w:abstractNumId w:val="2"/>
  </w:num>
  <w:num w:numId="9" w16cid:durableId="249431709">
    <w:abstractNumId w:val="1"/>
  </w:num>
  <w:num w:numId="10" w16cid:durableId="588932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68"/>
    <w:rsid w:val="00001B3D"/>
    <w:rsid w:val="00005F31"/>
    <w:rsid w:val="00006B34"/>
    <w:rsid w:val="00020697"/>
    <w:rsid w:val="000324E4"/>
    <w:rsid w:val="000333E9"/>
    <w:rsid w:val="000354D8"/>
    <w:rsid w:val="0005084A"/>
    <w:rsid w:val="000512C4"/>
    <w:rsid w:val="0006622A"/>
    <w:rsid w:val="00072463"/>
    <w:rsid w:val="00096FE0"/>
    <w:rsid w:val="000B6068"/>
    <w:rsid w:val="000B7489"/>
    <w:rsid w:val="000C31F7"/>
    <w:rsid w:val="000C6017"/>
    <w:rsid w:val="000C6FD6"/>
    <w:rsid w:val="000F7490"/>
    <w:rsid w:val="00110758"/>
    <w:rsid w:val="00120B6D"/>
    <w:rsid w:val="00126DE0"/>
    <w:rsid w:val="00130734"/>
    <w:rsid w:val="00134D60"/>
    <w:rsid w:val="00137541"/>
    <w:rsid w:val="00150B36"/>
    <w:rsid w:val="0016323C"/>
    <w:rsid w:val="0018319E"/>
    <w:rsid w:val="00191291"/>
    <w:rsid w:val="00192906"/>
    <w:rsid w:val="001A27F7"/>
    <w:rsid w:val="001A7C9D"/>
    <w:rsid w:val="001B3A0F"/>
    <w:rsid w:val="001B3D8C"/>
    <w:rsid w:val="001B748C"/>
    <w:rsid w:val="001C033F"/>
    <w:rsid w:val="001C7678"/>
    <w:rsid w:val="001E7CB8"/>
    <w:rsid w:val="001F0969"/>
    <w:rsid w:val="00212FBB"/>
    <w:rsid w:val="00214FDA"/>
    <w:rsid w:val="002328D4"/>
    <w:rsid w:val="00244B39"/>
    <w:rsid w:val="00247A08"/>
    <w:rsid w:val="0025183F"/>
    <w:rsid w:val="0027466D"/>
    <w:rsid w:val="00281330"/>
    <w:rsid w:val="00287367"/>
    <w:rsid w:val="00296D63"/>
    <w:rsid w:val="002B0876"/>
    <w:rsid w:val="002B6169"/>
    <w:rsid w:val="002C16BB"/>
    <w:rsid w:val="002C65A2"/>
    <w:rsid w:val="002F262E"/>
    <w:rsid w:val="002F52D8"/>
    <w:rsid w:val="00302550"/>
    <w:rsid w:val="00340188"/>
    <w:rsid w:val="00342A2F"/>
    <w:rsid w:val="00373737"/>
    <w:rsid w:val="003917FC"/>
    <w:rsid w:val="00392705"/>
    <w:rsid w:val="003A2D35"/>
    <w:rsid w:val="003A7105"/>
    <w:rsid w:val="003B1A52"/>
    <w:rsid w:val="003C11FB"/>
    <w:rsid w:val="003C160C"/>
    <w:rsid w:val="003C5301"/>
    <w:rsid w:val="003D396A"/>
    <w:rsid w:val="003E31B5"/>
    <w:rsid w:val="003E4900"/>
    <w:rsid w:val="003F007C"/>
    <w:rsid w:val="004002B4"/>
    <w:rsid w:val="00406F8F"/>
    <w:rsid w:val="0042646D"/>
    <w:rsid w:val="00450A19"/>
    <w:rsid w:val="004549A0"/>
    <w:rsid w:val="00467F56"/>
    <w:rsid w:val="0047358C"/>
    <w:rsid w:val="00496900"/>
    <w:rsid w:val="004A020F"/>
    <w:rsid w:val="004A75B6"/>
    <w:rsid w:val="004B3296"/>
    <w:rsid w:val="004C42F7"/>
    <w:rsid w:val="004C46F2"/>
    <w:rsid w:val="004E32E4"/>
    <w:rsid w:val="004E7E8F"/>
    <w:rsid w:val="004F025E"/>
    <w:rsid w:val="004F5EF0"/>
    <w:rsid w:val="0050556E"/>
    <w:rsid w:val="00506BEC"/>
    <w:rsid w:val="0051359C"/>
    <w:rsid w:val="0051766E"/>
    <w:rsid w:val="00525184"/>
    <w:rsid w:val="00525763"/>
    <w:rsid w:val="005355E2"/>
    <w:rsid w:val="00556AAE"/>
    <w:rsid w:val="00566A39"/>
    <w:rsid w:val="00572ABE"/>
    <w:rsid w:val="00592FDB"/>
    <w:rsid w:val="005D4BC0"/>
    <w:rsid w:val="005D6033"/>
    <w:rsid w:val="006024E4"/>
    <w:rsid w:val="00605C79"/>
    <w:rsid w:val="0061145E"/>
    <w:rsid w:val="006119F7"/>
    <w:rsid w:val="006168D2"/>
    <w:rsid w:val="0061785F"/>
    <w:rsid w:val="00623B31"/>
    <w:rsid w:val="00641A8E"/>
    <w:rsid w:val="00671C03"/>
    <w:rsid w:val="00684406"/>
    <w:rsid w:val="00690754"/>
    <w:rsid w:val="00697725"/>
    <w:rsid w:val="006C0EFC"/>
    <w:rsid w:val="006C7577"/>
    <w:rsid w:val="006D5F38"/>
    <w:rsid w:val="006E1BD1"/>
    <w:rsid w:val="006E6485"/>
    <w:rsid w:val="00704D1F"/>
    <w:rsid w:val="0072009B"/>
    <w:rsid w:val="007273DC"/>
    <w:rsid w:val="007361B4"/>
    <w:rsid w:val="007471F1"/>
    <w:rsid w:val="00750A1E"/>
    <w:rsid w:val="00754A15"/>
    <w:rsid w:val="0076589C"/>
    <w:rsid w:val="0077547E"/>
    <w:rsid w:val="00783FE2"/>
    <w:rsid w:val="00790E67"/>
    <w:rsid w:val="007B0F9B"/>
    <w:rsid w:val="007D5FDE"/>
    <w:rsid w:val="007E2253"/>
    <w:rsid w:val="00827E54"/>
    <w:rsid w:val="008327E9"/>
    <w:rsid w:val="008346D9"/>
    <w:rsid w:val="0084221F"/>
    <w:rsid w:val="008825CE"/>
    <w:rsid w:val="00895CF3"/>
    <w:rsid w:val="008B063B"/>
    <w:rsid w:val="008B0D85"/>
    <w:rsid w:val="008B26FB"/>
    <w:rsid w:val="008E3C01"/>
    <w:rsid w:val="00902436"/>
    <w:rsid w:val="0091549F"/>
    <w:rsid w:val="00924525"/>
    <w:rsid w:val="009417E9"/>
    <w:rsid w:val="00951F0D"/>
    <w:rsid w:val="0096720B"/>
    <w:rsid w:val="00967AF5"/>
    <w:rsid w:val="00980689"/>
    <w:rsid w:val="00984F86"/>
    <w:rsid w:val="009A13C2"/>
    <w:rsid w:val="009B055C"/>
    <w:rsid w:val="009C5313"/>
    <w:rsid w:val="009C6550"/>
    <w:rsid w:val="009C67B6"/>
    <w:rsid w:val="009D3EFA"/>
    <w:rsid w:val="009F7C34"/>
    <w:rsid w:val="00A448E4"/>
    <w:rsid w:val="00A47208"/>
    <w:rsid w:val="00A51560"/>
    <w:rsid w:val="00A52098"/>
    <w:rsid w:val="00A611AB"/>
    <w:rsid w:val="00A84A61"/>
    <w:rsid w:val="00A867EB"/>
    <w:rsid w:val="00A9305F"/>
    <w:rsid w:val="00A940FC"/>
    <w:rsid w:val="00AC0B89"/>
    <w:rsid w:val="00B0514C"/>
    <w:rsid w:val="00B2568D"/>
    <w:rsid w:val="00B31241"/>
    <w:rsid w:val="00B361CF"/>
    <w:rsid w:val="00B426D5"/>
    <w:rsid w:val="00B44246"/>
    <w:rsid w:val="00B46454"/>
    <w:rsid w:val="00B5083C"/>
    <w:rsid w:val="00B576D2"/>
    <w:rsid w:val="00B6151A"/>
    <w:rsid w:val="00B631B9"/>
    <w:rsid w:val="00B660F0"/>
    <w:rsid w:val="00B67E40"/>
    <w:rsid w:val="00B7357F"/>
    <w:rsid w:val="00B84A8B"/>
    <w:rsid w:val="00BD1233"/>
    <w:rsid w:val="00BE06A0"/>
    <w:rsid w:val="00BE1E10"/>
    <w:rsid w:val="00BF375B"/>
    <w:rsid w:val="00C062E3"/>
    <w:rsid w:val="00C17C43"/>
    <w:rsid w:val="00C542A8"/>
    <w:rsid w:val="00C66B91"/>
    <w:rsid w:val="00C67A19"/>
    <w:rsid w:val="00C70FD3"/>
    <w:rsid w:val="00C761D3"/>
    <w:rsid w:val="00C8411B"/>
    <w:rsid w:val="00C84ED5"/>
    <w:rsid w:val="00C873D6"/>
    <w:rsid w:val="00C92448"/>
    <w:rsid w:val="00C927BA"/>
    <w:rsid w:val="00CA1A77"/>
    <w:rsid w:val="00CE5878"/>
    <w:rsid w:val="00CF1546"/>
    <w:rsid w:val="00CF1DE9"/>
    <w:rsid w:val="00CF6D7B"/>
    <w:rsid w:val="00D05116"/>
    <w:rsid w:val="00D17476"/>
    <w:rsid w:val="00D24191"/>
    <w:rsid w:val="00D27198"/>
    <w:rsid w:val="00D32F3F"/>
    <w:rsid w:val="00D36F8C"/>
    <w:rsid w:val="00D47BB3"/>
    <w:rsid w:val="00D639E6"/>
    <w:rsid w:val="00D64C19"/>
    <w:rsid w:val="00D65BD4"/>
    <w:rsid w:val="00D82A0B"/>
    <w:rsid w:val="00D94307"/>
    <w:rsid w:val="00DB5387"/>
    <w:rsid w:val="00DB5C26"/>
    <w:rsid w:val="00DC4A03"/>
    <w:rsid w:val="00DE4D51"/>
    <w:rsid w:val="00DE5376"/>
    <w:rsid w:val="00E1100D"/>
    <w:rsid w:val="00E35FD7"/>
    <w:rsid w:val="00E42CAF"/>
    <w:rsid w:val="00E641AE"/>
    <w:rsid w:val="00E748DC"/>
    <w:rsid w:val="00E76BA5"/>
    <w:rsid w:val="00E81547"/>
    <w:rsid w:val="00E827EB"/>
    <w:rsid w:val="00E857AC"/>
    <w:rsid w:val="00E86857"/>
    <w:rsid w:val="00E87746"/>
    <w:rsid w:val="00E92BB3"/>
    <w:rsid w:val="00E93151"/>
    <w:rsid w:val="00E974BC"/>
    <w:rsid w:val="00EA4FC2"/>
    <w:rsid w:val="00EA5198"/>
    <w:rsid w:val="00EB5C97"/>
    <w:rsid w:val="00ED314A"/>
    <w:rsid w:val="00ED6D2C"/>
    <w:rsid w:val="00ED7BB1"/>
    <w:rsid w:val="00EE282D"/>
    <w:rsid w:val="00EE4344"/>
    <w:rsid w:val="00F22610"/>
    <w:rsid w:val="00F346D0"/>
    <w:rsid w:val="00F51732"/>
    <w:rsid w:val="00F535B6"/>
    <w:rsid w:val="00F67FE9"/>
    <w:rsid w:val="00F76084"/>
    <w:rsid w:val="00F82F04"/>
    <w:rsid w:val="00F8581A"/>
    <w:rsid w:val="00F97511"/>
    <w:rsid w:val="00FA176A"/>
    <w:rsid w:val="00FA20D8"/>
    <w:rsid w:val="00FA2CDB"/>
    <w:rsid w:val="00FB2909"/>
    <w:rsid w:val="00FC72BB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3E1B"/>
  <w15:chartTrackingRefBased/>
  <w15:docId w15:val="{C46D65C8-800F-4EFA-8D58-0990EE76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A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7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C"/>
  </w:style>
  <w:style w:type="paragraph" w:styleId="Footer">
    <w:name w:val="footer"/>
    <w:basedOn w:val="Normal"/>
    <w:link w:val="FooterChar"/>
    <w:uiPriority w:val="99"/>
    <w:unhideWhenUsed/>
    <w:rsid w:val="00727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0AC50A2-B7B2-4D95-A6FE-E97387A0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 De Los Reyes</dc:creator>
  <cp:keywords/>
  <dc:description/>
  <cp:lastModifiedBy>Meyliani Sanjaya Mey</cp:lastModifiedBy>
  <cp:revision>277</cp:revision>
  <cp:lastPrinted>2025-02-18T19:30:00Z</cp:lastPrinted>
  <dcterms:created xsi:type="dcterms:W3CDTF">2025-02-18T16:29:00Z</dcterms:created>
  <dcterms:modified xsi:type="dcterms:W3CDTF">2025-03-14T22:54:00Z</dcterms:modified>
</cp:coreProperties>
</file>