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tabs>
          <w:tab w:val="left" w:pos="1276"/>
        </w:tabs>
        <w:spacing w:after="0" w:line="240" w:lineRule="auto"/>
        <w:ind w:left="1276" w:hanging="1276"/>
      </w:pPr>
      <w:r>
        <w:rPr>
          <w:rFonts w:ascii="Courier New" w:cs="Courier New" w:eastAsia="Courier New" w:hAnsi="Courier New"/>
          <w:sz w:val="21"/>
          <w:szCs w:val="21"/>
        </w:rPr>
        <w:t xml:space="preserve">Transcript: Hansard_HoR_QuestionTime_2005-10-13</w:t>
      </w:r>
    </w:p>
    <w:p>
      <w:pPr>
        <w:tabs>
          <w:tab w:val="left" w:pos="567"/>
        </w:tabs>
        <w:spacing w:after="0" w:line="240" w:lineRule="auto"/>
        <w:ind w:left="567" w:hanging="567"/>
      </w:pPr>
      <w:r>
        <w:rPr>
          <w:rFonts w:ascii="Courier New" w:cs="Courier New" w:eastAsia="Courier New" w:hAnsi="Courier New"/>
          <w:sz w:val="21"/>
          <w:szCs w:val="21"/>
        </w:rPr>
        <w:t xml:space="preserve">Source text: Commonwealth of Australia, Parliamentary Debates (Hansard), House of Representatives, Questions without Notice, 2005-10-13. Verbatim text via Ratcliffe, S. (2025), “A new, comprehensive database of all proceedings of the Australian Parliamentary Debates (1998-2025),” Zenodo, doi:10.5281/zenodo.17351233 (CC BY 4.0), parsed from the official Hansard XML at aph.gov.au.</w:t>
      </w:r>
    </w:p>
    <w:p>
      <w:pPr>
        <w:tabs>
          <w:tab w:val="left" w:pos="567"/>
        </w:tabs>
        <w:spacing w:after="0" w:line="240" w:lineRule="auto"/>
        <w:ind w:left="567" w:hanging="567"/>
      </w:pPr>
      <w:r>
        <w:rPr>
          <w:rFonts w:ascii="Courier New" w:cs="Courier New" w:eastAsia="Courier New" w:hAnsi="Courier New"/>
          <w:sz w:val="21"/>
          <w:szCs w:val="21"/>
        </w:rPr>
        <w:t xml:space="preserve">Length of audio recording: N/A (documentary source, not recorded)</w:t>
      </w:r>
    </w:p>
    <w:p>
      <w:pPr>
        <w:tabs>
          <w:tab w:val="left" w:pos="567"/>
        </w:tabs>
        <w:spacing w:after="0" w:line="240" w:lineRule="auto"/>
        <w:ind w:left="567" w:hanging="567"/>
      </w:pPr>
      <w:r>
        <w:rPr>
          <w:rFonts w:ascii="Courier New" w:cs="Courier New" w:eastAsia="Courier New" w:hAnsi="Courier New"/>
          <w:sz w:val="21"/>
          <w:szCs w:val="21"/>
        </w:rPr>
        <w:t xml:space="preserve">Length of video recording: N/A (documentary source, not recorded)</w:t>
      </w:r>
    </w:p>
    <w:p>
      <w:pPr>
        <w:tabs>
          <w:tab w:val="left" w:pos="567"/>
        </w:tabs>
        <w:spacing w:after="0" w:line="240" w:lineRule="auto"/>
        <w:ind w:left="567" w:hanging="567"/>
      </w:pPr>
      <w:r>
        <w:rPr>
          <w:rFonts w:ascii="Courier New" w:cs="Courier New" w:eastAsia="Courier New" w:hAnsi="Courier New"/>
          <w:sz w:val="21"/>
          <w:szCs w:val="21"/>
        </w:rPr>
        <w:t xml:space="preserve">Transcriber: B. Foley</w:t>
      </w:r>
    </w:p>
    <w:p>
      <w:pPr>
        <w:tabs>
          <w:tab w:val="left" w:pos="567"/>
        </w:tabs>
        <w:spacing w:after="0" w:line="240" w:lineRule="auto"/>
        <w:ind w:left="567" w:hanging="567"/>
      </w:pPr>
      <w:r>
        <w:rPr>
          <w:rFonts w:ascii="Courier New" w:cs="Courier New" w:eastAsia="Courier New" w:hAnsi="Courier New"/>
          <w:sz w:val="21"/>
          <w:szCs w:val="21"/>
        </w:rPr>
        <w:t xml:space="preserve">Note: Crown copyright material; underlying dataset released under CC BY 4.0. Excerpted turns only; not a full sitting-day transcript.</w:t>
      </w:r>
    </w:p>
    <w:p>
      <w:pPr>
        <w:spacing w:after="0" w:line="240" w:lineRule="auto"/>
      </w:pPr>
    </w:p>
    <w:p>
      <w:pPr>
        <w:spacing w:after="0" w:line="240" w:lineRule="auto"/>
      </w:pPr>
      <w:r>
        <w:rPr>
          <w:rFonts w:ascii="Courier New" w:cs="Courier New" w:eastAsia="Courier New" w:hAnsi="Courier New"/>
          <w:sz w:val="21"/>
          <w:szCs w:val="21"/>
        </w:rPr>
        <w:t xml:space="preserve">Speakers:</w:t>
      </w:r>
    </w:p>
    <w:p>
      <w:pPr>
        <w:tabs>
          <w:tab w:val="left" w:pos="993"/>
        </w:tabs>
        <w:spacing w:after="0" w:line="240" w:lineRule="auto"/>
        <w:ind w:left="567" w:hanging="567"/>
      </w:pPr>
      <w:r>
        <w:rPr>
          <w:rFonts w:ascii="Courier New" w:cs="Courier New" w:eastAsia="Courier New" w:hAnsi="Courier New"/>
          <w:sz w:val="21"/>
          <w:szCs w:val="21"/>
        </w:rPr>
        <w:t xml:space="preserve">A:	Kevin Rudd (Griffith, ALP) #spk-kevin-rudd</w:t>
      </w:r>
    </w:p>
    <w:p>
      <w:pPr>
        <w:tabs>
          <w:tab w:val="left" w:pos="993"/>
        </w:tabs>
        <w:spacing w:after="0" w:line="240" w:lineRule="auto"/>
        <w:ind w:left="567" w:hanging="567"/>
      </w:pPr>
      <w:r>
        <w:rPr>
          <w:rFonts w:ascii="Courier New" w:cs="Courier New" w:eastAsia="Courier New" w:hAnsi="Courier New"/>
          <w:sz w:val="21"/>
          <w:szCs w:val="21"/>
        </w:rPr>
        <w:t xml:space="preserve">B:	Louise Markus (Greenway, LIB) #spk-louise-markus</w:t>
      </w:r>
    </w:p>
    <w:p>
      <w:pPr>
        <w:tabs>
          <w:tab w:val="left" w:pos="993"/>
        </w:tabs>
        <w:spacing w:after="0" w:line="240" w:lineRule="auto"/>
        <w:ind w:left="567" w:hanging="567"/>
      </w:pPr>
      <w:r>
        <w:rPr>
          <w:rFonts w:ascii="Courier New" w:cs="Courier New" w:eastAsia="Courier New" w:hAnsi="Courier New"/>
          <w:sz w:val="21"/>
          <w:szCs w:val="21"/>
        </w:rPr>
        <w:t xml:space="preserve">C:	Nicola Roxon (Gellibrand, ALP) #spk-nicola-roxon</w:t>
      </w:r>
    </w:p>
    <w:p>
      <w:pPr>
        <w:tabs>
          <w:tab w:val="left" w:pos="993"/>
        </w:tabs>
        <w:spacing w:after="0" w:line="240" w:lineRule="auto"/>
        <w:ind w:left="567" w:hanging="567"/>
      </w:pPr>
      <w:r>
        <w:rPr>
          <w:rFonts w:ascii="Courier New" w:cs="Courier New" w:eastAsia="Courier New" w:hAnsi="Courier New"/>
          <w:sz w:val="21"/>
          <w:szCs w:val="21"/>
        </w:rPr>
        <w:t xml:space="preserve">D:	David Fawcett (Wakefield, LIB) #spk-david-fawcett</w:t>
      </w:r>
    </w:p>
    <w:p>
      <w:pPr>
        <w:tabs>
          <w:tab w:val="left" w:pos="993"/>
        </w:tabs>
        <w:spacing w:after="0" w:line="240" w:lineRule="auto"/>
        <w:ind w:left="567" w:hanging="567"/>
      </w:pPr>
      <w:r>
        <w:rPr>
          <w:rFonts w:ascii="Courier New" w:cs="Courier New" w:eastAsia="Courier New" w:hAnsi="Courier New"/>
          <w:sz w:val="21"/>
          <w:szCs w:val="21"/>
        </w:rPr>
        <w:t xml:space="preserve">E:	Julie Owens (Parramatta, ALP) #spk-julie-owens</w:t>
      </w:r>
    </w:p>
    <w:p>
      <w:pPr>
        <w:tabs>
          <w:tab w:val="left" w:pos="993"/>
        </w:tabs>
        <w:spacing w:after="0" w:line="240" w:lineRule="auto"/>
        <w:ind w:left="567" w:hanging="567"/>
      </w:pPr>
      <w:r>
        <w:rPr>
          <w:rFonts w:ascii="Courier New" w:cs="Courier New" w:eastAsia="Courier New" w:hAnsi="Courier New"/>
          <w:sz w:val="21"/>
          <w:szCs w:val="21"/>
        </w:rPr>
        <w:t xml:space="preserve">F:	Ken Ticehurst (Dobell, LIB) #spk-ken-ticehurst</w:t>
      </w:r>
    </w:p>
    <w:p>
      <w:pPr>
        <w:tabs>
          <w:tab w:val="left" w:pos="993"/>
        </w:tabs>
        <w:spacing w:after="0" w:line="240" w:lineRule="auto"/>
        <w:ind w:left="567" w:hanging="567"/>
      </w:pPr>
      <w:r>
        <w:rPr>
          <w:rFonts w:ascii="Courier New" w:cs="Courier New" w:eastAsia="Courier New" w:hAnsi="Courier New"/>
          <w:sz w:val="21"/>
          <w:szCs w:val="21"/>
        </w:rPr>
        <w:t xml:space="preserve">G:	Stephen Smith (Perth, ALP) #spk-stephen-smith</w:t>
      </w:r>
    </w:p>
    <w:p>
      <w:pPr>
        <w:tabs>
          <w:tab w:val="left" w:pos="993"/>
        </w:tabs>
        <w:spacing w:after="0" w:line="240" w:lineRule="auto"/>
        <w:ind w:left="567" w:hanging="567"/>
      </w:pPr>
      <w:r>
        <w:rPr>
          <w:rFonts w:ascii="Courier New" w:cs="Courier New" w:eastAsia="Courier New" w:hAnsi="Courier New"/>
          <w:sz w:val="21"/>
          <w:szCs w:val="21"/>
        </w:rPr>
        <w:t xml:space="preserve">H:	Paul Neville (Hinkler, NP) #spk-paul-neville</w:t>
      </w:r>
    </w:p>
    <w:p>
      <w:pPr>
        <w:tabs>
          <w:tab w:val="left" w:pos="993"/>
        </w:tabs>
        <w:spacing w:after="0" w:line="240" w:lineRule="auto"/>
        <w:ind w:left="567" w:hanging="567"/>
      </w:pPr>
      <w:r>
        <w:rPr>
          <w:rFonts w:ascii="Courier New" w:cs="Courier New" w:eastAsia="Courier New" w:hAnsi="Courier New"/>
          <w:sz w:val="21"/>
          <w:szCs w:val="21"/>
        </w:rPr>
        <w:t xml:space="preserve">I:	Malcolm Turnbull (Wentworth, LIB) #spk-malcolm-turnbull</w:t>
      </w:r>
    </w:p>
    <w:p>
      <w:pPr>
        <w:tabs>
          <w:tab w:val="left" w:pos="993"/>
        </w:tabs>
        <w:spacing w:after="0" w:line="240" w:lineRule="auto"/>
        <w:ind w:left="567" w:hanging="567"/>
      </w:pPr>
      <w:r>
        <w:rPr>
          <w:rFonts w:ascii="Courier New" w:cs="Courier New" w:eastAsia="Courier New" w:hAnsi="Courier New"/>
          <w:sz w:val="21"/>
          <w:szCs w:val="21"/>
        </w:rPr>
        <w:t xml:space="preserve">J:	Kim Beazley (Brand, ALP) #spk-kim-beazley</w:t>
      </w:r>
    </w:p>
    <w:p>
      <w:pPr>
        <w:tabs>
          <w:tab w:val="left" w:pos="993"/>
        </w:tabs>
        <w:spacing w:after="0" w:line="240" w:lineRule="auto"/>
        <w:ind w:left="567" w:hanging="567"/>
      </w:pPr>
      <w:r>
        <w:rPr>
          <w:rFonts w:ascii="Courier New" w:cs="Courier New" w:eastAsia="Courier New" w:hAnsi="Courier New"/>
          <w:sz w:val="21"/>
          <w:szCs w:val="21"/>
        </w:rPr>
        <w:t xml:space="preserve">K:	Alby Schultz (Hume, LIB) #spk-alby-schultz</w:t>
      </w:r>
    </w:p>
    <w:p>
      <w:pPr>
        <w:tabs>
          <w:tab w:val="left" w:pos="993"/>
        </w:tabs>
        <w:spacing w:after="0" w:line="240" w:lineRule="auto"/>
        <w:ind w:left="567" w:hanging="567"/>
      </w:pPr>
      <w:r>
        <w:rPr>
          <w:rFonts w:ascii="Courier New" w:cs="Courier New" w:eastAsia="Courier New" w:hAnsi="Courier New"/>
          <w:sz w:val="21"/>
          <w:szCs w:val="21"/>
        </w:rPr>
        <w:t xml:space="preserve">L:	Kym Richardson (Kingston, LIB) #spk-kym-richardson</w:t>
      </w:r>
    </w:p>
    <w:p>
      <w:pPr>
        <w:tabs>
          <w:tab w:val="left" w:pos="993"/>
        </w:tabs>
        <w:spacing w:after="0" w:line="240" w:lineRule="auto"/>
        <w:ind w:left="567" w:hanging="567"/>
      </w:pPr>
      <w:r>
        <w:rPr>
          <w:rFonts w:ascii="Courier New" w:cs="Courier New" w:eastAsia="Courier New" w:hAnsi="Courier New"/>
          <w:sz w:val="21"/>
          <w:szCs w:val="21"/>
        </w:rPr>
        <w:t xml:space="preserve">M:	Harry Jenkins (Scullin, ALP) #spk-harry-jenkins</w:t>
      </w:r>
    </w:p>
    <w:p>
      <w:pPr>
        <w:tabs>
          <w:tab w:val="left" w:pos="993"/>
        </w:tabs>
        <w:spacing w:after="0" w:line="240" w:lineRule="auto"/>
        <w:ind w:left="567" w:hanging="567"/>
      </w:pPr>
      <w:r>
        <w:rPr>
          <w:rFonts w:ascii="Courier New" w:cs="Courier New" w:eastAsia="Courier New" w:hAnsi="Courier New"/>
          <w:sz w:val="21"/>
          <w:szCs w:val="21"/>
        </w:rPr>
        <w:t xml:space="preserve">N:	Tony Abbott (Warringah, LIB) #spk-tony-abbott</w:t>
      </w:r>
    </w:p>
    <w:p>
      <w:pPr>
        <w:tabs>
          <w:tab w:val="left" w:pos="993"/>
        </w:tabs>
        <w:spacing w:after="0" w:line="240" w:lineRule="auto"/>
        <w:ind w:left="567" w:hanging="567"/>
      </w:pPr>
      <w:r>
        <w:rPr>
          <w:rFonts w:ascii="Courier New" w:cs="Courier New" w:eastAsia="Courier New" w:hAnsi="Courier New"/>
          <w:sz w:val="21"/>
          <w:szCs w:val="21"/>
        </w:rPr>
        <w:t xml:space="preserve">O:	Daryl Melham (Banks, ALP) #spk-daryl-melham</w:t>
      </w:r>
    </w:p>
    <w:p>
      <w:pPr>
        <w:tabs>
          <w:tab w:val="left" w:pos="993"/>
        </w:tabs>
        <w:spacing w:after="0" w:line="240" w:lineRule="auto"/>
        <w:ind w:left="567" w:hanging="567"/>
      </w:pPr>
      <w:r>
        <w:rPr>
          <w:rFonts w:ascii="Courier New" w:cs="Courier New" w:eastAsia="Courier New" w:hAnsi="Courier New"/>
          <w:sz w:val="21"/>
          <w:szCs w:val="21"/>
        </w:rPr>
        <w:t xml:space="preserve">P:	De-Anne Kelly (Dawson, NP) #spk-de-anne-kelly</w:t>
      </w:r>
    </w:p>
    <w:p>
      <w:pPr>
        <w:tabs>
          <w:tab w:val="left" w:pos="993"/>
        </w:tabs>
        <w:spacing w:after="0" w:line="240" w:lineRule="auto"/>
        <w:ind w:left="567" w:hanging="567"/>
      </w:pPr>
      <w:r>
        <w:rPr>
          <w:rFonts w:ascii="Courier New" w:cs="Courier New" w:eastAsia="Courier New" w:hAnsi="Courier New"/>
          <w:sz w:val="21"/>
          <w:szCs w:val="21"/>
        </w:rPr>
        <w:t xml:space="preserve">Q:	Julia Irwin (Fowler, ALP) #spk-julia-irwin</w:t>
      </w:r>
    </w:p>
    <w:p>
      <w:pPr>
        <w:spacing w:after="0" w:line="240" w:lineRule="auto"/>
      </w:pPr>
    </w:p>
    <w:p>
      <w:pPr>
        <w:spacing w:after="0" w:line="240" w:lineRule="auto"/>
      </w:pPr>
    </w:p>
    <w:p>
      <w:pPr>
        <w:spacing w:after="0" w:before="240" w:line="240" w:lineRule="auto"/>
      </w:pPr>
      <w:r>
        <w:rPr>
          <w:rFonts w:ascii="Courier New" w:cs="Courier New" w:eastAsia="Courier New" w:hAnsi="Courier New"/>
          <w:sz w:val="21"/>
          <w:szCs w:val="21"/>
        </w:rPr>
        <w:t xml:space="preserve">PRELIMINARIES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My question is to the Prime Minister. I refer to his statement that a benchmark for Australia’s job being done in Iraq is when the Iraqi security forces are able to deal adequately with the insurgency. I also refer to the US Senate testimony of General Casey, US Commander in Iraq. When asked how many battalions of the new Iraqi army were now capable of independent operations, General Casey replied: ‘One’. Given that it is now 2½ years since the invasion and the new Iraqi army effectively has only one battalion of 700 troops facing an estimated insurgency of 30,000, when exactly does the Prime Minister expect Iraq’s security forces will be capable of dealing with the insurgency and when, therefore, will he detail to the Australian people his own exit strategy from Iraq?</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My question is addressed to the Prime Minister. What is the government doing to support the 2.5 million Australians who provide invaluable care to elderly and disabled relatives?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C:	My question is to the Attorney-General and it concerns the interaction between the announcement that he made today of 50 further locations for new family relationship centres and his government backbench committee established to oversee the selection and performance criteria for those centres. Can the Attorney confirm that seven of the eight government backbenchers on this committee will have a family relationship centre in their electorate? How can the Attorney assure the House that the members for Bass, Deakin, Greenway, Lindsay, Moncrieff, Riverina and Wakefield did not participate or in any way interfere in the location allocation for the family relationship centres? Further, will the Attorney now commit to the House that these backbenchers will have no role to play in assisting tenderers to make applications to run these services and no role in assessing tender applications to be made for the services to be run in their electorates?</w:t>
      </w:r>
    </w:p>
    <w:p>
      <w:pPr>
        <w:spacing w:after="0" w:line="240" w:lineRule="auto"/>
      </w:pPr>
    </w:p>
    <w:p>
      <w:pPr>
        <w:spacing w:after="0" w:before="240" w:line="240" w:lineRule="auto"/>
      </w:pPr>
      <w:r>
        <w:rPr>
          <w:rFonts w:ascii="Courier New" w:cs="Courier New" w:eastAsia="Courier New" w:hAnsi="Courier New"/>
          <w:sz w:val="21"/>
          <w:szCs w:val="21"/>
        </w:rPr>
        <w:t xml:space="preserve">MAIN</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D:	My question is to the Attorney-General. A number of families require services and support in Wakefield, like many families in Australia—hence my interest in this subject. Attorney, would you advise the House of the government’s plans to support families in Australia and are there any alternatives?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E:	My question is to the Prime Minister. Prime Minister, isn’t it the case that marketing firm Colmar Brunton has been engaged by the government, at a cost of more than half a million dollars to taxpayers, to undertake extensive market research on the preparation and effectiveness of the government’s spin and propaganda campaign to sell its industrial relations changes?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F:	My question is addressed to the Minister for Employment and Workplace Relations. Would the minister update the House on how workplace relations reform will benefit small business? Are there any alternative views?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G:	My question is to the Prime Minister and follows on from the answer he gave to the previous question where he said the government’s advertising campaign was about the provision of information to the public. Prime Minister, is it not the case that Colmar Brunton is working in close collaboration with Liberal Party mates including Jackson Wells Morris and advertising agency Dewey Horton, headed up by Ted Horton, who has directed Liberal Party election advertising for many years? Have two million of taxpayers’ dollars already been forked out to Liberal Party favourites for the government’s spin and propaganda campaign? Prime Minister, does this not prove that your fraudulent advertising propaganda is really a Liberal Party campaign for political purposes?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H:	My question is addressed to the Minister for Transport and Regional Services. Would the minister advise the House of the impact of the government’s industrial relations reforms on families in rural and regional Australia?</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G:	My question is again to the Prime Minister. Can the Prime Minister confirm that, as part of the government’s taxpayer funded spin and propaganda campaign, it is preparing 16-page colour promotional brochures for Australian households and businesses? Prime Minister, is it not the case that, in addition to the cost to taxpayers of this propaganda, 60,000 copies of this booklet were pulped at further waste and cost to the taxpayer?</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I:	My question is addressed to the Minister for Health and Ageing. Would the minister inform the House how the government’s health proposals are benefiting older Australians? Is the minister aware of any proposals to provide free hospital treatment for older Australians? How might these proposals affect other parts of the health system, and what is the government’s response?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J:	My question is to the Prime Minister and follows those asked by the member for Perth. Is it not the case that the 16-page colour promotional brochures were pulped to allow for a more effective spin and propaganda campaign, as advised by Colmar Brunton? Prime Minister, is it not the case that the new cover now reads ‘A simpler, fairer national workplace relations system for Australia’ instead of just ‘A simpler national workplace relations system for Australia’?</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K:	My question is addressed to the Minister for Agriculture, Fisheries and Forestry. Would the minister update the House on how Australian farmers and their employees will benefit from workplace relations reforms? Is the minister aware of any alternative proposals?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J:	My question is to the Prime Minister. Isn’t it the case that, under the cover of the spin and propaganda campaign to sell the government’s extreme industrial relations changes, details have been changed in the new, amended brochure to reveal the further erosion of conditions, entitlements and protections of employees, including the dropping in the new document—that is the one I have here, which has got the word ‘fairer’ added—of the expression ‘terms and conditions and existing agreements will be protected’, as contained in the pulped document?</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L:	My question is addressed to the Minister for Industry, Tourism and Resources. Would the minister advise the House of government efforts to enhance and promote the competitiveness of Australia’s automotive industry? Are there any threats to the auto industry?</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J:	My question is to the Prime Minister. Prime Minister, doesn’t the whole sorry process with these documents demonstrate that your whole approach to the living standards of Australian families is soft soap on the cover and a knife twisted underneath?</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M:	Mr Jenkins asked the Minister for Health and Ageing, in writing, on 16 November 2004: Is the Government considering removing branded pharmaceuticals from the Pharmaceutical Benefits Scheme (PBS) list. How many PBS prescriptions were filled during (a) 2003-2004, and (b) 2004-2005 in (i) Victoria, and (ii) the electoral division of Scullin. How many PBS prescriptions were filled during (a) 2003-2004, and (b) 2004-2005 in the postcode area (i) 3074, (ii) 3075, (iii) 3076, (iv) 3082, (v) 3083, (vi) 3087, (vii) 3088, (viii) 3089, (ix) 3090, (x) 3091, and (xi) 3752.How many PBS prescriptions were filled for concession card holders during (a) 2003-2004, and (b) 2004-2005 in (i) Victoria, and (ii) the electoral division of Scullin. How many PBS prescriptions were filled for concession card holders during (a) 2003-2004, and (b) 2004-2005 in the postcode area (i) 3074, (ii) 3075, (iii) 3076, (iv) 3082, (v) 3083, (vi) 3087, (vii) 3088, (viii) 3089, (ix) 3090, (x) 3091, and (xi) 3752.How many PBS prescriptions were filled for people who did not hold concession cards during (a) 2003-2004, and (b) 2004-2005 in (i) Victoria, and (ii) the electoral division of Scullin. How many PBS prescriptions were filled for people who did not hold concession cards during (a) 2003-2004, and (b) 2004-2005 in the postcode area (i) 3074, (ii) 3075, (iii) 3076, (iv) 3082, (v) 3083, (vi) 3087, (vii) 3088, (viii) 3089, (ix) 3090, (x) 3091, and (xi) 3752.How many PBS prescriptions were filled for scripts that cost the consumer a maximum of $23.70 during (a) 2003-2004, and (b) 2004-2005 in (i) Victoria, and (ii) the electoral division of Scullin. How many PBS prescriptions were filled for scripts that cost the consumer a maximum of $23.70 during (a) 2003-2004, and (b) 2004-2005 in the postcode area (i) 3074, (ii) 3075, (iii) 3076, (iv) 3082, (v) 3083, (vi) 3087, (vii) 3088, (viii) 3089, (ix) 3090, (x) 3091, and (xi) 3752.How many PBS prescriptions were filled for scripts that cost the consumer a maximum of $3.80 during (a) 2003-2004, and (b) 2004-2005 in (i) Victoria, and (ii) the electoral division of Scullin. How many PBS prescriptions were filled for scripts that cost the consumer a maximum of $3.80 during (a) 2003-2004, and (b) 2004-2005 in the postcode area (i) 3074, (ii) 3075, (iii) 3076, (iv) 3082, (v) 3083, (vi) 3087, (vii) 3088, (viii) 3089, (ix) 3090, (x) 3091, and (xi) 3752.</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N:	Minister for Health and Ageing Mr Abbott —The answer to the honourable member’s question is as follows: The Government is not considering removing branded pharmaceuticals from the Pharmaceutical Benefits Scheme (PBS).The total number of PBS subsidised prescriptions filled in Victoria and the electoral division of Scullin during 2003-2004 and 2004-2005 are as follows:2003-20042004-2005Victoria36,248,66537,475,122Scullin917,916965,963Please note: The above statistics are based on PBS prescription categories including general prescriptions, concession prescriptions, Doctors Bag and PBS Safety Net prescriptions. The statistics include PBS prescriptions that were issued after the patients had reached their safety net threshold. The statistics do not include PBS medicines dispensed at prices less than the mandatory co-payments. The smallest geographical area for which the department routinely produces statistics is the Commonwealth Electoral Division. In your question, you requested data for numerous postcodes that are wholly or partially contained within the electoral division of Scullin. I have provided the information for this electoral division in question two. The total number of PBS subsidised prescriptions for concession card holders, in Victoria and the electoral division of Scullin during 2003-2004 and 2004-2005 are as follows:2003-20042004-2005Victoria34,768,22735,822,850Scullin886,396930,409Please note: The above statistics are based on concession card holders and do not include Repatriation Pharmaceutical Benefit Scheme (RPBS) card holders. The above statistics include PBS prescriptions that were issued after the patients had reached their safety net threshold. The smallest geographical area for which the Department routinely produces statistics is the Commonwealth Electoral Division. In your question, you requested data for numerous postcodes that are wholly or partially contained within the electoral division of Scullin. I have provided the information for this Electoral Division in question four. The total number of PBS subsidised prescriptions for non concession card holders in Victoria and the electoral division of Scullin, during 2003-2004 and 2004-2005, are as follows:2003-20042004-2005Victoria1,376,3981,551,012Scullin29,38333,524Please note: The above statistics include PBS prescriptions that were issued after the patients had reached the safety net threshold. The statistics do not include PBS medicines dispensed at prices less than the mandatory co-payment. The smallest geographical area for which the department routinely produces statistics is the Commonwealth Electoral Division. In your question, you requested data for numerous postcodes that are wholly or partially contained within the electoral division of Scullin. I have provided the information for this electoral division in question six. The total number of PBS subsidised prescriptions that cost the consumer a maximum of $23.70* in Victoria and the electoral division of Scullin during 2003-2004 and 2004-2005 are as follows:2003-20042004-2005Victoria5,549,3015,529,130Scullin122,713123,129* Note: Co-payment amounts for general patients (non-concession card holders) were $23.10 in 2003, $23.70 in 2004 and are $28.60 in 2005. The above figures always reflect the general co-payment amount at any given point in time. The statistics do not include PBS medicines dispensed at prices less than the mandatory co-payment. The smallest geographical area for which the department routinely produces statistics is the Commonwealth Electoral Division. In your question, you requested data for numerous postcodes that are wholly or partially contained within the electoral division of Scullin. I have provided the information for this electoral division in question eight. The total number of PBS subsidised prescriptions that cost the consumer a maximum of $3.80* in Victoria and the electoral division of Scullin during 2003-2004 and 2004-2005 are as follows:2003-20042004-2005Victoria27,975,38828,369,755Scullin700,375724,848* Note: Co-payment amounts for concession card holders were $3.70 in 2003, $3.80 in 2004 and are $4.60 in 2005. The above figures always reflect the concessional co‑payment amount at any given point in time. No PBS medicines are dispensed at less than the concessional co-payment amount, unless they are provided as safety net entitlements (ie. at no charge for concessional patients).The smallest geographical area for which the department routinely produces statistics is the Commonwealth Electoral Division. In your question, you requested data for numerous postcodes that are wholly or partially contained within the electoral division of Scullin. I have provided the information for this electoral division in question ten.</w:t>
      </w:r>
    </w:p>
    <w:p>
      <w:pPr>
        <w:spacing w:after="0" w:line="240" w:lineRule="auto"/>
      </w:pPr>
    </w:p>
    <w:p>
      <w:pPr>
        <w:spacing w:after="0" w:before="240" w:line="240" w:lineRule="auto"/>
      </w:pPr>
      <w:r>
        <w:rPr>
          <w:rFonts w:ascii="Courier New" w:cs="Courier New" w:eastAsia="Courier New" w:hAnsi="Courier New"/>
          <w:sz w:val="21"/>
          <w:szCs w:val="21"/>
        </w:rPr>
        <w:t xml:space="preserve">POSTLIMINARIES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O:	Mr Melham asked the Minister representing the Minister for Defence, in writing, on 7 December 2004: Does the Royal Australian Air Force and/or the Department of Defence maintain records of the food and beverages purchased for and consumed on Special Purpose Flights. Do these records indicate the quantities of food and/or beverages consumed on individual Special Purpose Flights. For how long are these records retained.</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P:	Minister for Veterans’ Affairs Mrs De-Anne Kelly —The Minister for Defence has provided the following answer to the honourable member’s question: Yes, No. 34 Squadron holds paper-based records for food and beverages supplied for each flight, and on completion of the task, all unconsumed beverages and unopened packaged food. See above. Records are retained for six years.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Q:	Mrs Irwin asked the Minister for Health and Ageing, in writing, on 17 March 2005: Is the Government considering removing branded pharmaceuticals from the Pharmaceutical Benefits Scheme (PBS) list. How many PBS prescriptions were filled during (a) 2003-2004, and (b) 2004-2005 in (i) New South Wales, and (ii) the electoral division of Fowler. How many PBS prescriptions were filled during (a) 2003-2004, and (b) 2004-2005 in the postcode area (i) 2163, (ii) 2165, (iii) 2166, (iv) 2168, (v) 2170, (vi) 2176, (vii) 2177.How many PBS prescriptions were filled for concession card holders during (a) 2003-2004, and (b) 2004-2005 in (i) New South Wales, and (ii) the electoral division of Fowler. How many PBS prescriptions were filled for concession card holders during (a) 2003-2004, and (b) 2004-2005 in the postcode area (i) 2163, (ii) 2165, (iii) 2166, (iv) 2168, (v) 2170, (vi) 2176, (vii) 2177.How many PBS prescriptions were filled for people who did not hold concession cards during (a) 2003-2004, and (b) 2004-2005 in (i) New South Wales, and (ii) the electoral division of Fowler. How many PBS prescriptions were filled for people who did not hold concession cards during (a) 2003-2004, and (b) 2004-2005 in the postcode area (i) 2163, (ii) 2165, (iii) 2166, (iv) 2168, (v) 2170, (vi) 2176, (vii) 2177.How many PBS prescriptions were filled for scripts that cost the consumer a maximum of $23.70 during (a) 2003-2004, and (b) 2004-2005 in (i) New South Wales, and (ii) the electoral division of Fowler. How many PBS prescriptions were filled for scripts that cost the consumer a maximum of $23.70 during (a) 2003-2004, and (b) 2004-2005 in the postcode area (i) 2163, (ii) 2165, (iii) 2166, (iv) 2168, (v) 2170, (vi) 2176, (vii) 2177.How many PBS prescriptions were filled for scripts that cost the consumer a maximum of $3.80 during (a) 2003-2004, and (b) 2004-2005 in (i) New South Wales, and (ii) the electoral division of Fowler. How many PBS prescriptions were filled for scripts that cost the consumer a maximum of $3.80 during (a) 2003-2004, and (b) 2004-2005 in the postcode area (i) 2163, (ii) 2165, (iii) 2166, (iv) 2168, (v) 2170, (vi) 2176, (vii) 2177.</w:t>
      </w:r>
    </w:p>
    <w:p>
      <w:pPr>
        <w:spacing w:after="0" w:line="240" w:lineRule="auto"/>
      </w:pPr>
    </w:p>
    <w:p>
      <w:pPr>
        <w:spacing w:after="0" w:line="240" w:lineRule="auto"/>
      </w:pPr>
      <w:r>
        <w:rPr>
          <w:rFonts w:ascii="Courier New" w:cs="Courier New" w:eastAsia="Courier New" w:hAnsi="Courier New"/>
          <w:sz w:val="21"/>
          <w:szCs w:val="21"/>
        </w:rPr>
        <w:t xml:space="preserve">END OF TRANSCRIPT</w:t>
      </w:r>
    </w:p>
    <w:p>
      <w:pPr>
        <w:spacing w:after="0" w:line="240" w:lineRule="auto"/>
      </w:pPr>
    </w:p>
    <w:sectPr>
      <w:footerReference w:type="default" r:id="rId7"/>
      <w:pgSz w:w="11906" w:h="16838" w:orient="portrait"/>
      <w:pgMar w:top="1440" w:right="2835" w:bottom="1440" w:left="1440" w:header="709" w:footer="709"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line="240" w:lineRule="auto"/>
      <w:jc w:val="center"/>
    </w:pPr>
    <w:r>
      <w:rPr>
        <w:rFonts w:ascii="Courier New" w:cs="Courier New" w:eastAsia="Courier New" w:hAnsi="Courier New"/>
        <w:sz w:val="21"/>
        <w:szCs w:val="21"/>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1276" w:hanging="1276"/>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ranscriptListParagraph">
    <w:name w:val="Transcript List Paragraph"/>
    <w:basedOn w:val="Normal"/>
    <w:rPr>
      <w:rFonts w:ascii="Courier New" w:cs="Courier New" w:eastAsia="Courier New" w:hAnsi="Courier New"/>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2026-08-23T07:07:58.294Z</dcterms:created>
  <dcterms:modified xsi:type="dcterms:W3CDTF">2026-08-23T07:07:58.294Z</dcterms:modified>
</cp:coreProperties>
</file>

<file path=docProps/custom.xml><?xml version="1.0" encoding="utf-8"?>
<Properties xmlns="http://schemas.openxmlformats.org/officeDocument/2006/custom-properties" xmlns:vt="http://schemas.openxmlformats.org/officeDocument/2006/docPropsVTypes"/>
</file>