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Hansard_HoR_QuestionTime_2008-06-24</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2008-06-24.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Brendan Nelson (Bradfield, LIB) #spk-brendan-nelson</w:t>
      </w:r>
    </w:p>
    <w:p>
      <w:pPr>
        <w:tabs>
          <w:tab w:val="left" w:pos="993"/>
        </w:tabs>
        <w:spacing w:after="0" w:line="240" w:lineRule="auto"/>
        <w:ind w:left="567" w:hanging="567"/>
      </w:pPr>
      <w:r>
        <w:rPr>
          <w:rFonts w:ascii="Courier New" w:cs="Courier New" w:eastAsia="Courier New" w:hAnsi="Courier New"/>
          <w:sz w:val="21"/>
          <w:szCs w:val="21"/>
        </w:rPr>
        <w:t xml:space="preserve">B:	Jon Sullivan (Longman, ALP) #spk-jon-sullivan</w:t>
      </w:r>
    </w:p>
    <w:p>
      <w:pPr>
        <w:tabs>
          <w:tab w:val="left" w:pos="993"/>
        </w:tabs>
        <w:spacing w:after="0" w:line="240" w:lineRule="auto"/>
        <w:ind w:left="567" w:hanging="567"/>
      </w:pPr>
      <w:r>
        <w:rPr>
          <w:rFonts w:ascii="Courier New" w:cs="Courier New" w:eastAsia="Courier New" w:hAnsi="Courier New"/>
          <w:sz w:val="21"/>
          <w:szCs w:val="21"/>
        </w:rPr>
        <w:t xml:space="preserve">C:	Warren Truss (Wide Bay, NP) #spk-warren-truss</w:t>
      </w:r>
    </w:p>
    <w:p>
      <w:pPr>
        <w:tabs>
          <w:tab w:val="left" w:pos="993"/>
        </w:tabs>
        <w:spacing w:after="0" w:line="240" w:lineRule="auto"/>
        <w:ind w:left="567" w:hanging="567"/>
      </w:pPr>
      <w:r>
        <w:rPr>
          <w:rFonts w:ascii="Courier New" w:cs="Courier New" w:eastAsia="Courier New" w:hAnsi="Courier New"/>
          <w:sz w:val="21"/>
          <w:szCs w:val="21"/>
        </w:rPr>
        <w:t xml:space="preserve">D:	Julie Collins (Franklin, ALP) #spk-julie-collins</w:t>
      </w:r>
    </w:p>
    <w:p>
      <w:pPr>
        <w:tabs>
          <w:tab w:val="left" w:pos="993"/>
        </w:tabs>
        <w:spacing w:after="0" w:line="240" w:lineRule="auto"/>
        <w:ind w:left="567" w:hanging="567"/>
      </w:pPr>
      <w:r>
        <w:rPr>
          <w:rFonts w:ascii="Courier New" w:cs="Courier New" w:eastAsia="Courier New" w:hAnsi="Courier New"/>
          <w:sz w:val="21"/>
          <w:szCs w:val="21"/>
        </w:rPr>
        <w:t xml:space="preserve">E: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F:	Darren Cheeseman (Corangamite, ALP) #spk-darren-cheeseman</w:t>
      </w:r>
    </w:p>
    <w:p>
      <w:pPr>
        <w:tabs>
          <w:tab w:val="left" w:pos="993"/>
        </w:tabs>
        <w:spacing w:after="0" w:line="240" w:lineRule="auto"/>
        <w:ind w:left="567" w:hanging="567"/>
      </w:pPr>
      <w:r>
        <w:rPr>
          <w:rFonts w:ascii="Courier New" w:cs="Courier New" w:eastAsia="Courier New" w:hAnsi="Courier New"/>
          <w:sz w:val="21"/>
          <w:szCs w:val="21"/>
        </w:rPr>
        <w:t xml:space="preserve">G:	Julie Bishop (Curtin, LIB) #spk-julie-bishop</w:t>
      </w:r>
    </w:p>
    <w:p>
      <w:pPr>
        <w:tabs>
          <w:tab w:val="left" w:pos="993"/>
        </w:tabs>
        <w:spacing w:after="0" w:line="240" w:lineRule="auto"/>
        <w:ind w:left="567" w:hanging="567"/>
      </w:pPr>
      <w:r>
        <w:rPr>
          <w:rFonts w:ascii="Courier New" w:cs="Courier New" w:eastAsia="Courier New" w:hAnsi="Courier New"/>
          <w:sz w:val="21"/>
          <w:szCs w:val="21"/>
        </w:rPr>
        <w:t xml:space="preserve">H:	Kerry Rea (Bonner, ALP) #spk-kerry-rea</w:t>
      </w:r>
    </w:p>
    <w:p>
      <w:pPr>
        <w:tabs>
          <w:tab w:val="left" w:pos="993"/>
        </w:tabs>
        <w:spacing w:after="0" w:line="240" w:lineRule="auto"/>
        <w:ind w:left="567" w:hanging="567"/>
      </w:pPr>
      <w:r>
        <w:rPr>
          <w:rFonts w:ascii="Courier New" w:cs="Courier New" w:eastAsia="Courier New" w:hAnsi="Courier New"/>
          <w:sz w:val="21"/>
          <w:szCs w:val="21"/>
        </w:rPr>
        <w:t xml:space="preserve">I: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J:	Shayne Neumann (Blair, ALP) #spk-shayne-neumann</w:t>
      </w:r>
    </w:p>
    <w:p>
      <w:pPr>
        <w:tabs>
          <w:tab w:val="left" w:pos="993"/>
        </w:tabs>
        <w:spacing w:after="0" w:line="240" w:lineRule="auto"/>
        <w:ind w:left="567" w:hanging="567"/>
      </w:pPr>
      <w:r>
        <w:rPr>
          <w:rFonts w:ascii="Courier New" w:cs="Courier New" w:eastAsia="Courier New" w:hAnsi="Courier New"/>
          <w:sz w:val="21"/>
          <w:szCs w:val="21"/>
        </w:rPr>
        <w:t xml:space="preserve">K:	Malcolm Turnbull (Wentworth, LIB) #spk-malcolm-turnbull</w:t>
      </w:r>
    </w:p>
    <w:p>
      <w:pPr>
        <w:tabs>
          <w:tab w:val="left" w:pos="993"/>
        </w:tabs>
        <w:spacing w:after="0" w:line="240" w:lineRule="auto"/>
        <w:ind w:left="567" w:hanging="567"/>
      </w:pPr>
      <w:r>
        <w:rPr>
          <w:rFonts w:ascii="Courier New" w:cs="Courier New" w:eastAsia="Courier New" w:hAnsi="Courier New"/>
          <w:sz w:val="21"/>
          <w:szCs w:val="21"/>
        </w:rPr>
        <w:t xml:space="preserve">L:	Graham Perrett (Moreton, ALP) #spk-graham-perrett</w:t>
      </w:r>
    </w:p>
    <w:p>
      <w:pPr>
        <w:tabs>
          <w:tab w:val="left" w:pos="993"/>
        </w:tabs>
        <w:spacing w:after="0" w:line="240" w:lineRule="auto"/>
        <w:ind w:left="567" w:hanging="567"/>
      </w:pPr>
      <w:r>
        <w:rPr>
          <w:rFonts w:ascii="Courier New" w:cs="Courier New" w:eastAsia="Courier New" w:hAnsi="Courier New"/>
          <w:sz w:val="21"/>
          <w:szCs w:val="21"/>
        </w:rPr>
        <w:t xml:space="preserve">M:	Bruce Billson (Dunkley, LIB) #spk-bruce-billson</w:t>
      </w:r>
    </w:p>
    <w:p>
      <w:pPr>
        <w:tabs>
          <w:tab w:val="left" w:pos="993"/>
        </w:tabs>
        <w:spacing w:after="0" w:line="240" w:lineRule="auto"/>
        <w:ind w:left="567" w:hanging="567"/>
      </w:pPr>
      <w:r>
        <w:rPr>
          <w:rFonts w:ascii="Courier New" w:cs="Courier New" w:eastAsia="Courier New" w:hAnsi="Courier New"/>
          <w:sz w:val="21"/>
          <w:szCs w:val="21"/>
        </w:rPr>
        <w:t xml:space="preserve">N:	Tony Zappia (Makin, ALP) #spk-tony-zappia</w:t>
      </w:r>
    </w:p>
    <w:p>
      <w:pPr>
        <w:tabs>
          <w:tab w:val="left" w:pos="993"/>
        </w:tabs>
        <w:spacing w:after="0" w:line="240" w:lineRule="auto"/>
        <w:ind w:left="567" w:hanging="567"/>
      </w:pPr>
      <w:r>
        <w:rPr>
          <w:rFonts w:ascii="Courier New" w:cs="Courier New" w:eastAsia="Courier New" w:hAnsi="Courier New"/>
          <w:sz w:val="21"/>
          <w:szCs w:val="21"/>
        </w:rPr>
        <w:t xml:space="preserve">O:	Bernie Ripoll (Oxley, ALP) #spk-bernie-ripoll</w:t>
      </w:r>
    </w:p>
    <w:p>
      <w:pPr>
        <w:tabs>
          <w:tab w:val="left" w:pos="993"/>
        </w:tabs>
        <w:spacing w:after="0" w:line="240" w:lineRule="auto"/>
        <w:ind w:left="567" w:hanging="567"/>
      </w:pPr>
      <w:r>
        <w:rPr>
          <w:rFonts w:ascii="Courier New" w:cs="Courier New" w:eastAsia="Courier New" w:hAnsi="Courier New"/>
          <w:sz w:val="21"/>
          <w:szCs w:val="21"/>
        </w:rPr>
        <w:t xml:space="preserve">P:	Christopher Pyne (Sturt, LIB) #spk-christopher-pyne</w:t>
      </w:r>
    </w:p>
    <w:p>
      <w:pPr>
        <w:tabs>
          <w:tab w:val="left" w:pos="993"/>
        </w:tabs>
        <w:spacing w:after="0" w:line="240" w:lineRule="auto"/>
        <w:ind w:left="567" w:hanging="567"/>
      </w:pPr>
      <w:r>
        <w:rPr>
          <w:rFonts w:ascii="Courier New" w:cs="Courier New" w:eastAsia="Courier New" w:hAnsi="Courier New"/>
          <w:sz w:val="21"/>
          <w:szCs w:val="21"/>
        </w:rPr>
        <w:t xml:space="preserve">Q:	Craig Thomson (Dobell, ALP) #spk-craig-thomson</w:t>
      </w:r>
    </w:p>
    <w:p>
      <w:pPr>
        <w:tabs>
          <w:tab w:val="left" w:pos="993"/>
        </w:tabs>
        <w:spacing w:after="0" w:line="240" w:lineRule="auto"/>
        <w:ind w:left="567" w:hanging="567"/>
      </w:pPr>
      <w:r>
        <w:rPr>
          <w:rFonts w:ascii="Courier New" w:cs="Courier New" w:eastAsia="Courier New" w:hAnsi="Courier New"/>
          <w:sz w:val="21"/>
          <w:szCs w:val="21"/>
        </w:rPr>
        <w:t xml:space="preserve">R:	Steve Georganas (Hindmarsh, ALP) #spk-steve-georganas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 draw the Prime Minister’s attention to the fact that petrol has increased on average by 28c a litre on his watch and I ask: what difference has the appointment of a petrol commissioner made? Going forward, could you explain to Australians how watching the price of petrol brings it down?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Prime Minister. Will the Prime Minister outline the critical importance of confronting the future challenge of climate change and the dangers of an approach that is stuck in the past?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I refer the Prime Minister to his recent announcement of ‘grocery watch’. In the first quarter of this year, the price of vegetables has increased by 2.9 per cent, the price of bread has increased by four per cent, the price of eggs has increased by 5.2 per cent and the price of electricity has increased by six per cent. Prime Minister, how will watching grocery prices bring them down?</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Treasurer. Will the Treasurer outline for the House why it is in Australia’s long-term economic interest for us to tackle climate change and why an emissions-trading scheme is central to the government’s climate change response?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I refer the Prime Minister to ABC Learning’s 11 per cent increase in childcare costs following the recent establishment of ‘childcare watch’ and I ask the Prime Minister: how will watching childcare prices keep the cost of child care down?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Agriculture, Fisheries and Forestry. Will the minister update the House on how the government is helping farmers prepare for climate change?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I refer the Prime Minister to his comment yesterday in the context of a strike by Qantas staff and a sixfold increase in strike action since the election of a Labor government: ‘We will watch this closely.’ Prime Minister, how will watching strikes reduce the inconvenience and disruption to airline passengers?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Minister for Infrastructure, Transport, Regional Development and Local Government. Would the minister advise the House of the importance of efforts to reduce climate change emissions, including in relation to transport? Is the minister aware of any recent comments that run counter to the government’s position?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to the Minister for Finance and Deregulation. Following recent state budgets, state and territory debts will increase from $35 billion in 2007-08 to $112 billion in 2011-12. Minister, how will watching state governments going into debt to pay for recurrent expenditures not push up inflation and therefore not push up interest rates?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Minister for Foreign Affairs. Will the minister advise the House of Australia’s response and that of the international community to developments in Zimbabwe?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Treasurer. I refer to the Treasurer’s top 10 tips for shoppers, which are listed on his personal website, and to the Prime Minister’s answer to the Leader of the Opposition’s first question. Tip No. 8 states that shoppers should: Ask store managers to match their competitor’s prices on particular products ...Will the Treasurer confirm that under the government’s proposed Fuelwatch scheme, once a petrol retailer has nominated their price, it will be illegal for them to match a lower priced competitor, even if asked by a customer to do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My question is also to the Treasurer. How will the benefits, which are to be delivered to households from 1 July to help with the rising cost of living, differ from those delivered in previous years?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Prime Minister. Does the Prime Minister stand by his election commitment to deliver a minimum 12-megabit broadband service to 98 per cent of Australian households and premises for between $8 billion and $10 billion?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My question is to the Minister for Finance and Deregulation. Will the minister outline to the House the importance of maintaining a strong budget surplus and is the minister aware of any obstacles to achieving a strong surplus?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Prime Minister. Yesterday the Prime Minister said that neither he nor his office had anything to do with the statutory declarations relating to the Iguana affair made on 10 June, yet on 9 June—the day prior—in Japan, the Prime Minister confirmed that his office had been in contact with the member for Robertson. Exactly what advice did the Prime Minister’s office provide to the member for Robertson?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Minister for Infrastructure, Transport, Regional Development and Local Government. Would the minister outline the need for a strong surplus in order to invest in local government infrastructure?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My question is to the Attorney-General. When did the Attorney first become aware of the concerns of Ms Melissa Batten, a former staffer of the member for Robertson, regarding the preparation of a statutory declaration?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Minister for Health and Ageing. Will the minister outline to the House any new research on health care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Prime Minister, one week ago the New South Wales Premier stood down John Della Bosca as a minister for his role in the Iguana nightclub affair. Will the Prime Minister now stand down the member for Robertson as Chair of the House of Representatives Standing Committee on Communications?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R:	My question is to the Prime Minister. Will the Prime Minister outline the matters being considered by the Council of Australian Governments next week and what the traditional Commonwealth approach to COAG has been?</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2026-08-23T07:07:58.345Z</dcterms:created>
  <dcterms:modified xsi:type="dcterms:W3CDTF">2026-08-23T07:07:58.345Z</dcterms:modified>
</cp:coreProperties>
</file>

<file path=docProps/custom.xml><?xml version="1.0" encoding="utf-8"?>
<Properties xmlns="http://schemas.openxmlformats.org/officeDocument/2006/custom-properties" xmlns:vt="http://schemas.openxmlformats.org/officeDocument/2006/docPropsVTypes"/>
</file>