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Hansard_HoR_QuestionTime_2014-03-27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2014-03-27.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Karen McNamara (Dobell, LIB) #spk-karen-mcnamara</w:t>
      </w:r>
    </w:p>
    <w:p>
      <w:pPr>
        <w:tabs>
          <w:tab w:val="left" w:pos="993"/>
        </w:tabs>
        <w:spacing w:after="0" w:line="240" w:lineRule="auto"/>
        <w:ind w:left="567" w:hanging="567"/>
      </w:pPr>
      <w:r>
        <w:rPr>
          <w:rFonts w:ascii="Courier New" w:cs="Courier New" w:eastAsia="Courier New" w:hAnsi="Courier New"/>
          <w:sz w:val="21"/>
          <w:szCs w:val="21"/>
        </w:rPr>
        <w:t xml:space="preserve">D: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E: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F:	Dan Tehan (Wannon, LIB) #spk-dan-tehan</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Melissa Price (Durack, LIB) #spk-melissa-price</w:t>
      </w:r>
    </w:p>
    <w:p>
      <w:pPr>
        <w:tabs>
          <w:tab w:val="left" w:pos="993"/>
        </w:tabs>
        <w:spacing w:after="0" w:line="240" w:lineRule="auto"/>
        <w:ind w:left="567" w:hanging="567"/>
      </w:pPr>
      <w:r>
        <w:rPr>
          <w:rFonts w:ascii="Courier New" w:cs="Courier New" w:eastAsia="Courier New" w:hAnsi="Courier New"/>
          <w:sz w:val="21"/>
          <w:szCs w:val="21"/>
        </w:rPr>
        <w:t xml:space="preserve">I:	Gai Brodtmann (Canberra, ALP) #spk-gai-brodtmann</w:t>
      </w:r>
    </w:p>
    <w:p>
      <w:pPr>
        <w:tabs>
          <w:tab w:val="left" w:pos="993"/>
        </w:tabs>
        <w:spacing w:after="0" w:line="240" w:lineRule="auto"/>
        <w:ind w:left="567" w:hanging="567"/>
      </w:pPr>
      <w:r>
        <w:rPr>
          <w:rFonts w:ascii="Courier New" w:cs="Courier New" w:eastAsia="Courier New" w:hAnsi="Courier New"/>
          <w:sz w:val="21"/>
          <w:szCs w:val="21"/>
        </w:rPr>
        <w:t xml:space="preserve">J:	Julie Bishop (Curtin, LIB) #spk-julie-bishop</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His Liberal government's priority has been to abolish the national debt limit and double the deficit, adding $68 billion for new spending and changed economic assumptions. Doesn't this demonstrate his government's short-sighted, twisted budget priorities?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Our priority is scrapping the carbon tax and boosting family income by $550 a year. Our priority is scrapping the mining tax and boosting investment and jobs right around Australia. Our priority is restoring the Australian Building and Construction Commission and adding $6 billion a year to our economy and productivity improvements. Our priority is stopping the boats-and it is working. And, on all of these grave matters for the security and the prosperity of our country, we are being opposed by members opposite.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How will fixing the budget strengthen the economy to the benefit of Australian businesses and families?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Dobell for her question, and I wish to reassure her and all members of this House that this government's absolute commitment is to build a strong and prosperous economy for a safe and secure Australia. We are scrapping bad taxes, we are building the roads of the 21st century, we are finalising free trade agreements with our major trading partners, and we are restoring a sustainable budget surplus by ending Labor's waste. And isn't it so necessary to end Labor's waste? Because this government's fiscal inheritance was cumulative deficits of $123 billion over the forward estimates period-that is 123 thousands of millions of dollars and a projected debt of $667 billion-thousands of millions of dollars.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the Treasurer to his statement in the House that 'if you get on with the job of fixing the budget, you have a chance of fixing the economy'. Why then has the Treasurer's budget priority been to double the deficit by adding $68 billion in new spending and changed economic assumptions?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just want to deal head-on with this great fiction. The Labor Party's record was $190 billion of deficits in five years. I know that the member for Lilley is hurting about that, because he promised there would be a surplus. In fact, they all promised there would be a surplus. There was no surplus. There is no surplus. In fact, the legacy of Labor is that over the next 10 years there is no surplus, there is no repayment of debt. So, as you can see, the Labor party legacy of debt and deficit was not just for the period they were in government; it is for as far as you can see in the years ahead-$667 billion. Labor's legacy out of all of that-which they are in denial about-is that they left an economic environment with deteriorating terms of trade, with rising unemployment, and with below trend growth. Labor's legacy was 200,000 more Australians unemployed between the time they went into government and the time they left government. Labor's legacy in relation to economic reform was to impose more regulation on Australian businesses. In fact Labor introduced 22,000 new regulations in just five years-and there is no sense of embarrassment.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Would the Treasurer outline the government's plans to grow the economy and create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Our plans are very clear. We have been entirely consistent for years now in dealing with what were the changing economic circumstances over the last few years and in fact the last few decades. We have been entirely consistent. We said government cannot afford to waste taxpayers'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Why is the government's priority a plan to bring back knights and dames, but there is no plan for Alcoa workers, for car workers, or for Qantas workers? Prime Minister, why are your Liberal government's twisted priorities so out of touch with the needs of ordinary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long, long time ago, the Leader of the Opposition asked me a question and I propose to answer it. I was asked what our plan is for the workers at Alcoa. Our plan is to scrap the carbon tax which has cost Alcoa more than $200 million-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Currently, there are 315 children in prison-like facilities on Christmas Island-some for almost a year. According to the president of the Human Rights Commission, conditions are so bad that these kids have stopped talking and refer to themselves by number rather than by name. Prime Minister, when will this stop? When will Australian governments stop being responsible for such abuse of children?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Denison for his question. I know that this is a subject that he takes very, very seriously. I know that this is a subject that we all take seriously. I accept the passion and the compassion that the member for Denison brings to this particular subject. None of us want to see anyone in detention. We certainly do not want to see children in detention. I can inform the member for Denison that at the end of the Howard government era there were only four people in immigration detention who had arrived illegally by boat, and none of them were children. I regret to say that in the period between that time and this time more than 50,000 people arrived illegally in Australia by boat, including 8,000 children. I deeply regret the fact that so many people, including so many children, took this very dangerous journey. Let us be blunt. The reason that the boats started coming-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Will the Treasurer outline the state of the budget and importance of governments living within their means? How will the government living within its means help Western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honourable member for Durack for her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Even former Prime Minister John Winston Howard believes that the Prime Minister's plan to play knights and dames is anachronistic. Why won't the Prime Minister get his priorities right and start focusing on the jobs of people who have been losing their jobs since he got elected?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only people who are obsessing about honours are members opposite.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Ms Brodtmann asked the Minister representing the Minister for Defence, in writing, on 11 February 2014:In respect of civilian staff in the Minister's department (including the Defence Materiel Organisation) as at 31 December 2013, (a) what was the (i) headcount, and (ii) breakdown of the headcount, by division, and (b) how many were (i) on fixed term contracts, (ii) part-time, (iii) based in the Australian Capital Territory (ACT), and (iv) based outside the ACT, and where.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Ms Julie Bishop: The Minister for Defence has provided the following answer to the honourable member's question:(a) and (b) The civilian staff headcount and breakdowns by State and Defence Group are provided in the table below. Civilian Staff by Group as at 31 Dec 2013STATEDEFENCE GROUPTotal APSFixed TermPart-TimeACTAir Force9107 Army221012 Capability Development165110 Chief Finance Officer468030 Chief Information Officer849230 Chief Operating Officer9549 Def Science &amp; Technology Org180110 Defence Materiel Organisation1738878 Defence People Group8031088 Defence Support &amp; Reform Group951883 Intelligence22205169 Joint Operations Command100 0 Navy23366 Secretary/CDF341214 VCDF580446ACT Total 894551592NSWAir Force213012 Army24124 Chief Finance Officer17406 Chief Information Officer3201 Chief Operating Officer1603 Def Science &amp; Technology Org7803 Defence Materiel Organisation1263964 Defence People Group217040 Defence Support &amp; Reform Group470341 Intelligence2625 Joint Operations Command4102 Navy354023 Secretary/CDF100 VCDF382618NSW Total 350822222NTAir Force240 0 Army2200 Chief Finance Officer1701 Chief Information Officer90 0 Chief Operating Officer20 0 Def Science &amp; Technology Org20 0 Defence Materiel Organisation290 0 Defence People Group1702 Defence Support &amp; Reform Group8404 Intelligence5304 Joint Operations Command60 0 Navy1801 VCDF570 0NT Total 340012QLDAir Force8702 Army20214 Chief Finance Officer6302 Chief Information Officer260 0 Chief Operating Officer801 Def Science &amp; Technology Org234 0 Defence Materiel Organisation33613 Defence People Group7708 Defence Support &amp; Reform Group289013 Intelligence6603 Joint Operations Command20 0 Navy2402 Secretary/CDF10 0 VCDF273414QLD Total 14771052SAAir Force17105 Army3402 Chief Finance Officer9706 Chief Information Officer130 0 Chief Operating Officer10 0 Def Science &amp; Technology Org1382160 Defence Materiel Organisation29409 Defence People Group2702 Defence Support &amp; Reform Group10107 Intelligence6607 Joint Operations Command10 0 Navy30 0 VCDF11706SA Total 23071104TASAir Force101 Army100 0 Chief Finance Officer1501 Chief Information Officer20 0 Def Science &amp; Technology Org1605 Defence People Group20 0 Defence Support &amp; Reform Group2906 VCDF100 0TAS Total 85013VICAir Force19802 Army219353 Chief Finance Officer11403 Chief Information Officer20305 Chief Operating Officer402 Def Science &amp; Technology Org716045 Defence Materiel Organisation1547056 Defence People Group311030 Defence Support &amp; Reform Group389130 Intelligence135113 Navy2701 VCDF421923VIC Total 428446213WAAir Force1901 Army5702 Chief Finance Officer130 0 Chief Information Officer130 0 Chief Operating Officer20 0 Def Science &amp; Technology Org4405 Defence Materiel Organisation20003 Defence People Group1704 Defence Support &amp; Reform Group8703 Intelligence2600 Joint Operations Command201 Navy2905 VCDF7403WA Total 583027OSEASChief Finance Officer10 0 Chief Information Officer10 0 Def Science &amp; Technology Org290 0 Defence Materiel Organisation351 0 Intelligence410 0 Navy20 0 Secretary/CDF130 0OSEAS Total 12210GRAND Totals 216511311235 Notes:1. Figures in the table above are actual headcount figures, encompassing staff on Leave Without Pay, and staff working full or part time as at 31 Dec 13. There are clearer measures for comparing workforces, such as Full Time equivalent for the APS or Average Funded Strength for Military.2. Total APS numbers includes Full Time APS, Fixed Term and Part Time employees.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Ms Brodtmann asked the Minister representing the Minister for Defence, in writing, on 11 February 2014:For each electoral division as at 31 December 2013, and as contained in the final pay figures for the first quarter for 2013-14 within the Defence People Group of the Minister's department, what was the (a) personnel headcount for (i) the Navy, (ii) the Army, (iii) the Air Force, (iv) civilians, and (v) Reserves, and (b) number of civilians (i) on fixed-term contracts, and (ii) employed part-time.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Ms Julie Bishop: The Minister for Defence has provided the following answer to the honourable member's question: (a) (i) to (v)The personnel headcounts for Navy, Army, Air Force, Civilians and Reserves for each electoral division are provided in Table A.TABLE ASTATEELECTORATENAVYARMYRAAFCIVIRESERVETOTALACTCANBERRA2831701113908041758FRASER1084200915738555188615107ACT Total 1367217916848945269016865NSWBARTON 2 104106BRADFIELD 16 2234252CALARE 12 2154168CHIFLEY 1 5556COWPER 2 4042CUNNINGHAM129111684222EDEN-MONARO159226178256161980FARRER12151120GILMORE113074243301151673HUGHES462295412918463519HUME 1111HUNTER 408 2973510KINGSFORD SMITH3371550542971LINDSAY84561293182589LYNE 2 2224MACKELLAR 1 1718MACQUARIE 19015972815282596NEW ENGLAND539529109214NEWCASTLE317524045178983925NORTH SYDNEY5462 7442664PAGE 1653171195PARKES 3 11620PARRAMATTA10571111352441PATERSON 1281490178REID 18316239RICHMOND 3 6467RIVERINA709164761211361719ROBERTSON 1 8889SYDNEY897835033651038THROSBY 1 01WARRINGAH16419 1390286WENTWORTH4353352943612556405NSW Total 6627523748993508676727038NTLINGIARI 1554938193795SOLOMON72335444703026995738NT Total 723355910193408926533QLDBLAIR656624191939624146BRISBANE147715164114384CAPRICORNIA 8 86884DAWSON 4 4145FAIRFAX141 1723FISHER 2 02FLYNN 1 3536FORDE 3 6568GRIFFITH685158502634GROOM31632522031581076HERBERT1350965043617116685HINKLER 1717KENNEDY 18 37495LEICHHARDT815674775651528LONGMAN 2 4648MARANOA 1 54955MCPHERSON233 210MONCRIEFF 11 1930PETRIE 1 01RYAN1948253133715856797WIDE BAY 6 14653WRIGHT51771267222483QLD Total 9741150930421477529822300SAADELAIDE25988638631057BARKER 2 2022BOOTHBY 29 18348395GREY 4 93649KINGSTON 1 2627MAYO 304 56315PORT ADELAIDE26 12310159WAKEFIELD331078184620895035549SA Total 8415161854230718127573TASBASS 6 167799BRADDON 6 5763DENISON1760761549694FRANKLIN 2 86575TAS Total 1774785748931VICBALLARAT 16 3172191BENDIGO 12 9088190CALWELL 22 13140175CHISHOLM 2 1214CORANGAMITE118 62788CORIO 6 6470DEAKIN 14 1177192DUNKLEY 505FLINDERS11311653624641726GELLIBRAND213 12149176GIPPSLAND18634612189580GOLDSTEIN 1 6970HOTHAM 30 1281312INDI311207862241221670ISAACS 10 66682JAGAJAGA759534885411265KOOYONG 8 2199209LALOR 3 61266LYONS23693056043521353MALLEE 4 3236MARIBYRNONG 3 8588MCEWEN1792 2271121132MCMILLAN 1 2930MELBOURNE3310517615206976MELBOURNE PORTS251932020501242412MURRAY 12 372776WANNON 1 2223VIC Total 127231598614284363113207WABRAND2206923289183463CURTIN171956811461939DURACK 51733193284FORREST 3 2124FREMANTLE434298107245HASLUCK45 153458LINGIARI 2 02MOORE 2 3032O'CONNOR 3636PEARCE9134737265659PERTH91343938SWAN 141419WA Total 223383738358327636799OSEASOVERSEAS23428025612212904Grand Total 1353128350140052165124613102150 (b) (i) and (ii)The number of civilians (headcounts) on fixed-term contracts and employed part-time, are provided in Table B.TABLE BSTATEELECTORATEAPS TOTALAPS FIXED TERMAPS PART TIMEACTCANBERRA390325FRASER855548567ACT Total 894551592NSWBRADFIELD20 CALARE20 CUNNINGHAM116112EDEN-MONARO256221FARRER501GILMORE330122HUGHES291310HUNTER2902KINGSFORD SMITH5003LINDSAY293012MACQUARIE281119NEW ENGLAND902NEWCASTLE517134NORTH SYDNEY7404PAGE30 PARKES10 PARRAMATTA110 PATERSON149030REID160 RIVERINA121112SYDNEY503829WARRINGAH130 WENTWORTH43649NSW Total 350822222NTLINGIARI3802SOLOMON302010NT Total 340012QLDBLAIR19305BRISBANE16413CAPRICORNIA80 GRIFFITH580 GROOM20306HERBERT361419KENNEDY301LEICHHARDT7705MARANOA50 RYAN33756WIDE BAY10 WRIGHT6707QLD Total 14771052SAADELAIDE6306BOOTHBY180 GREY90 MAYO50 PORT ADELAIDE12305WAKEFIELD2089193SA Total 23071104TASBASS1605DENISON6106FRANKLIN802TAS Total 85013VICBALLARAT30 BENDIGO900 CALWELL130 CORANGAMITE6201DEAKIN10 DUNKLEY501FLINDERS6203GELLIBRAND120 GIPPSLAND12115HOTHAM10 INDI224012ISAACS60 JAGAJAGA8815KOOYONG20 LALOR6102LYONS604323MCEWEN227356MELBOURNE615152MELBOURNE PORTS20505103MURRAY370 VIC Total 428446213WABRAND328020CURTIN6802DURACK3302FREMANTLE9802HASLUCK150 PEARCE3701PERTH30 SWAN10 WA Total 583027OSEASOVERSEAS1221 Grand Total 216511311235 Notes:1. APS figures in the above Tables are actual headcount figures, encompassing staff on Leave Without Pay, and staff working full or part time as at 31 Dec 13. There are clearer measures for comparing workforces, such as Full Time Equivalent for the APS or Average Funded Strength for military.2. Electorates not listed indicate there are no Defence employees working in that electoral division.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2026-08-23T07:07:58.450Z</dcterms:created>
  <dcterms:modified xsi:type="dcterms:W3CDTF">2026-08-23T07:07:58.450Z</dcterms:modified>
</cp:coreProperties>
</file>

<file path=docProps/custom.xml><?xml version="1.0" encoding="utf-8"?>
<Properties xmlns="http://schemas.openxmlformats.org/officeDocument/2006/custom-properties" xmlns:vt="http://schemas.openxmlformats.org/officeDocument/2006/docPropsVTypes"/>
</file>