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Hansard_HoR_QuestionTime_2014-12-01</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2014-12-01.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Bill Shorten (Maribyrnong, ALP) #spk-bill-shorten</w:t>
      </w:r>
    </w:p>
    <w:p>
      <w:pPr>
        <w:tabs>
          <w:tab w:val="left" w:pos="993"/>
        </w:tabs>
        <w:spacing w:after="0" w:line="240" w:lineRule="auto"/>
        <w:ind w:left="567" w:hanging="567"/>
      </w:pPr>
      <w:r>
        <w:rPr>
          <w:rFonts w:ascii="Courier New" w:cs="Courier New" w:eastAsia="Courier New" w:hAnsi="Courier New"/>
          <w:sz w:val="21"/>
          <w:szCs w:val="21"/>
        </w:rPr>
        <w:t xml:space="preserve">B:	Tony Abbott (Warringah, LIB) #spk-tony-abbott</w:t>
      </w:r>
    </w:p>
    <w:p>
      <w:pPr>
        <w:tabs>
          <w:tab w:val="left" w:pos="993"/>
        </w:tabs>
        <w:spacing w:after="0" w:line="240" w:lineRule="auto"/>
        <w:ind w:left="567" w:hanging="567"/>
      </w:pPr>
      <w:r>
        <w:rPr>
          <w:rFonts w:ascii="Courier New" w:cs="Courier New" w:eastAsia="Courier New" w:hAnsi="Courier New"/>
          <w:sz w:val="21"/>
          <w:szCs w:val="21"/>
        </w:rPr>
        <w:t xml:space="preserve">C:	Nickolas Varvaris (Barton, LIB) #spk-nickolas-varvaris</w:t>
      </w:r>
    </w:p>
    <w:p>
      <w:pPr>
        <w:tabs>
          <w:tab w:val="left" w:pos="993"/>
        </w:tabs>
        <w:spacing w:after="0" w:line="240" w:lineRule="auto"/>
        <w:ind w:left="567" w:hanging="567"/>
      </w:pPr>
      <w:r>
        <w:rPr>
          <w:rFonts w:ascii="Courier New" w:cs="Courier New" w:eastAsia="Courier New" w:hAnsi="Courier New"/>
          <w:sz w:val="21"/>
          <w:szCs w:val="21"/>
        </w:rPr>
        <w:t xml:space="preserve">D:	Mal Brough (Fisher, LIB) #spk-mal-brough</w:t>
      </w:r>
    </w:p>
    <w:p>
      <w:pPr>
        <w:tabs>
          <w:tab w:val="left" w:pos="993"/>
        </w:tabs>
        <w:spacing w:after="0" w:line="240" w:lineRule="auto"/>
        <w:ind w:left="567" w:hanging="567"/>
      </w:pPr>
      <w:r>
        <w:rPr>
          <w:rFonts w:ascii="Courier New" w:cs="Courier New" w:eastAsia="Courier New" w:hAnsi="Courier New"/>
          <w:sz w:val="21"/>
          <w:szCs w:val="21"/>
        </w:rPr>
        <w:t xml:space="preserve">E:	Joe Hockey (North Sydney, LIB) #spk-joe-hockey</w:t>
      </w:r>
    </w:p>
    <w:p>
      <w:pPr>
        <w:tabs>
          <w:tab w:val="left" w:pos="993"/>
        </w:tabs>
        <w:spacing w:after="0" w:line="240" w:lineRule="auto"/>
        <w:ind w:left="567" w:hanging="567"/>
      </w:pPr>
      <w:r>
        <w:rPr>
          <w:rFonts w:ascii="Courier New" w:cs="Courier New" w:eastAsia="Courier New" w:hAnsi="Courier New"/>
          <w:sz w:val="21"/>
          <w:szCs w:val="21"/>
        </w:rPr>
        <w:t xml:space="preserve">F:	Tanya Plibersek (Sydney, ALP) #spk-tanya-plibersek</w:t>
      </w:r>
    </w:p>
    <w:p>
      <w:pPr>
        <w:tabs>
          <w:tab w:val="left" w:pos="993"/>
        </w:tabs>
        <w:spacing w:after="0" w:line="240" w:lineRule="auto"/>
        <w:ind w:left="567" w:hanging="567"/>
      </w:pPr>
      <w:r>
        <w:rPr>
          <w:rFonts w:ascii="Courier New" w:cs="Courier New" w:eastAsia="Courier New" w:hAnsi="Courier New"/>
          <w:sz w:val="21"/>
          <w:szCs w:val="21"/>
        </w:rPr>
        <w:t xml:space="preserve">G:	John Cobb (Calare, NP) #spk-john-cobb</w:t>
      </w:r>
    </w:p>
    <w:p>
      <w:pPr>
        <w:tabs>
          <w:tab w:val="left" w:pos="993"/>
        </w:tabs>
        <w:spacing w:after="0" w:line="240" w:lineRule="auto"/>
        <w:ind w:left="567" w:hanging="567"/>
      </w:pPr>
      <w:r>
        <w:rPr>
          <w:rFonts w:ascii="Courier New" w:cs="Courier New" w:eastAsia="Courier New" w:hAnsi="Courier New"/>
          <w:sz w:val="21"/>
          <w:szCs w:val="21"/>
        </w:rPr>
        <w:t xml:space="preserve">H:	Andrew Robb (Goldstein, LIB) #spk-andrew-robb</w:t>
      </w:r>
    </w:p>
    <w:p>
      <w:pPr>
        <w:tabs>
          <w:tab w:val="left" w:pos="993"/>
        </w:tabs>
        <w:spacing w:after="0" w:line="240" w:lineRule="auto"/>
        <w:ind w:left="567" w:hanging="567"/>
      </w:pPr>
      <w:r>
        <w:rPr>
          <w:rFonts w:ascii="Courier New" w:cs="Courier New" w:eastAsia="Courier New" w:hAnsi="Courier New"/>
          <w:sz w:val="21"/>
          <w:szCs w:val="21"/>
        </w:rPr>
        <w:t xml:space="preserve">I:	Joel Fitzgibbon (Hunter, ALP) #spk-joel-fitzgibbon</w:t>
      </w:r>
    </w:p>
    <w:p>
      <w:pPr>
        <w:tabs>
          <w:tab w:val="left" w:pos="993"/>
        </w:tabs>
        <w:spacing w:after="0" w:line="240" w:lineRule="auto"/>
        <w:ind w:left="567" w:hanging="567"/>
      </w:pPr>
      <w:r>
        <w:rPr>
          <w:rFonts w:ascii="Courier New" w:cs="Courier New" w:eastAsia="Courier New" w:hAnsi="Courier New"/>
          <w:sz w:val="21"/>
          <w:szCs w:val="21"/>
        </w:rPr>
        <w:t xml:space="preserve">J:	Barnaby Joyce (New England, NP) #spk-barnaby-joyce</w:t>
      </w:r>
    </w:p>
    <w:p>
      <w:pPr>
        <w:tabs>
          <w:tab w:val="left" w:pos="993"/>
        </w:tabs>
        <w:spacing w:after="0" w:line="240" w:lineRule="auto"/>
        <w:ind w:left="567" w:hanging="567"/>
      </w:pPr>
      <w:r>
        <w:rPr>
          <w:rFonts w:ascii="Courier New" w:cs="Courier New" w:eastAsia="Courier New" w:hAnsi="Courier New"/>
          <w:sz w:val="21"/>
          <w:szCs w:val="21"/>
        </w:rPr>
        <w:t xml:space="preserve">K:	Bob Katter (Kennedy, KAP) #spk-bob-katter</w:t>
      </w:r>
    </w:p>
    <w:p>
      <w:pPr>
        <w:tabs>
          <w:tab w:val="left" w:pos="993"/>
        </w:tabs>
        <w:spacing w:after="0" w:line="240" w:lineRule="auto"/>
        <w:ind w:left="567" w:hanging="567"/>
      </w:pPr>
      <w:r>
        <w:rPr>
          <w:rFonts w:ascii="Courier New" w:cs="Courier New" w:eastAsia="Courier New" w:hAnsi="Courier New"/>
          <w:sz w:val="21"/>
          <w:szCs w:val="21"/>
        </w:rPr>
        <w:t xml:space="preserve">L:	Rowan Ramsey (Grey, LIB) #spk-rowan-ramsey</w:t>
      </w:r>
    </w:p>
    <w:p>
      <w:pPr>
        <w:tabs>
          <w:tab w:val="left" w:pos="993"/>
        </w:tabs>
        <w:spacing w:after="0" w:line="240" w:lineRule="auto"/>
        <w:ind w:left="567" w:hanging="567"/>
      </w:pPr>
      <w:r>
        <w:rPr>
          <w:rFonts w:ascii="Courier New" w:cs="Courier New" w:eastAsia="Courier New" w:hAnsi="Courier New"/>
          <w:sz w:val="21"/>
          <w:szCs w:val="21"/>
        </w:rPr>
        <w:t xml:space="preserve">M:	Scott Morrison (Cook, LIB) #spk-scott-morrison</w:t>
      </w:r>
    </w:p>
    <w:p>
      <w:pPr>
        <w:tabs>
          <w:tab w:val="left" w:pos="993"/>
        </w:tabs>
        <w:spacing w:after="0" w:line="240" w:lineRule="auto"/>
        <w:ind w:left="567" w:hanging="567"/>
      </w:pPr>
      <w:r>
        <w:rPr>
          <w:rFonts w:ascii="Courier New" w:cs="Courier New" w:eastAsia="Courier New" w:hAnsi="Courier New"/>
          <w:sz w:val="21"/>
          <w:szCs w:val="21"/>
        </w:rPr>
        <w:t xml:space="preserve">N:	Anthony Albanese (Grayndler, ALP) #spk-anthony-albanese</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The member for Gippsland said about the Victorian election result: … the tough measures in our Federal Budget certainly had an impact. You would have to be delusional not to recognise that the Victorian result sent a message to the Coalition at both states and federal levels …Prime Minister, have you got the message?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Obviously, there has been a change of government in Victoria. I spoke to the new Premier this morning. We had quite a good conversation about the East West Link and what might happen to it, the royal commission into union corruption and criminality and the support that the Victorian government will continue to give to that, and the view that each level of government should do its best to do its job as well as it possibly can and to effectively manage the boundary between their responsibilities. It was a good conversation. I am sure it will be the start of what should be a constructive and collegial relationship. I have a constructive and collegial relationship with all of the premiers, including the Labor premiers, and that is exactly what I would expect to have with the incoming Premier of Victoria.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Prime Minister. Will the Prime Minister outline to the House actions the government has taken in 2014 to strengthen the economy and deliver real benefits for families and small businesses in my electorate?</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do thank the member for Barton for his question. This has been a year of delivery for the Australian people.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The former Victorian Liberal premier Jeff Kennett has said: 'There's more than barnacles they are going to have to clean up before Christmas. Their domestic policies are a shambles.' Does the buck stop with the Prime Minister when it comes to his domestic policy shambles?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The carbon tax has gone; the mining tax has gone; free trade agreements have been delivered; red-tape reductions-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to the Treasurer. Will the Treasurer outline the importance of putting in place policies that will lay the foundation for Australia's future prosperity?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I thank the honourable member for Fisher for his question. As a former assistant Treasurer, he knows how important it is to make the difficult but lasting decisions that help to fix up a mess left by Labor. Our economic action strategy is laying down the foundations for stronger economic growth right across Australia. As a result of our initiatives to strengthen the Australian economy, over this 12-month period, job creation in Australia has been running at twice the speed that it was under this Leader of the Opposition just last year. Twice as many jobs have been created every month in Australia under the coalition as under Labor last year. Secondly, for the first time ever, we have seen record falls in electricity prices. How important that is for Australian manufacturers, for those who rely on logistics, for Australian businesses and, most of all, for Australian households. Thirdly, we have now seen consumer confidence rise to levels that are the highest average since 1990-contrary to the bunkum pushed around by the Leader of the Opposition, who rarely gets his facts right. Consumer confidence is now at long-term average levels. According to Dun and Bradstreet, business-sales expectations have increased to 14-year highs. I say again: business-sales expectations are at 14-year highs. And who is the greatest advocate for that? Stephen Koukoulas, the chosen economic adviser to the Labor Party. But, of course, there is more to be done.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to the Prime Minister. I refer the Prime Minister to comments in today's Geelong Advertiser from a local Liberal Party official. I quote: 'Tony Abbott was a poison. He was absolutely toxic throughout the campaign. What with talk about the GST, cuts to the ABC and the petrol tax-petrol for Godsakes-it is something that hits every mum and dad out there.' Will the Prime Minister now admit that Victorians and all Australians have comprehensively rejected his unfair budget?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Members opposite can certainly reprosecute the Victorian election campaign if they wish, but I am determined to deliver on the commitments that I made to the Australian people.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to the Minister for Trade and Investment. Will the minister outline to the House how the government's free-trade agreements with Japan, Korea and China will benefit the Australian economy and particularly my electorate of Calare?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I thank my friend and colleague the member for Calare for the question. Since taking office, we have been determined to replace debt fuelled government spending with private sector activity to drive sustainable growth in our economy. It is why we are determined to live within our means. It is also why we aggressively pursued three free-trade agreements with Korea, Japan and China. These transformational agreements account for 61 per cent of our goods exports and 19 per cent of our services trade. They send a signal to the region and to the world that Australia is open for business. When the Abbott government came to office, these negotiations had run into the sand, despite years of talk. This was not good enough, especially when competitors were already capturing our market share. The free-trade agreement with Korea, for instance, will see 99.8 per cent of Korea's tariffs eliminated on full implementation. It is an outstanding agreement. Independent modelling shows that agricultural exports to Korea will be 73 per cent higher after 15 years and manufacturing exports will be 53 per cent higher after 15 years. That will create jobs, jobs and more jobs. Our FTA with Japan is the first Japan has signed with any major agricultural exporter, giving more than 97 per cent of our exports duty-free or preferential entry into the world's third largest economy. Australian consumers will enjoy cheaper imports, notably of cars, household goods and electronic consumer goods. Australian service providers will gain significant access to finance, education, telecommunications and legal services. Under the historic China free-trade agreement, more than 95 per cent of Australia's good and exports will enter China duty-free. On services, we have secured unrivalled access to China, unlike any country in the world. In fact, in the years and decades ahead, much of the growth that will come about as a result of this China free-trade agreement will be because of this extraordinary service offering. But the job is not done. A trade deal with India is the next objective. They are massive market of 1.2 billion people. We are also pushing hard to conclude the Trans-Pacific Partnership Agreement and the Regional Comprehensive Economic Partnership. Again, they are agreements that will deliver greater prosperity and millions of jobs over the decades ahead. These are all groundbreaking deals that will give Australian business a winning edge in major markets, drive growth and create jobs for generations to come.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to the Minister for Agriculture. I refer to the minister's comments that the responsibility for the future of SPC's fruit cannery lay fair and square with the Liberal Party. Given that the Victorian Nationals have lost the seat of Shepparton after 47 years and will lose their party's status, does the minister accept personal responsibility for the loss of this seat?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It is interesting to note that there is actually a package for SPC. It was delivered by the National Party and it was delivered by Jeanette Powell. They actually did get a package. One of the big reasons they got a package is that Victoria has something the federal government does not have: Victoria has a surplus. They actually have a government in Victoria that can deliver a surplus. What we were left with was the car crash that is the Labor Party's financial position. The Labor Party's financial position is the reason there is so much that has to be turned around. Of course, this creates concern. Of course, this creates the reasoning behind us having to tighten our belts. If these people on the other side had had half the economic wit that we have with our Treasurer, then we would not be in this position. All the time we are trying to sweep up after your mess. All the time we have the same old story-the Labor Party creates the pigsty, we have to clean it up and they complain about the noise of the vacuum cleaner. It happens all the time, no matter where we go. We are trying to turn around the financial position of this nation that your government left us in. Your government is still there, represented by the member for Lilley and represented by the member for McMahon. They are still there. Everything that we have to do is a result of your fiasco of financial management.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Prime Minister, 80 per cent of Australia has only 80 million megalitres of water; North Queensland has 200. Current irrigation proposals include the Chinese entrepreneurial Ord to Gilbert. Ethanol, sugar, electricity and cattle feed from Mackay Sugar and GHDQ2's upper Burdekin scheme would create $1.5 billion a year and 5,000 jobs in Mackay, Charters Towers and Townsville. It has the powerful support of the excellent member for Dawson and the humble and innocuous member for Kennedy. Will the government initiate this-Australia's first irrigation scheme in 30 years?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do thank the member for Kennedy for his question. Humble and innocuous, he says, but his voice has been heard in the land as, indeed, has the member for Dawson's voice-as it should be. I am more than happy to consider the irrigation scheme that the member refers me to. As is well known, this is a government that, before the election, committed to ending the dam phobia which has afflicted our polity for the best part of 30 years. We do believe that we need more water storages because not only are water storages a marvellous source of wealth to our farmers and a source of sustainability to our cities but they are also a source of energy to consumers, because they can be used for clean, green hydro power. There is an abundance of reasons for wanting to look again at major irrigation projects and major water storage projects. That is, in significant measure, what the Northern Australia white paper will be considering. That is, in significant measure, what the Joint Select Committee on Northern Australia, under the chairmanship of the member for Leichhardt, has been looking at. I commend that committee for its work, and, certainly, this is one of the projects which the government is looking at.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is to the Minister for Immigration and Border Protection. Will the minister update the House on the success of Operation Sovereign Borders and any recent actions to prevent illegal boat arrivals from reaching Australia?</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I thank the member for Grey for his question and commend him, and the rest of the class of 2007, on completing seven years of service in this House. It has been 127 days since there was a successful venture to Australia. That is almost as long as it has been since the member for Corio has asked me a question. I can report to the House that there was a further venture which was disrupted over the last couple of weeks, concluding over the course of the weekend, from Sri Lanka. A venture was turned back in accordance with the policy of Operation Sovereign Borders. These ventures are very few and far between, but I can assure the House that Operation Sovereign Borders remains at absolute full strength to stop people-smuggling to Australia. Thirty-seven of the 38 persons on that vessel were returned after the rigorous and robust screening process that was conducted to ensure that Australia's nonrefoulement obligations were not violated. One person has been transferred to offshore processing. All of this means one thing: we again sent a strong signal that, because of the turn-back policy of this government, the way to Australia for people smugglers remains closed. People on this side of the House understand that. Even the people smugglers understand it. Turn-backs are critical to stopping people smugglers. There is one person who still does not get it. That is the Leader of the Opposition, who still thinks that turn-backs do not work, despite the evidence that is in front of his face. Not only does he not get it but he would not do turn-backs if his party were ever to sit on this side again. What we have is a Leader of the Opposition and a Labor Party that will not turn back the boats but bring back the boats if they are ever given the chance of protecting our borders again. The Leader of the Opposition likes to think of himself as a small target when it comes to policy. But I can assure him that he is a very, very large target when it comes to border protection. This is not a small target on border protection; he is just small and weak when it comes to border protection. We have seen this in his absolute denial of the success of the policies that are stopping the boats. If you want someone to photo-bomb someone else's election victory, then invite the Leader of the Opposition. If you want someone to stop the boats and protect the borders, then look this way. This is the team that has got it done. On the weekend, it was not just on boats. On the weekend, we had the second-largest drug detection in our nation's history and the single largest detection of ice-that is 10 million tablets that are not going to find their way onto the streets this summer because of the strong border protection policies of this government in backing the Australian Customs and Border Protection Service, backing the Australian Federal Police, backing the New South Wales police and the New South Wales and the Australian crime commissions. We are stopping the drugs and we are stopping the boats. (Time expired)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N:	My question is addressed to the Prime Minister. I refer to the Prime Minister's threats to Victorians to withdraw the $3 billion of Commonwealth funding for infrastructure if they did not vote Liberal on Saturday.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certainly can assure the people of Victoria that they will get their fair share of projects. I can assure them of that. But I do hope that the incoming Premier of Victoria does reconsider his misguided commitment to tear up the East West Link contract. I do hope that he will reconsider that commitment because it is pretty clear that the people of Victoria do want the East West Link. Even the Leader of the Opposition-</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2026-08-23T07:07:58.465Z</dcterms:created>
  <dcterms:modified xsi:type="dcterms:W3CDTF">2026-08-23T07:07:58.465Z</dcterms:modified>
</cp:coreProperties>
</file>

<file path=docProps/custom.xml><?xml version="1.0" encoding="utf-8"?>
<Properties xmlns="http://schemas.openxmlformats.org/officeDocument/2006/custom-properties" xmlns:vt="http://schemas.openxmlformats.org/officeDocument/2006/docPropsVTypes"/>
</file>