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Hansard_HoR_QuestionTime_2015-03-16</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2015-03-16.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Sarah Henderson (Corangamite, LIB) #spk-sarah-henderson</w:t>
      </w:r>
    </w:p>
    <w:p>
      <w:pPr>
        <w:tabs>
          <w:tab w:val="left" w:pos="993"/>
        </w:tabs>
        <w:spacing w:after="0" w:line="240" w:lineRule="auto"/>
        <w:ind w:left="567" w:hanging="567"/>
      </w:pPr>
      <w:r>
        <w:rPr>
          <w:rFonts w:ascii="Courier New" w:cs="Courier New" w:eastAsia="Courier New" w:hAnsi="Courier New"/>
          <w:sz w:val="21"/>
          <w:szCs w:val="21"/>
        </w:rPr>
        <w:t xml:space="preserve">D:	Louise Markus (Macquarie, LIB) #spk-louise-markus</w:t>
      </w:r>
    </w:p>
    <w:p>
      <w:pPr>
        <w:tabs>
          <w:tab w:val="left" w:pos="993"/>
        </w:tabs>
        <w:spacing w:after="0" w:line="240" w:lineRule="auto"/>
        <w:ind w:left="567" w:hanging="567"/>
      </w:pPr>
      <w:r>
        <w:rPr>
          <w:rFonts w:ascii="Courier New" w:cs="Courier New" w:eastAsia="Courier New" w:hAnsi="Courier New"/>
          <w:sz w:val="21"/>
          <w:szCs w:val="21"/>
        </w:rPr>
        <w:t xml:space="preserve">E: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F: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G: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H:	Craig Kelly (Hughes, LIB) #spk-craig-kelly</w:t>
      </w:r>
    </w:p>
    <w:p>
      <w:pPr>
        <w:tabs>
          <w:tab w:val="left" w:pos="993"/>
        </w:tabs>
        <w:spacing w:after="0" w:line="240" w:lineRule="auto"/>
        <w:ind w:left="567" w:hanging="567"/>
      </w:pPr>
      <w:r>
        <w:rPr>
          <w:rFonts w:ascii="Courier New" w:cs="Courier New" w:eastAsia="Courier New" w:hAnsi="Courier New"/>
          <w:sz w:val="21"/>
          <w:szCs w:val="21"/>
        </w:rPr>
        <w:t xml:space="preserve">I: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J:	Lisa Chesters (Bendigo, ALP) #spk-lisa-chesters</w:t>
      </w:r>
    </w:p>
    <w:p>
      <w:pPr>
        <w:tabs>
          <w:tab w:val="left" w:pos="993"/>
        </w:tabs>
        <w:spacing w:after="0" w:line="240" w:lineRule="auto"/>
        <w:ind w:left="567" w:hanging="567"/>
      </w:pPr>
      <w:r>
        <w:rPr>
          <w:rFonts w:ascii="Courier New" w:cs="Courier New" w:eastAsia="Courier New" w:hAnsi="Courier New"/>
          <w:sz w:val="21"/>
          <w:szCs w:val="21"/>
        </w:rPr>
        <w:t xml:space="preserve">K: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L:	Eric Hutchinson (Lyons, LIB) #spk-eric-hutchinson</w:t>
      </w:r>
    </w:p>
    <w:p>
      <w:pPr>
        <w:tabs>
          <w:tab w:val="left" w:pos="993"/>
        </w:tabs>
        <w:spacing w:after="0" w:line="240" w:lineRule="auto"/>
        <w:ind w:left="567" w:hanging="567"/>
      </w:pPr>
      <w:r>
        <w:rPr>
          <w:rFonts w:ascii="Courier New" w:cs="Courier New" w:eastAsia="Courier New" w:hAnsi="Courier New"/>
          <w:sz w:val="21"/>
          <w:szCs w:val="21"/>
        </w:rPr>
        <w:t xml:space="preserve">M:	Warren Truss (Wide Bay, NP) #spk-warren-truss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Now that the government has backed down on its shameful attempt to hold 1,700 scientists and their work hostage for its own political purposes, will the Prime Minister now back down on his plans for $100,000 university degrees?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 are no such plans. Our plan is to liberate our great universities to be as good as they possibly can be. That is our plan.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government's response to the devastation caused by Cyclone Pam in Vanuatu and other Pacific Island countries?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Corangamite for her question. I can inform the House that the most destructive cyclone in memory has hit Vanuatu, and Australia is responding swiftly and comprehensively. I can inform the House that yesterday three Royal Australian Air Force aircraft landed in Vanuatu with a medical assessment team, a search-and-rescue team and emergency supplies-food, water, sanitation and shelter-for up to 5,000 people. Today there will be two further Royal Australian Air Force flights into Vanuatu with further emergency supplies. As well, there will be an aerial reconnaissance flight over the outlying islands. As well, we have pledged $5 million towards humanitarian assistance, principally delivered through non-government organisations. Yesterday I spoke with the Prime Minister of Vanuatu to convey Australia's sympathy and readiness to assist. Together with New Zealand, the United Kingdom and France, we will continue to monitor the humanitarian impact of the cyclone and what can best be done to respond. I am advised that there are about 1,500 Australians known to be in Vanuatu. If people cannot contact their family and friends directly, they should contact the Department of Foreign Affairs consular emergency centre, which will do what it can to assist. Tuvalu has also been affected by Cyclone Pam, and Australia is working with New Zealand to support relief efforts there. Today our thoughts are also with the people of the north-west of Western Australia, who are cleaning up the damage caused by Cyclone Olwyn. Last night I spoke to the member for Durack, who advises that the agricultural and horticultural industries of the Gascoyne region have been very hard hit. The situation there is still being assessed, but in the meantime we all should salute the emergency services personnel, including volunteers, who are, as always, performing magnificently in our time of need.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On Sunday, the government made a clear threat to the jobs of 1,700 scientists across the country for its own political purposes. Today the government has announced a backdown on its shameful attempt to hold science hostage. Is this another chaotic decision from an incompetent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clear evidence that this government is determined to be as cooperative and as constructive as it can be in working with crossbenchers to get this important reform in the national interest through our parliament. That is what it is, Madam Speaker: it is evidence of our determination to do what we can to bring about this important and necessary reform which is supported by John Dawkins, the architect of the modern university system. It is supported by Peter Beattie, a former Premier of Queensland and candidate at the last election; it is supported by Maxine McKew, a recent Labor member of this House. What we want to do is to liberate the great universities of our country to be even better. We want opportunity to be spread; there will be some 50,000 scholarships given to disadvantaged students under the reforms that we have proposed. This is a good package and, as a result of the announcements by the Minister for Education earlier today, there should be no impediments whatsoever to this reform being considered on its merits. The merits are great, and it should be supported by members in another place.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Foreign Affairs, representing the Attorney-General. Will the foreign minister update the House on action the government is taking to crack down on illegal firearms?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Macquarie for her question. I know she is deeply concerned about this issue, as are the Australian people. The Australian government are determined to ensure the safety of our community. As part of our priority on safety and security we are doing everything we reasonably can to crack down on illegal firearms. There were very significant cuts to the Australian Customs and Border Protection Service between 2008 and 2013. I have to point to that because it led to a 25 per cent reduction in the screening of sea cargo and a 75 per cent reduction in the screening of air cargo. And, of course, that has had an adverse impact on efforts to prevent the importation of illegal firearms. The coalition government has now put $88 million back into the customs service so that we can increase screening levels of both sea and air cargo. Notwithstanding there are still an estimated one quarter of a million illegal firearms in Australia, it is essential for our crime-fighting efforts and for our management of security risks that we increase our efforts to combat trafficking in illegal firearms. The coalition has been working with foreign law enforcement partners to conduct investigations into the illegal importation of firearms. Since 1 January this year, the national anti-gang squad that we established has been involved in 160 state and territory police gang related investigations, which has led to the arrest of over 400 people and the seizure of more than 300 firearms. I can assure the House and the people of Australia that the Australian government will give the police and our security agencies the tools that they need to do their job. One of those tools is adequate penalties for people who are trafficking in illegal firearms. Prior to the 2013 election the coalition committed to introducing mandatory minimum sentences of five years imprisonment for trafficking in illegal firearms. While this measure did pass the House of Representatives earlier this year, the legislation was blocked by the Labor Party in the Senate. This week the Minister for Justice will re-introduce legislation to give effect to our commitment as part of a broader package of further national security reform.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I refer to comments by Liberal Senator and former parliamentary secretary to the Prime Minister, Cory Bernardi, who said: 'Playing games with our scientists and research hasn't seemed to have done the government any favours.' Is the Prime Minister's backdown from the shameful attempt to hold 1700 scientists hostage all about the Prime Minister's leadership and nothing about the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the Labor Party thought this was so important, why did they not fund it? This is a program that was introduced by the Howard government. It was a Howard government program which members opposite, when they were in government, refused to fund beyond 2015.</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Prime Minister, the government claims asylum seeker children in detention in Australia are being freed-but in fact more than half of these children are being sent to the Republic of Nauru, which is just 21 square kilometres, has a population less than 10,000 people, and a 90 per cent unemployment rate. Prime Minister, why does the government think that some kids are less precious than others?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absolutely share the view of the member for Denison-that we want to get children out of detention. We absolutely want to get children out of detention; and the only way to get children out of detention is to stop the boats, and that is exactly what this government has done. The only way to keep children alive is to stop the boats, and that is exactly what this government has done. At its peak, when the people-smuggling trade was in full swing-under members opposite-when the red carpet was being rolled out every day for the people smugglers and their customers-there were almost 2,000 children in detention. Because this government has stopped the boats, there are about 100 illegal maritime arrival children in immigration detention in Australia, and about the same number in Nauru-a 90 per cent reduction in the numbers of children in detention. I do not like seeing any child in detention. No-one does. But if we want to see no children in immigration detention, we need no illegal boat arrivals. That is exactly what this government has delivered. And we know that members opposite want to give the people smugglers their business back. That is what they want to do. Because we had no less a person than the Deputy Leader of the Opposition come out and say yesterday that Labor was opposed to turn-backs. At the heart of any serious policy to stop the boats is a readiness to turn boats around when it is safe to do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Will the Treasurer update the House on the importance of infrastructure investment as a key enabler of Australia's future prosperity? And how will we achieve greater certainty and consensus around support for major infrastructure projects?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Hughes for his question. He is a great advocate of better infrastructure-as well his Southern Districts Rugby team!-and he is someone that believes that we need to have better infrastructure in order to help to deliver the prosperity that our nation needs over the next 30 or 40 years, as is the case illustrated in the Intergenerational report. Having better infrastructure will be vitally important to help to lift our productivity, and that means increasing our output for every hour we work. If we can do that, we can lift the wealth of the nation, and we can help to continue to pay for the services that are essential. In last year's budget, we announced the equivalent of eight new Snowy Mountains schemes in additional infrastructure over the next decade. Everyone kept saying-around the country-'what we need in Australia is a new Snowy Mountains scheme'. We in the coalition government have announced the equivalent of eight new Snowy Mountains schemes over the next decade in Australia. And the Labor Party is opposing it. The Labor Party is opposing that rollout of new infrastructure; they are opposing the creation of tens of thousands of new jobs. Nothing illustrates it better than their position on the East West Link in Melbourne: the fact that they are tearing up a contract for 7,000 jobs. The Leader of the Opposition is all over the joint on this. He is all over the joint like his loyalty to a leader. He all over the joint-one day, one night-different positions. Here is his submission on behalf of the Australian Workers Union, saying he wants an East West Link; here is his submission as the member for Maribyrnong, saying 'get on with the construction of the East West Link'-and yet just last week, the member for Maribyrnong, the Leader of the Opposition, said to Jon Faine in relation to the East West Link: 'we need a national infrastructure market where people can invest in infrastructure projects in the future with the certainty that infrastructure is not politicised'. So just before question time, the Leader of the Opposition is out there answering-'do you now support the building of East West Link? Bill Shorten: 'No.' Not politicising-one day he supports it, the next day he opposes it! The words that will ring true-the words you cannot believe-are what his own colleagues say about him and, in this case, what Chris Bowen said about him on 11 September 2014:…Bill Shorten and I are of one mind, Labor honours contracts. Labor in Government honours contracts entered into by previous governments. Even if we don't like them for issues of sovereign risk, Labor honours contracts in office signed by previous governments. What a hypocrite!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Nobel prize winner, Professor Brian Schmidt, said about the government's shameful attempt to hold 1,700 scientists and their work hostage for its own political purposes: 'This is not the way a grown-up country behaves. It is very childish.' Why did it take the government so long to back down on this childish plan?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I thank the Prime Minister for the opportunity to answer this question. I think the Labor Party must have left the wrong questions pack in their offices, because they have obviously come in with a set piece question time strategy which has been utterly obliterated by the decisions that the government announced earlier today to re-fund the National Collaborative Research Infrastructure Strategy-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Deputy Prime Minister and Minister for Infrastructure and Regional Development. Will the Deputy Prime Minister inform the House how expansion of the Tasmanian Freight Equalisation Scheme will allow Tasmanian businesses to compete on a level playing field and how this will support the Tasmanian economy?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member for Lyons for his question and compliment him on his strong advocacy on these issues, together with his colleagues the members for Bass and Braddon. They have certainly been strong advocates for Tasmanian business. As a result, last week the government announced that it will continue the Tasmanian Freight Equalisation Scheme and extend it by a further $203 million to cover a $700-per-shipping-container subsidy for containers not covered by the current scheme, mainly containers destined for export. This is an important step forward for Tasmania, and it has been warmly welcomed by Tasmanian business. As Rod Bender, the general manager of Norske Skog, said: This is critical to operating a business in Tasmania cost-effectively and, more importantly, giving us access to markets that currently we can't ship to economically. Clearly, as an island state, shipping services are absolutely critical to Tasmania's competitiveness. Almost 40 years ago the coalition introduced the Tasmanian Freight Equalisation Scheme to correct the difference that there is in freighting goods from Tasmania compared with the mainland states. This subsidy was intended to make up that difference. It has helped to meet some of the extra costs that businesses in Tasmania inevitably face because it is an island state. But we will really have to do more to ensure the competitiveness of shipping from Tasmania and, indeed, from other states. Over the past decade Australia's freight task has increased by about five per cent per annum, but the volume of freight carried by shipping has decreased by 2½ per cent per annum. During the previous government's term, they introduced legislation which has had a devastating effect on the local shipping industry. It has cost jobs in the Australian shipping industry and, more than that, it has cost hundreds of jobs in land based industries, including in states such as Tasmania. Those job-destroying, bureaucratic reforms of the previous government are in fact undermining the effectiveness of Australian shipping. Indeed, the volume of ships on the Australian flag register has fallen by 64 per cent since Labor's initiative. Bell Bay Aluminium tell us that their freight went up 63 per cent in the year that Labor introduced its so-called reforms. Those reforms have been damaging to the Australian shipping industry, and we know that they have to be reversed if we are going to have a shipping industry capable of playing its role in Australia's important freight task.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Prime Minister's statement yesterday that he was not privy to all the details of the sacking of the Secretary of the Department of Agriculture. If the Prime Minister was not privy to all the details, why did the Prime Minister recommend the sacking of the secretary without knowing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In the previous parliamentary sitting fortnight, the secretary of my department drew it to my attention that there were some issues between the Secretary of the Department of Agriculture and the minister. I asked my secretary to look into this matter. My secretary did so. He made a recommendation to me and that recommendation has been acted upon.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2026-08-23T07:07:58.471Z</dcterms:created>
  <dcterms:modified xsi:type="dcterms:W3CDTF">2026-08-23T07:07:58.471Z</dcterms:modified>
</cp:coreProperties>
</file>

<file path=docProps/custom.xml><?xml version="1.0" encoding="utf-8"?>
<Properties xmlns="http://schemas.openxmlformats.org/officeDocument/2006/custom-properties" xmlns:vt="http://schemas.openxmlformats.org/officeDocument/2006/docPropsVTypes"/>
</file>