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Hansard_HoR_QuestionTime_2017-09-13</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2017-09-13.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Bill Shorten (Maribyrnong, ALP) #spk-bill-shorten</w:t>
      </w:r>
    </w:p>
    <w:p>
      <w:pPr>
        <w:tabs>
          <w:tab w:val="left" w:pos="993"/>
        </w:tabs>
        <w:spacing w:after="0" w:line="240" w:lineRule="auto"/>
        <w:ind w:left="567" w:hanging="567"/>
      </w:pPr>
      <w:r>
        <w:rPr>
          <w:rFonts w:ascii="Courier New" w:cs="Courier New" w:eastAsia="Courier New" w:hAnsi="Courier New"/>
          <w:sz w:val="21"/>
          <w:szCs w:val="21"/>
        </w:rPr>
        <w:t xml:space="preserve">B:	Malcolm Turnbull (Wentworth, LIB) #spk-malcolm-turnbull</w:t>
      </w:r>
    </w:p>
    <w:p>
      <w:pPr>
        <w:tabs>
          <w:tab w:val="left" w:pos="993"/>
        </w:tabs>
        <w:spacing w:after="0" w:line="240" w:lineRule="auto"/>
        <w:ind w:left="567" w:hanging="567"/>
      </w:pPr>
      <w:r>
        <w:rPr>
          <w:rFonts w:ascii="Courier New" w:cs="Courier New" w:eastAsia="Courier New" w:hAnsi="Courier New"/>
          <w:sz w:val="21"/>
          <w:szCs w:val="21"/>
        </w:rPr>
        <w:t xml:space="preserve">C:	Julia Banks (Chisholm, LIB) #spk-julia-banks</w:t>
      </w:r>
    </w:p>
    <w:p>
      <w:pPr>
        <w:tabs>
          <w:tab w:val="left" w:pos="993"/>
        </w:tabs>
        <w:spacing w:after="0" w:line="240" w:lineRule="auto"/>
        <w:ind w:left="567" w:hanging="567"/>
      </w:pPr>
      <w:r>
        <w:rPr>
          <w:rFonts w:ascii="Courier New" w:cs="Courier New" w:eastAsia="Courier New" w:hAnsi="Courier New"/>
          <w:sz w:val="21"/>
          <w:szCs w:val="21"/>
        </w:rPr>
        <w:t xml:space="preserve">D:	Ross Vasta (Bonner, LIB) #spk-ross-vasta</w:t>
      </w:r>
    </w:p>
    <w:p>
      <w:pPr>
        <w:tabs>
          <w:tab w:val="left" w:pos="993"/>
        </w:tabs>
        <w:spacing w:after="0" w:line="240" w:lineRule="auto"/>
        <w:ind w:left="567" w:hanging="567"/>
      </w:pPr>
      <w:r>
        <w:rPr>
          <w:rFonts w:ascii="Courier New" w:cs="Courier New" w:eastAsia="Courier New" w:hAnsi="Courier New"/>
          <w:sz w:val="21"/>
          <w:szCs w:val="21"/>
        </w:rPr>
        <w:t xml:space="preserve">E:	Scott Morrison (Cook, LIB) #spk-scott-morrison</w:t>
      </w:r>
    </w:p>
    <w:p>
      <w:pPr>
        <w:tabs>
          <w:tab w:val="left" w:pos="993"/>
        </w:tabs>
        <w:spacing w:after="0" w:line="240" w:lineRule="auto"/>
        <w:ind w:left="567" w:hanging="567"/>
      </w:pPr>
      <w:r>
        <w:rPr>
          <w:rFonts w:ascii="Courier New" w:cs="Courier New" w:eastAsia="Courier New" w:hAnsi="Courier New"/>
          <w:sz w:val="21"/>
          <w:szCs w:val="21"/>
        </w:rPr>
        <w:t xml:space="preserve">F:	Julie Owens (Parramatta, ALP) #spk-julie-owens</w:t>
      </w:r>
    </w:p>
    <w:p>
      <w:pPr>
        <w:tabs>
          <w:tab w:val="left" w:pos="993"/>
        </w:tabs>
        <w:spacing w:after="0" w:line="240" w:lineRule="auto"/>
        <w:ind w:left="567" w:hanging="567"/>
      </w:pPr>
      <w:r>
        <w:rPr>
          <w:rFonts w:ascii="Courier New" w:cs="Courier New" w:eastAsia="Courier New" w:hAnsi="Courier New"/>
          <w:sz w:val="21"/>
          <w:szCs w:val="21"/>
        </w:rPr>
        <w:t xml:space="preserve">G:	Josh Frydenberg (Kooyong, LIB) #spk-josh-frydenberg</w:t>
      </w:r>
    </w:p>
    <w:p>
      <w:pPr>
        <w:tabs>
          <w:tab w:val="left" w:pos="993"/>
        </w:tabs>
        <w:spacing w:after="0" w:line="240" w:lineRule="auto"/>
        <w:ind w:left="567" w:hanging="567"/>
      </w:pPr>
      <w:r>
        <w:rPr>
          <w:rFonts w:ascii="Courier New" w:cs="Courier New" w:eastAsia="Courier New" w:hAnsi="Courier New"/>
          <w:sz w:val="21"/>
          <w:szCs w:val="21"/>
        </w:rPr>
        <w:t xml:space="preserve">H:	Rebekha Sharkie (Mayo, NXT) #spk-rebekha-sharkie</w:t>
      </w:r>
    </w:p>
    <w:p>
      <w:pPr>
        <w:tabs>
          <w:tab w:val="left" w:pos="993"/>
        </w:tabs>
        <w:spacing w:after="0" w:line="240" w:lineRule="auto"/>
        <w:ind w:left="567" w:hanging="567"/>
      </w:pPr>
      <w:r>
        <w:rPr>
          <w:rFonts w:ascii="Courier New" w:cs="Courier New" w:eastAsia="Courier New" w:hAnsi="Courier New"/>
          <w:sz w:val="21"/>
          <w:szCs w:val="21"/>
        </w:rPr>
        <w:t xml:space="preserve">I:	Barnaby Joyce (New England, NP) #spk-barnaby-joyce</w:t>
      </w:r>
    </w:p>
    <w:p>
      <w:pPr>
        <w:tabs>
          <w:tab w:val="left" w:pos="993"/>
        </w:tabs>
        <w:spacing w:after="0" w:line="240" w:lineRule="auto"/>
        <w:ind w:left="567" w:hanging="567"/>
      </w:pPr>
      <w:r>
        <w:rPr>
          <w:rFonts w:ascii="Courier New" w:cs="Courier New" w:eastAsia="Courier New" w:hAnsi="Courier New"/>
          <w:sz w:val="21"/>
          <w:szCs w:val="21"/>
        </w:rPr>
        <w:t xml:space="preserve">J:	David Coleman (Banks, LIB) #spk-david-coleman</w:t>
      </w:r>
    </w:p>
    <w:p>
      <w:pPr>
        <w:tabs>
          <w:tab w:val="left" w:pos="993"/>
        </w:tabs>
        <w:spacing w:after="0" w:line="240" w:lineRule="auto"/>
        <w:ind w:left="567" w:hanging="567"/>
      </w:pPr>
      <w:r>
        <w:rPr>
          <w:rFonts w:ascii="Courier New" w:cs="Courier New" w:eastAsia="Courier New" w:hAnsi="Courier New"/>
          <w:sz w:val="21"/>
          <w:szCs w:val="21"/>
        </w:rPr>
        <w:t xml:space="preserve">K:	Mark Butler (Port Adelaide, ALP) #spk-mark-butler</w:t>
      </w:r>
    </w:p>
    <w:p>
      <w:pPr>
        <w:tabs>
          <w:tab w:val="left" w:pos="993"/>
        </w:tabs>
        <w:spacing w:after="0" w:line="240" w:lineRule="auto"/>
        <w:ind w:left="567" w:hanging="567"/>
      </w:pPr>
      <w:r>
        <w:rPr>
          <w:rFonts w:ascii="Courier New" w:cs="Courier New" w:eastAsia="Courier New" w:hAnsi="Courier New"/>
          <w:sz w:val="21"/>
          <w:szCs w:val="21"/>
        </w:rPr>
        <w:t xml:space="preserve">L:	Andrew Gee (Calare, NP) #spk-andrew-gee</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On Monday, the Prime Minister was asked if power prices were higher or lower since this government came to office and refused to answer. On Tuesday, the Prime Minister was asked about the average Sydney household paying $1,000 more since this government came to power and refused to answer. So Prime Minister, just answer: how much have power bills increased since the Liberals came to office?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I'm glad to get a question on energy prices from the Leader of the Opposition. One thing we do know is that they doubled under the previous Labor government. One thing we do know is that they have increased substantially in very recent times because of the increase in the price of gas, and we know that that was because of a shortage in gas on the east coast because of a policy failure by the Labor Party, to which the member for Port Adelaide has, albeit belatedly, confessed.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Will the Prime Minister update the House on actions the government has taken to reduce the cost of electricity and gas for households and businesses including-</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her question. Our focus is on ensuring Australians have affordable and reliable power, that the lights come on and stay on, and that they can afford to keep them on. We know what happens when Labor governments fail to plan their electricity system properly. We know what happens in South Australia. The great confessor himself, the member for Port Adelaide, knows all about that. His state, thanks to absurd and ideological and idiotic Labor policies-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 ask again: Prime Minister how much have power bills for Australians gone up since the Liberals formed government in 2013?</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Of course we have seen increases in power prices recently-of course we have!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Treasurer. Will the Treasurer outline to the House why it is important to take an all-of-the-above approach to sources of energy to put downward pressure on energy prices? Why is this important for jobs in my electorate? Is the Treasurer aware of any alternative approaches?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thank the member for Bonner for his question. A key part of the Prime Minister's plan to put downward pressure on rising electricity prices is to have a durable investment framework that will encourage investment in new sources of energy supply, but also to ensure that we have base-load energy supply to support the growth of our economy, to ensure that businesses don't shut down, as they had to do in South Australia because of the failed energy policies and experiments that are the policy of the federal Labor Party. That is the way that Australians can get more hours; when their businesses stay open. That is the way Australians can get jobs; when the businesses they work for can stay open. Our policy is designed to put downward pressure on electricity prices in order to do that. It is very important when you land on an investment framework that you ensure that you embrace all of the potential energy sources available to you, that you have an all-of-the-above approach, that you ensure you are taking advantage of the traditional advantages that we have as a country with our traditional sources, such as coal, but also to ensure that we are taking advantage of the renewable energy resources as well. The Labor Party is standing in the way of us achieving that type of durable investment framework, because they are imposing a coal veto on Australia. They are putting a coal veto on an investment framework that can secure base-load energy support for Australia. They announced it before the last election. In their policy released in April before the last election, they said they would introduce a framework to kick-start the closure of Australia's coal-fired power plants. That was the plan. That was the design. That was the intention. The member for Shortland, the member for Hunter, the member for Paterson-the whole crew-signed up to a plan to shut down coal-fired power stations in this country. In fact, they went further. They said they would retire them. They said they would retire Australia's existing coal-fired generation. They had the policies to back that up, because they had a 45 per cent emissions reduction policy, which is twice what the government's is. The cost to jobs and the cost to wages and the cost to the economy would follow from that. They would be responsible for that. On top of that, they have a 50 per cent renewable energy target that the shadow Treasurer cannot even explain, let alone own up to when asked about it. No-one who works in the coal industry or in traditional power generation should be in any doubt that this Leader of the Opposition or the Labor Party are on their side. They are not on their side. They can count on this side of the House. As we have seen at Whyalla and in Portland, this government, the Turnbull government, stands up for jobs in those industries, while those opposite have a policy to shut them down. They are cheering on the closure of Hazelwood and they are cheering on AGL as they close down Liddell.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Prime Minister. Before coming to office, the Liberal Party promised families they would be $550 a year better off because of lower power prices. This government is now in its fifth year in office. Can the Prime Minister confirm that the average Sydney household is paying almost $1,000 more on power bills this year than when the federal Liberal government was first elected in 2013?</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I can tell the honourable member she has just made that number up. Where is your evidence? There is absolutely no evidence for that. What I can tell you is the evidence from the ACCC's report from 2015, which said: 'The Commonwealth Treasury’s estimated $550 cost saving to households is reasonable.' That is what came from the abolition of the carbon tax. Under the Labor Party, electricity prices increased by more than 100 per cent. That was the record of the Labor Party. Indeed, in your own election platform that you went to the last election with, you said: 'From 2007 to 2013, average retail electricity prices in Australia soared.' That's the Labor Party's own election platform. That is what you acknowledge happened on your watch. On the Prime Minister's watch, what we have seen is an attempt across a whole range of areas to put downward pressure on prices such as the gas price. The spot price for gas has come down significantly from the beginning of this year, and every dollar a gigajoule that it comes down is worth $10 a megawatt hour to households in reduced prices. When it comes to the networks, under the Labor Party the rate of return for those investments was around 10 per cent. Today, it is just above six per cent. That leaves Australian consumers about $300 a year better off. In the state of Queensland, it was government-owned generators that were gaming the system and saw Queensland have the highest wholesale electricity prices in the National Electricity Market for the first five months of this year. Under pressure from the Commonwealth government, the Queensland Labor government had to give a direction to those operators to put more supply into the market and no longer game the system. This can be worth up to $100 a year to Queensland households. So right across the board we're taking action, not to mention for retail customers. The actions by the Turnbull government can see Australian households save more than $1,000 a year by moving retailers or by changing contracts. We know that 50 per cent of households have not changed retailers or contracts in the last five years, even though there are these enormous savings to be found. So, whether it's the work we're doing with the networks, the work we're doing with the retailers or the work we're doing with the gas, we are driving electricity prisons down, whereas Labor's record was only higher prices, which more than doubled on the Leader of the Opposition's watch.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Deputy Prime Minister. In a letter enclosing the interim investigation into New South Wales water management, Ken Matthews stated: … compliance and enforcement arrangements in NSW have been ineffectual and require significant and urgent improvement. He stated that 'individual cases of alleged noncompliance have remained unresolved for far too long' and that 'a systemic fix is required'. Given Ken Matthews' findings and water theft allegations in at least two states, do you now agree we need an urgent judicial inquiry into the implementation of the $13 billion Murray-Darling Basin Plan?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I thank the honourable member for her question and note that the Ken Matthews inquiry which she refers to, which has been diligently carried out, was actually instigated by the coalition in New South Wales. It was instigated by Niall Blair. What we had in that inquiry was three qualified ICAC investigators, people with experience in ICAC, and the information that they have brought forward is now available if further prosecutions need to occur. That goes on the back of Hanlon referring himself to ICAC, and I note there have been discussions that he certainly has questions to answer there. On top of that, of course, we had the independent inquiry by the Murray-Darling Basin Authority which is currently underway, and we also have an auditor's inquiry as well as a Senate inquiry. ICAC is well and truly capable of sending people to jail, as we've seen with a couple of members who were formerly in the New South Wales Labor Party, now residing at Her Majesty's pleasure in respective institutions around town. We never, ever condone water theft. We don't condone any form of theft, and we certainly don't condone water theft. In pursuit of this we will make sure that, if any of these allegations stack up, they will be pursued to the full extent of the law. What I can say also, and it is important, is that at this point they remain allegations. I am also aware of other issues that have been brought forward with regard to defamation cases, so we have to be very careful that we differentiate between allegations and proof.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Minister for the Environment and Energy. Will the minister update the House on action the government is taking to ensure that Australian families and businesses have a reliable and affordable energy supply? Is the minister aware of any alternative approaches?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I thank the member for Banks for his question. I know that he is deeply concerned about the pressure that households and businesses are facing by a less stable and higher priced electricity system. He is working to do everything possible to bring downward pressure on prices. That's why he supports the actions that we've taken on this side of the House, whether it's to ensure more gas is available to the domestic market, or whether it's reigning in the powers of the pole and wire companies with the abolition of the Limited Merits Review, which Labor sees fit to send to committee, or whether it's the actions and the concessions that we have received from the retailers, which will allow Australian families and businesses to get a better deal. I am asked, are there any alternative views? We know that the Leader of the Opposition and the member for Port Adelaide have bumbled, have fumbled and have stumbled on the key question: what would they do with existing coal-fired power stations? We know that on that side of the House they have a policy to close Australia's coal-fired power stations. We know that they have sold out blue-collar workers in order to win green votes in the city. We know when the member for Port Adelaide was asked numerous times what he would do-keep them open or close them-he dodged and he weaved. He wouldn't answer. The piece de resistance was when the member for Port Adelaide went on Lateline. When he was asked by Emma Alberici, 'What would Labor do with the coal-fired power stations in Australia if you were in the same position as the Turnbull government?' He said, 'Well, we would put all the options on the table.' I thought this was a rare show of bipartisanship, but then Emma Alberici asked the next question: 'Can you just give me a yes or a no?' The member for Port Adelaide said, 'No.' Emma Alberici then asked him a very simple question: 'Why not?' The member for Port Adelaide said, 'No, I can't give you a yes or a no.' That's because the member for Port Adelaide wants a multiple choice question. He wants to say one thing to the blue-collar workers, he wants say another thing to the green voters, whose support he wants, and he wants to say a third thing to the press gallery. He can't give a simple yes or no answer on whether they would support existing coal-fired power stations. That's because the Labor Party is the party of higher electricity prices.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Prime Minister. Since this government came into office power bills have gone up by $1,000 for the average Sydney household. That figure is based on data from the government's own Australian Energy Regulator and the Australian Energy Market Commission, reported in The Australian newspaper. Why is the Prime Minister refusing to admit that power prices have never been higher than they have been under this government? Everyone else knows it. Why won't the Prime Minister admit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The member for Port Adelaide is making up more numbers, because we know that power prices increased by 100 per cent under him. The member for Port Adelaide should know better. Do you know why? Because in his own electorate Adelaide Brighton, which has 450 workers, lost power for 36 hours when South Australia had a blackout.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Deputy Prime Minister, Minister for Agriculture and Water Resources and Minister for Resources and Northern Australia. Will the Deputy Prime Minister update the House on the importance to agricultural industries, including those based in my electorate of Calare, of affordable and reliable energy supply? Is the Deputy Prime Minister aware of any threats to jobs in energy security in my home state of New South Wales?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I thank the honourable member for his question and note that the wine industry is doing spectacular work in the seat of Calare. It's great to see the wine industry will be going from $2.2 billion to $3.5 billion by 2020. A remarkable turnaround in prices, and it has happened under this government. It's one of the sections of remarkable turnarounds in the record-producing agricultural sector, record to our GDP. But in all these things-the wine industry, the beef industry, the sheep industry and the irrigation industry-there is a major threat, and that is the price of power. If you can't lift the water for irrigation, then it doesn't matter what's going down the river; you can't actually irrigate. It doesn't matter what margin you make on the wine industry if it's gobbled up by power prices. Most importantly, the member for Calare would be well aware of those people who live in weatherboard and iron in Orange and Bathurst. How do we actually respect the dignity of their lives by keeping affordable, reliable power so they can maintain the dignity of their lives and maintain their standard of living?We have seen the threat to that, and no better expose would be that of South Australian Labor. What we saw when South Australian Labor knocked over the Northern power plant-in fact, they blew up the chimney to celebrate it-was a complete fiasco in power prices in South Australia. The lights went out, the lifts stopped, the traffic blocked up and people felt insecure because of Labor Party power policy. And then, if that was not enough, they went to Victoria. And what did we see from the Labor Party of Victoria? The closing down of Hazelwood. What was the effect? It put under pressure manufacturing workers' jobs. It put under pressure, and lost, power workers' jobs. What else did it do? Of course, it put up the price of power. So every person, no matter where they were-whether they were in Wodonga, Mildura or Shepparton-had their lives made worse by the Labor Party in Victoria because they lost money and were put under pressure. And now federal Labor do not stand by Liddell. We can see this because they're all going for that great title that they now have in the Labor Party. They used to sing Solidarity Forever, but now they're all fighting for the title of 'Basket Weaver No. 1'!The member for Hunter did a good job last night when he said: 'Andy Vesey and AGL did us all a big favour. They did what no-one else has ever done before.' Well, he's right there: they're doing what no-one else has ever done before, which is to put the member for Hunter's workers out of a job, to put more pressure on manufacturing workers and to put more pressure on coalminers. They don't believe in blue-collar workers anymore. Then we see the Labor Party policy-this is from Mark Butler, 'Wind Chime No. 2': Labor will introduce-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Prime Minister. Just over three months ago, the Prime Minister described the clean energy target this way: Well it would certainly work, there is no question it would work …And: It has a number of virtues, very strong virtues. And, again:… it has a lot of merit and as I say we will look at it very favourably …Prime Minister, will there be a clean energy target, yes or no?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As I made very clear, we are considering the 50th recommendation of the Finkel review, which is about a clean energy target. What we need to achieve in our policy is to ensure that energy remains affordable-becomes more affordable, in fact-that it becomes more reliable and that we meet our emissions reduction obligations. We have seen that there is a major problem in ensuring reliability. We've seen a big loss in dispatchable power following the closure of Hazelwood and have foreshadowed another big loss from the closure of Liddell, were it to go ahead, in 2022.The renewable energy target, for example-and the clean energy target is an evolution of the renewable energy target-</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2026-08-23T07:07:58.523Z</dcterms:created>
  <dcterms:modified xsi:type="dcterms:W3CDTF">2026-08-23T07:07:58.523Z</dcterms:modified>
</cp:coreProperties>
</file>

<file path=docProps/custom.xml><?xml version="1.0" encoding="utf-8"?>
<Properties xmlns="http://schemas.openxmlformats.org/officeDocument/2006/custom-properties" xmlns:vt="http://schemas.openxmlformats.org/officeDocument/2006/docPropsVTypes"/>
</file>