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Hansard_HoR_QuestionTime_2018-08-15</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2018-08-15.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C:	Bert van Manen (Forde, LIB) #spk-bert-van-manen</w:t>
      </w:r>
    </w:p>
    <w:p>
      <w:pPr>
        <w:tabs>
          <w:tab w:val="left" w:pos="993"/>
        </w:tabs>
        <w:spacing w:after="0" w:line="240" w:lineRule="auto"/>
        <w:ind w:left="567" w:hanging="567"/>
      </w:pPr>
      <w:r>
        <w:rPr>
          <w:rFonts w:ascii="Courier New" w:cs="Courier New" w:eastAsia="Courier New" w:hAnsi="Courier New"/>
          <w:sz w:val="21"/>
          <w:szCs w:val="21"/>
        </w:rPr>
        <w:t xml:space="preserve">D:	Susan Lamb (Longman, ALP) #spk-susan-lamb</w:t>
      </w:r>
    </w:p>
    <w:p>
      <w:pPr>
        <w:tabs>
          <w:tab w:val="left" w:pos="993"/>
        </w:tabs>
        <w:spacing w:after="0" w:line="240" w:lineRule="auto"/>
        <w:ind w:left="567" w:hanging="567"/>
      </w:pPr>
      <w:r>
        <w:rPr>
          <w:rFonts w:ascii="Courier New" w:cs="Courier New" w:eastAsia="Courier New" w:hAnsi="Courier New"/>
          <w:sz w:val="21"/>
          <w:szCs w:val="21"/>
        </w:rPr>
        <w:t xml:space="preserve">E:	Michelle Landry (Capricornia, NP) #spk-michelle-landry</w:t>
      </w:r>
    </w:p>
    <w:p>
      <w:pPr>
        <w:tabs>
          <w:tab w:val="left" w:pos="993"/>
        </w:tabs>
        <w:spacing w:after="0" w:line="240" w:lineRule="auto"/>
        <w:ind w:left="567" w:hanging="567"/>
      </w:pPr>
      <w:r>
        <w:rPr>
          <w:rFonts w:ascii="Courier New" w:cs="Courier New" w:eastAsia="Courier New" w:hAnsi="Courier New"/>
          <w:sz w:val="21"/>
          <w:szCs w:val="21"/>
        </w:rPr>
        <w:t xml:space="preserve">F:	Michael McCormack (Riverina, NP) #spk-michael-mccormack</w:t>
      </w:r>
    </w:p>
    <w:p>
      <w:pPr>
        <w:tabs>
          <w:tab w:val="left" w:pos="993"/>
        </w:tabs>
        <w:spacing w:after="0" w:line="240" w:lineRule="auto"/>
        <w:ind w:left="567" w:hanging="567"/>
      </w:pPr>
      <w:r>
        <w:rPr>
          <w:rFonts w:ascii="Courier New" w:cs="Courier New" w:eastAsia="Courier New" w:hAnsi="Courier New"/>
          <w:sz w:val="21"/>
          <w:szCs w:val="21"/>
        </w:rPr>
        <w:t xml:space="preserve">G: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H:	Rebekha Sharkie (Mayo, CA) #spk-rebekha-sharkie</w:t>
      </w:r>
    </w:p>
    <w:p>
      <w:pPr>
        <w:tabs>
          <w:tab w:val="left" w:pos="993"/>
        </w:tabs>
        <w:spacing w:after="0" w:line="240" w:lineRule="auto"/>
        <w:ind w:left="567" w:hanging="567"/>
      </w:pPr>
      <w:r>
        <w:rPr>
          <w:rFonts w:ascii="Courier New" w:cs="Courier New" w:eastAsia="Courier New" w:hAnsi="Courier New"/>
          <w:sz w:val="21"/>
          <w:szCs w:val="21"/>
        </w:rPr>
        <w:t xml:space="preserve">I:	Nicolle Flint (Boothby, LIB) #spk-nicolle-flint</w:t>
      </w:r>
    </w:p>
    <w:p>
      <w:pPr>
        <w:tabs>
          <w:tab w:val="left" w:pos="993"/>
        </w:tabs>
        <w:spacing w:after="0" w:line="240" w:lineRule="auto"/>
        <w:ind w:left="567" w:hanging="567"/>
      </w:pPr>
      <w:r>
        <w:rPr>
          <w:rFonts w:ascii="Courier New" w:cs="Courier New" w:eastAsia="Courier New" w:hAnsi="Courier New"/>
          <w:sz w:val="21"/>
          <w:szCs w:val="21"/>
        </w:rPr>
        <w:t xml:space="preserve">J: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K:	Justine Keay (Braddon, ALP) #spk-justine-keay</w:t>
      </w:r>
    </w:p>
    <w:p>
      <w:pPr>
        <w:tabs>
          <w:tab w:val="left" w:pos="993"/>
        </w:tabs>
        <w:spacing w:after="0" w:line="240" w:lineRule="auto"/>
        <w:ind w:left="567" w:hanging="567"/>
      </w:pPr>
      <w:r>
        <w:rPr>
          <w:rFonts w:ascii="Courier New" w:cs="Courier New" w:eastAsia="Courier New" w:hAnsi="Courier New"/>
          <w:sz w:val="21"/>
          <w:szCs w:val="21"/>
        </w:rPr>
        <w:t xml:space="preserve">L: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M:	Julia Banks (Chisholm, LIB) #spk-julia-banks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Today's disappointing ABS wages data confirms that this Prime Minister continues to preside over record-low wages growth. Given that everything is going up except people's wages, why is the Prime Minister making it even harder for working Australians to make ends meet by supporting unilateral cuts to penalty rates? Why does the Prime Minister only ever look after the top end of town?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Wage Price Index increased by 0.6 per cent in the June quarter. That's the fastest quarterly increase since March 2014. While the growth in average wages has been relatively low, we have turned the corner on wages growth, and the increase in the June quarter is an indication of that. I repeat: it's the fastest quarterly increase since March 2014. As the Reserve Bank governor said only a week or so ago:… the rate of wages growth appears to have troughed and there are increased reports of skills shortages in some areas. The relatively modest wage growth shows again why our personal income tax relief of $530 this year for middle-income families or taxpayers is so important. It also underlines the importance of strong jobs growth. We are starting to see a pickup in wages growth because of more demand for labour. The laws of supply and demand have not been suspended. The Reserve Bank governor notes that. We're seeing more demand for labour. We're seeing skills shortages starting to develop in some areas, hence wages are starting to move up. That means we need to maintain the momentum for strong economic growth. All of that growth we have seen has been driven and enabled by our economic policies. We're bringing down energy prices. Companies are paying lower taxes. Individuals are paying less tax. Small and medium firms are investing and hiring. That is why last calendar year we saw the largest jobs growth in any calendar year in Australia's history. We are delivering more jobs and stronger economic growth, and that is starting to be reflected, as the Reserve Bank governor foreshadowed, in the wage growth figure, which, as I said, is the fastest quarterly increase since March 2014.</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how the government's plan for lower taxes will benefit working Australians and small business, including in my electorate of Forde? Is the Prime Minister aware of any alternative approaches?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We're ensuring that hardworking Australian families can keep more of the money they earn. Despite the opposition from the Labor Party, we were able to reduce personal income tax for middle-income and lower-middle-income Australians, with $530 coming back to over four million taxpayers in this financial year. The Labor Party voted against our comprehensive personal income tax reform just like they voted against our reductions in tax for small and medium companies, all of which are investing now and hiring, and that is why we're seeing that stronger wage growth. Of course, the other important element we're delivering is lower energy prices. We're turning the corner on energy prices. There is a very straightforward question for the Leader of the Opposition to answer. I recognise that in his job he has some complex questions. He does. He has to work out how he's going to settle his preselection arrangements with the Victorian Premier. That'd be pretty complicated.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Leader of the Opposition. Will the Leader of the Opposition inform the House about the progress through the parliament of his private member's bill which would restore penalty rates for working Australians? Is there any urgency to progressing this bill?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thank the honourable member for her question. The private member's bill on the Notice Paper in my name deals with the restoration of Sunday and public holiday penalty rates, and it is urgent. As the House knows, the bill will not progress unless the government schedules debate and a vote during government business. In light of today's poor wages data, it is more urgent than ever-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Deputy Prime Minister and Minister for Infrastructure and Transport. Will the Deputy Prime Minister update the House on how the government is cutting taxes and delivering certainty for working families and small businesses in Central Queensland, including in my electorate of Capricornia? Are there any risks to the plan to reward hardworking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If the Leader of the Opposition were so committed to businesses and so committed to workers, he would have backed the tax cuts that the Liberals and Nationals have put in place. He would have backed the 27½ per cent tax rate, which is the lowest it's been for 78 years.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Can the Prime Minister confirm reports he held crisis talks with government MPs last night in a bid to stop them voting against his energy policy? Given the Prime Minister has failed to appease his internal enemies by trading his convictions on climate change for new coal-fired power stations, what else is he planning to give up to the right wing of his party in order to keep his job?</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her question. It's the honourable member and her colleagues opposite that have given up on Australian families, because it's the Labor Party that believes it's a good thing to have higher energy prices. It's the Labor Party that says higher prices mean the market is working. Well, it's certainly not working for Australian families. It is the Labor Party that is refusing and failing to support the National Energy Guarantee, which will bring down power prices. It is part of a suite of measures that we have already deployed, which is getting Australians a better deal on electricity. It's why we are seeing retail prices, retail bills, falling. Families are already paying less for electricity. We want to keep that trend, that momentum, going, and the National Energy Guarantee is part of that. The Labor Party has lots of difficult questions to deal with, whether they be about preselections, releasing lawyers' reports, complex technical matters, or canoeing up the Tarkine and doing a little bit of real estate spotting while doing that. There are all of those challenging problems-geographical, technological, psephological. Here's one straightforward question: do you want Australians to pay less for electricity? Do you want Australians to have lower bills? We do. That's our commitment to the National Energy Guarantee. And Labor, if it's fair dinkum about families, should back it and stop worshipping, with the LEAN, the proposition that higher electricity prices are somehow or other a good thing.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The people of Mayo were made a series of funding promises during the recent by-election, including $10 million for the Mount Barker Aquatic Centre, $4.4 million for soccer pitches at the Mount Barker Regional Sports Hub, $1 million for the strategic traffic planning study in Hahndorf, $3.9 million for aged-care beds in Strathalbyn, $750,000 for Kangaroo Island walking trails and over $40,000 for community solar grants in Nairne, Macclesfield and Strathalbyn. Will the Prime Minister give his commitment that all the government's by-election promises made to Mayo will be honoured during the term of this parliament?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only thing missing from the honourable members list was the name of the candidate that secured those commitments, Georgina Downer. It was her. She secured those commitments. I can assure the honourable member that those commitments secured by her opponent, the Liberal candidate, Georgina Downer, will be delivered, but there'll be another election in Mayo before not too long, and the honourable member will then have the opportunity to not simply thank the government for the delivery of the commitments that she has described but also consider how she is going with the $700 million of promises she made in the course of the by-election. The reality is that the government made the commitments, Georgina Downer secured them and the government will deliver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Treasurer. Will the Treasurer update the House on the steps the government is taking to strengthen competition, promote investment and reduce prices in energy markets? Is the Treasurer aware of any approaches that would seek to derail this success?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member for Boothby for her question. She, like all members from South Australia, lived through the failed Labor energy policy experiments by the previous South Australian Labor government. They lived through the blackouts. They lived through the huge surges in prices. They lived through the failed Labor experiment, but I suspect the members opposite and the Labor Party would probably think it was a success, because, according to them, success is when prices go up. You decide the policy is good when the prices go up. Thank goodness for Premier Marshall, because he's setting things right in South Australia. He's getting on with the job of cleaning up the mess that Labor left behind in South Australia. Premier Marshall is supporting the National Energy Guarantee.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Can the Prime Minister confirm that Energy Security Board modelling assumes Tasmania's Battery of the Nation project won't go ahead under his National Energy Guarantee?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In fact, under the National Energy Guarantee, Tasmania will be one of the biggest beneficiaries. And do you know why? Because there is stable, dispatchable power in Tasmania, with so much of it being delivered by hydrofacilities. It's the Turnbull government that is interested in supporting a second interconnector between Tasmania and the mainland which can provide additional energy security to the people in Tasmania while also supplying more power into Victoria. The National Energy Guarantee modelling shows that Australian households will be $550 a year better off-$150 a year through the guarantee and around $400 from other policies that are currently in practice. So, under the National Energy Guarantee, Tasmania, like every other state across the country in the national electricity market, will be the beneficiary.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the Environment and Energy. Will the minister update the House on how the National Energy Guarantee will result in lower power prices for Australian households and businesses, including in my home state of Victoria? Is the minister aware of any other plans that will result in higher prices?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I thank the member for Chisholm for her question. I know that she supports the Turnbull government's moves to drive down power prices, knowing that, under the coalition, power prices will always be lower and, under the Labor Party, they'll always go up. That is the track record of the Labor government when they were last in office, when power prices doubled. They went up each and every year. The member for Chisholm comes from the great state of Victoria. But, unfortunately, under the Andrews Labor government, Victoria now has the second highest prices in the country. Last September, the Australian Energy Market Operator put out a report which said that there was up to a 43 per cent chance of load shedding in Victoria. That's a euphemism for blackouts, and that is because the Andrews government cheered the closure of the Hazelwood Power Station, which could provide up to a quarter of Victoria's power supply. If you look at the last six months of 2017 in Victoria, Victoria was importing power instead of exporting it to the rest of the grid. The member for Chisholm knows that, since we've come to government, we have put downward pressure on prices by getting more gas into the market by reining in the power of the network companies, which, if the Labor Party had thought about it when they were in office, would have saved consumers $6.5 million by getting a better deal from the retailers for millions of Australian customers; and, of course, through the National Energy Guarantee. This has been supported by groups in the member's electorate like Asaleo Care in Box Hill, which is a leading personal care and hygiene company with landmark brands such as Sorbent, Libra and Handee. It started in 1932. It was listed on the ASX in 2014. It has 11 manufacturing and distribution facilities and employs 1,000 people. They have got behind the National Energy Guarantee. The Victorian Chamber of Commerce and Industry, with 15,000 members, said of the National Energy Guarantee: The NEG remains an important reform to improve energy policy predictability, reduce risk and encourage investment in new electricity generation. We know that Manufacturing Australia has written in the Herald Sun about how important it is for the one million manufacturing workers across the country to have the National Energy Guarantee. So, at the end of the day, if you believe in lower power prices, if you want to see Australian households $550 a year better off, if you want to see the wholesale price down by 20 per cent, if you want to be side by side with the big employers across the country, you get behind the National Energy Guarantee and you don't hide from your responsibilities, as the Leader of the Opposition is trying to do.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Modelling conducted by Hydro Tasmania in support of the Battery of the Nation project states:… previous modelling showed that coal was not economic … This was carried forward as an assumption in the Battery of the Nation analysis. Can the Prime Minister confirm that his plan to build new taxpayer-funded coal-fired plants will undermine the Battery of the Nation project in Tasmania?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her question. As the first person-in enthusiastic approval of your doing more pumped hydro in Tasmania-to have coined the phrase 'Battery of the Nation', I'm very grateful for the question. I can confirm that the origin of the Battery of the Nation proposal came from a speech I gave at the National Press Club in February 2017, where I identified the need for more storage to support the amount of intermittent renewables. I underlined the importance of having a technology-agnostic approach to energy in order to have cheaper electricity. The objective is to have cheaper electricity. The honourable member should not be so obsessed about one technology or another. As it is, recommendation 4 from the ACCC to provide support for new generation, competitive generation, is technology-agnostic. It could apply to energy from a pumped-hydro scheme in Tasmania or in any other part of the country, just as it could apply to a new thermal plant, be it coal or gas, or a mixture of all of the above. It is technology-agnostic and it has one objective and one objective alone, which is to deliver cheaper electricity. As Rod Sims himself said, if we start picking one technology over another, that leads to higher electricity prices. We've got to have a system, a plan, that delivers energy at a cheaper price, and that needs to be technology-agnostic.</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2026-08-23T07:07:58.539Z</dcterms:created>
  <dcterms:modified xsi:type="dcterms:W3CDTF">2026-08-23T07:07:58.539Z</dcterms:modified>
</cp:coreProperties>
</file>

<file path=docProps/custom.xml><?xml version="1.0" encoding="utf-8"?>
<Properties xmlns="http://schemas.openxmlformats.org/officeDocument/2006/custom-properties" xmlns:vt="http://schemas.openxmlformats.org/officeDocument/2006/docPropsVTypes"/>
</file>