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Hansard_HoR_QuestionTime_2019-02-21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2019-02-21.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Ian Goodenough (Moore, LIB) #spk-ian-goodenough</w:t>
      </w:r>
    </w:p>
    <w:p>
      <w:pPr>
        <w:tabs>
          <w:tab w:val="left" w:pos="993"/>
        </w:tabs>
        <w:spacing w:after="0" w:line="240" w:lineRule="auto"/>
        <w:ind w:left="567" w:hanging="567"/>
      </w:pPr>
      <w:r>
        <w:rPr>
          <w:rFonts w:ascii="Courier New" w:cs="Courier New" w:eastAsia="Courier New" w:hAnsi="Courier New"/>
          <w:sz w:val="21"/>
          <w:szCs w:val="21"/>
        </w:rPr>
        <w:t xml:space="preserve">D: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E:	Ken O'Dowd (Flynn, NP) #spk-ken-odowd</w:t>
      </w:r>
    </w:p>
    <w:p>
      <w:pPr>
        <w:tabs>
          <w:tab w:val="left" w:pos="993"/>
        </w:tabs>
        <w:spacing w:after="0" w:line="240" w:lineRule="auto"/>
        <w:ind w:left="567" w:hanging="567"/>
      </w:pPr>
      <w:r>
        <w:rPr>
          <w:rFonts w:ascii="Courier New" w:cs="Courier New" w:eastAsia="Courier New" w:hAnsi="Courier New"/>
          <w:sz w:val="21"/>
          <w:szCs w:val="21"/>
        </w:rPr>
        <w:t xml:space="preserve">F: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I:	Warren Entsch (Leichhardt, LIB) #spk-warren-entsch</w:t>
      </w:r>
    </w:p>
    <w:p>
      <w:pPr>
        <w:tabs>
          <w:tab w:val="left" w:pos="993"/>
        </w:tabs>
        <w:spacing w:after="0" w:line="240" w:lineRule="auto"/>
        <w:ind w:left="567" w:hanging="567"/>
      </w:pPr>
      <w:r>
        <w:rPr>
          <w:rFonts w:ascii="Courier New" w:cs="Courier New" w:eastAsia="Courier New" w:hAnsi="Courier New"/>
          <w:sz w:val="21"/>
          <w:szCs w:val="21"/>
        </w:rPr>
        <w:t xml:space="preserve">J:	Andrew Hastie (Canning, LIB) #spk-andrew-hastie</w:t>
      </w:r>
    </w:p>
    <w:p>
      <w:pPr>
        <w:tabs>
          <w:tab w:val="left" w:pos="993"/>
        </w:tabs>
        <w:spacing w:after="0" w:line="240" w:lineRule="auto"/>
        <w:ind w:left="567" w:hanging="567"/>
      </w:pPr>
      <w:r>
        <w:rPr>
          <w:rFonts w:ascii="Courier New" w:cs="Courier New" w:eastAsia="Courier New" w:hAnsi="Courier New"/>
          <w:sz w:val="21"/>
          <w:szCs w:val="21"/>
        </w:rPr>
        <w:t xml:space="preserve">K:	Christian Porter (Pearce, LIB) #spk-christian-porter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Prime Minister aware of evidence at Senate estimates today from the former group general manager of a Helloworld company who met with Joe Hockey in Washington? I ask the Prime Minister what his response is to the fact that the evidence includes: I asked Mr Burnes how could this be done so quickly, he verbally advised me, 'Hockey owes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note the member's question and I simply refer to the statement made to the Australian Stock Exchange. Companies do not make statements to the Stock Exchange lightly. Others may make statements, and their veracity can be tested in those forums, but, when you make a statement to the Australian Stock Exchange, that is a very serious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how the government is united in taking action to deliver a stronger economy and keep Australians safe and secure? Is the Prime Minister aware of any other approaches?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Our government is united on our stronger plan for our economy, our government is united on securing our nation and the results that we have achieved with the implementation of our plan over the last 5½ years and we're united on ensuring that we have a stronger Australia. The last two weeks in this place have shown that the Labor Party are hopelessly divided when it comes to what is required to create a stronger economy, to protect jobs in our most important export industries in the country and to ensure stronger borders. They have failed the test when it comes to being united, together, on these important issues in the country. And the Labor Party leader has failed the test of character. He has failed the test of character of uniting his party when it comes to standing up for jobs in traditional industries-because what did we hear from the member for Corio? We heard from the member for Corio that it would be wonderful if the market for traditional mining products were to collapse, threatening the jobs of 53,400 coalminers across the country. The member for Herbert sits there silently while the jobs of people in Townsville are put at risk because of a divided Labor Party when it comes to the traditional industries of this country. But, on this side of the House, we will fight for jobs. We will fight for jobs in the mining industry; we will fight for jobs in the forestry industry, as I announced with the Tasmanian forestry hubs policy last weekend; and we'll fight for the jobs in the farming and agricultural sector. We will always fight for these jobs. Today we learnt that 65,000 full-time jobs were created in the month of January, and the unemployment rate remains at a 7½-year low at five per cent. We know that in the last year around 85 per cent of the jobs that were created, some 270,000 or thereabouts, I understand, were full time-full-time jobs being created in this country. In New South Wales, they have led the charge. In New South Wales, the unemployment rate has fallen to 3.9 per cent. That is the lowest rate on a 40-year record. How good is Gladys Berejiklian as the New South Wales Premier, delivering a stronger economy for New South Wales and ensuring that our national economy is strong as well? And we'll continue to work strongly with the New South Wales government, because they've been our partner. One and a quarter million jobs-that's our target. That's what we'll achieve with our economic plan. How do we know we'll achieve that? Because we've created over 1.25 million jobs since we were elected-on the first occasion. We are united on creating jobs. We're united on protecting our borders. We're united on our traditional industries. The Labor Party is hopelessly divided, under this leader, on those issues.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What is the Prime Minister's response to the fact that the document provided to Senate estimates today includes, and I quote, 'I asked Mr Burnes, "How could this be done so quickly?" He verbally advised me, "Hockey owes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I'm sorry, Mr Speaker. I don't need to do it all again! The very clear point here is that the Labor Party are trying to smear Joe Hockey. And the central gravamen of their argument is that somehow he had a conflict of interest and influenced a tender outcome. The point I was making was that he has absolutely nothing to do with the outcome of the decision-making process in this tender, which is actually ongoing. It hasn't been completed yet. The decision-maker is the DFAT chief financial officer. It's also been pointed out that the Australian embassy staff who met with QBT on 26 April were not meeting in relation to the tender process. Labor are trying, in some smear and slur to distract from their current political woes, to conflate meetings that had nothing to do with a tender with a tender that has nothing to do with the ambassador, Joe Hockey. It is a desperate move by the Labor Party. They haven't been able to produce any evidence whatsoever that the ambassador has made any attempt at any point to influence the tender. Therefore, he has no conflict of interest. It is perfectly normal for officials from embassies, for ambassadors, to meet with people from industry. One of the main jobs of an ambassador or a high commissioner is to promote Australia's interests. If the Labor Party were right, then no ambassador or high commissioner would be able to accept meetings from anybody in industry-the defence industries or other industries-where a decision might need to be made about a tender on a particular contract. That is clearly absurd. Taken to its logical conclusion, ministers would not be allowed to meet with people in industries from their own portfolios who were promoting products and services that they thought the government might like to purchase. Clearly, the Labor Party are desperately reaching for straws to try to distract from the fact that this fortnight was supposed to be about when the government finally collapsed. That was the Labor Party message to the press and to the people leading up to this fortnight. They really over-egged the omelette about what was going to happen in this fortnight. Half of the things that Labor told the press gallery were going to go on when the parliament sat didn't happen. They didn't happen. The truth is, at the end of this week we're talking about border protection. This side of the House is in favour of strong border protection, and that side of the House has been proven to be in favour of weak border protection. We're talking about retiree's taxes, housing taxes and small business taxes, which Labor would support on $200 billion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the Minister for Infrastructure, Transport and Regional Development. Will the Deputy Prime Minister update the House on how the government is united in supporting our primary industries to ensure stronger regions? How would alternative plans impact jobs and opportunities in the regions?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don't know why the member for Shortland is going on. He'd buy and sell you for integrity and for business acumen any day of the week-before breakfast!-any day of the week, any of you! He absolutely would. A strong Australia means a strong economy. It means strong borders, and that's what we've got-strong borders and a strong economy. A strong Australia means investing in the regions, such as the Rookwood Weir and $176.1 million that we've invested in that marvellous water infrastructure storage and flood mitigation project in the member for Flynn's electorate in Central Queensland. The Liberals and the Nationals-we deliver. We stand up for Queensland jobs. We support them. We want to see more Queensland jobs, and I know all Team Queensland on this side of the House absolutely want that. We stand up for farmers. We support them. We passed in the House this morning the Future Drought Fund-something Labor opposed. Labor has voted against giving drought-stricken farmers assistance. Why would you oppose giving aid to drought-stricken farmers? It beggars belief. And for the shadow agriculture minister to come in here and play stunts with our dairy farmers, to play stunts with the Future Drought Fund, is just a disgrace, and he knows it. It gets worse than that. We've got the member for Corio calling for an end to our biggest export industry, and calling it a good thing. Why would you want to see an end to a $66 billion export industry? He had an absolute shocker yesterday. Labor has no idea whether it believes in jobs or whether it believes in Greens preferences. Greens or Gladstone? Who would know? It has no idea. Mining or Melbourne? Who would know? It has no idea. The Leader of the Opposition has no idea either, because he says one thing when he's up campaigning in North Queensland and another thing when he's down in Melbourne. Now we have the member for Herbert launching into a spray at the Queensland Labor government, telling Queensland Labor to 'keep out of North Queensland's business'. I'd agree with her! It should keep out of North Queensland's business, but we're involved in North Queensland's business. We're helping to rebuild, helping relief and recovery efforts and helping reconstruction. She'd be better off talking about that and asking a question about that than supporting the member for Corio and all those others who want an end to Australia's biggest export industry. Yesterday, the member for Herbert had questions to answer, and now she's discovered that the answer is not the Labor Party. It certainly is not. Our farmers also know that the answer is not the Labor Party. How could they deny drought-stricken farmers assistance?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Joe Hockey directed embassy staff to set up a meeting with a subsidiary of Helloworld, a company in which he has a million-dollar shareholding, and that estimates evidence confirmed that the meeting with this company was arranged because, in the words of Mr Burnes, 'Hockey owes me'? Doesn't this confirm that Mr Hockey has been using taxpayers' money and his own position to line his own pockets and pay off political debts to Liberal Party donors?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 I'm going to answer the question. The Labor Party, of course, will stoop to any level to smear and slur good Australians who've given good public service, like Joe Hockey. Joe Hockey is a great Australian. He's been a great ambassador in Washington. He's done a fantastic job. There have been some crucial times in the last three years, particularly in the last two years, when Australia's interests have needed to be represented in Washington. Steel and aluminium tariffs were a very good example. Joe Hockey's relationships in the Pentagon, on Capitol Hill or in the White House made a tangible difference to the outcome for Australia. The fact that the Labor Party dismisses that only indicates how unfit they are to be in government, because ambassadors in major national capitals like London, Beijing, Tokyo and Washington are very important to represent this nation's interests and to get good outcomes. Getting the kids off Nauru is an example, as is setting up the deal with the Americans in order for them to do the necessary checks and then take as many people off Nauru as possible. Joe Hockey was engaged in that. For the Labor Party to seek to smear the ambassador in Washington to make a cheap political point for its political gain indicates how desperate it has become. And the other thing that it indicates is that you have known about this for months. If you really thought this was so serious, if you really thought this was as serious as you're pretending, with all fake gravity, you would have raised this months ago. This feigned indignation-you might even have decided to try to refer it to one of the inquiries if you thought it was that serious. But, no, you didn't do that. The Labor Party didn't do that. They waited until their political fortunes dipped, which is what has happened in the last fortnight, because inexplicably the Labor Party decided it was a good idea to pass legislation to weaken Australia's border protection. The Leader of the Opposition gave in to the Left because they are so overconfident they're going to win the next election-so hubristic, so certain they would be around in the ministerial wing that they thought they would get away with it. They thought they would inflict a political defeat on the government on border protection and that that would be the issue. But the Australian people are not stupid. They can work their way through the Canberra bubble. They can sort the wheat from the chaff and they realise that the real issue at the end of this fortnight and at the next election is whom you are going to be able to trust on borders. Whom are you going to be able to trust on the economy? You can ask all these Canberra-bubble questions you like. You'll get the same answer.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Prime Minister, Tasmanians are being ripped off by high fuel prices and they're mightily furious. Now, no-one can blame the added transport and handling costs or the lower volumes, because, according to the ACCC, the net margin on fuels is still consistently higher in Tasmania than on the mainland. So, Prime Minister, will the government give the ACCC the power to intervene in the fuel market and to help stop Tasmanians being ripped off? While you're at it, will the government also direct the ACCC to start monitoring the price of bottled LPG as a start to cracking down on that particular price gouging?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As Treasurer, we initiated quite a number of measures that actually increased the powers of the ACCC to work specifically in this area of fuel prices, and so I will ask the Treasurer to further update the House on those matters.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Denison for his question and note that, earlier this week, he had a briefing from Rod Sims, the head of the ACCC, and today again I spoke to Rod Sims about this particular issue. As the Prime Minister reminds the House, it was this side of politics, this government, that actually gave a direction to the ACCC to monitor prices and profits across the fuel supply industry. Earlier this week, the ACCC published a report which said that fuel prices had come down and that the refiners' margins were the lowest in a decade. As we import 80 per cent of the petrol that we sell in this country, there are factors that drive the price of petrol outside this country's control like the international oil price and like where the Australian dollar is. With respect to Tasmania, there was a report, again commissioned by this government, by the ACCC, into Launceston, because that was to be indicative of the broader Tasmanian market. It found that there were higher transport costs, that there were lower volumes and that there were higher operating costs and margins in Tasmania, but there were no breaches of the law. As the head of the ACCC has pointed out to me, over the last week in Hobart the prices varied, with the highest price being 9c higher than the lowest price across Hobart in the same week. So the ACCC's advice is that they will continue to monitor prices, costs and profits but it's up to consumers to put the pressure on and to shop around. With respect to bottled LPG, the head of the ACCC's advice is that, if there are any issues relating to competition and consumer issues, they should be directed to the ACCC.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Will the Treasurer update the House on the impact any changes to franking credit refunds would have on our senior Australians, many of whom are in my electorate, who have worked hard to ensure their financial independence?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Leichhardt for his question. He is fighting hard for the 4,463 people in his electorate who would have their money and retirement savings ripped away by the Labor Party. Retired Australians are a valued and important part of this Australian economy, an Australian economy where unemployment has come down to five per cent, the lowest in eight years. And, as the Prime Minister told the House, more than 64,000 fulltime jobs were created in the last month, and the female participation rates are up. On this side of the House, we've created more than 1.2 million new jobs and have put the Australian economy in a strong position. But just earlier this week, the member for McMahon went on 7.30 and told the Australian people that the Labor Party would not change one bit their dreaded retirees tax. He said they wouldn't change it one bit. And would you believe that the member for Rankin, who wants the member for McMahon's job now, has actually said he's pleased and proud about Labor's retirees tax-pleased and proud-and that the member for McMahon has told all those one million-plus Australians who are going to be hit by the retirees tax that if they don't like their policy, don't vote Labor. Well, one of those people whom the member for McMahon has insulted is Helen. Helen told the parliamentary committee: I'm writing to express how unfair I feel the ALP's refundable franking credits policy is, should it be implemented. My husband and I have a self-managed super fund and we stand to lose 20 to 30 per cent of our income. We don't have a large fund, but that equates to $8,500 a year. We do not receive a full or part pension. Helen said: My husband, who turns 70 next year, works part-time mowing lawns to supplement our income. That $8,500 is large for us. The member for McMahon dismisses that $8,500. He dismisses Helen. He dismisses the one million-plus Australians who are going to be hit by the retirees tax. This dreaded retiree tax is going to fall hardest on women, over half of whom are affected and many of whom are over the age of 60. Only one side of politics, only one side of parliament-this Prime Minister and the Liberal and National parties in government-will stand with retirees and do everything we can to stop the Labor Party raiding their savings with their dreaded retirees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DFAT told Senate estimates today that embassy staff weren't aware of Mr Hockey's million-dollar Helloworld shareholding when he directed them to set up the meeting? DFAT officials in Australia were not told about Mr Hockey's conflict of interest until after the meeting, and Mr Hockey didn't list his million-dollar Helloworld shareholding on his Department of Foreign Affairs and Trade register of interests until a month after the meeting. How can the government possibly claim that Mr Hockey's conduct was completely acceptable?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can confirm that the secretary of DFAT has said the actions that Mr Hockey has undertaken in declaring his conflict of interest are entirely appropriate.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Attorney-General. Will the Attorney-General explain to the House how poorly drafted legislation can impact the administration and operation of Australia's border security?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his question. The requirement to return a person to a regional processing country and the power to achieve that return are both contained in a very specific section of the Migration Act: 198AD.That is a very important section, because if someone doesn't volunteer to return to the offshore processing facility it is sometimes necessary to remove them and place them on a flight, and rarely, thankfully, to restrain them-although sometimes that does happen. To do these things, a member of Border Force has to be able to point to a specific statutory power. If they don't have a statutory power, then doing things like removing someone and putting them on a plane is effectively an unlawful act against that transferee. Now, that very important return power in 198AD of the act only applies to the specific categories of transitory persons who are set out in another provision of the act, which is 198AH. The problem is that section does not include a person transferred under Labor's new medevac transfer. It does not include that person. So what Labor has done is add in an entirely new medevac transfer process to the Migration Act but they've failed to link that entirely new medevac transfer process to the existing provisions that provide the minister with the power to return.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Yesterday, the Prime Minister described the meeting between the US Embassy and Helloworld as an 'embassy staff meeting'. Why did the Prime Minister withhold the critical fact that Joe Hockey attended the meeting himself, a fact confirmed at Senate estimates today? How is it possibly appropriate for Mr Hockey, a million-dollar shareholder in Helloworld, to attend a meeting with Helloworld to discuss the embassy's travel arrangements?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2026-08-23T07:07:58.550Z</dcterms:created>
  <dcterms:modified xsi:type="dcterms:W3CDTF">2026-08-23T07:07:58.550Z</dcterms:modified>
</cp:coreProperties>
</file>

<file path=docProps/custom.xml><?xml version="1.0" encoding="utf-8"?>
<Properties xmlns="http://schemas.openxmlformats.org/officeDocument/2006/custom-properties" xmlns:vt="http://schemas.openxmlformats.org/officeDocument/2006/docPropsVTypes"/>
</file>