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Hansard_HoR_QuestionTime_2024-03-20</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2024-03-20.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Melissa McIntosh (Lindsay, LIB) #spk-melissa-mcintosh</w:t>
      </w:r>
    </w:p>
    <w:p>
      <w:pPr>
        <w:tabs>
          <w:tab w:val="left" w:pos="993"/>
        </w:tabs>
        <w:spacing w:after="0" w:line="240" w:lineRule="auto"/>
        <w:ind w:left="567" w:hanging="567"/>
      </w:pPr>
      <w:r>
        <w:rPr>
          <w:rFonts w:ascii="Courier New" w:cs="Courier New" w:eastAsia="Courier New" w:hAnsi="Courier New"/>
          <w:sz w:val="21"/>
          <w:szCs w:val="21"/>
        </w:rPr>
        <w:t xml:space="preserve">B:	Chris Bowen (McMahon, ALP) #spk-chris-bowen</w:t>
      </w:r>
    </w:p>
    <w:p>
      <w:pPr>
        <w:tabs>
          <w:tab w:val="left" w:pos="993"/>
        </w:tabs>
        <w:spacing w:after="0" w:line="240" w:lineRule="auto"/>
        <w:ind w:left="567" w:hanging="567"/>
      </w:pPr>
      <w:r>
        <w:rPr>
          <w:rFonts w:ascii="Courier New" w:cs="Courier New" w:eastAsia="Courier New" w:hAnsi="Courier New"/>
          <w:sz w:val="21"/>
          <w:szCs w:val="21"/>
        </w:rPr>
        <w:t xml:space="preserve">C:	Tania Lawrence (Hasluck, ALP) #spk-tania-lawrence</w:t>
      </w:r>
    </w:p>
    <w:p>
      <w:pPr>
        <w:tabs>
          <w:tab w:val="left" w:pos="993"/>
        </w:tabs>
        <w:spacing w:after="0" w:line="240" w:lineRule="auto"/>
        <w:ind w:left="567" w:hanging="567"/>
      </w:pPr>
      <w:r>
        <w:rPr>
          <w:rFonts w:ascii="Courier New" w:cs="Courier New" w:eastAsia="Courier New" w:hAnsi="Courier New"/>
          <w:sz w:val="21"/>
          <w:szCs w:val="21"/>
        </w:rPr>
        <w:t xml:space="preserve">D:	Stephen Jones (Whitlam, ALP) #spk-stephen-jones</w:t>
      </w:r>
    </w:p>
    <w:p>
      <w:pPr>
        <w:tabs>
          <w:tab w:val="left" w:pos="993"/>
        </w:tabs>
        <w:spacing w:after="0" w:line="240" w:lineRule="auto"/>
        <w:ind w:left="567" w:hanging="567"/>
      </w:pPr>
      <w:r>
        <w:rPr>
          <w:rFonts w:ascii="Courier New" w:cs="Courier New" w:eastAsia="Courier New" w:hAnsi="Courier New"/>
          <w:sz w:val="21"/>
          <w:szCs w:val="21"/>
        </w:rPr>
        <w:t xml:space="preserve">E:	Angie Bell (Moncrieff, LIB) #spk-angie-bell</w:t>
      </w:r>
    </w:p>
    <w:p>
      <w:pPr>
        <w:tabs>
          <w:tab w:val="left" w:pos="993"/>
        </w:tabs>
        <w:spacing w:after="0" w:line="240" w:lineRule="auto"/>
        <w:ind w:left="567" w:hanging="567"/>
      </w:pPr>
      <w:r>
        <w:rPr>
          <w:rFonts w:ascii="Courier New" w:cs="Courier New" w:eastAsia="Courier New" w:hAnsi="Courier New"/>
          <w:sz w:val="21"/>
          <w:szCs w:val="21"/>
        </w:rPr>
        <w:t xml:space="preserve">F:	Michelle Ananda-Rajah (Higgins, ALP) #spk-michelle-ananda-rajah</w:t>
      </w:r>
    </w:p>
    <w:p>
      <w:pPr>
        <w:tabs>
          <w:tab w:val="left" w:pos="993"/>
        </w:tabs>
        <w:spacing w:after="0" w:line="240" w:lineRule="auto"/>
        <w:ind w:left="567" w:hanging="567"/>
      </w:pPr>
      <w:r>
        <w:rPr>
          <w:rFonts w:ascii="Courier New" w:cs="Courier New" w:eastAsia="Courier New" w:hAnsi="Courier New"/>
          <w:sz w:val="21"/>
          <w:szCs w:val="21"/>
        </w:rPr>
        <w:t xml:space="preserve">G:	Zali Steggall (Warringah, IND) #spk-zali-steggall</w:t>
      </w:r>
    </w:p>
    <w:p>
      <w:pPr>
        <w:tabs>
          <w:tab w:val="left" w:pos="993"/>
        </w:tabs>
        <w:spacing w:after="0" w:line="240" w:lineRule="auto"/>
        <w:ind w:left="567" w:hanging="567"/>
      </w:pPr>
      <w:r>
        <w:rPr>
          <w:rFonts w:ascii="Courier New" w:cs="Courier New" w:eastAsia="Courier New" w:hAnsi="Courier New"/>
          <w:sz w:val="21"/>
          <w:szCs w:val="21"/>
        </w:rPr>
        <w:t xml:space="preserve">H:	Jim Chalmers (Rankin, ALP) #spk-jim-chalmers</w:t>
      </w:r>
    </w:p>
    <w:p>
      <w:pPr>
        <w:tabs>
          <w:tab w:val="left" w:pos="993"/>
        </w:tabs>
        <w:spacing w:after="0" w:line="240" w:lineRule="auto"/>
        <w:ind w:left="567" w:hanging="567"/>
      </w:pPr>
      <w:r>
        <w:rPr>
          <w:rFonts w:ascii="Courier New" w:cs="Courier New" w:eastAsia="Courier New" w:hAnsi="Courier New"/>
          <w:sz w:val="21"/>
          <w:szCs w:val="21"/>
        </w:rPr>
        <w:t xml:space="preserve">I:	Tracey Roberts (Pearce, ALP) #spk-tracey-roberts</w:t>
      </w:r>
    </w:p>
    <w:p>
      <w:pPr>
        <w:tabs>
          <w:tab w:val="left" w:pos="993"/>
        </w:tabs>
        <w:spacing w:after="0" w:line="240" w:lineRule="auto"/>
        <w:ind w:left="567" w:hanging="567"/>
      </w:pPr>
      <w:r>
        <w:rPr>
          <w:rFonts w:ascii="Courier New" w:cs="Courier New" w:eastAsia="Courier New" w:hAnsi="Courier New"/>
          <w:sz w:val="21"/>
          <w:szCs w:val="21"/>
        </w:rPr>
        <w:t xml:space="preserve">J: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K:	Paul Fletcher (Bradfield, LIB) #spk-paul-fletcher</w:t>
      </w:r>
    </w:p>
    <w:p>
      <w:pPr>
        <w:tabs>
          <w:tab w:val="left" w:pos="993"/>
        </w:tabs>
        <w:spacing w:after="0" w:line="240" w:lineRule="auto"/>
        <w:ind w:left="567" w:hanging="567"/>
      </w:pPr>
      <w:r>
        <w:rPr>
          <w:rFonts w:ascii="Courier New" w:cs="Courier New" w:eastAsia="Courier New" w:hAnsi="Courier New"/>
          <w:sz w:val="21"/>
          <w:szCs w:val="21"/>
        </w:rPr>
        <w:t xml:space="preserve">L:	Jerome Laxale (Bennelong, ALP) #spk-jerome-laxale</w:t>
      </w:r>
    </w:p>
    <w:p>
      <w:pPr>
        <w:tabs>
          <w:tab w:val="left" w:pos="993"/>
        </w:tabs>
        <w:spacing w:after="0" w:line="240" w:lineRule="auto"/>
        <w:ind w:left="567" w:hanging="567"/>
      </w:pPr>
      <w:r>
        <w:rPr>
          <w:rFonts w:ascii="Courier New" w:cs="Courier New" w:eastAsia="Courier New" w:hAnsi="Courier New"/>
          <w:sz w:val="21"/>
          <w:szCs w:val="21"/>
        </w:rPr>
        <w:t xml:space="preserve">M:	Catherine King (Ballarat, ALP) #spk-catherine-king</w:t>
      </w:r>
    </w:p>
    <w:p>
      <w:pPr>
        <w:tabs>
          <w:tab w:val="left" w:pos="993"/>
        </w:tabs>
        <w:spacing w:after="0" w:line="240" w:lineRule="auto"/>
        <w:ind w:left="567" w:hanging="567"/>
      </w:pPr>
      <w:r>
        <w:rPr>
          <w:rFonts w:ascii="Courier New" w:cs="Courier New" w:eastAsia="Courier New" w:hAnsi="Courier New"/>
          <w:sz w:val="21"/>
          <w:szCs w:val="21"/>
        </w:rPr>
        <w:t xml:space="preserve">N:	David Gillespie (Lyne, NP) #spk-david-gillespie</w:t>
      </w:r>
    </w:p>
    <w:p>
      <w:pPr>
        <w:tabs>
          <w:tab w:val="left" w:pos="993"/>
        </w:tabs>
        <w:spacing w:after="0" w:line="240" w:lineRule="auto"/>
        <w:ind w:left="567" w:hanging="567"/>
      </w:pPr>
      <w:r>
        <w:rPr>
          <w:rFonts w:ascii="Courier New" w:cs="Courier New" w:eastAsia="Courier New" w:hAnsi="Courier New"/>
          <w:sz w:val="21"/>
          <w:szCs w:val="21"/>
        </w:rPr>
        <w:t xml:space="preserve">O:	Brian Mitchell (Lyons, ALP) #spk-brian-mitchell</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Climate Change and Energy. Western Sydney food charity Mama Lana's may close down due to their energy bills increasing by $900, according to media reports. Founder Lana Borg said: The government need to do more. It's disgusting that we're being slapped with higher costs after being promised cuts. When will the minister admit that the Albanese government's disastrous renewables only energy policy is leading Australia in the wrong direction?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her question. She asked about the government doing more. Perhaps the honourable member might have voted for bill relief; that might've been a good start. Perhaps the honourable member might have voted for coal and gas caps, which were one of the factors in yesterday's announcement of reducing energy prices, including in Western Sydney. As I said yesterday, I would have thought any honourable member would welcome the announcement yesterday of reductions in energy prices. There is a lot more to do; no-one should be complacent and no-one should suggest there aren't pressures in the system. But honourable members can suggest that the government could and should do more, and honourable members could have voted to do more when they had an opportunity-including the member for Lindsay, who voted against bill relief for her constituents and voted against coal and gas caps which helped her constituents. In relation to Endeavour Energy, as I said yesterday, there is a 1.9 per cent reduction.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Assistant Treasurer and Minister for Financial Services. What is the Albanese Labor government doing to help Australians manage the cost of living, and what is standing in the way of Australians earning more and keeping more of what they earn?</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thank the fabulous member for Hasluck for her question. As she knows, 84 per cent of residents in her electorate are going to be better off under the Albanese Labor government's tax plans. They'll each be an average of $1,677 dollars better off. That's a sensational tribute to your great work, Member for Hasluck, in advocating for these policies. Of course, dealing with the cost of living includes ensuring that we get wages moving again and ensuring that Australians can earn more and keep more of what they earn. I can inform the member for Hasluck and the House that the Albanese government is doing a hell of a lot to achieve these things. Wages are growing faster than ever, and it's not an accident. It is the result of good policy. Particularly for low-paid workers, there are better bargaining arrangements.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Minister for Climate Change and Energy. In the last two years, electricity bills in South-East Queensland have increased by up to $622. The minister repeatedly promised to cut prices by $275 a year, yet in South-East Queensland Labor has fallen short of its election commitment by up to $897. If the minister can't guarantee this reduction, will he admit that he was wrong and apologise to struggling Australian families?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appreciate the question from the honourable member. She asked about promises on electricity prices. She asked about promises politicians make on electricity prices. And I understand the sensitivity-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Climate Change and Energy. What has been the response to the latest analysis from the CSIRO, which has once again confirmed that nuclear is the most expensive form of energy?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 probably should have had another trigger warning, because we mentioned the CSIRO and science. I do thank the honourable member for Higgins-what a difference she has made; what a climate leader she is in this House. We welcome her presence in this House as a leader on climate action. As the honourable member referred to, the recent GenCost report by the CSIRO and AEMO has confirmed yet again that renewables are the cheapest form of energy and nuclear is the most expensive form of energy. This is consistent with findings overseas and with continual findings by the CSIRO and AEMO.I'm asked what the response has been, and the response from those opposite has been very disappointing. The member for Fairfax had a very interesting formulation. He said:… renewables may be the cheapest form of energy for investors, but not for consumers. Apparently energy is the only commodity in the world where, if it's more expensive to build, the investors don't need to get a return on capital and it's a lot more expensive for consumers. The only one of all of them is energy. But that looks good compared to the Leader of the Opposition, who chose to attack the CSIRO and call the report 'discredited', which is to the discredit of the Leader of the Opposition as the alternative Prime Minister of Australia. He falsely claimed that GenCost doesn't count the cost of transmission, which is not true and he should apologise to the CSIRO and AEMO. This is all part of the opposition's policy to introduce the most expensive form of energy, as identified in the GenCost report. We've been on quite a journey with the opposition over the last two years. For two years they've been telling us that they're going to introduce small modular reactors, which is what GenCost deals with. They keep telling us that small modular reactors is where the action is, despite the fact-we pointed out on multiple occasions-that they don't exist. It's actually a fiction; there's no such thing as a small modular reactor. The Leader of the Opposition even said, on 5 March 2023-</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Treasurer: Last budget, the government promised to support small businesses to save on energy bills with electrification incentives and an instant asset write-off. You also promised to help households save on energy costs with a household upgrade fund. Neither of these policies have yet delivered a single dollar to a single household or small business. With the next budget now coming, what will you do to make sure incentives flow to households and small businesses to help them electrify and save on energy costs?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thank the member for Warringah for her question and for her interest in this. This is obviously a key concern that the government shares. Part of the legislation that you refer to is before the Senate at the moment, and we want to see the Senate pass it because we want to back in small businesses and households when it comes to electrifying and getting their power bills down where they can. We have shown a willingness-and I pay tribute to the Minister for Housing, the Minister for Climate Change and Energy, and others, including Senator McAllister in the other place-for putting together what we think is a good combination of policy initiatives to help people do just that. We want to give people the choice to electrify if they can. We want to make it more affordable-that's the motivation behind the legislation in the Senate-and we want to continue to work with the member for Warringah and others who want to see small businesses and families pay less on their power bills.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Prime Minister. After a decade of neglect, how is the Albanese Labor government helping Australians to get the skills they need for good, secure jobs and to keep more of what they earn when they enter the workforce?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I thank the fantastic member for Pearce for that question and for her concern about making sure that young people in Pearce get the skills they need and that older workers retraining for new jobs of the future get the skills that they need. Indeed, taking action on the cost of living is our No. 1 priority, because we want people to earn more and we want people to keep more of what they earn. That means we need to help more Australians get the skills they need to get a good, secure job, which is exactly what our fee-free TAFE policy does. It identifies areas of skills shortage and says you can enrol for free.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Prime Minister. Considering our Ambassador to the United States, Kevin Rudd, described Donald Trump as a 'destructive president' and 'a traitor to the West' and given Mr Trump's response today that Mr Rudd is 'not the brightest bulb', 'nasty' and 'won't be there long', will the Prime Minister be reassessing Mr Rudd's position as ambassador to-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Prime Minister. Considering our Ambassador to the United States, Kevin Rudd, described Donald Trump as a 'destructive president' and a 'traitor to the West' and given Mr Trump's response today that Mr Rudd is 'not the brightest bulb', 'nasty' and 'won't be there long', will the Prime Minister be reassessing Mr Rudd's position as ambassador to our most important-or, as Mr Farrell suggests, our second most important-strategic ally?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I'm somewhat surprised to get that question from the Manager of Opposition Business, which says everything about the character of this current opposition.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Infrastructure, Transport, Regional Development and Local Government. How will the Albanese Labor government's new vehicle efficiency standard deliver Australians a greater choice of cleaner, cheaper cars to run, and why has this important reform not been delivered sooner?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I thank the member for Bennelong very much for the question, because he knows that there are substantial cost-of-living benefits to Australians from getting more efficient and cleaner vehicles into the Australian market. People may not know, but the new vehicle efficiency standard has been on the books as a policy idea for decades; it's been coalition policy for nearly a quarter of a century. John Howard went to the 2001 election promising: The Coalition is negotiating new fuel efficiency standards for motor vehicles to reduce the amount of fuel consumed per kilometre travelled. The most recent coalition government, where the Leader of the Opposition was seated at the cabinet table, was committed to delivering an efficiency standard with, of course, the member for Bradfield, who said: Although Australia accounts for less than two per cent of the global new vehicle market, it is becoming increasingly important that we harmonise our approaches to vehicle emissions with those in place in other countries. And, of course, according to media reports, as late as yesterday the Leader of the Opposition told his party room that efficiency standards continue to be coalition policy. The coalition, frankly, are all talk and no delivery. They are too scared of their own shadows to deliver on their own policies. When anything gets a little bit too hard, they curl up into a ball. They are the scared, weird little guys of Australian politics.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Minister for Climate Change and Energy. The Isuzu D-MAX is one of regional Australia's top-selling vehicles, but Labor's new family car and ute tax will increase prices by up to $13,800 on every car. Isuzu UTE Australia has stated the policy is 'excessive', and many vehicle brands may be forced to increase vehicle prices to cover the penalties incurred. Why is Labor increasing family car prices in the middle of a cost-of-living crisis?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his question. Presumably he's raised it with the member for Bradfield, who pointed out, when he was trying to introduce fuel efficiency standards, that the price of no model will go up in Australia, as it hadn't in any other country in the world, and that the impact on purchasing wouldn't change. Perhaps he has raised the same point with the former Treasurer, the former member for Kooyong, who, just weeks before the last election, said on Insiders, 'The Liberal Party has always been committed to fuel efficiency standards.' As the minister for transport just shared with the House, apparently the Leader of the Opposition is still committed. That's a funny way of showing their commitment, but they're still committed!Commitment means delivering. What we are doing, as the minister for transport just said, is consulting on a preferred model with a wide range of stakeholders across industry and consumer groups to ensure we get the model right. That's what we're doing because that's what good governments do. Then we will introduce the legislation. We will be voting for cost-of-living relief which reduces the amount of petrol used by motorists, whether they choose a more efficient petrol vehicle, a more efficient diesel vehicle or an EV, because we want more choices available to the Australian people, not fewer choices. We want Australia to catch up with every other major economy in the world, except for Russia. The Leader of the Opposition is happy to stay in the group of two-G2, Australia and Russia-when it comes to vehicle efficiency standards, and we are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to the Attorney-General. How is the Albanese Labor government acting to keep Australians safe from the threat of gun violence?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2026-08-23T07:07:58.663Z</dcterms:created>
  <dcterms:modified xsi:type="dcterms:W3CDTF">2026-08-23T07:07:58.663Z</dcterms:modified>
</cp:coreProperties>
</file>

<file path=docProps/custom.xml><?xml version="1.0" encoding="utf-8"?>
<Properties xmlns="http://schemas.openxmlformats.org/officeDocument/2006/custom-properties" xmlns:vt="http://schemas.openxmlformats.org/officeDocument/2006/docPropsVTypes"/>
</file>