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Hansard_HoR_QuestionTime_2024-06-25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2024-06-25.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Ted O'Brien (Fairfax, LIB) #spk-ted-obrien</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Jodie Belyea (Dunkley, ALP) #spk-jodie-belyea</w:t>
      </w:r>
    </w:p>
    <w:p>
      <w:pPr>
        <w:tabs>
          <w:tab w:val="left" w:pos="993"/>
        </w:tabs>
        <w:spacing w:after="0" w:line="240" w:lineRule="auto"/>
        <w:ind w:left="567" w:hanging="567"/>
      </w:pPr>
      <w:r>
        <w:rPr>
          <w:rFonts w:ascii="Courier New" w:cs="Courier New" w:eastAsia="Courier New" w:hAnsi="Courier New"/>
          <w:sz w:val="21"/>
          <w:szCs w:val="21"/>
        </w:rPr>
        <w:t xml:space="preserve">D: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E:	Graham Perrett (Moreton, ALP) #spk-graham-perrett</w:t>
      </w:r>
    </w:p>
    <w:p>
      <w:pPr>
        <w:tabs>
          <w:tab w:val="left" w:pos="993"/>
        </w:tabs>
        <w:spacing w:after="0" w:line="240" w:lineRule="auto"/>
        <w:ind w:left="567" w:hanging="567"/>
      </w:pPr>
      <w:r>
        <w:rPr>
          <w:rFonts w:ascii="Courier New" w:cs="Courier New" w:eastAsia="Courier New" w:hAnsi="Courier New"/>
          <w:sz w:val="21"/>
          <w:szCs w:val="21"/>
        </w:rPr>
        <w:t xml:space="preserve">F: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G:	Monique Ryan (Kooyong, IND) #spk-monique-ryan</w:t>
      </w:r>
    </w:p>
    <w:p>
      <w:pPr>
        <w:tabs>
          <w:tab w:val="left" w:pos="993"/>
        </w:tabs>
        <w:spacing w:after="0" w:line="240" w:lineRule="auto"/>
        <w:ind w:left="567" w:hanging="567"/>
      </w:pPr>
      <w:r>
        <w:rPr>
          <w:rFonts w:ascii="Courier New" w:cs="Courier New" w:eastAsia="Courier New" w:hAnsi="Courier New"/>
          <w:sz w:val="21"/>
          <w:szCs w:val="21"/>
        </w:rPr>
        <w:t xml:space="preserve">H:	Sharon Claydon (Newcastle, ALP) #spk-sharon-claydon</w:t>
      </w:r>
    </w:p>
    <w:p>
      <w:pPr>
        <w:tabs>
          <w:tab w:val="left" w:pos="993"/>
        </w:tabs>
        <w:spacing w:after="0" w:line="240" w:lineRule="auto"/>
        <w:ind w:left="567" w:hanging="567"/>
      </w:pPr>
      <w:r>
        <w:rPr>
          <w:rFonts w:ascii="Courier New" w:cs="Courier New" w:eastAsia="Courier New" w:hAnsi="Courier New"/>
          <w:sz w:val="21"/>
          <w:szCs w:val="21"/>
        </w:rPr>
        <w:t xml:space="preserve">I: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J: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K:	Luke Gosling (Solomon, ALP) #spk-luke-gosling</w:t>
      </w:r>
    </w:p>
    <w:p>
      <w:pPr>
        <w:tabs>
          <w:tab w:val="left" w:pos="993"/>
        </w:tabs>
        <w:spacing w:after="0" w:line="240" w:lineRule="auto"/>
        <w:ind w:left="567" w:hanging="567"/>
      </w:pPr>
      <w:r>
        <w:rPr>
          <w:rFonts w:ascii="Courier New" w:cs="Courier New" w:eastAsia="Courier New" w:hAnsi="Courier New"/>
          <w:sz w:val="21"/>
          <w:szCs w:val="21"/>
        </w:rPr>
        <w:t xml:space="preserve">L:	Richard Marles (Corio, ALP) #spk-richard-marles</w:t>
      </w:r>
    </w:p>
    <w:p>
      <w:pPr>
        <w:tabs>
          <w:tab w:val="left" w:pos="993"/>
        </w:tabs>
        <w:spacing w:after="0" w:line="240" w:lineRule="auto"/>
        <w:ind w:left="567" w:hanging="567"/>
      </w:pPr>
      <w:r>
        <w:rPr>
          <w:rFonts w:ascii="Courier New" w:cs="Courier New" w:eastAsia="Courier New" w:hAnsi="Courier New"/>
          <w:sz w:val="21"/>
          <w:szCs w:val="21"/>
        </w:rPr>
        <w:t xml:space="preserve">M:	Angie Bell (Moncrieff, LIB) #spk-angie-bell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The government has quoted AEMO to say its renewables-only energy policy would cost $121 billion. Can the Prime Minister confirm that, according to AEMO, this value does not include a single cent of the cost for any projects that are commissioned, committed or anticipated, including Snowy Hydro 2.0, the Central-West Orana Transmission Link, or the CopperString transmission project?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goes to the Prime Minister. The government has quoted AEMO to say its renewables-only energy policy would cost $121 billion. Can the Prime Minister confirm that, according to AEMO, this value does not include a single cent of the cost for any projects that are commissioned, committed or anticipated, including Snowy Hydro 2.0, the Central-West Orana Transmission Link or the CopperString transmission project?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AEMO produces an Integrated System Plan, and they produce it every year. Indeed, here it is! See this? This is called 'detail'. On this side of the page there are graphs, there's detail, there are costs, and on that side, there's yours.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Climate Change and Energy. How is the Albanese Labor government helping families and business with the cost of energy bills, and what policies has the government rejected and why?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my honourable friend for her question and her contribution in this House since her recent arrival. In six days time, energy bill relief flows to the Australian people because of the Albanese government. In six days time, every single Australian with an energy bill will get relief from this government, following the relief in last year's budget. And, of course, what's also happening is that wholesale energy prices, which were $375 a megawatt hour when we came to office, were $76 a megawatt hour in the first quarter of this year. That's less-$76 a megawatt hour is less than the $375 that the previous government presided over. That's because renewable energy is up 25 per cent since we came to office and because this government put caps on the price of coal and gas. The honourable member also asked me what policies we have rejected. We rejected the thought bubble which says that you could introduce the most expensive form of energy known anywhere in the world to Australia and it would somehow, magically, see bills go down. We're not the only people who have rejected it. We saw Rod Sims, the former chair of the ACCC, say yesterday that it would increase energy prices by more than $200 a year. We've seen Dylan McConnell say that it will increase prices by $400 to $500 a year. We've seen Roger Dargaville said it'll increase prices by up to $1,000 a year. Whichever one of those it is, it's more than Australians are paying today. Whoever's right, it's more than Australians are paying today. It gets worse, because what we know from the opposition's thought bubble is-a few things. We don't know the costs and we don't know the modelling, but we know a few things. We know that this once great party of free enterprise has said they're going to run it all. They're going to own all of them. They're going to run it all. The shadow Treasurer a couple of weeks ago said he's against subsidies; it's all got to stand up for itself. And then the Leader of the Opposition says, 'We're going to own it all.' The shadow Treasurer cleared it up and said, 'Don't worry; it's off budget.' That means they've got to make money on it. So they're going to spend hundreds of billions and then they're going to make money on it, which means they're going to charge more. The shadow Treasurer has said that off-budget funds are risky, they increase taxes, they increase inflation and they're bad for the economy, and he calls them 'sneaky'. He's going to repeal $10 billion in off budget for housing. They're opposed to $20 billion in off budget for transmission. But they're fine with $600 million off budget for nuclear energy; that's just fine. Apparently that's not going to increase taxes, that's not going to increase interest rates and that's not risky for Australians. This half-baked yellowcake idea of the opposition's falls apart every time it gets exposed to any scrutiny at all. It's just underlines the fact that this Leader of the Opposition is a huge risk to Australia's economic future.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goes to the Prime Minister. The government has quoted AEMO to say its renewables-only energy policy would cost $121 billion. Can the Prime Minister confirm that according to AEMO this value does not include a single cent of the cost for the required upgrades to Australia's distribution network?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As I recall the question, it was about whether the cost, the $121 billion, includes distribution. That was the question asked by the member for Fairfax. That was a very interesting question, because I have heard the Leader of the Opposition confuse 'transmission' and 'distribution' in the past. I thought: 'Oh, well, he's the leader; he's got to be across a lot of portfolios. He doesn't have to be across the detail.' We've just learned he's been ill advised by his shadow minister, because transmission is about the big interconnectors-the big interstate connections. Distribution is about poles and wires and telegraph poles in suburbs!Regardless of how the energy is generated, you still need telegraph poles and you still need wires in the street-unless this is a secret part of the plan we haven't been told about yet: if it's nuclear, you don't need telegraph poles. That's what the member for Fairfax is putting now! Apparently, they're not going to need to invest at all in poles and wires in the streets. We're not going to need any new telegraph poles in new suburbs, because it all comes from nuclear, all of a sudden. They don't need any in France, apparently. In France there are no telegraph poles! This is news-good news! This is the new golden age, where we don't need any telegraph poles and we don't need any wires. The former member for Warringah, Tony Abbott, once said he was going to put them all underground in his electorate, but this is going one better: we don't need them at all!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How is the Albanese Labor government working to deliver cost-of-living relief to ease pressure on Australians? What hurdles have been overcome?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It is a real honour to represent the southern suburbs of Brisbane with the member for Moreton. I appreciate his friendship, I appreciate his advice and I appreciate his question today. The member for Moreton understands that Monday is 1 July and that makes it a very important day, because after Monday, every Australian-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for the Prime Minister. Prime Minister, it has been reported today that Julian Assange has left the United Kingdom and is now en route to a United States territory. There are reports that, after 14 years, his legal proceedings may soon be resolved. Prime Minister, is Julian Assange finally coming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Kooyong for her question and for her ongoing interest in this issue. Members on this side of the House, some of the members on the opposite side of the House and the crossbenchers-including the member for Kooyong and the member for Clark in particular-have had a long-term association with this issue. The government is certainly aware that Australian citizen Mr Julian Assange has legal proceedings scheduled in the United States. While this is a welcome development, we recognise that these proceedings are crucial and delicate. Given these proceedings are ongoing, it isn't appropriate to provide further detailed comment. I will say, though, that the Australian government has continued to provide consular assistance to Mr Assange through the UK high commissioner, Stephen Smith, who travelled with Mr Assange when he left the United Kingdom, and US ambassador Kevin Rudd, who is also providing important assistance. I've been very clear, as the Labor leader in opposition but also as Prime Minister, that, regardless of the views people have about Mr Assange's activities, the case has dragged on for too long. There is nothing to be gained by his continued incarceration, and we want him brought home to Australia. We have engaged and advocated Australia's interests using all appropriate channels to support a positive outcome, and I have done that since very early on in my prime ministership. I will have more to say when these legal proceedings have concluded, which I hope will be very soon, and I will report, as appropriate, at that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Aged Care. How will the Albanese Labor government's Medicare urgent care clinics make it easier for Australians to see a doctor after decades of cuts and neglect?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my friend the member for Newcastle for that question. She is part of the formidable Hunter Labor team along with the member for Shortland, the member for Hunter and the member for Paterson. I can tell you: they hunt as a pack, relentlessly arguing for better services, for more jobs and for targeted help with the cost of living in their amazing community, and they are terrific advocates for our broader plan for a stronger Medicare. They made the case for the reinstatement of funding to the outstanding after-hours GP services in that region, GP access-funding that was cut by the Liberals. I can say that, as a result of their advocacy, that service is now back up and running at full tilt. They're also fierce supporters of our broader Strengthening Medicare plan. More bulk-billing services is a critical issue in Newcastle, in the Hunter. More cheaper medicines is something they've argued for very strongly-and that network of urgent care clinics that the member for Newcastle referred to. The Cessnock urgent care clinic was one of the 58 clinics we opened as part of our election commitment last year, and the member for Hunter has told us that almost 7,000 members of his community have already been seen at that clinic-the majority of whom would otherwise have had to spend hours waiting at the emergency department at the Cessnock Hospital. Across the network of those 58 urgent care clinics, in less than 12 months 494,000 patients have already been seen-a third of them kids under the age of 15, a third of them on the weekend and every single one of them fully bulk-billed, seen free of charge. That is not just taking pressure off the local hospitals but delivering real help with the cost of living. But we know we can do more. That's why I was back in the region with the Hunter Labor team announcing a second urgent care clinic for the Newcastle and Lake Macquarie region-again, to take pressure off the wonderful John Hunter Hospital. It is part of 29 further additional urgent care clinics we announced as part of the budget last month. I also announced a second clinic in the Gold Coast, around Southport, to take pressure off the busiest emergency department in the nation, in that part of Australia. Last week I announced, with the Minister for Climate Change and Energy, an urgent care clinic in the Fairfield region to take pressure off the very busy Fairfield Hospital-and there will be more announcements, I can guarantee you that. Our focus on making Medicare stronger and health care cheaper could not be more different from the focus of those opposite. It could not be more different from their record of making health care more expensive and that blatant disregard for the cost of health care that we again see running right through their plan to push up power prices through nuclear reactors.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President Biden has declared nuclear power America's biggest source of clean energy, and last week the US Congress overwhelmingly backed a bill to cut red tape and accelerate the construction of nuclear power plants across the country. Why is the Albanese government risking the lights going out in Australia instead of using nuclear energy, which is proven around the world to deliver cheaper, cleaner and more consistent energy?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President Biden has declared nuclear power America's biggest source of clean energy, and last week the US Congress overwhelmingly backed a bill to cut red tape and accelerate the construction of nuclear power plants across the country. Why is the Albanese government risking the lights going out in Australia instead of using nuclear, which is proven around the world to deliver cheaper, cleaner and more consistent energy?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Deputy Leader of the Opposition for her question. She asked about international experience as if all nations are the same, but here in Australia we have different comparative advantages. That's why every single analysis has shown-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Deputy Prime Minister. How is the Albanese Labor government delivering a more effective surface combatant fleet for the Royal Australian Navy, and how is this different to other approaches?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member for his question and acknowledge his distinguished service. When the Albanese government came to power, we inherited from the Liberals the oldest surface fleet that the Royal Australian Navy had operated since the end of the Second World War. HMAS Anzac was on her last legs, which meant that we had 11, coming down to 10, surface combatants without the prospect of a new surface combatant entering our fleet until 2034. That was the first of the Hunter class frigates. When the Liberals announced the Hunter class frigate program, they said that steel would start being cut in 2020, but by the time of the last election in 2022 no steel had been cut, the program was running years over time and billions of dollars over budget. There were six-really, seven-different defence ministers rotating through that chair, the last of which was the Leader of the Opposition. This stands as one of the worst examples of the lost defence decade under the Liberals and the shambolic way the Liberals managed Australia's national security. In coming to office, we commissioned a review of the surface fleet, and in February this year we announced a new fleet for our Navy which would, in time, see a doubling of our surface combatants and, importantly, the first of those new surface combatants coming into service this decade, in the 2020s. Unlike the plan of those opposite, this plan was fully funded, and that is critical because it gives Navy the predictability to allow us to go out there and build those ships. Last week, we took a giant step forward in that regard. On Thursday, we signed contracts for the first three of the six Hunter class frigates which will form a part of the Royal Australian Navy, and on Friday we cut the first piece of steel under that contract which will form a part of HMAS Hunter. It's a huge moment. HMAS Hunter will be an exquisite capability-the most potent undersea warfare frigate in the world. This program will employ 2½ thousand Australians and, in combination with the building of our future submarines and extending the life of our Collins class submarines, it will see the Osborne Naval Shipyard become home to 7,000 workers engaged in high-tech manufacturing. The contrast with the Liberal circus could not be more stark because the Liberals were a defence disaster. The Albanese government is doing everything it takes to keep Australians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UK Labour is currently campaigning with a manifesto which calls for new nuclear power stations and small modular reactors to make Britain a clean energy superpower. Why is the Albanese Labor government risking the lights going out in Australia instead of using nuclear energy, which is proven around the world to deliver cheaper, cleaner-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UK Labour is currently campaigning with a manifesto which calls for new nuclear power stations and small modular reactors to make Britain a clean energy superpower. Why is the Albanese Labor government risking the lights going out in Australia instead of using nuclear energy, which is proven around the world to deliver cheaper, cleaner and more consistent energy?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2026-08-23T07:07:58.669Z</dcterms:created>
  <dcterms:modified xsi:type="dcterms:W3CDTF">2026-08-23T07:07:58.669Z</dcterms:modified>
</cp:coreProperties>
</file>

<file path=docProps/custom.xml><?xml version="1.0" encoding="utf-8"?>
<Properties xmlns="http://schemas.openxmlformats.org/officeDocument/2006/custom-properties" xmlns:vt="http://schemas.openxmlformats.org/officeDocument/2006/docPropsVTypes"/>
</file>