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TheTragedyOfCoriolanus_ActI_SceneII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Coriolanus, Act I, Scene II (“Corioles. The Senate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First Senator #spk-coriolanus-first-senator</w:t>
      </w:r>
    </w:p>
    <w:p>
      <w:pPr>
        <w:tabs>
          <w:tab w:val="left" w:pos="993"/>
        </w:tabs>
        <w:spacing w:after="0" w:line="240" w:lineRule="auto"/>
        <w:ind w:left="567" w:hanging="567"/>
      </w:pPr>
      <w:r>
        <w:rPr>
          <w:rFonts w:ascii="Courier New" w:cs="Courier New" w:eastAsia="Courier New" w:hAnsi="Courier New"/>
          <w:sz w:val="21"/>
          <w:szCs w:val="21"/>
        </w:rPr>
        <w:t xml:space="preserve">B:	Aufidius #spk-coriolanus-aufidius</w:t>
      </w:r>
    </w:p>
    <w:p>
      <w:pPr>
        <w:tabs>
          <w:tab w:val="left" w:pos="993"/>
        </w:tabs>
        <w:spacing w:after="0" w:line="240" w:lineRule="auto"/>
        <w:ind w:left="567" w:hanging="567"/>
      </w:pPr>
      <w:r>
        <w:rPr>
          <w:rFonts w:ascii="Courier New" w:cs="Courier New" w:eastAsia="Courier New" w:hAnsi="Courier New"/>
          <w:sz w:val="21"/>
          <w:szCs w:val="21"/>
        </w:rPr>
        <w:t xml:space="preserve">C:	Second Senator #spk-coriolanus-second-senator</w:t>
      </w:r>
    </w:p>
    <w:p>
      <w:pPr>
        <w:tabs>
          <w:tab w:val="left" w:pos="993"/>
        </w:tabs>
        <w:spacing w:after="0" w:line="240" w:lineRule="auto"/>
        <w:ind w:left="567" w:hanging="567"/>
      </w:pPr>
      <w:r>
        <w:rPr>
          <w:rFonts w:ascii="Courier New" w:cs="Courier New" w:eastAsia="Courier New" w:hAnsi="Courier New"/>
          <w:sz w:val="21"/>
          <w:szCs w:val="21"/>
        </w:rPr>
        <w:t xml:space="preserve">D:	All #spk-coriolanus-all</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So, your opinion is, Aufidius, That they of Rome are entered in our counsels And know how we proceed.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Is it not yours? What ever have been thought on in this state That could be brought to bodily act ere Rome Had circumvention? ’Tis not four days gone Since I heard thence. These are the words—I think I have the letter here. Yes, here it is. Whether for east or west. The dearth is great. The people mutinous; and, it is rumoured, Cominius, Martius your old enemy, Who is of Rome worse hated than of you,— And Titus Lartius, a most valiant Roman, These three lead on this preparation Whither ’tis bent. Most likely ’tis for you. Consider of it._</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Our army’s in the field. We never yet made doubt but Rome was ready To answer 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Nor did you think it folly To keep your great pretences veiled till when They needs must show themselves, which, in the hatching, It seemed, appeared to Rome. By the discovery We shall be shortened in our aim, which was To take in many towns ere almost Rome Should know we were afoot.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Noble Aufidius, Take your commission; hie you to your bands. Let us alone to guard Corioles. If they set down before’s, for the remove Bring up your army. But I think you’ll find They’ve not prepared for 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doubt not that; I speak from certainties. Nay, more, Some parcels of their power are forth already, And only hitherward. I leave your Honours. If we and Caius Martius chance to meet, ’Tis sworn between us we shall ever strike Till one can do no more.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The gods assist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keep your Honours safe!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Farewell.</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Farewell.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Farewell.</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2026-08-23T07:07:57.866Z</dcterms:created>
  <dcterms:modified xsi:type="dcterms:W3CDTF">2026-08-23T07:07:57.866Z</dcterms:modified>
</cp:coreProperties>
</file>

<file path=docProps/custom.xml><?xml version="1.0" encoding="utf-8"?>
<Properties xmlns="http://schemas.openxmlformats.org/officeDocument/2006/custom-properties" xmlns:vt="http://schemas.openxmlformats.org/officeDocument/2006/docPropsVTypes"/>
</file>