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TheWintersTale_ActIi_SceneII</w:t>
      </w:r>
    </w:p>
    <w:p>
      <w:pPr>
        <w:tabs>
          <w:tab w:val="left" w:pos="567"/>
        </w:tabs>
        <w:spacing w:after="0" w:line="240" w:lineRule="auto"/>
        <w:ind w:left="567" w:hanging="567"/>
      </w:pPr>
      <w:r>
        <w:rPr>
          <w:rFonts w:ascii="Courier New" w:cs="Courier New" w:eastAsia="Courier New" w:hAnsi="Courier New"/>
          <w:sz w:val="21"/>
          <w:szCs w:val="21"/>
        </w:rPr>
        <w:t xml:space="preserve">Source text: William Shakespeare, The Winter’s Tale, Act Ii, Scene II (“The same. The outer Room of a Prison.”). Public domain; text from Project Gutenberg eBook #100, “The Complete Works of William Shakespeare.”</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Paulina #spk-winterstale-paulina</w:t>
      </w:r>
    </w:p>
    <w:p>
      <w:pPr>
        <w:tabs>
          <w:tab w:val="left" w:pos="993"/>
        </w:tabs>
        <w:spacing w:after="0" w:line="240" w:lineRule="auto"/>
        <w:ind w:left="567" w:hanging="567"/>
      </w:pPr>
      <w:r>
        <w:rPr>
          <w:rFonts w:ascii="Courier New" w:cs="Courier New" w:eastAsia="Courier New" w:hAnsi="Courier New"/>
          <w:sz w:val="21"/>
          <w:szCs w:val="21"/>
        </w:rPr>
        <w:t xml:space="preserve">B:	Gaoler #spk-winterstale-gaoler</w:t>
      </w:r>
    </w:p>
    <w:p>
      <w:pPr>
        <w:tabs>
          <w:tab w:val="left" w:pos="993"/>
        </w:tabs>
        <w:spacing w:after="0" w:line="240" w:lineRule="auto"/>
        <w:ind w:left="567" w:hanging="567"/>
      </w:pPr>
      <w:r>
        <w:rPr>
          <w:rFonts w:ascii="Courier New" w:cs="Courier New" w:eastAsia="Courier New" w:hAnsi="Courier New"/>
          <w:sz w:val="21"/>
          <w:szCs w:val="21"/>
        </w:rPr>
        <w:t xml:space="preserve">C:	Emilia #spk-winterstale-emilia</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The keeper of the prison, call to him; Let him have knowledge who I am. Good lady! No court in Europe is too good for thee; What dost thou then in prison? Now, good sir, You know me, do you not?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For a worthy lady And one who much I honour.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Pray you then, Conduct me to the queen.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may not, madam. To the contrary I have express commandment.</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Here’s ado, to lock up honesty and honour from Th’ access of gentle visitors! Is’t lawful, pray you, To see her women? any of them? Emilia?</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So please you, madam, To put apart these your attendants, I Shall bring Emilia forth.</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I pray now, call her. Withdraw yourselves.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And, madam, I must be present at your conference.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Well, be’t so, prithee. Here’s such ado to make no stain a stain As passes colouring. Dear gentlewoman, How fares our gracious lady?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As well as one so great and so forlorn May hold together: on her frights and griefs, (Which never tender lady hath borne greater) She is, something before her time, deliver’d.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A boy?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A daughter; and a goodly babe, Lusty, and like to live: the queen receives Much comfort in ’t; says “My poor prisoner, I am as innocent as you.”</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I dare be sworn. These dangerous unsafe lunes i’ th’ king, beshrew them! He must be told on’t, and he shall: the office Becomes a woman best. I’ll take’t upon me. If I prove honey-mouth’d, let my tongue blister, And never to my red-look’d anger be The trumpet any more. Pray you, Emilia, Commend my best obedience to the queen. If she dares trust me with her little babe, I’ll show’t the king, and undertake to be Her advocate to th’ loud’st. We do not know How he may soften at the sight o’ th’ child: The silence often of pure innocence Persuades, when speaking fails.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Most worthy madam, Your honour and your goodness is so evident, That your free undertaking cannot miss A thriving issue: there is no lady living So meet for this great errand. Please your ladyship To visit the next room, I’ll presently Acquaint the queen of your most noble offer, Who but today hammer’d of this design, But durst not tempt a minister of honour, Lest she should be denied.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Tell her, Emilia, I’ll use that tongue I have: if wit flow from ’t As boldness from my bosom, let’t not be doubted I shall do good.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Now be you blest for it! I’ll to the queen: please you come something nearer.</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Madam, if ’t please the queen to send the babe, I know not what I shall incur to pass it, Having no warrant.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You need not fear it, sir: This child was prisoner to the womb, and is, By law and process of great nature thence Freed and enfranchis’d: not a party to The anger of the king, nor guilty of, If any be, the trespass of the queen.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do believe it.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Do not you fear: upon mine honour, I Will stand betwixt you and danger.</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2026-08-23T07:07:57.936Z</dcterms:created>
  <dcterms:modified xsi:type="dcterms:W3CDTF">2026-08-23T07:07:57.936Z</dcterms:modified>
</cp:coreProperties>
</file>

<file path=docProps/custom.xml><?xml version="1.0" encoding="utf-8"?>
<Properties xmlns="http://schemas.openxmlformats.org/officeDocument/2006/custom-properties" xmlns:vt="http://schemas.openxmlformats.org/officeDocument/2006/docPropsVTypes"/>
</file>