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TwelfthNightOrWhatYouWill_ActIii_SceneII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Twelfth Night; Or, What You Will, Act Iii, Scene II (“A Room in Olivia’s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Sir Andrew #spk-twelfthnight-sir-andrew</w:t>
      </w:r>
    </w:p>
    <w:p>
      <w:pPr>
        <w:tabs>
          <w:tab w:val="left" w:pos="993"/>
        </w:tabs>
        <w:spacing w:after="0" w:line="240" w:lineRule="auto"/>
        <w:ind w:left="567" w:hanging="567"/>
      </w:pPr>
      <w:r>
        <w:rPr>
          <w:rFonts w:ascii="Courier New" w:cs="Courier New" w:eastAsia="Courier New" w:hAnsi="Courier New"/>
          <w:sz w:val="21"/>
          <w:szCs w:val="21"/>
        </w:rPr>
        <w:t xml:space="preserve">B:	Sir Toby #spk-twelfthnight-sir-toby</w:t>
      </w:r>
    </w:p>
    <w:p>
      <w:pPr>
        <w:tabs>
          <w:tab w:val="left" w:pos="993"/>
        </w:tabs>
        <w:spacing w:after="0" w:line="240" w:lineRule="auto"/>
        <w:ind w:left="567" w:hanging="567"/>
      </w:pPr>
      <w:r>
        <w:rPr>
          <w:rFonts w:ascii="Courier New" w:cs="Courier New" w:eastAsia="Courier New" w:hAnsi="Courier New"/>
          <w:sz w:val="21"/>
          <w:szCs w:val="21"/>
        </w:rPr>
        <w:t xml:space="preserve">C:	Fabian #spk-twelfthnight-fabian</w:t>
      </w:r>
    </w:p>
    <w:p>
      <w:pPr>
        <w:tabs>
          <w:tab w:val="left" w:pos="993"/>
        </w:tabs>
        <w:spacing w:after="0" w:line="240" w:lineRule="auto"/>
        <w:ind w:left="567" w:hanging="567"/>
      </w:pPr>
      <w:r>
        <w:rPr>
          <w:rFonts w:ascii="Courier New" w:cs="Courier New" w:eastAsia="Courier New" w:hAnsi="Courier New"/>
          <w:sz w:val="21"/>
          <w:szCs w:val="21"/>
        </w:rPr>
        <w:t xml:space="preserve">D:	Maria #spk-twelfthnight-maria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faith, I’ll not stay a jot longer.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Thy reason, dear venom, give thy reason.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 must needs yield your reason, Sir Andrew.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I saw your niece do more favours to the Count’s servingman than ever she bestowed upon me; I saw’t i’ th’ orchard.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Did she see thee the while, old boy? Tell me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plain as I see you now.</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was a great argument of love in her toward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’Slight! will you make an ass o’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will prove it legitimate, sir, upon the oaths of judgment and reason.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they have been grand-jurymen since before Noah was a sailor.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She did show favour to the youth in your sight only to exasperate you, to awake your dormouse valour, to put fire in your heart and brimstone in your liver. You should then have accosted her, and with some excellent jests, fire-new from the mint, you should have banged the youth into dumbness. This was looked for at your hand, and this was balked: the double gilt of this opportunity you let time wash off, and you are now sailed into the north of my lady’s opinion; where you will hang like an icicle on Dutchman’s beard, unless you do redeem it by some laudable attempt, either of valour or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And’t be any way, it must be with valour, for policy I hate; I had as lief be a Brownist as a politician.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then, build me thy fortunes upon the basis of valour. Challenge me the Count’s youth to fight with him. Hurt him in eleven places; my niece shall take note of it, and assure thyself there is no love-broker in the world can more prevail in man’s commendation with woman than report of valour.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There is no way but this, Sir Andrew.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Will either of you bear me a challenge 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 write it in a martial hand, be curst and brief; it is no matter how witty, so it be eloquent and full of invention. Taunt him with the licence of ink. If thou ‘thou’st’ him some thrice, it shall not be amiss, and as many lies as will lie in thy sheet of paper, although the sheet were big enough for the bed of Ware in England, set ’em down. Go about it. Let there be gall enough in thy ink, though thou write with a goose-pen, no matter. About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 shall I find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We’ll call thee at the cubiculo.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is a dear manikin to you, Sir Toby.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have been dear to him, lad, some two thousand strong, or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 shall have a rare letter from him; but you’ll not deliver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Never trust me then. And by all means stir on the youth to an answer. I think oxen and wainropes cannot hale them together. For Andrew, if he were opened and you find so much blood in his liver as will clog the foot of a flea, I’ll eat the rest of th’ anatomy.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his opposite, the youth, bears in his visage no great presage of cruelty.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Look where the youngest wren of nine 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If you desire the spleen, and will laugh yourselves into stitches, follow me. Yond gull Malvolio is turned heathen, a very renegado; for there is no Christian that means to be saved by believing rightly can ever believe such impossible passages of grossness. He’s in yellow stockings.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cross-gartered?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Most villainously; like a pedant that keeps a school i’ th’ church. I have dogged him like his murderer. He does obey every point of the letter that I dropped to betray him. He does smile his face into more lines than is in the new map with the augmentation of the Indies. You have not seen such a thing as ’tis. I can hardly forbear hurling things at him. I know my lady will strike him. If she do, he’ll smile and take’t for a great favour.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Come, bring us, bring us where he is.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2026-08-23T07:07:57.642Z</dcterms:created>
  <dcterms:modified xsi:type="dcterms:W3CDTF">2026-08-23T07:07:57.642Z</dcterms:modified>
</cp:coreProperties>
</file>

<file path=docProps/custom.xml><?xml version="1.0" encoding="utf-8"?>
<Properties xmlns="http://schemas.openxmlformats.org/officeDocument/2006/custom-properties" xmlns:vt="http://schemas.openxmlformats.org/officeDocument/2006/docPropsVTypes"/>
</file>