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十七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  <w:r>
        <w:rPr>
          <w:rFonts w:hint="eastAsia" w:ascii="Times New Roman" w:hAnsi="Times New Roman" w:eastAsia="宋体" w:cs="Times New Roman"/>
          <w:lang w:val="en-US" w:eastAsia="zh-CN"/>
        </w:rPr>
        <w:t>P173，</w:t>
      </w:r>
      <w:r>
        <w:rPr>
          <w:rFonts w:hint="default" w:ascii="Times New Roman" w:hAnsi="Times New Roman" w:eastAsia="宋体" w:cs="Times New Roman"/>
          <w:lang w:val="en-US" w:eastAsia="zh-CN"/>
        </w:rPr>
        <w:t>习题</w:t>
      </w:r>
      <w:r>
        <w:rPr>
          <w:rFonts w:hint="eastAsia" w:ascii="Times New Roman" w:hAnsi="Times New Roman" w:eastAsia="宋体" w:cs="Times New Roman"/>
          <w:lang w:val="en-US" w:eastAsia="zh-CN"/>
        </w:rPr>
        <w:t>3.3，</w:t>
      </w:r>
      <w:r>
        <w:rPr>
          <w:rFonts w:hint="default" w:ascii="Times New Roman" w:hAnsi="Times New Roman" w:eastAsia="宋体" w:cs="Times New Roman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lang w:val="en-US" w:eastAsia="zh-CN"/>
        </w:rPr>
        <w:t>13，16</w:t>
      </w:r>
      <w:r>
        <w:rPr>
          <w:rFonts w:hint="default" w:ascii="Times New Roman" w:hAnsi="Times New Roman" w:eastAsia="宋体" w:cs="Times New Roman"/>
          <w:lang w:val="en-US" w:eastAsia="zh-CN"/>
        </w:rPr>
        <w:t>题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某一设备装有3个同类的电器元件，元件工作相互独立，且工作时间都服从参数为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25" o:spt="75" type="#_x0000_t75" style="height:13.95pt;width:11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的指数分布。当3个元件都正常工作时，设备才正常工作。试求设备正常工作时间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26" o:spt="75" type="#_x0000_t75" style="height:13pt;width:1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的概率分布。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设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27" o:spt="75" type="#_x0000_t75" style="height:18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表示第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28" o:spt="75" type="#_x0000_t75" style="height:13pt;width:6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个元件的工作时间，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9" o:spt="75" type="#_x0000_t75" style="height:16pt;width:42.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，由条件知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30" o:spt="75" type="#_x0000_t75" style="height:18pt;width:5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独立同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1" o:spt="75" type="#_x0000_t75" style="height:16pt;width:2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分布，且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32" o:spt="75" type="#_x0000_t75" style="height:20pt;width:10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33" o:spt="75" type="#_x0000_t75" style="height:18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的密度函数为</w:t>
      </w: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34" o:spt="75" type="#_x0000_t75" style="height:38pt;width:10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680" w:firstLineChars="8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分布函数为</w:t>
      </w: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35" o:spt="75" type="#_x0000_t75" style="height:38pt;width:11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36" o:spt="75" type="#_x0000_t75" style="height:13pt;width:1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的分布函数为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37" o:spt="75" type="#_x0000_t75" style="height:22pt;width:10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，从而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38" o:spt="75" type="#_x0000_t75" style="height:13pt;width:1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的密度函数为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39" o:spt="75" type="#_x0000_t75" style="height:38pt;width:24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16.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42" o:spt="75" alt="" type="#_x0000_t75" style="height:13pt;width:13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2" DrawAspect="Content" ObjectID="_1468075740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与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87" o:spt="75" alt="" type="#_x0000_t75" style="height:13pt;width:1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187" DrawAspect="Content" ObjectID="_1468075741" r:id="rId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独立同分布，其密度函数为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宋体" w:cs="Times New Roman"/>
          <w:position w:val="-44"/>
          <w:szCs w:val="21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43" o:spt="75" alt="" type="#_x0000_t75" style="height:38pt;width:96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3" DrawAspect="Content" ObjectID="_1468075742" r:id="rId3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（1）求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88" o:spt="75" alt="" type="#_x0000_t75" style="height:13.95pt;width:5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188" DrawAspect="Content" ObjectID="_1468075743" r:id="rId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与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89" o:spt="75" alt="" type="#_x0000_t75" style="height:31pt;width:5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189" DrawAspect="Content" ObjectID="_1468075744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的联合密度函数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44" o:spt="75" alt="" type="#_x0000_t75" style="height:18pt;width:4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5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（2）以上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90" o:spt="75" type="#_x0000_t75" style="height:13.95pt;width: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190" DrawAspect="Content" ObjectID="_1468075746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与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91" o:spt="75" type="#_x0000_t75" style="height:13.95pt;width:1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191" DrawAspect="Content" ObjectID="_1468075747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的独立吗？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（1）因为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6" o:spt="75" alt="" type="#_x0000_t75" style="height:16pt;width:60.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8" r:id="rId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7" o:spt="75" alt="" type="#_x0000_t75" style="height:16pt;width:76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9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又</w:t>
      </w:r>
      <w:r>
        <w:rPr>
          <w:rFonts w:hint="default" w:ascii="Times New Roman" w:hAnsi="Times New Roman" w:eastAsia="宋体" w:cs="Times New Roman"/>
          <w:position w:val="-48"/>
          <w:szCs w:val="21"/>
        </w:rPr>
        <w:object>
          <v:shape id="_x0000_i1194" o:spt="75" alt="" type="#_x0000_t75" style="height:54pt;width:5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194" DrawAspect="Content" ObjectID="_1468075750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的反函数为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195" o:spt="75" alt="" type="#_x0000_t75" style="height:36pt;width:6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195" DrawAspect="Content" ObjectID="_1468075751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，变换的雅可比行列式为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0"/>
          <w:szCs w:val="21"/>
        </w:rPr>
        <w:object>
          <v:shape id="_x0000_i1197" o:spt="75" alt="" type="#_x0000_t75" style="height:66pt;width:15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197" DrawAspect="Content" ObjectID="_1468075752" r:id="rId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所以当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92" o:spt="75" alt="" type="#_x0000_t75" style="height:16pt;width:71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192" DrawAspect="Content" ObjectID="_1468075753" r:id="rId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193" o:spt="75" alt="" type="#_x0000_t75" style="height:20pt;width:263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193" DrawAspect="Content" ObjectID="_1468075754" r:id="rId61">
            <o:LockedField>false</o:LockedField>
          </o:OLEObject>
        </w:object>
      </w:r>
    </w:p>
    <w:p>
      <w:pPr>
        <w:spacing w:line="360" w:lineRule="auto"/>
        <w:ind w:firstLine="1680" w:firstLineChars="8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196" o:spt="75" alt="" type="#_x0000_t75" style="height:20pt;width:111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196" DrawAspect="Content" ObjectID="_1468075755" r:id="rId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即</w:t>
      </w: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198" o:spt="75" alt="" type="#_x0000_t75" style="height:38pt;width:166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198" DrawAspect="Content" ObjectID="_1468075756" r:id="rId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（2）因为</w:t>
      </w: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203" o:spt="75" alt="" type="#_x0000_t75" style="height:26pt;width:229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203" DrawAspect="Content" ObjectID="_1468075757" r:id="rId6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1680" w:firstLineChars="8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204" o:spt="75" alt="" type="#_x0000_t75" style="height:26pt;width:229.9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204" DrawAspect="Content" ObjectID="_1468075758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205" o:spt="75" alt="" type="#_x0000_t75" style="height:18pt;width:120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205" DrawAspect="Content" ObjectID="_1468075759" r:id="rId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，故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99" o:spt="75" type="#_x0000_t75" style="height:13.95pt;width: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199" DrawAspect="Content" ObjectID="_1468075760" r:id="rId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与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200" o:spt="75" type="#_x0000_t75" style="height:13.95pt;width:1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200" DrawAspect="Content" ObjectID="_1468075761" r:id="rId7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相互独立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第十八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  <w:r>
        <w:rPr>
          <w:rFonts w:hint="eastAsia" w:ascii="Times New Roman" w:hAnsi="Times New Roman" w:eastAsia="宋体" w:cs="Times New Roman"/>
          <w:lang w:val="en-US" w:eastAsia="zh-CN"/>
        </w:rPr>
        <w:t>p85、86</w:t>
      </w:r>
      <w:r>
        <w:rPr>
          <w:rFonts w:hint="default" w:ascii="Times New Roman" w:hAnsi="Times New Roman" w:eastAsia="宋体" w:cs="Times New Roman"/>
          <w:lang w:val="en-US" w:eastAsia="zh-CN"/>
        </w:rPr>
        <w:t>，习题</w:t>
      </w:r>
      <w:r>
        <w:rPr>
          <w:rFonts w:hint="eastAsia" w:ascii="Times New Roman" w:hAnsi="Times New Roman" w:eastAsia="宋体" w:cs="Times New Roman"/>
          <w:lang w:val="en-US" w:eastAsia="zh-CN"/>
        </w:rPr>
        <w:t>2.2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第</w:t>
      </w:r>
      <w:r>
        <w:rPr>
          <w:rFonts w:hint="eastAsia" w:ascii="Times New Roman" w:hAnsi="Times New Roman" w:eastAsia="宋体" w:cs="Times New Roman"/>
          <w:lang w:val="en-US" w:eastAsia="zh-CN"/>
        </w:rPr>
        <w:t>14</w: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17，18</w:t>
      </w:r>
      <w:r>
        <w:rPr>
          <w:rFonts w:hint="default" w:ascii="Times New Roman" w:hAnsi="Times New Roman" w:eastAsia="宋体" w:cs="Times New Roman"/>
          <w:lang w:val="en-US" w:eastAsia="zh-CN"/>
        </w:rPr>
        <w:t>题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14. 设随机变量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18" o:spt="75" type="#_x0000_t75" style="height:13pt;width:13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118" DrawAspect="Content" ObjectID="_1468075762" r:id="rId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的分布函数如下，试求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206" o:spt="75" alt="" type="#_x0000_t75" style="height:13pt;width:21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206" DrawAspect="Content" ObjectID="_1468075763" r:id="rId7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94"/>
          <w:szCs w:val="21"/>
        </w:rPr>
        <w:object>
          <v:shape id="_x0000_i1129" o:spt="75" alt="" type="#_x0000_t75" style="height:100pt;width:154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129" DrawAspect="Content" ObjectID="_1468075764" r:id="rId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解：因为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207" o:spt="75" type="#_x0000_t75" style="height:13pt;width:13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207" DrawAspect="Content" ObjectID="_1468075765" r:id="rId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的密度函数为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80"/>
          <w:szCs w:val="21"/>
        </w:rPr>
        <w:object>
          <v:shape id="_x0000_i1208" o:spt="75" alt="" type="#_x0000_t75" style="height:85.95pt;width:177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208" DrawAspect="Content" ObjectID="_1468075766" r:id="rId8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56" o:spt="75" alt="" type="#_x0000_t75" style="height:33pt;width:239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156" DrawAspect="Content" ObjectID="_1468075767" r:id="rId8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17. 设随机变量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63" o:spt="75" type="#_x0000_t75" style="height:13pt;width:13.9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163" DrawAspect="Content" ObjectID="_1468075768" r:id="rId8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的概率密度函数为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44"/>
          <w:szCs w:val="21"/>
        </w:rPr>
        <w:object>
          <v:shape id="_x0000_i1165" o:spt="75" alt="" type="#_x0000_t75" style="height:49.95pt;width:138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165" DrawAspect="Content" ObjectID="_1468075769" r:id="rId88">
            <o:LockedField>false</o:LockedField>
          </o:OLEObject>
        </w:object>
      </w:r>
    </w:p>
    <w:p>
      <w:pPr>
        <w:spacing w:line="360" w:lineRule="auto"/>
        <w:rPr>
          <w:rFonts w:hint="default" w:ascii="Times New Roman" w:hAnsi="Times New Roman" w:eastAsia="宋体" w:cs="Times New Roman"/>
          <w:position w:val="-32"/>
          <w:szCs w:val="21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对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210" o:spt="75" type="#_x0000_t75" style="height:13pt;width:13.9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210" DrawAspect="Content" ObjectID="_1468075770" r:id="rId9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独立重复观察4次，以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211" o:spt="75" alt="" type="#_x0000_t75" style="height:13pt;width:11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211" DrawAspect="Content" ObjectID="_1468075771" r:id="rId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表示观察值大于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212" o:spt="75" alt="" type="#_x0000_t75" style="height:31pt;width:13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212" DrawAspect="Content" ObjectID="_1468075772" r:id="rId9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的次数，求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66" o:spt="75" alt="" type="#_x0000_t75" style="height:15pt;width:1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166" DrawAspect="Content" ObjectID="_1468075773" r:id="rId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的数学期望。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167" o:spt="75" alt="" type="#_x0000_t75" style="height:35pt;width:26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167" DrawAspect="Content" ObjectID="_1468075774" r:id="rId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68" o:spt="75" alt="" type="#_x0000_t75" style="height:31pt;width:58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168" DrawAspect="Content" ObjectID="_1468075775" r:id="rId9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jc w:val="left"/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故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72" o:spt="75" alt="" type="#_x0000_t75" style="height:37pt;width:258.9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172" DrawAspect="Content" ObjectID="_1468075776" r:id="rId1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（法二）因为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219" o:spt="75" type="#_x0000_t75" style="height:31pt;width:58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219" DrawAspect="Content" ObjectID="_1468075777" r:id="rId10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220" o:spt="75" alt="" type="#_x0000_t75" style="height:31pt;width:73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220" DrawAspect="Content" ObjectID="_1468075778" r:id="rId10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221" o:spt="75" alt="" type="#_x0000_t75" style="height:31pt;width:89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221" DrawAspect="Content" ObjectID="_1468075779" r:id="rId10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222" o:spt="75" alt="" type="#_x0000_t75" style="height:18pt;width:144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222" DrawAspect="Content" ObjectID="_1468075780" r:id="rId10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18. 设随机变量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223" o:spt="75" type="#_x0000_t75" style="height:13pt;width:13.9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223" DrawAspect="Content" ObjectID="_1468075781" r:id="rId1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的密度函数为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46"/>
          <w:szCs w:val="21"/>
        </w:rPr>
        <w:object>
          <v:shape id="_x0000_i1224" o:spt="75" alt="" type="#_x0000_t75" style="height:52pt;width:120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224" DrawAspect="Content" ObjectID="_1468075782" r:id="rId111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试求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228" o:spt="75" alt="" type="#_x0000_t75" style="height:31pt;width:21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228" DrawAspect="Content" ObjectID="_1468075783" r:id="rId1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的数学期望。</w:t>
      </w:r>
    </w:p>
    <w:p>
      <w:pPr>
        <w:numPr>
          <w:ilvl w:val="0"/>
          <w:numId w:val="0"/>
        </w:numPr>
        <w:spacing w:line="360" w:lineRule="auto"/>
        <w:ind w:firstLine="840" w:firstLineChars="4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229" o:spt="75" alt="" type="#_x0000_t75" style="height:34pt;width:211.9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229" DrawAspect="Content" ObjectID="_1468075784" r:id="rId1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1132290"/>
    <w:rsid w:val="03901B57"/>
    <w:rsid w:val="051679FE"/>
    <w:rsid w:val="05D97770"/>
    <w:rsid w:val="072A2316"/>
    <w:rsid w:val="079C4727"/>
    <w:rsid w:val="09BF0E6A"/>
    <w:rsid w:val="0C426F69"/>
    <w:rsid w:val="12F97B85"/>
    <w:rsid w:val="13B82043"/>
    <w:rsid w:val="1DDC0344"/>
    <w:rsid w:val="1EB012A3"/>
    <w:rsid w:val="249936DB"/>
    <w:rsid w:val="252103F5"/>
    <w:rsid w:val="25762DF9"/>
    <w:rsid w:val="27A51CEB"/>
    <w:rsid w:val="30650DC5"/>
    <w:rsid w:val="316B6316"/>
    <w:rsid w:val="349F6555"/>
    <w:rsid w:val="35D653C7"/>
    <w:rsid w:val="36D96070"/>
    <w:rsid w:val="399C2429"/>
    <w:rsid w:val="399E383E"/>
    <w:rsid w:val="3B104FA0"/>
    <w:rsid w:val="3EF30E73"/>
    <w:rsid w:val="415079EC"/>
    <w:rsid w:val="429E230F"/>
    <w:rsid w:val="45F44430"/>
    <w:rsid w:val="462B3B60"/>
    <w:rsid w:val="48434018"/>
    <w:rsid w:val="49C15438"/>
    <w:rsid w:val="4B2D1765"/>
    <w:rsid w:val="4B8F41CD"/>
    <w:rsid w:val="4C524776"/>
    <w:rsid w:val="4E4C4B1C"/>
    <w:rsid w:val="4EE43DDE"/>
    <w:rsid w:val="50701B2D"/>
    <w:rsid w:val="53633F53"/>
    <w:rsid w:val="57025F8B"/>
    <w:rsid w:val="574556D6"/>
    <w:rsid w:val="592618AC"/>
    <w:rsid w:val="593329E3"/>
    <w:rsid w:val="5C2A0C20"/>
    <w:rsid w:val="5D093EBF"/>
    <w:rsid w:val="5D734AF5"/>
    <w:rsid w:val="625F2D92"/>
    <w:rsid w:val="64156145"/>
    <w:rsid w:val="65D86D1B"/>
    <w:rsid w:val="68D355ED"/>
    <w:rsid w:val="6BDB5E99"/>
    <w:rsid w:val="6C1472AC"/>
    <w:rsid w:val="6C7320E3"/>
    <w:rsid w:val="6E0966E8"/>
    <w:rsid w:val="6EA80E99"/>
    <w:rsid w:val="6F8D62AF"/>
    <w:rsid w:val="74C61FF7"/>
    <w:rsid w:val="777C333C"/>
    <w:rsid w:val="78F77830"/>
    <w:rsid w:val="79A95750"/>
    <w:rsid w:val="7E1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4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7.bin"/><Relationship Id="rId90" Type="http://schemas.openxmlformats.org/officeDocument/2006/relationships/oleObject" Target="embeddings/oleObject46.bin"/><Relationship Id="rId9" Type="http://schemas.openxmlformats.org/officeDocument/2006/relationships/oleObject" Target="embeddings/oleObject3.bin"/><Relationship Id="rId89" Type="http://schemas.openxmlformats.org/officeDocument/2006/relationships/image" Target="media/image40.wmf"/><Relationship Id="rId88" Type="http://schemas.openxmlformats.org/officeDocument/2006/relationships/oleObject" Target="embeddings/oleObject45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2.bin"/><Relationship Id="rId81" Type="http://schemas.openxmlformats.org/officeDocument/2006/relationships/oleObject" Target="embeddings/oleObject41.bin"/><Relationship Id="rId80" Type="http://schemas.openxmlformats.org/officeDocument/2006/relationships/image" Target="media/image36.wmf"/><Relationship Id="rId8" Type="http://schemas.openxmlformats.org/officeDocument/2006/relationships/image" Target="media/image2.wmf"/><Relationship Id="rId79" Type="http://schemas.openxmlformats.org/officeDocument/2006/relationships/oleObject" Target="embeddings/oleObject40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8.bin"/><Relationship Id="rId74" Type="http://schemas.openxmlformats.org/officeDocument/2006/relationships/oleObject" Target="embeddings/oleObject37.bin"/><Relationship Id="rId73" Type="http://schemas.openxmlformats.org/officeDocument/2006/relationships/oleObject" Target="embeddings/oleObject36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2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7.wmf"/><Relationship Id="rId6" Type="http://schemas.openxmlformats.org/officeDocument/2006/relationships/image" Target="media/image1.wmf"/><Relationship Id="rId59" Type="http://schemas.openxmlformats.org/officeDocument/2006/relationships/oleObject" Target="embeddings/oleObject29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2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4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7.wmf"/><Relationship Id="rId4" Type="http://schemas.openxmlformats.org/officeDocument/2006/relationships/theme" Target="theme/theme1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image" Target="media/image9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8" Type="http://schemas.openxmlformats.org/officeDocument/2006/relationships/fontTable" Target="fontTable.xml"/><Relationship Id="rId117" Type="http://schemas.openxmlformats.org/officeDocument/2006/relationships/customXml" Target="../customXml/item1.xml"/><Relationship Id="rId116" Type="http://schemas.openxmlformats.org/officeDocument/2006/relationships/image" Target="media/image52.wmf"/><Relationship Id="rId115" Type="http://schemas.openxmlformats.org/officeDocument/2006/relationships/oleObject" Target="embeddings/oleObject60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59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8.bin"/><Relationship Id="rId110" Type="http://schemas.openxmlformats.org/officeDocument/2006/relationships/oleObject" Target="embeddings/oleObject57.bin"/><Relationship Id="rId11" Type="http://schemas.openxmlformats.org/officeDocument/2006/relationships/oleObject" Target="embeddings/oleObject4.bin"/><Relationship Id="rId109" Type="http://schemas.openxmlformats.org/officeDocument/2006/relationships/image" Target="media/image49.wmf"/><Relationship Id="rId108" Type="http://schemas.openxmlformats.org/officeDocument/2006/relationships/oleObject" Target="embeddings/oleObject56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5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4.bin"/><Relationship Id="rId103" Type="http://schemas.openxmlformats.org/officeDocument/2006/relationships/oleObject" Target="embeddings/oleObject53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5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3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2020-04-23T10:37:46Z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