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8109" w14:textId="7B751FDA" w:rsidR="00926E27" w:rsidRDefault="00887705" w:rsidP="008877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887705">
        <w:rPr>
          <w:position w:val="-30"/>
        </w:rPr>
        <w:object w:dxaOrig="3800" w:dyaOrig="720" w14:anchorId="33E39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9.95pt;height:36.15pt" o:ole="">
            <v:imagedata r:id="rId5" o:title=""/>
          </v:shape>
          <o:OLEObject Type="Embed" ProgID="Equation.DSMT4" ShapeID="_x0000_i1038" DrawAspect="Content" ObjectID="_1710250111" r:id="rId6"/>
        </w:object>
      </w:r>
      <w:r>
        <w:rPr>
          <w:rFonts w:hint="eastAsia"/>
        </w:rPr>
        <w:t>证明：C作为R上的线性空间与V同构。并给出一个同构映射。</w:t>
      </w:r>
    </w:p>
    <w:p w14:paraId="5753EF4C" w14:textId="65201E50" w:rsidR="00887705" w:rsidRDefault="00094ED9" w:rsidP="008877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094ED9">
        <w:rPr>
          <w:position w:val="-12"/>
        </w:rPr>
        <w:object w:dxaOrig="540" w:dyaOrig="360" w14:anchorId="2689ED26">
          <v:shape id="_x0000_i1026" type="#_x0000_t75" style="width:27.05pt;height:17.9pt" o:ole="">
            <v:imagedata r:id="rId7" o:title=""/>
          </v:shape>
          <o:OLEObject Type="Embed" ProgID="Equation.DSMT4" ShapeID="_x0000_i1026" DrawAspect="Content" ObjectID="_1710250112" r:id="rId8"/>
        </w:object>
      </w:r>
      <w:r>
        <w:rPr>
          <w:rFonts w:hint="eastAsia"/>
        </w:rPr>
        <w:t>是数域P上n维线性空间V的子空间，</w:t>
      </w:r>
      <w:r w:rsidRPr="00094ED9">
        <w:rPr>
          <w:position w:val="-6"/>
        </w:rPr>
        <w:object w:dxaOrig="240" w:dyaOrig="220" w14:anchorId="2853D9AC">
          <v:shape id="_x0000_i1027" type="#_x0000_t75" style="width:11.85pt;height:10.8pt" o:ole="">
            <v:imagedata r:id="rId9" o:title=""/>
          </v:shape>
          <o:OLEObject Type="Embed" ProgID="Equation.DSMT4" ShapeID="_x0000_i1027" DrawAspect="Content" ObjectID="_1710250113" r:id="rId10"/>
        </w:object>
      </w:r>
      <w:r>
        <w:rPr>
          <w:rFonts w:hint="eastAsia"/>
        </w:rPr>
        <w:t>是</w:t>
      </w:r>
      <w:r w:rsidRPr="00094ED9">
        <w:rPr>
          <w:position w:val="-6"/>
        </w:rPr>
        <w:object w:dxaOrig="740" w:dyaOrig="279" w14:anchorId="14B31190">
          <v:shape id="_x0000_i1028" type="#_x0000_t75" style="width:36.85pt;height:13.85pt" o:ole="">
            <v:imagedata r:id="rId11" o:title=""/>
          </v:shape>
          <o:OLEObject Type="Embed" ProgID="Equation.DSMT4" ShapeID="_x0000_i1028" DrawAspect="Content" ObjectID="_1710250114" r:id="rId12"/>
        </w:object>
      </w:r>
      <w:r>
        <w:rPr>
          <w:rFonts w:hint="eastAsia"/>
        </w:rPr>
        <w:t>的同构映射，证明：若</w:t>
      </w:r>
      <w:r w:rsidRPr="00094ED9">
        <w:rPr>
          <w:position w:val="-12"/>
        </w:rPr>
        <w:object w:dxaOrig="1200" w:dyaOrig="360" w14:anchorId="2052770E">
          <v:shape id="_x0000_i1029" type="#_x0000_t75" style="width:60.15pt;height:17.9pt" o:ole="">
            <v:imagedata r:id="rId13" o:title=""/>
          </v:shape>
          <o:OLEObject Type="Embed" ProgID="Equation.DSMT4" ShapeID="_x0000_i1029" DrawAspect="Content" ObjectID="_1710250115" r:id="rId14"/>
        </w:object>
      </w:r>
      <w:r>
        <w:rPr>
          <w:rFonts w:hint="eastAsia"/>
        </w:rPr>
        <w:t>那么</w:t>
      </w:r>
      <w:r w:rsidRPr="00094ED9">
        <w:rPr>
          <w:position w:val="-12"/>
        </w:rPr>
        <w:object w:dxaOrig="1840" w:dyaOrig="360" w14:anchorId="3A08753D">
          <v:shape id="_x0000_i1030" type="#_x0000_t75" style="width:91.95pt;height:17.9pt" o:ole="">
            <v:imagedata r:id="rId15" o:title=""/>
          </v:shape>
          <o:OLEObject Type="Embed" ProgID="Equation.DSMT4" ShapeID="_x0000_i1030" DrawAspect="Content" ObjectID="_1710250116" r:id="rId16"/>
        </w:object>
      </w:r>
      <w:r>
        <w:rPr>
          <w:rFonts w:hint="eastAsia"/>
        </w:rPr>
        <w:t>其中</w:t>
      </w:r>
      <w:r w:rsidRPr="00094ED9">
        <w:rPr>
          <w:position w:val="-12"/>
        </w:rPr>
        <w:object w:dxaOrig="2260" w:dyaOrig="360" w14:anchorId="778531A7">
          <v:shape id="_x0000_i1031" type="#_x0000_t75" style="width:112.9pt;height:17.9pt" o:ole="">
            <v:imagedata r:id="rId17" o:title=""/>
          </v:shape>
          <o:OLEObject Type="Embed" ProgID="Equation.DSMT4" ShapeID="_x0000_i1031" DrawAspect="Content" ObjectID="_1710250117" r:id="rId18"/>
        </w:object>
      </w:r>
    </w:p>
    <w:p w14:paraId="67ADC592" w14:textId="34EF1BEC" w:rsidR="00887705" w:rsidRDefault="00887705" w:rsidP="008877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887705">
        <w:rPr>
          <w:position w:val="-6"/>
        </w:rPr>
        <w:object w:dxaOrig="240" w:dyaOrig="220" w14:anchorId="6894105C">
          <v:shape id="_x0000_i1032" type="#_x0000_t75" style="width:11.85pt;height:10.8pt" o:ole="">
            <v:imagedata r:id="rId19" o:title=""/>
          </v:shape>
          <o:OLEObject Type="Embed" ProgID="Equation.DSMT4" ShapeID="_x0000_i1032" DrawAspect="Content" ObjectID="_1710250118" r:id="rId20"/>
        </w:object>
      </w:r>
      <w:r>
        <w:rPr>
          <w:rFonts w:hint="eastAsia"/>
        </w:rPr>
        <w:t>为数域P上线性空间V到W的一个同构映射，证明：</w:t>
      </w:r>
      <w:r w:rsidRPr="00887705">
        <w:rPr>
          <w:position w:val="-6"/>
        </w:rPr>
        <w:object w:dxaOrig="340" w:dyaOrig="320" w14:anchorId="6388B819">
          <v:shape id="_x0000_i1033" type="#_x0000_t75" style="width:16.9pt;height:15.9pt" o:ole="">
            <v:imagedata r:id="rId21" o:title=""/>
          </v:shape>
          <o:OLEObject Type="Embed" ProgID="Equation.DSMT4" ShapeID="_x0000_i1033" DrawAspect="Content" ObjectID="_1710250119" r:id="rId22"/>
        </w:object>
      </w:r>
      <w:r>
        <w:rPr>
          <w:rFonts w:hint="eastAsia"/>
        </w:rPr>
        <w:t>（</w:t>
      </w:r>
      <w:r w:rsidRPr="00887705">
        <w:rPr>
          <w:position w:val="-6"/>
        </w:rPr>
        <w:object w:dxaOrig="240" w:dyaOrig="220" w14:anchorId="71D30745">
          <v:shape id="_x0000_i1034" type="#_x0000_t75" style="width:11.85pt;height:10.8pt" o:ole="">
            <v:imagedata r:id="rId23" o:title=""/>
          </v:shape>
          <o:OLEObject Type="Embed" ProgID="Equation.DSMT4" ShapeID="_x0000_i1034" DrawAspect="Content" ObjectID="_1710250120" r:id="rId24"/>
        </w:object>
      </w:r>
      <w:r>
        <w:rPr>
          <w:rFonts w:hint="eastAsia"/>
        </w:rPr>
        <w:t>的逆映射）为W到V的同构映射。</w:t>
      </w:r>
    </w:p>
    <w:sectPr w:rsidR="00887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F6CCA"/>
    <w:multiLevelType w:val="hybridMultilevel"/>
    <w:tmpl w:val="648CD41C"/>
    <w:lvl w:ilvl="0" w:tplc="A5461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8FA"/>
    <w:rsid w:val="00094ED9"/>
    <w:rsid w:val="007608FA"/>
    <w:rsid w:val="00801D31"/>
    <w:rsid w:val="00887705"/>
    <w:rsid w:val="00926E27"/>
    <w:rsid w:val="00F2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036418E"/>
  <w15:chartTrackingRefBased/>
  <w15:docId w15:val="{3A65C7BA-D280-4E53-B029-3E51C11D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7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zhengjun</dc:creator>
  <cp:keywords/>
  <dc:description/>
  <cp:lastModifiedBy>zhang yun</cp:lastModifiedBy>
  <cp:revision>4</cp:revision>
  <dcterms:created xsi:type="dcterms:W3CDTF">2020-03-26T14:01:00Z</dcterms:created>
  <dcterms:modified xsi:type="dcterms:W3CDTF">2022-03-31T08:42:00Z</dcterms:modified>
</cp:coreProperties>
</file>