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D2C" w:rsidRDefault="00000000">
      <w:pPr>
        <w:pStyle w:val="3"/>
      </w:pPr>
      <w:r>
        <w:t>分析流程</w:t>
      </w:r>
    </w:p>
    <w:p w:rsidR="00906D2C" w:rsidRDefault="00000000">
      <w:pPr>
        <w:pStyle w:val="3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>1. ARIMA</w:t>
      </w:r>
      <w:r>
        <w:rPr>
          <w:b w:val="0"/>
          <w:bCs w:val="0"/>
          <w:sz w:val="18"/>
          <w:szCs w:val="18"/>
        </w:rPr>
        <w:t>模型要求序列满足平稳性，查看</w:t>
      </w:r>
      <w:r>
        <w:rPr>
          <w:b w:val="0"/>
          <w:bCs w:val="0"/>
          <w:sz w:val="18"/>
          <w:szCs w:val="18"/>
        </w:rPr>
        <w:t>ADF</w:t>
      </w:r>
      <w:r>
        <w:rPr>
          <w:b w:val="0"/>
          <w:bCs w:val="0"/>
          <w:sz w:val="18"/>
          <w:szCs w:val="18"/>
        </w:rPr>
        <w:t>检验结果，根据分析</w:t>
      </w:r>
      <w:r>
        <w:rPr>
          <w:b w:val="0"/>
          <w:bCs w:val="0"/>
          <w:sz w:val="18"/>
          <w:szCs w:val="18"/>
        </w:rPr>
        <w:t>t</w:t>
      </w:r>
      <w:r>
        <w:rPr>
          <w:b w:val="0"/>
          <w:bCs w:val="0"/>
          <w:sz w:val="18"/>
          <w:szCs w:val="18"/>
        </w:rPr>
        <w:t>值，分析其是否可以显著性地拒绝序列不平稳的假设</w:t>
      </w:r>
      <w:r>
        <w:rPr>
          <w:b w:val="0"/>
          <w:bCs w:val="0"/>
          <w:sz w:val="18"/>
          <w:szCs w:val="18"/>
        </w:rPr>
        <w:t>(P&lt;0.05)</w:t>
      </w:r>
      <w:r>
        <w:rPr>
          <w:b w:val="0"/>
          <w:bCs w:val="0"/>
          <w:sz w:val="18"/>
          <w:szCs w:val="18"/>
        </w:rPr>
        <w:t>。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查看差分前后数据对比图，判断是否平稳（上下波动幅度不大），同时对时间序列进行偏（自相关分析），根据截尾情况估算其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、</w:t>
      </w:r>
      <w:r>
        <w:rPr>
          <w:b w:val="0"/>
          <w:bCs w:val="0"/>
          <w:sz w:val="18"/>
          <w:szCs w:val="18"/>
        </w:rPr>
        <w:t>q</w:t>
      </w:r>
      <w:r>
        <w:rPr>
          <w:b w:val="0"/>
          <w:bCs w:val="0"/>
          <w:sz w:val="18"/>
          <w:szCs w:val="18"/>
        </w:rPr>
        <w:t>值。</w:t>
      </w:r>
      <w:r>
        <w:rPr>
          <w:b w:val="0"/>
          <w:bCs w:val="0"/>
          <w:sz w:val="18"/>
          <w:szCs w:val="18"/>
        </w:rPr>
        <w:br/>
        <w:t>3. ARIMA</w:t>
      </w:r>
      <w:r>
        <w:rPr>
          <w:b w:val="0"/>
          <w:bCs w:val="0"/>
          <w:sz w:val="18"/>
          <w:szCs w:val="18"/>
        </w:rPr>
        <w:t>模型要求模型具备纯随机性，即模型残差为白噪声，查看模型检验表，根据</w:t>
      </w:r>
      <w:r>
        <w:rPr>
          <w:b w:val="0"/>
          <w:bCs w:val="0"/>
          <w:sz w:val="18"/>
          <w:szCs w:val="18"/>
        </w:rPr>
        <w:t>Q</w:t>
      </w:r>
      <w:r>
        <w:rPr>
          <w:b w:val="0"/>
          <w:bCs w:val="0"/>
          <w:sz w:val="18"/>
          <w:szCs w:val="18"/>
        </w:rPr>
        <w:t>统计量的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</w:t>
      </w:r>
      <w:r>
        <w:rPr>
          <w:b w:val="0"/>
          <w:bCs w:val="0"/>
          <w:sz w:val="18"/>
          <w:szCs w:val="18"/>
        </w:rPr>
        <w:t>(P&gt;0.05)</w:t>
      </w:r>
      <w:r>
        <w:rPr>
          <w:b w:val="0"/>
          <w:bCs w:val="0"/>
          <w:sz w:val="18"/>
          <w:szCs w:val="18"/>
        </w:rPr>
        <w:t>对模型白噪声进行检验，也可以结合信息准则</w:t>
      </w:r>
      <w:r>
        <w:rPr>
          <w:b w:val="0"/>
          <w:bCs w:val="0"/>
          <w:sz w:val="18"/>
          <w:szCs w:val="18"/>
        </w:rPr>
        <w:t>AIC</w:t>
      </w:r>
      <w:r>
        <w:rPr>
          <w:b w:val="0"/>
          <w:bCs w:val="0"/>
          <w:sz w:val="18"/>
          <w:szCs w:val="18"/>
        </w:rPr>
        <w:t>和</w:t>
      </w:r>
      <w:r>
        <w:rPr>
          <w:b w:val="0"/>
          <w:bCs w:val="0"/>
          <w:sz w:val="18"/>
          <w:szCs w:val="18"/>
        </w:rPr>
        <w:t>BIC</w:t>
      </w:r>
      <w:r>
        <w:rPr>
          <w:b w:val="0"/>
          <w:bCs w:val="0"/>
          <w:sz w:val="18"/>
          <w:szCs w:val="18"/>
        </w:rPr>
        <w:t>值进行分析（越低越好），也可以通过模型残差</w:t>
      </w:r>
      <w:r>
        <w:rPr>
          <w:b w:val="0"/>
          <w:bCs w:val="0"/>
          <w:sz w:val="18"/>
          <w:szCs w:val="18"/>
        </w:rPr>
        <w:t>ACF/PACF</w:t>
      </w:r>
      <w:r>
        <w:rPr>
          <w:b w:val="0"/>
          <w:bCs w:val="0"/>
          <w:sz w:val="18"/>
          <w:szCs w:val="18"/>
        </w:rPr>
        <w:t>图进行分析根据模型参数表，得出模型公式结合时间序列分析图进行综合分析，得到向后预测的阶数结果。</w:t>
      </w:r>
      <w:r>
        <w:rPr>
          <w:b w:val="0"/>
          <w:bCs w:val="0"/>
          <w:sz w:val="18"/>
          <w:szCs w:val="18"/>
        </w:rPr>
        <w:br/>
        <w:t>Tips</w:t>
      </w:r>
      <w:r>
        <w:rPr>
          <w:b w:val="0"/>
          <w:bCs w:val="0"/>
          <w:sz w:val="18"/>
          <w:szCs w:val="18"/>
        </w:rPr>
        <w:t>：采用</w:t>
      </w:r>
      <w:r>
        <w:rPr>
          <w:b w:val="0"/>
          <w:bCs w:val="0"/>
          <w:sz w:val="18"/>
          <w:szCs w:val="18"/>
        </w:rPr>
        <w:t>ARIMA</w:t>
      </w:r>
      <w:r>
        <w:rPr>
          <w:b w:val="0"/>
          <w:bCs w:val="0"/>
          <w:sz w:val="18"/>
          <w:szCs w:val="18"/>
        </w:rPr>
        <w:t>模型预测时序数据，必须是稳定的，如果不稳定的数据，是无法捕捉到规律的。比如股票数据用</w:t>
      </w:r>
      <w:r>
        <w:rPr>
          <w:b w:val="0"/>
          <w:bCs w:val="0"/>
          <w:sz w:val="18"/>
          <w:szCs w:val="18"/>
        </w:rPr>
        <w:t>ARIMA</w:t>
      </w:r>
      <w:r>
        <w:rPr>
          <w:b w:val="0"/>
          <w:bCs w:val="0"/>
          <w:sz w:val="18"/>
          <w:szCs w:val="18"/>
        </w:rPr>
        <w:t>无法预测的原因就是股票数据是非稳定的，常常受政策和新闻的影响而波动，可以使用</w:t>
      </w:r>
      <w:r>
        <w:rPr>
          <w:b w:val="0"/>
          <w:bCs w:val="0"/>
          <w:sz w:val="18"/>
          <w:szCs w:val="18"/>
        </w:rPr>
        <w:t>ADF</w:t>
      </w:r>
      <w:r>
        <w:rPr>
          <w:b w:val="0"/>
          <w:bCs w:val="0"/>
          <w:sz w:val="18"/>
          <w:szCs w:val="18"/>
        </w:rPr>
        <w:t>检验，该检验用于稳定性检验，使用差分分析对数据进行稳定性处理。</w:t>
      </w:r>
    </w:p>
    <w:p w:rsidR="00906D2C" w:rsidRDefault="00000000">
      <w:pPr>
        <w:pStyle w:val="3"/>
      </w:pPr>
      <w:r>
        <w:t>详细结论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1</w:t>
      </w:r>
      <w:r>
        <w:rPr>
          <w:b/>
          <w:bCs/>
          <w:color w:val="000000"/>
          <w:sz w:val="20"/>
          <w:szCs w:val="20"/>
        </w:rPr>
        <w:t>：</w:t>
      </w:r>
      <w:r>
        <w:rPr>
          <w:b/>
          <w:bCs/>
          <w:color w:val="000000"/>
          <w:sz w:val="20"/>
          <w:szCs w:val="20"/>
        </w:rPr>
        <w:t>ADF</w:t>
      </w:r>
      <w:r>
        <w:rPr>
          <w:b/>
          <w:bCs/>
          <w:color w:val="000000"/>
          <w:sz w:val="20"/>
          <w:szCs w:val="20"/>
        </w:rPr>
        <w:t>检验表</w:t>
      </w:r>
    </w:p>
    <w:tbl>
      <w:tblPr>
        <w:tblW w:w="339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"/>
        <w:gridCol w:w="988"/>
        <w:gridCol w:w="649"/>
        <w:gridCol w:w="935"/>
        <w:gridCol w:w="697"/>
        <w:gridCol w:w="649"/>
        <w:gridCol w:w="649"/>
        <w:gridCol w:w="649"/>
      </w:tblGrid>
      <w:tr w:rsidR="00906D2C">
        <w:trPr>
          <w:jc w:val="center"/>
        </w:trPr>
        <w:tc>
          <w:tcPr>
            <w:tcW w:w="0" w:type="auto"/>
            <w:gridSpan w:val="8"/>
            <w:tcBorders>
              <w:top w:val="single" w:sz="10" w:space="0" w:color="000000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ADF</w:t>
            </w:r>
            <w:r>
              <w:rPr>
                <w:sz w:val="18"/>
                <w:szCs w:val="18"/>
              </w:rPr>
              <w:t>检验表</w:t>
            </w:r>
          </w:p>
        </w:tc>
      </w:tr>
      <w:tr w:rsidR="00906D2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变量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差分阶数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AIC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临界值</w:t>
            </w:r>
          </w:p>
        </w:tc>
      </w:tr>
      <w:tr w:rsidR="00906D2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10%</w:t>
            </w:r>
          </w:p>
        </w:tc>
      </w:tr>
      <w:tr w:rsidR="00906D2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US dollar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-1.143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78.461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-4.223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-3.189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-2.73</w:t>
            </w:r>
          </w:p>
        </w:tc>
      </w:tr>
      <w:tr w:rsidR="00906D2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-3.586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0.006***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78.457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-4.939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-3.478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-2.844</w:t>
            </w:r>
          </w:p>
        </w:tc>
      </w:tr>
      <w:tr w:rsidR="00906D2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906D2C" w:rsidRDefault="00906D2C"/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-1.527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70.604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-5.354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-3.646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-2.901</w:t>
            </w:r>
          </w:p>
        </w:tc>
      </w:tr>
      <w:tr w:rsidR="00906D2C">
        <w:trPr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left"/>
            </w:pPr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上表格为</w:t>
      </w:r>
      <w:r>
        <w:rPr>
          <w:color w:val="000000"/>
          <w:sz w:val="18"/>
          <w:szCs w:val="18"/>
        </w:rPr>
        <w:t>ADF</w:t>
      </w:r>
      <w:r>
        <w:rPr>
          <w:color w:val="000000"/>
          <w:sz w:val="18"/>
          <w:szCs w:val="18"/>
        </w:rPr>
        <w:t>检验的结果，包括变量、差分阶数、</w:t>
      </w: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检验结果、</w:t>
      </w:r>
      <w:r>
        <w:rPr>
          <w:color w:val="000000"/>
          <w:sz w:val="18"/>
          <w:szCs w:val="18"/>
        </w:rPr>
        <w:t>AIC</w:t>
      </w:r>
      <w:r>
        <w:rPr>
          <w:color w:val="000000"/>
          <w:sz w:val="18"/>
          <w:szCs w:val="18"/>
        </w:rPr>
        <w:t>值等，用于检验时间序列是否平稳。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该模型要求序列必须是平稳的时间序列数据。通过分析</w:t>
      </w: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值，分析其是否可以显著地拒绝序列不平稳的原假设。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若呈现显著性</w:t>
      </w:r>
      <w:r>
        <w:rPr>
          <w:color w:val="000000"/>
          <w:sz w:val="18"/>
          <w:szCs w:val="18"/>
        </w:rPr>
        <w:t>(P&lt;0.05)</w:t>
      </w:r>
      <w:r>
        <w:rPr>
          <w:color w:val="000000"/>
          <w:sz w:val="18"/>
          <w:szCs w:val="18"/>
        </w:rPr>
        <w:t>，则说明拒绝原假设，该序列为一个平稳的时间序列，反之则说明该序列为一个不平稳的时间序列。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临界值</w:t>
      </w:r>
      <w:r>
        <w:rPr>
          <w:color w:val="000000"/>
          <w:sz w:val="18"/>
          <w:szCs w:val="18"/>
        </w:rPr>
        <w:t>1%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5%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10%</w:t>
      </w:r>
      <w:r>
        <w:rPr>
          <w:color w:val="000000"/>
          <w:sz w:val="18"/>
          <w:szCs w:val="18"/>
        </w:rPr>
        <w:t>不同程度拒绝原假设的统计值和</w:t>
      </w:r>
      <w:r>
        <w:rPr>
          <w:color w:val="000000"/>
          <w:sz w:val="18"/>
          <w:szCs w:val="18"/>
        </w:rPr>
        <w:t>ADF Test result</w:t>
      </w:r>
      <w:r>
        <w:rPr>
          <w:color w:val="000000"/>
          <w:sz w:val="18"/>
          <w:szCs w:val="18"/>
        </w:rPr>
        <w:t>的比较，</w:t>
      </w:r>
      <w:r>
        <w:rPr>
          <w:color w:val="000000"/>
          <w:sz w:val="18"/>
          <w:szCs w:val="18"/>
        </w:rPr>
        <w:t>ADF Test result</w:t>
      </w:r>
      <w:r>
        <w:rPr>
          <w:color w:val="000000"/>
          <w:sz w:val="18"/>
          <w:szCs w:val="18"/>
        </w:rPr>
        <w:t>同时小于</w:t>
      </w:r>
      <w:r>
        <w:rPr>
          <w:color w:val="000000"/>
          <w:sz w:val="18"/>
          <w:szCs w:val="18"/>
        </w:rPr>
        <w:t>1%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5%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10%</w:t>
      </w:r>
      <w:r>
        <w:rPr>
          <w:color w:val="000000"/>
          <w:sz w:val="18"/>
          <w:szCs w:val="18"/>
        </w:rPr>
        <w:t>即说明非常好地拒绝该假设。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差分阶数：本质上就是下一个数值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，减去上一个数值，主要是消除一些波动使数据趋于平稳，非平稳序列可通过差分变换转化为平稳序列。</w:t>
      </w:r>
      <w:r>
        <w:rPr>
          <w:color w:val="000000"/>
          <w:sz w:val="18"/>
          <w:szCs w:val="18"/>
        </w:rPr>
        <w:br/>
        <w:t>● AIC</w:t>
      </w:r>
      <w:r>
        <w:rPr>
          <w:color w:val="000000"/>
          <w:sz w:val="18"/>
          <w:szCs w:val="18"/>
        </w:rPr>
        <w:t>值：衡量统计模型拟合优良性的一种标准，数值越小越好。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临界值：临界值是对应于一个给定的显着性水平的固定值。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智能分析：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该序列检验的结果显示，基于变量</w:t>
      </w:r>
      <w:r>
        <w:rPr>
          <w:color w:val="000000"/>
          <w:sz w:val="18"/>
          <w:szCs w:val="18"/>
        </w:rPr>
        <w:t>US dollar: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在差分为</w:t>
      </w:r>
      <w:r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阶时，显著性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0.698</w:t>
      </w:r>
      <w:r>
        <w:rPr>
          <w:color w:val="000000"/>
          <w:sz w:val="18"/>
          <w:szCs w:val="18"/>
        </w:rPr>
        <w:t>，水平上不要呈现显著性，不能拒绝原假设，该序列为不平稳的时间序列。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在差分为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阶时，显著性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0.006***</w:t>
      </w:r>
      <w:r>
        <w:rPr>
          <w:color w:val="000000"/>
          <w:sz w:val="18"/>
          <w:szCs w:val="18"/>
        </w:rPr>
        <w:t>，水平上呈现显著性，拒绝原假设，该序列为平稳的时间序列。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在差分为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阶时，显著性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0.520</w:t>
      </w:r>
      <w:r>
        <w:rPr>
          <w:color w:val="000000"/>
          <w:sz w:val="18"/>
          <w:szCs w:val="18"/>
        </w:rPr>
        <w:t>，水平上不要呈现显著性，不能拒绝原假设，该序列为不平稳的时间序列。</w:t>
      </w:r>
      <w:r>
        <w:rPr>
          <w:color w:val="000000"/>
          <w:sz w:val="18"/>
          <w:szCs w:val="18"/>
        </w:rPr>
        <w:br/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2</w:t>
      </w:r>
      <w:r>
        <w:rPr>
          <w:b/>
          <w:bCs/>
          <w:color w:val="000000"/>
          <w:sz w:val="20"/>
          <w:szCs w:val="20"/>
        </w:rPr>
        <w:t>：最佳差分序列图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lastRenderedPageBreak/>
        <w:t>US dollar</w:t>
      </w:r>
    </w:p>
    <w:p w:rsidR="00906D2C" w:rsidRDefault="00000000">
      <w:pPr>
        <w:spacing w:after="500"/>
        <w:jc w:val="center"/>
      </w:pPr>
      <w:r>
        <w:rPr>
          <w:noProof/>
        </w:rPr>
        <w:drawing>
          <wp:inline distT="0" distB="0" distL="0" distR="0">
            <wp:extent cx="4762500" cy="2106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207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上图展示了原始数据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阶差分后的时序图。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3</w:t>
      </w:r>
      <w:r>
        <w:rPr>
          <w:b/>
          <w:bCs/>
          <w:color w:val="000000"/>
          <w:sz w:val="20"/>
          <w:szCs w:val="20"/>
        </w:rPr>
        <w:t>：最终差分数据自相关图</w:t>
      </w:r>
      <w:r>
        <w:rPr>
          <w:b/>
          <w:bCs/>
          <w:color w:val="000000"/>
          <w:sz w:val="20"/>
          <w:szCs w:val="20"/>
        </w:rPr>
        <w:t>(ACF)</w:t>
      </w:r>
    </w:p>
    <w:p w:rsidR="00906D2C" w:rsidRDefault="00000000">
      <w:pPr>
        <w:spacing w:after="500"/>
        <w:jc w:val="center"/>
      </w:pPr>
      <w:r>
        <w:rPr>
          <w:noProof/>
        </w:rPr>
        <w:drawing>
          <wp:inline distT="0" distB="0" distL="0" distR="0">
            <wp:extent cx="4762500" cy="2703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上图展示了自相关图</w:t>
      </w:r>
      <w:r>
        <w:rPr>
          <w:color w:val="000000"/>
          <w:sz w:val="18"/>
          <w:szCs w:val="18"/>
        </w:rPr>
        <w:t>(ACF)</w:t>
      </w:r>
      <w:r>
        <w:rPr>
          <w:color w:val="000000"/>
          <w:sz w:val="18"/>
          <w:szCs w:val="18"/>
        </w:rPr>
        <w:t>，包括系数，置信上限和置信下限。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横轴代表延迟数目，纵轴代表自相关系数。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自相关</w:t>
      </w:r>
      <w:r>
        <w:rPr>
          <w:color w:val="000000"/>
          <w:sz w:val="18"/>
          <w:szCs w:val="18"/>
        </w:rPr>
        <w:t>(ACF)</w:t>
      </w:r>
      <w:r>
        <w:rPr>
          <w:color w:val="000000"/>
          <w:sz w:val="18"/>
          <w:szCs w:val="18"/>
        </w:rPr>
        <w:t>图在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阶进行截尾，偏自相关</w:t>
      </w:r>
      <w:r>
        <w:rPr>
          <w:color w:val="000000"/>
          <w:sz w:val="18"/>
          <w:szCs w:val="18"/>
        </w:rPr>
        <w:t>(PACF)</w:t>
      </w:r>
      <w:r>
        <w:rPr>
          <w:color w:val="000000"/>
          <w:sz w:val="18"/>
          <w:szCs w:val="18"/>
        </w:rPr>
        <w:t>图拖尾，</w:t>
      </w:r>
      <w:r>
        <w:rPr>
          <w:color w:val="000000"/>
          <w:sz w:val="18"/>
          <w:szCs w:val="18"/>
        </w:rPr>
        <w:t>ARMA</w:t>
      </w:r>
      <w:r>
        <w:rPr>
          <w:color w:val="000000"/>
          <w:sz w:val="18"/>
          <w:szCs w:val="18"/>
        </w:rPr>
        <w:t>模型可简化为</w:t>
      </w:r>
      <w:r>
        <w:rPr>
          <w:color w:val="000000"/>
          <w:sz w:val="18"/>
          <w:szCs w:val="18"/>
        </w:rPr>
        <w:t>MA(q)</w:t>
      </w:r>
      <w:r>
        <w:rPr>
          <w:color w:val="000000"/>
          <w:sz w:val="18"/>
          <w:szCs w:val="18"/>
        </w:rPr>
        <w:t>模型。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倘若自相关与偏自相关图均拖尾，可结合</w:t>
      </w:r>
      <w:r>
        <w:rPr>
          <w:color w:val="000000"/>
          <w:sz w:val="18"/>
          <w:szCs w:val="18"/>
        </w:rPr>
        <w:t>PACF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ACF</w:t>
      </w:r>
      <w:r>
        <w:rPr>
          <w:color w:val="000000"/>
          <w:sz w:val="18"/>
          <w:szCs w:val="18"/>
        </w:rPr>
        <w:t>图中最显著的阶数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最小值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作为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值。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倘若自相关与偏自相关图均截尾，可以选择更换更高的差分，或则不适合建立</w:t>
      </w:r>
      <w:r>
        <w:rPr>
          <w:color w:val="000000"/>
          <w:sz w:val="18"/>
          <w:szCs w:val="18"/>
        </w:rPr>
        <w:t>ARMA</w:t>
      </w:r>
      <w:r>
        <w:rPr>
          <w:color w:val="000000"/>
          <w:sz w:val="18"/>
          <w:szCs w:val="18"/>
        </w:rPr>
        <w:t>模型。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截尾是在置信区间内，</w:t>
      </w:r>
      <w:r>
        <w:rPr>
          <w:color w:val="000000"/>
          <w:sz w:val="18"/>
          <w:szCs w:val="18"/>
        </w:rPr>
        <w:t>ACF</w:t>
      </w:r>
      <w:r>
        <w:rPr>
          <w:color w:val="000000"/>
          <w:sz w:val="18"/>
          <w:szCs w:val="18"/>
        </w:rPr>
        <w:t>或</w:t>
      </w:r>
      <w:r>
        <w:rPr>
          <w:color w:val="000000"/>
          <w:sz w:val="18"/>
          <w:szCs w:val="18"/>
        </w:rPr>
        <w:t>PACF</w:t>
      </w:r>
      <w:r>
        <w:rPr>
          <w:color w:val="000000"/>
          <w:sz w:val="18"/>
          <w:szCs w:val="18"/>
        </w:rPr>
        <w:t>在某阶后就恒等于零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或在</w:t>
      </w:r>
      <w:r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附近随机波动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拖尾是在置信区间内，</w:t>
      </w:r>
      <w:r>
        <w:rPr>
          <w:color w:val="000000"/>
          <w:sz w:val="18"/>
          <w:szCs w:val="18"/>
        </w:rPr>
        <w:t>ACF</w:t>
      </w:r>
      <w:r>
        <w:rPr>
          <w:color w:val="000000"/>
          <w:sz w:val="18"/>
          <w:szCs w:val="18"/>
        </w:rPr>
        <w:t>或</w:t>
      </w:r>
      <w:r>
        <w:rPr>
          <w:color w:val="000000"/>
          <w:sz w:val="18"/>
          <w:szCs w:val="18"/>
        </w:rPr>
        <w:t>PACF</w:t>
      </w:r>
      <w:r>
        <w:rPr>
          <w:color w:val="000000"/>
          <w:sz w:val="18"/>
          <w:szCs w:val="18"/>
        </w:rPr>
        <w:t>始终有非零取值，不呈现在某阶后就恒等于零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或在</w:t>
      </w:r>
      <w:r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附近随机波动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4</w:t>
      </w:r>
      <w:r>
        <w:rPr>
          <w:b/>
          <w:bCs/>
          <w:color w:val="000000"/>
          <w:sz w:val="20"/>
          <w:szCs w:val="20"/>
        </w:rPr>
        <w:t>：最终差分数据偏自相关图</w:t>
      </w:r>
      <w:r>
        <w:rPr>
          <w:b/>
          <w:bCs/>
          <w:color w:val="000000"/>
          <w:sz w:val="20"/>
          <w:szCs w:val="20"/>
        </w:rPr>
        <w:t>(PACF)</w:t>
      </w:r>
    </w:p>
    <w:p w:rsidR="00906D2C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>
            <wp:extent cx="4762500" cy="2703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上图展示了偏自相关图</w:t>
      </w:r>
      <w:r>
        <w:rPr>
          <w:color w:val="000000"/>
          <w:sz w:val="18"/>
          <w:szCs w:val="18"/>
        </w:rPr>
        <w:t>(PACF)</w:t>
      </w:r>
      <w:r>
        <w:rPr>
          <w:color w:val="000000"/>
          <w:sz w:val="18"/>
          <w:szCs w:val="18"/>
        </w:rPr>
        <w:t>，包括系数，置信上限和置信下限。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偏自相关</w:t>
      </w:r>
      <w:r>
        <w:rPr>
          <w:color w:val="000000"/>
          <w:sz w:val="18"/>
          <w:szCs w:val="18"/>
        </w:rPr>
        <w:t>(PACF)</w:t>
      </w:r>
      <w:r>
        <w:rPr>
          <w:color w:val="000000"/>
          <w:sz w:val="18"/>
          <w:szCs w:val="18"/>
        </w:rPr>
        <w:t>图在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阶进行截尾，自相关</w:t>
      </w:r>
      <w:r>
        <w:rPr>
          <w:color w:val="000000"/>
          <w:sz w:val="18"/>
          <w:szCs w:val="18"/>
        </w:rPr>
        <w:t>(ACF)</w:t>
      </w:r>
      <w:r>
        <w:rPr>
          <w:color w:val="000000"/>
          <w:sz w:val="18"/>
          <w:szCs w:val="18"/>
        </w:rPr>
        <w:t>图拖尾，</w:t>
      </w:r>
      <w:r>
        <w:rPr>
          <w:color w:val="000000"/>
          <w:sz w:val="18"/>
          <w:szCs w:val="18"/>
        </w:rPr>
        <w:t>ARMA</w:t>
      </w:r>
      <w:r>
        <w:rPr>
          <w:color w:val="000000"/>
          <w:sz w:val="18"/>
          <w:szCs w:val="18"/>
        </w:rPr>
        <w:t>模型可简化为</w:t>
      </w:r>
      <w:r>
        <w:rPr>
          <w:color w:val="000000"/>
          <w:sz w:val="18"/>
          <w:szCs w:val="18"/>
        </w:rPr>
        <w:t>AR(P)</w:t>
      </w:r>
      <w:r>
        <w:rPr>
          <w:color w:val="000000"/>
          <w:sz w:val="18"/>
          <w:szCs w:val="18"/>
        </w:rPr>
        <w:t>模型。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倘若自相关与偏自相关图均拖尾，可结合</w:t>
      </w:r>
      <w:r>
        <w:rPr>
          <w:color w:val="000000"/>
          <w:sz w:val="18"/>
          <w:szCs w:val="18"/>
        </w:rPr>
        <w:t>PACF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ACF</w:t>
      </w:r>
      <w:r>
        <w:rPr>
          <w:color w:val="000000"/>
          <w:sz w:val="18"/>
          <w:szCs w:val="18"/>
        </w:rPr>
        <w:t>图中最显著的阶数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最小值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作为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值。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倘若自相关与偏自相关图均截尾，可以选择更换更高的差分，或则不适合建立</w:t>
      </w:r>
      <w:r>
        <w:rPr>
          <w:color w:val="000000"/>
          <w:sz w:val="18"/>
          <w:szCs w:val="18"/>
        </w:rPr>
        <w:t>ARMA</w:t>
      </w:r>
      <w:r>
        <w:rPr>
          <w:color w:val="000000"/>
          <w:sz w:val="18"/>
          <w:szCs w:val="18"/>
        </w:rPr>
        <w:t>模型。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截尾是在置信区间内，</w:t>
      </w:r>
      <w:r>
        <w:rPr>
          <w:color w:val="000000"/>
          <w:sz w:val="18"/>
          <w:szCs w:val="18"/>
        </w:rPr>
        <w:t>ACF</w:t>
      </w:r>
      <w:r>
        <w:rPr>
          <w:color w:val="000000"/>
          <w:sz w:val="18"/>
          <w:szCs w:val="18"/>
        </w:rPr>
        <w:t>或</w:t>
      </w:r>
      <w:r>
        <w:rPr>
          <w:color w:val="000000"/>
          <w:sz w:val="18"/>
          <w:szCs w:val="18"/>
        </w:rPr>
        <w:t>PACF</w:t>
      </w:r>
      <w:r>
        <w:rPr>
          <w:color w:val="000000"/>
          <w:sz w:val="18"/>
          <w:szCs w:val="18"/>
        </w:rPr>
        <w:t>在某阶后就恒等于零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或在</w:t>
      </w:r>
      <w:r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附近随机波动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拖尾是在置信区间内，</w:t>
      </w:r>
      <w:r>
        <w:rPr>
          <w:color w:val="000000"/>
          <w:sz w:val="18"/>
          <w:szCs w:val="18"/>
        </w:rPr>
        <w:t>ACF</w:t>
      </w:r>
      <w:r>
        <w:rPr>
          <w:color w:val="000000"/>
          <w:sz w:val="18"/>
          <w:szCs w:val="18"/>
        </w:rPr>
        <w:t>或</w:t>
      </w:r>
      <w:r>
        <w:rPr>
          <w:color w:val="000000"/>
          <w:sz w:val="18"/>
          <w:szCs w:val="18"/>
        </w:rPr>
        <w:t>PACF</w:t>
      </w:r>
      <w:r>
        <w:rPr>
          <w:color w:val="000000"/>
          <w:sz w:val="18"/>
          <w:szCs w:val="18"/>
        </w:rPr>
        <w:t>始终有非零取值，不呈现在某阶后就恒等于零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或在</w:t>
      </w:r>
      <w:r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附近随机波动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5</w:t>
      </w:r>
      <w:r>
        <w:rPr>
          <w:b/>
          <w:bCs/>
          <w:color w:val="000000"/>
          <w:sz w:val="20"/>
          <w:szCs w:val="20"/>
        </w:rPr>
        <w:t>：模型参数表</w:t>
      </w:r>
    </w:p>
    <w:tbl>
      <w:tblPr>
        <w:tblW w:w="339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1"/>
        <w:gridCol w:w="2148"/>
        <w:gridCol w:w="2234"/>
      </w:tblGrid>
      <w:tr w:rsidR="00906D2C">
        <w:trPr>
          <w:jc w:val="center"/>
        </w:trPr>
        <w:tc>
          <w:tcPr>
            <w:tcW w:w="0" w:type="auto"/>
            <w:gridSpan w:val="3"/>
            <w:tcBorders>
              <w:top w:val="single" w:sz="10" w:space="0" w:color="000000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ARIMA</w:t>
            </w:r>
            <w:r>
              <w:rPr>
                <w:sz w:val="18"/>
                <w:szCs w:val="18"/>
              </w:rPr>
              <w:t>模型（</w:t>
            </w:r>
            <w:r>
              <w:rPr>
                <w:sz w:val="18"/>
                <w:szCs w:val="18"/>
              </w:rPr>
              <w:t>1,0,0</w:t>
            </w:r>
            <w:r>
              <w:rPr>
                <w:sz w:val="18"/>
                <w:szCs w:val="18"/>
              </w:rPr>
              <w:t>）检验表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值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906D2C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Df 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样本数量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</w:tr>
      <w:tr w:rsidR="00906D2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统计量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Q6(P</w:t>
            </w:r>
            <w:r>
              <w:rPr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0.305(0.581)</w:t>
            </w:r>
          </w:p>
        </w:tc>
      </w:tr>
      <w:tr w:rsidR="00906D2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06D2C" w:rsidRDefault="00906D2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Q12(P</w:t>
            </w:r>
            <w:r>
              <w:rPr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2.417(0.878)</w:t>
            </w:r>
          </w:p>
        </w:tc>
      </w:tr>
      <w:tr w:rsidR="00906D2C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信息准则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143.348</w:t>
            </w:r>
          </w:p>
        </w:tc>
      </w:tr>
      <w:tr w:rsidR="00906D2C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06D2C" w:rsidRDefault="00906D2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144.803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拟合优度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R²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0.377</w:t>
            </w:r>
          </w:p>
        </w:tc>
      </w:tr>
      <w:tr w:rsidR="00906D2C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left"/>
            </w:pPr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上表格展示本次模型检验结果，包括样本数、自由度、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统计量和信息准则模型的拟合优度。</w:t>
      </w:r>
      <w:r>
        <w:rPr>
          <w:color w:val="000000"/>
          <w:sz w:val="18"/>
          <w:szCs w:val="18"/>
        </w:rPr>
        <w:br/>
        <w:t>● ARIMA</w:t>
      </w:r>
      <w:r>
        <w:rPr>
          <w:color w:val="000000"/>
          <w:sz w:val="18"/>
          <w:szCs w:val="18"/>
        </w:rPr>
        <w:t>模型要求模型的残差不存在自相关性，即模型残差为白噪声，查看模型检验表，根据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统计量的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值（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值大于</w:t>
      </w:r>
      <w:r>
        <w:rPr>
          <w:color w:val="000000"/>
          <w:sz w:val="18"/>
          <w:szCs w:val="18"/>
        </w:rPr>
        <w:t>0.1</w:t>
      </w:r>
      <w:r>
        <w:rPr>
          <w:color w:val="000000"/>
          <w:sz w:val="18"/>
          <w:szCs w:val="18"/>
        </w:rPr>
        <w:t>为白噪声）对模型白噪声进行检验。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根据信息准则</w:t>
      </w:r>
      <w:r>
        <w:rPr>
          <w:color w:val="000000"/>
          <w:sz w:val="18"/>
          <w:szCs w:val="18"/>
        </w:rPr>
        <w:t>AIC</w:t>
      </w:r>
      <w:r>
        <w:rPr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BIC</w:t>
      </w:r>
      <w:r>
        <w:rPr>
          <w:color w:val="000000"/>
          <w:sz w:val="18"/>
          <w:szCs w:val="18"/>
        </w:rPr>
        <w:t>值用于多次分析模型对比（越低越好）。</w:t>
      </w:r>
      <w:r>
        <w:rPr>
          <w:color w:val="000000"/>
          <w:sz w:val="18"/>
          <w:szCs w:val="18"/>
        </w:rPr>
        <w:br/>
        <w:t>● R²</w:t>
      </w:r>
      <w:r>
        <w:rPr>
          <w:color w:val="000000"/>
          <w:sz w:val="18"/>
          <w:szCs w:val="18"/>
        </w:rPr>
        <w:t>代表时间序列的拟合程度，越接近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效果越好。</w:t>
      </w:r>
    </w:p>
    <w:p w:rsidR="00AD3D84" w:rsidRDefault="00AD3D84">
      <w:pPr>
        <w:widowControl/>
        <w:spacing w:after="100"/>
        <w:ind w:left="720" w:right="720"/>
        <w:jc w:val="left"/>
        <w:rPr>
          <w:b/>
          <w:bCs/>
          <w:color w:val="000000"/>
          <w:sz w:val="20"/>
          <w:szCs w:val="20"/>
        </w:rPr>
      </w:pP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t>分析：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系统基于</w:t>
      </w:r>
      <w:r>
        <w:rPr>
          <w:color w:val="000000"/>
          <w:sz w:val="18"/>
          <w:szCs w:val="18"/>
        </w:rPr>
        <w:t>AIC</w:t>
      </w:r>
      <w:r>
        <w:rPr>
          <w:color w:val="000000"/>
          <w:sz w:val="18"/>
          <w:szCs w:val="18"/>
        </w:rPr>
        <w:t>信息准则自动寻找最优参数，模型结果为</w:t>
      </w:r>
      <w:r>
        <w:rPr>
          <w:color w:val="000000"/>
          <w:sz w:val="18"/>
          <w:szCs w:val="18"/>
        </w:rPr>
        <w:t>ARIMA</w:t>
      </w:r>
      <w:r>
        <w:rPr>
          <w:color w:val="000000"/>
          <w:sz w:val="18"/>
          <w:szCs w:val="18"/>
        </w:rPr>
        <w:t>模型（</w:t>
      </w:r>
      <w:r>
        <w:rPr>
          <w:color w:val="000000"/>
          <w:sz w:val="18"/>
          <w:szCs w:val="18"/>
        </w:rPr>
        <w:t>1,0,0</w:t>
      </w:r>
      <w:r>
        <w:rPr>
          <w:color w:val="000000"/>
          <w:sz w:val="18"/>
          <w:szCs w:val="18"/>
        </w:rPr>
        <w:t>）检验表，基于变量：</w:t>
      </w:r>
      <w:r>
        <w:rPr>
          <w:color w:val="000000"/>
          <w:sz w:val="18"/>
          <w:szCs w:val="18"/>
        </w:rPr>
        <w:t>US dollar</w:t>
      </w:r>
      <w:r>
        <w:rPr>
          <w:color w:val="000000"/>
          <w:sz w:val="18"/>
          <w:szCs w:val="18"/>
        </w:rPr>
        <w:t>，从</w:t>
      </w:r>
      <w:r>
        <w:rPr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统计量结果分析可以得到：</w:t>
      </w:r>
      <w:r>
        <w:rPr>
          <w:color w:val="000000"/>
          <w:sz w:val="18"/>
          <w:szCs w:val="18"/>
        </w:rPr>
        <w:t>Q6</w:t>
      </w:r>
      <w:r>
        <w:rPr>
          <w:color w:val="000000"/>
          <w:sz w:val="18"/>
          <w:szCs w:val="18"/>
        </w:rPr>
        <w:t>在水平上不呈现显著性，不能拒绝模型的残差为白噪声序列的假设，同时模型的拟合优度</w:t>
      </w:r>
      <w:r>
        <w:rPr>
          <w:color w:val="000000"/>
          <w:sz w:val="18"/>
          <w:szCs w:val="18"/>
        </w:rPr>
        <w:t>R²</w:t>
      </w:r>
      <w:r>
        <w:rPr>
          <w:color w:val="000000"/>
          <w:sz w:val="18"/>
          <w:szCs w:val="18"/>
        </w:rPr>
        <w:t>为</w:t>
      </w:r>
      <w:r>
        <w:rPr>
          <w:color w:val="000000"/>
          <w:sz w:val="18"/>
          <w:szCs w:val="18"/>
        </w:rPr>
        <w:t>0.377</w:t>
      </w:r>
      <w:r>
        <w:rPr>
          <w:color w:val="000000"/>
          <w:sz w:val="18"/>
          <w:szCs w:val="18"/>
        </w:rPr>
        <w:t>，模型表现较差，模型基本满足要求。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lastRenderedPageBreak/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6</w:t>
      </w:r>
      <w:r>
        <w:rPr>
          <w:b/>
          <w:bCs/>
          <w:color w:val="000000"/>
          <w:sz w:val="20"/>
          <w:szCs w:val="20"/>
        </w:rPr>
        <w:t>：模型残差自相关图</w:t>
      </w:r>
      <w:r>
        <w:rPr>
          <w:b/>
          <w:bCs/>
          <w:color w:val="000000"/>
          <w:sz w:val="20"/>
          <w:szCs w:val="20"/>
        </w:rPr>
        <w:t>(ACF)</w:t>
      </w:r>
    </w:p>
    <w:p w:rsidR="00906D2C" w:rsidRDefault="00000000">
      <w:pPr>
        <w:spacing w:after="500"/>
        <w:jc w:val="center"/>
      </w:pPr>
      <w:r>
        <w:rPr>
          <w:noProof/>
        </w:rPr>
        <w:drawing>
          <wp:inline distT="0" distB="0" distL="0" distR="0">
            <wp:extent cx="4762500" cy="2703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上图展示了模型的残差自相关图</w:t>
      </w:r>
      <w:r>
        <w:rPr>
          <w:color w:val="000000"/>
          <w:sz w:val="18"/>
          <w:szCs w:val="18"/>
        </w:rPr>
        <w:t>(ACF)</w:t>
      </w:r>
      <w:r>
        <w:rPr>
          <w:color w:val="000000"/>
          <w:sz w:val="18"/>
          <w:szCs w:val="18"/>
        </w:rPr>
        <w:t>，包括系数，置信上限和置信下限。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横轴代表延迟数目，纵轴代表自相关系数。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若相关系数均在虚线内，自回归模型</w:t>
      </w:r>
      <w:r>
        <w:rPr>
          <w:color w:val="000000"/>
          <w:sz w:val="18"/>
          <w:szCs w:val="18"/>
        </w:rPr>
        <w:t>(AR)</w:t>
      </w:r>
      <w:r>
        <w:rPr>
          <w:color w:val="000000"/>
          <w:sz w:val="18"/>
          <w:szCs w:val="18"/>
        </w:rPr>
        <w:t>残差为白噪声序列，时间序列要求模型残差为白噪声序列。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7</w:t>
      </w:r>
      <w:r>
        <w:rPr>
          <w:b/>
          <w:bCs/>
          <w:color w:val="000000"/>
          <w:sz w:val="20"/>
          <w:szCs w:val="20"/>
        </w:rPr>
        <w:t>：模型残差偏自相关图</w:t>
      </w:r>
      <w:r>
        <w:rPr>
          <w:b/>
          <w:bCs/>
          <w:color w:val="000000"/>
          <w:sz w:val="20"/>
          <w:szCs w:val="20"/>
        </w:rPr>
        <w:t>(PACF)</w:t>
      </w:r>
    </w:p>
    <w:p w:rsidR="00906D2C" w:rsidRDefault="00000000">
      <w:pPr>
        <w:spacing w:after="500"/>
        <w:jc w:val="center"/>
      </w:pPr>
      <w:r>
        <w:rPr>
          <w:noProof/>
        </w:rPr>
        <w:drawing>
          <wp:inline distT="0" distB="0" distL="0" distR="0">
            <wp:extent cx="4762500" cy="2703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上图展示了模型的残差偏自相关图</w:t>
      </w:r>
      <w:r>
        <w:rPr>
          <w:color w:val="000000"/>
          <w:sz w:val="18"/>
          <w:szCs w:val="18"/>
        </w:rPr>
        <w:t>(PACF)</w:t>
      </w:r>
      <w:r>
        <w:rPr>
          <w:color w:val="000000"/>
          <w:sz w:val="18"/>
          <w:szCs w:val="18"/>
        </w:rPr>
        <w:t>，包括系数，置信上限和置信下限。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若相关系数均在虚线内，滑动平均模型</w:t>
      </w:r>
      <w:r>
        <w:rPr>
          <w:color w:val="000000"/>
          <w:sz w:val="18"/>
          <w:szCs w:val="18"/>
        </w:rPr>
        <w:t>(MA)</w:t>
      </w:r>
      <w:r>
        <w:rPr>
          <w:color w:val="000000"/>
          <w:sz w:val="18"/>
          <w:szCs w:val="18"/>
        </w:rPr>
        <w:t>残差为白噪声序列，时间序列要求模型残差为白噪声序列。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lastRenderedPageBreak/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8</w:t>
      </w:r>
      <w:r>
        <w:rPr>
          <w:b/>
          <w:bCs/>
          <w:color w:val="000000"/>
          <w:sz w:val="20"/>
          <w:szCs w:val="20"/>
        </w:rPr>
        <w:t>：模型检验表</w:t>
      </w:r>
    </w:p>
    <w:tbl>
      <w:tblPr>
        <w:tblW w:w="339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1"/>
        <w:gridCol w:w="915"/>
        <w:gridCol w:w="727"/>
        <w:gridCol w:w="678"/>
        <w:gridCol w:w="560"/>
        <w:gridCol w:w="916"/>
        <w:gridCol w:w="916"/>
      </w:tblGrid>
      <w:tr w:rsidR="00906D2C">
        <w:trPr>
          <w:jc w:val="center"/>
        </w:trPr>
        <w:tc>
          <w:tcPr>
            <w:tcW w:w="0" w:type="auto"/>
            <w:gridSpan w:val="7"/>
            <w:tcBorders>
              <w:top w:val="single" w:sz="10" w:space="0" w:color="000000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模型参数表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906D2C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系数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标准差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0.975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常数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1874.025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48.767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38.428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1778.443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1969.607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ar.L1.US dollar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2.722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1.049</w:t>
            </w:r>
          </w:p>
        </w:tc>
      </w:tr>
      <w:tr w:rsidR="00906D2C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left"/>
            </w:pPr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上表格展示本次模型参数结果，包括模型的系数、标准差，</w:t>
      </w: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检验结果等，用于分析模型公式。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智能分析：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基于变量</w:t>
      </w:r>
      <w:r>
        <w:rPr>
          <w:color w:val="000000"/>
          <w:sz w:val="18"/>
          <w:szCs w:val="18"/>
        </w:rPr>
        <w:t>US dollar</w:t>
      </w:r>
      <w:r>
        <w:rPr>
          <w:color w:val="000000"/>
          <w:sz w:val="18"/>
          <w:szCs w:val="18"/>
        </w:rPr>
        <w:t>，系统基于</w:t>
      </w:r>
      <w:r>
        <w:rPr>
          <w:color w:val="000000"/>
          <w:sz w:val="18"/>
          <w:szCs w:val="18"/>
        </w:rPr>
        <w:t>AIC</w:t>
      </w:r>
      <w:r>
        <w:rPr>
          <w:color w:val="000000"/>
          <w:sz w:val="18"/>
          <w:szCs w:val="18"/>
        </w:rPr>
        <w:t>信息准则自动寻找最优参数，模型结果为</w:t>
      </w:r>
      <w:r>
        <w:rPr>
          <w:color w:val="000000"/>
          <w:sz w:val="18"/>
          <w:szCs w:val="18"/>
        </w:rPr>
        <w:t>ARIMA</w:t>
      </w:r>
      <w:r>
        <w:rPr>
          <w:color w:val="000000"/>
          <w:sz w:val="18"/>
          <w:szCs w:val="18"/>
        </w:rPr>
        <w:t>模型（</w:t>
      </w:r>
      <w:r>
        <w:rPr>
          <w:color w:val="000000"/>
          <w:sz w:val="18"/>
          <w:szCs w:val="18"/>
        </w:rPr>
        <w:t>1,0,0</w:t>
      </w:r>
      <w:r>
        <w:rPr>
          <w:color w:val="000000"/>
          <w:sz w:val="18"/>
          <w:szCs w:val="18"/>
        </w:rPr>
        <w:t>）检验表且基于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差分数据，模型公式如下：</w:t>
      </w:r>
      <w:r>
        <w:rPr>
          <w:color w:val="000000"/>
          <w:sz w:val="18"/>
          <w:szCs w:val="18"/>
        </w:rPr>
        <w:br/>
        <w:t>y(t)=1874.025+0.61*y(t-1)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9</w:t>
      </w:r>
      <w:r>
        <w:rPr>
          <w:b/>
          <w:bCs/>
          <w:color w:val="000000"/>
          <w:sz w:val="20"/>
          <w:szCs w:val="20"/>
        </w:rPr>
        <w:t>：时间序列图</w:t>
      </w:r>
    </w:p>
    <w:p w:rsidR="00906D2C" w:rsidRDefault="00000000">
      <w:pPr>
        <w:spacing w:after="500"/>
        <w:jc w:val="center"/>
      </w:pPr>
      <w:r>
        <w:rPr>
          <w:noProof/>
        </w:rPr>
        <w:drawing>
          <wp:inline distT="0" distB="0" distL="0" distR="0">
            <wp:extent cx="4762500" cy="2703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上图表示了该时间序列模型的原始数据图、模型拟合值、模型预测值。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输出结果</w:t>
      </w:r>
      <w:r>
        <w:rPr>
          <w:b/>
          <w:bCs/>
          <w:color w:val="000000"/>
          <w:sz w:val="20"/>
          <w:szCs w:val="20"/>
        </w:rPr>
        <w:t>10</w:t>
      </w:r>
      <w:r>
        <w:rPr>
          <w:b/>
          <w:bCs/>
          <w:color w:val="000000"/>
          <w:sz w:val="20"/>
          <w:szCs w:val="20"/>
        </w:rPr>
        <w:t>：时间序列预测表</w:t>
      </w:r>
    </w:p>
    <w:tbl>
      <w:tblPr>
        <w:tblW w:w="339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9"/>
        <w:gridCol w:w="3644"/>
      </w:tblGrid>
      <w:tr w:rsidR="00906D2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预测值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阶数（时间）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预测结果</w:t>
            </w:r>
          </w:p>
        </w:tc>
      </w:tr>
      <w:tr w:rsidR="00906D2C">
        <w:trPr>
          <w:trHeight w:val="10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1940.203973744438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1914.381232837919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1898.634443661033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1889.032001756088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1883.1764022746906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1879.6056391681855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1877.4281765184114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1876.1003528992742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1875.2906418515454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1874.796877490553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1874.4957784196313</w:t>
            </w:r>
          </w:p>
        </w:tc>
      </w:tr>
      <w:tr w:rsidR="00906D2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:rsidR="00906D2C" w:rsidRDefault="00000000">
            <w:pPr>
              <w:jc w:val="center"/>
            </w:pPr>
            <w:r>
              <w:rPr>
                <w:sz w:val="18"/>
                <w:szCs w:val="18"/>
              </w:rPr>
              <w:t>1874.3121672527018</w:t>
            </w:r>
          </w:p>
        </w:tc>
      </w:tr>
    </w:tbl>
    <w:p w:rsidR="00906D2C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t>图表说明：</w:t>
      </w:r>
    </w:p>
    <w:p w:rsidR="00906D2C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上表显示了时间序列模型最近</w:t>
      </w:r>
      <w:r>
        <w:rPr>
          <w:color w:val="000000"/>
          <w:sz w:val="18"/>
          <w:szCs w:val="18"/>
        </w:rPr>
        <w:t>12</w:t>
      </w:r>
      <w:r>
        <w:rPr>
          <w:color w:val="000000"/>
          <w:sz w:val="18"/>
          <w:szCs w:val="18"/>
        </w:rPr>
        <w:t>期数据预测情况。</w:t>
      </w:r>
    </w:p>
    <w:p w:rsidR="00906D2C" w:rsidRDefault="00000000">
      <w:pPr>
        <w:pStyle w:val="3"/>
      </w:pPr>
      <w:r>
        <w:t>参考文献</w:t>
      </w:r>
      <w:r>
        <w:rPr>
          <w:b w:val="0"/>
          <w:bCs w:val="0"/>
          <w:sz w:val="18"/>
          <w:szCs w:val="18"/>
        </w:rPr>
        <w:br/>
        <w:t>[1] Scientific Platform Serving for Statistics Professional 2021. SPSSPRO. (Version 1.0.11)[Online Application Software]. Retrieved from https://www.spsspro.com.</w:t>
      </w:r>
      <w:r>
        <w:rPr>
          <w:b w:val="0"/>
          <w:bCs w:val="0"/>
          <w:sz w:val="18"/>
          <w:szCs w:val="18"/>
        </w:rPr>
        <w:br/>
        <w:t>[2] </w:t>
      </w:r>
      <w:r>
        <w:rPr>
          <w:b w:val="0"/>
          <w:bCs w:val="0"/>
          <w:sz w:val="18"/>
          <w:szCs w:val="18"/>
        </w:rPr>
        <w:t>王燕．应用时间序列分析</w:t>
      </w:r>
      <w:r>
        <w:rPr>
          <w:b w:val="0"/>
          <w:bCs w:val="0"/>
          <w:sz w:val="18"/>
          <w:szCs w:val="18"/>
        </w:rPr>
        <w:t>[M]</w:t>
      </w:r>
      <w:r>
        <w:rPr>
          <w:b w:val="0"/>
          <w:bCs w:val="0"/>
          <w:sz w:val="18"/>
          <w:szCs w:val="18"/>
        </w:rPr>
        <w:t>．北京：中国人民大学出版社</w:t>
      </w:r>
      <w:r>
        <w:rPr>
          <w:b w:val="0"/>
          <w:bCs w:val="0"/>
          <w:sz w:val="18"/>
          <w:szCs w:val="18"/>
        </w:rPr>
        <w:t xml:space="preserve"> 2005.</w:t>
      </w:r>
    </w:p>
    <w:sectPr w:rsidR="00906D2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2F7B" w:rsidRDefault="00702F7B" w:rsidP="00AD3D84">
      <w:r>
        <w:separator/>
      </w:r>
    </w:p>
  </w:endnote>
  <w:endnote w:type="continuationSeparator" w:id="0">
    <w:p w:rsidR="00702F7B" w:rsidRDefault="00702F7B" w:rsidP="00AD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2F7B" w:rsidRDefault="00702F7B" w:rsidP="00AD3D84">
      <w:r>
        <w:separator/>
      </w:r>
    </w:p>
  </w:footnote>
  <w:footnote w:type="continuationSeparator" w:id="0">
    <w:p w:rsidR="00702F7B" w:rsidRDefault="00702F7B" w:rsidP="00AD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YyYmY2NjAwMDY5YmU0ZDM5ODIzOWY1MWM1M2RjNGIifQ=="/>
  </w:docVars>
  <w:rsids>
    <w:rsidRoot w:val="00906D2C"/>
    <w:rsid w:val="00702F7B"/>
    <w:rsid w:val="00906D2C"/>
    <w:rsid w:val="00AD3D84"/>
    <w:rsid w:val="1DA71E27"/>
    <w:rsid w:val="624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33624"/>
  <w15:docId w15:val="{3BD5C5DA-1AFF-4D9A-AD79-B0C0CE30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next w:val="a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next w:val="a"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next w:val="a"/>
    <w:qFormat/>
    <w:pPr>
      <w:outlineLvl w:val="3"/>
    </w:pPr>
    <w:rPr>
      <w:i/>
      <w:iCs/>
      <w:color w:val="2E74B5"/>
      <w:sz w:val="21"/>
      <w:szCs w:val="22"/>
    </w:rPr>
  </w:style>
  <w:style w:type="paragraph" w:styleId="5">
    <w:name w:val="heading 5"/>
    <w:next w:val="a"/>
    <w:qFormat/>
    <w:pPr>
      <w:outlineLvl w:val="4"/>
    </w:pPr>
    <w:rPr>
      <w:color w:val="2E74B5"/>
      <w:sz w:val="21"/>
      <w:szCs w:val="22"/>
    </w:rPr>
  </w:style>
  <w:style w:type="paragraph" w:styleId="6">
    <w:name w:val="heading 6"/>
    <w:next w:val="a"/>
    <w:qFormat/>
    <w:pPr>
      <w:outlineLvl w:val="5"/>
    </w:pPr>
    <w:rPr>
      <w:color w:val="1F4D78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qFormat/>
  </w:style>
  <w:style w:type="paragraph" w:styleId="a5">
    <w:name w:val="Title"/>
    <w:qFormat/>
    <w:rPr>
      <w:sz w:val="56"/>
      <w:szCs w:val="56"/>
    </w:rPr>
  </w:style>
  <w:style w:type="character" w:styleId="a6">
    <w:name w:val="Hyperlink"/>
    <w:uiPriority w:val="99"/>
    <w:unhideWhenUsed/>
    <w:qFormat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qFormat/>
    <w:rPr>
      <w:sz w:val="20"/>
      <w:szCs w:val="20"/>
    </w:rPr>
  </w:style>
  <w:style w:type="paragraph" w:styleId="a9">
    <w:name w:val="header"/>
    <w:basedOn w:val="a"/>
    <w:link w:val="aa"/>
    <w:rsid w:val="00AD3D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D3D84"/>
    <w:rPr>
      <w:sz w:val="18"/>
      <w:szCs w:val="18"/>
    </w:rPr>
  </w:style>
  <w:style w:type="paragraph" w:styleId="ab">
    <w:name w:val="footer"/>
    <w:basedOn w:val="a"/>
    <w:link w:val="ac"/>
    <w:rsid w:val="00AD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D3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丁 浩然</cp:lastModifiedBy>
  <cp:revision>2</cp:revision>
  <dcterms:created xsi:type="dcterms:W3CDTF">2023-06-03T23:43:00Z</dcterms:created>
  <dcterms:modified xsi:type="dcterms:W3CDTF">2023-06-04T00:24:00Z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7052BBDCAC5A45BB8FF28FA2C3DED86B_12</vt:lpwstr>
  </property>
</Properties>
</file>