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1,2,3,7 *</w:t>
      </w:r>
      <w:r>
        <w:rPr>
          <w:rFonts w:ascii="Times New Roman" w:hAnsi="Times New Roman"/>
          <w:sz w:val="20"/>
        </w:rPr>
        <w:t xml:space="preserve"> </w:t>
      </w:r>
    </w:p>
    <w:p>
      <w:pPr>
        <w:pStyle w:val="TextBody"/>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spacing w:lineRule="auto" w:line="360"/>
        <w:rPr>
          <w:rFonts w:ascii="Times New Roman" w:hAnsi="Times New Roman"/>
        </w:rPr>
      </w:pPr>
      <w:bookmarkStart w:id="0" w:name="x1-1000"/>
      <w:bookmarkEnd w:id="0"/>
      <w:r>
        <w:rPr>
          <w:rFonts w:ascii="Times New Roman" w:hAnsi="Times New Roman"/>
        </w:rPr>
        <w:t>Abstract</w:t>
      </w:r>
    </w:p>
    <w:p>
      <w:pPr>
        <w:pStyle w:val="TextBody"/>
        <w:spacing w:lineRule="auto" w:line="360"/>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thus making telomere sequencing, mapping, and variant resolution difficult problems. Recently, long-read sequencing, with read lengths measuring in hundreds of kbp or Mbp,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and repeats can be accurately captured with long-read sequencing, observe extensive sequence heterogeneity of human telomeres, and discover and localize non-canonical telomere sequence motifs (both previously reported, as well as novel) and validate them in short read sequence data. These data reveal extensive intra- and inter-population diversity of repeats in telomeric haplotypes, and represent the first motif composition maps of multi-kbp human telomeric haplotypes across three distinct ancestries (Ashkenazi, Chinese, and Utah) and two trios, which can aid in future studies of genetic variation, aging, and genome biology.</w:t>
      </w:r>
    </w:p>
    <w:p>
      <w:pPr>
        <w:pStyle w:val="Heading3"/>
        <w:spacing w:lineRule="auto" w:line="360"/>
        <w:rPr>
          <w:rFonts w:ascii="Times New Roman" w:hAnsi="Times New Roman"/>
        </w:rPr>
      </w:pPr>
      <w:bookmarkStart w:id="2" w:name="x1-2000"/>
      <w:bookmarkEnd w:id="2"/>
      <w:r>
        <w:rPr>
          <w:rFonts w:ascii="Times New Roman" w:hAnsi="Times New Roman"/>
        </w:rPr>
        <w:t>Keywords</w:t>
      </w:r>
    </w:p>
    <w:p>
      <w:pPr>
        <w:pStyle w:val="TextBody"/>
        <w:spacing w:lineRule="auto" w:line="360"/>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spacing w:lineRule="auto" w:line="360"/>
        <w:rPr>
          <w:rFonts w:ascii="Times New Roman" w:hAnsi="Times New Roman"/>
        </w:rPr>
      </w:pPr>
      <w:bookmarkStart w:id="4" w:name="x1-3000"/>
      <w:bookmarkEnd w:id="4"/>
      <w:r>
        <w:rPr>
          <w:rFonts w:ascii="Times New Roman" w:hAnsi="Times New Roman"/>
        </w:rPr>
        <w:t>Introduction</w:t>
      </w:r>
    </w:p>
    <w:p>
      <w:pPr>
        <w:pStyle w:val="TextBody"/>
        <w:spacing w:lineRule="auto" w:line="360"/>
        <w:rPr/>
      </w:pPr>
      <w:bookmarkStart w:id="5" w:name="Q1-1-6"/>
      <w:bookmarkEnd w:id="5"/>
      <w:r>
        <w:rPr>
          <w:rFonts w:ascii="Times New Roman" w:hAnsi="Times New Roman"/>
        </w:rPr>
        <w:t>Telomeres are the functional ends of human chromosomes that naturally shorten with cell division, and thus with age (Aubert and Lansd</w:t>
      </w:r>
      <w:bookmarkStart w:id="6" w:name="page.3"/>
      <w:bookmarkEnd w:id="6"/>
      <w:r>
        <w:rPr>
          <w:rFonts w:ascii="Times New Roman" w:hAnsi="Times New Roman"/>
        </w:rPr>
        <w:t xml:space="preserve">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is also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Also,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new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spacing w:lineRule="auto" w:line="360"/>
        <w:rPr>
          <w:rFonts w:ascii="Times New Roman" w:hAnsi="Times New Roman"/>
        </w:rPr>
      </w:pPr>
      <w:bookmarkStart w:id="7" w:name="x1-4000"/>
      <w:bookmarkEnd w:id="7"/>
      <w:r>
        <w:rPr>
          <w:rFonts w:ascii="Times New Roman" w:hAnsi="Times New Roman"/>
        </w:rPr>
        <w:t>Results</w:t>
      </w:r>
    </w:p>
    <w:p>
      <w:pPr>
        <w:pStyle w:val="Heading4"/>
        <w:spacing w:lineRule="auto" w:line="360"/>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spacing w:lineRule="auto" w:line="360"/>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Consortium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9 </w:t>
      </w:r>
      <w:r>
        <w:rPr>
          <w:rFonts w:ascii="Times New Roman" w:hAnsi="Times New Roman"/>
          <w:i/>
        </w:rPr>
        <w:t>p</w:t>
      </w:r>
      <w:r>
        <w:rPr>
          <w:rFonts w:ascii="Times New Roman" w:hAnsi="Times New Roman"/>
        </w:rPr>
        <w:t xml:space="preserve"> arms and 14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rPr>
          <w:rFonts w:ascii="Times New Roman" w:hAnsi="Times New Roman"/>
        </w:rPr>
      </w:pPr>
      <w:bookmarkStart w:id="12" w:name="x1-5001r1"/>
      <w:bookmarkEnd w:id="12"/>
      <w:r>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spacing w:lineRule="auto" w:line="360"/>
        <w:rPr>
          <w:rFonts w:ascii="Times New Roman" w:hAnsi="Times New Roman"/>
        </w:rPr>
      </w:pPr>
      <w:bookmarkStart w:id="14" w:name="x1-6000"/>
      <w:bookmarkEnd w:id="14"/>
      <w:r>
        <w:rPr>
          <w:rFonts w:ascii="Times New Roman" w:hAnsi="Times New Roman"/>
        </w:rPr>
        <w:t>Telomeric long reads contain variations of the canonical motif</w:t>
      </w:r>
      <w:bookmarkStart w:id="15" w:name="Q1-1-12"/>
      <w:bookmarkEnd w:id="15"/>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spacing w:lineRule="auto" w:line="360"/>
        <w:rPr/>
      </w:pPr>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up to 76.9% of the telomeric repeat content on the </w:t>
      </w:r>
      <w:r>
        <w:rPr>
          <w:rFonts w:ascii="Times New Roman" w:hAnsi="Times New Roman"/>
          <w:i/>
        </w:rPr>
        <w:t xml:space="preserve">p </w:t>
      </w:r>
      <w:r>
        <w:rPr>
          <w:rFonts w:ascii="Times New Roman" w:hAnsi="Times New Roman"/>
        </w:rPr>
        <w:t xml:space="preserve">arms and up to 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i/>
          <w:iCs/>
        </w:rPr>
        <w:t>p</w:t>
      </w:r>
      <w:r>
        <w:rPr>
          <w:rFonts w:ascii="Times New Roman" w:hAnsi="Times New Roman"/>
        </w:rPr>
        <w:t xml:space="preserve"> arms: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b/>
        </w:rPr>
        <w:t>A</w:t>
      </w:r>
      <w:r>
        <w:rPr>
          <w:rFonts w:ascii="Times New Roman" w:hAnsi="Times New Roman"/>
        </w:rPr>
        <w:t xml:space="preserve">; </w:t>
      </w:r>
      <w:r>
        <w:rPr>
          <w:rFonts w:ascii="Times New Roman" w:hAnsi="Times New Roman"/>
          <w:i/>
          <w:iCs/>
        </w:rPr>
        <w:t>q</w:t>
      </w:r>
      <w:r>
        <w:rPr>
          <w:rFonts w:ascii="Times New Roman" w:hAnsi="Times New Roman"/>
        </w:rPr>
        <w:t xml:space="preserve"> arms: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b/>
        </w:rPr>
        <w:t>B</w:t>
      </w:r>
      <w:r>
        <w:rPr>
          <w:rFonts w:ascii="Times New Roman" w:hAnsi="Times New Roman"/>
        </w:rPr>
        <w:t>)</w:t>
      </w:r>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 xml:space="preserve">Supplemental Figs. S2 </w:t>
      </w:r>
      <w:r>
        <w:rPr>
          <w:rFonts w:ascii="Times New Roman" w:hAnsi="Times New Roman"/>
        </w:rPr>
        <w:t>and</w:t>
      </w:r>
      <w:r>
        <w:rPr>
          <w:rFonts w:ascii="Times New Roman" w:hAnsi="Times New Roman"/>
          <w:b/>
        </w:rPr>
        <w:t xml:space="preserve"> S3</w:t>
      </w:r>
      <w:r>
        <w:rPr>
          <w:rFonts w:ascii="Times New Roman" w:hAnsi="Times New Roman"/>
        </w:rPr>
        <w:t>.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ranged from 0.00 to 0.07 for different datasets, while most non-zero values were contained only in the top quartile (between the 75th and the 100th percentile), indicating that locations of the variations are colinear among reads. </w:t>
      </w:r>
    </w:p>
    <w:p>
      <w:pPr>
        <w:pStyle w:val="TextBody"/>
        <w:spacing w:lineRule="auto" w:line="360"/>
        <w:rPr>
          <w:rFonts w:ascii="Times New Roman" w:hAnsi="Times New Roman"/>
        </w:rPr>
      </w:pPr>
      <w:r>
        <w:rPr>
          <w:rFonts w:ascii="Times New Roman" w:hAnsi="Times New Roman"/>
        </w:rPr>
      </w:r>
    </w:p>
    <w:p>
      <w:pPr>
        <w:pStyle w:val="Normal"/>
        <w:rPr>
          <w:rFonts w:ascii="Times New Roman" w:hAnsi="Times New Roman"/>
          <w:sz w:val="4"/>
          <w:szCs w:val="4"/>
        </w:rPr>
      </w:pPr>
      <w:r>
        <w:rPr>
          <w:rFonts w:ascii="Times New Roman" w:hAnsi="Times New Roman"/>
          <w:sz w:val="4"/>
          <w:szCs w:val="4"/>
        </w:rPr>
      </w:r>
      <w:bookmarkStart w:id="16" w:name="TBL-1-1"/>
      <w:bookmarkStart w:id="17" w:name="TBL-1-1g"/>
      <w:bookmarkStart w:id="18" w:name="TBL-1-7"/>
      <w:bookmarkStart w:id="19" w:name="TBL-1-3"/>
      <w:bookmarkStart w:id="20" w:name="TBL-1-5"/>
      <w:bookmarkStart w:id="21" w:name="x1-6001r1"/>
      <w:bookmarkStart w:id="22" w:name="TBL-1"/>
      <w:bookmarkStart w:id="23" w:name="TBL-1-6"/>
      <w:bookmarkStart w:id="24" w:name="TBL-1-4"/>
      <w:bookmarkStart w:id="25" w:name="TBL-1-2"/>
      <w:bookmarkStart w:id="26" w:name="TBL-1-11"/>
      <w:bookmarkStart w:id="27" w:name="TBL-1-13"/>
      <w:bookmarkStart w:id="28" w:name="TBL-1-16"/>
      <w:bookmarkStart w:id="29" w:name="TBL-1-9"/>
      <w:bookmarkStart w:id="30" w:name="TBL-1-8"/>
      <w:bookmarkStart w:id="31" w:name="TBL-1-15"/>
      <w:bookmarkStart w:id="32" w:name="TBL-1-14"/>
      <w:bookmarkStart w:id="33" w:name="TBL-1-12"/>
      <w:bookmarkStart w:id="34" w:name="TBL-1-17"/>
      <w:bookmarkStart w:id="35" w:name="TBL-1-10"/>
      <w:bookmarkStart w:id="36" w:name="TBL-1-1"/>
      <w:bookmarkStart w:id="37" w:name="TBL-1-1g"/>
      <w:bookmarkStart w:id="38" w:name="TBL-1-7"/>
      <w:bookmarkStart w:id="39" w:name="TBL-1-3"/>
      <w:bookmarkStart w:id="40" w:name="TBL-1-5"/>
      <w:bookmarkStart w:id="41" w:name="x1-6001r1"/>
      <w:bookmarkStart w:id="42" w:name="TBL-1"/>
      <w:bookmarkStart w:id="43" w:name="TBL-1-6"/>
      <w:bookmarkStart w:id="44" w:name="TBL-1-4"/>
      <w:bookmarkStart w:id="45" w:name="TBL-1-2"/>
      <w:bookmarkStart w:id="46" w:name="TBL-1-11"/>
      <w:bookmarkStart w:id="47" w:name="TBL-1-13"/>
      <w:bookmarkStart w:id="48" w:name="TBL-1-16"/>
      <w:bookmarkStart w:id="49" w:name="TBL-1-9"/>
      <w:bookmarkStart w:id="50" w:name="TBL-1-8"/>
      <w:bookmarkStart w:id="51" w:name="TBL-1-15"/>
      <w:bookmarkStart w:id="52" w:name="TBL-1-14"/>
      <w:bookmarkStart w:id="53" w:name="TBL-1-12"/>
      <w:bookmarkStart w:id="54" w:name="TBL-1-17"/>
      <w:bookmarkStart w:id="55" w:name="TBL-1-10"/>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Look w:val="04a0" w:noHBand="0" w:noVBand="1" w:firstColumn="1" w:lastRow="0" w:lastColumn="0" w:firstRow="1"/>
      </w:tblPr>
      <w:tblGrid>
        <w:gridCol w:w="521"/>
        <w:gridCol w:w="1832"/>
        <w:gridCol w:w="675"/>
        <w:gridCol w:w="679"/>
        <w:gridCol w:w="679"/>
        <w:gridCol w:w="676"/>
        <w:gridCol w:w="679"/>
        <w:gridCol w:w="679"/>
        <w:gridCol w:w="675"/>
        <w:gridCol w:w="680"/>
        <w:gridCol w:w="679"/>
        <w:gridCol w:w="675"/>
        <w:gridCol w:w="680"/>
        <w:gridCol w:w="678"/>
        <w:gridCol w:w="679"/>
        <w:gridCol w:w="676"/>
        <w:gridCol w:w="1737"/>
      </w:tblGrid>
      <w:tr>
        <w:trPr/>
        <w:tc>
          <w:tcPr>
            <w:tcW w:w="521"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Arm</w:t>
            </w:r>
          </w:p>
        </w:tc>
        <w:tc>
          <w:tcPr>
            <w:tcW w:w="1832" w:type="dxa"/>
            <w:tcBorders>
              <w:top w:val="single" w:sz="2" w:space="0" w:color="000000"/>
            </w:tcBorders>
            <w:vAlign w:val="center"/>
          </w:tcPr>
          <w:p>
            <w:pPr>
              <w:pStyle w:val="TableContents"/>
              <w:spacing w:before="0" w:after="0"/>
              <w:rPr>
                <w:rFonts w:ascii="Times New Roman" w:hAnsi="Times New Roman"/>
                <w:b/>
                <w:b/>
                <w:bCs/>
                <w:sz w:val="20"/>
                <w:szCs w:val="4"/>
              </w:rPr>
            </w:pPr>
            <w:r>
              <w:rPr>
                <w:rFonts w:ascii="Times New Roman" w:hAnsi="Times New Roman"/>
                <w:b/>
                <w:bCs/>
                <w:sz w:val="20"/>
                <w:szCs w:val="4"/>
              </w:rPr>
              <w:t>Motif</w:t>
            </w:r>
          </w:p>
        </w:tc>
        <w:tc>
          <w:tcPr>
            <w:tcW w:w="4742" w:type="dxa"/>
            <w:gridSpan w:val="7"/>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szCs w:val="4"/>
              </w:rPr>
              <w:t>Percentage of sequence explainable by motif, %</w:t>
            </w:r>
          </w:p>
        </w:tc>
        <w:tc>
          <w:tcPr>
            <w:tcW w:w="4747" w:type="dxa"/>
            <w:gridSpan w:val="7"/>
            <w:tcBorders>
              <w:top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Score</w:t>
            </w:r>
          </w:p>
        </w:tc>
        <w:tc>
          <w:tcPr>
            <w:tcW w:w="1737" w:type="dxa"/>
            <w:vMerge w:val="restart"/>
            <w:tcBorders>
              <w:top w:val="single" w:sz="2" w:space="0" w:color="000000"/>
              <w:bottom w:val="single" w:sz="2" w:space="0" w:color="000000"/>
            </w:tcBorders>
            <w:vAlign w:val="center"/>
          </w:tcPr>
          <w:p>
            <w:pPr>
              <w:pStyle w:val="TableContents"/>
              <w:spacing w:before="0" w:after="0"/>
              <w:rPr>
                <w:rFonts w:ascii="Times New Roman" w:hAnsi="Times New Roman"/>
                <w:b/>
                <w:b/>
                <w:bCs/>
                <w:sz w:val="20"/>
              </w:rPr>
            </w:pPr>
            <w:r>
              <w:rPr>
                <w:rFonts w:ascii="Times New Roman" w:hAnsi="Times New Roman"/>
                <w:b/>
                <w:bCs/>
                <w:sz w:val="20"/>
              </w:rPr>
              <w:t>Combined adjusted</w:t>
            </w:r>
          </w:p>
          <w:p>
            <w:pPr>
              <w:pStyle w:val="TableContents"/>
              <w:spacing w:before="0" w:after="0"/>
              <w:rPr>
                <w:rFonts w:ascii="Times New Roman" w:hAnsi="Times New Roman"/>
                <w:b/>
                <w:b/>
                <w:bCs/>
                <w:sz w:val="20"/>
              </w:rPr>
            </w:pPr>
            <w:r>
              <w:rPr>
                <w:rFonts w:ascii="Times New Roman" w:hAnsi="Times New Roman"/>
                <w:b/>
                <w:bCs/>
                <w:sz w:val="20"/>
              </w:rPr>
              <w:t xml:space="preserve">p value </w:t>
            </w:r>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2"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0" w:name="TBL-1-2-4"/>
            <w:bookmarkEnd w:id="6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1" w:name="TBL-1-2-5"/>
            <w:bookmarkEnd w:id="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2" w:name="TBL-1-2-6"/>
            <w:bookmarkEnd w:id="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63" w:name="TBL-1-2-7"/>
            <w:bookmarkEnd w:id="6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64" w:name="TBL-1-2-8"/>
            <w:bookmarkEnd w:id="6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65" w:name="TBL-1-2-9"/>
            <w:bookmarkEnd w:id="6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66" w:name="TBL-1-2-10"/>
            <w:bookmarkEnd w:id="6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HG001</w:t>
            </w:r>
            <w:bookmarkStart w:id="67" w:name="TBL-1-2-11"/>
            <w:bookmarkEnd w:id="6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HG002</w:t>
            </w:r>
            <w:bookmarkStart w:id="68" w:name="TBL-1-2-12"/>
            <w:bookmarkEnd w:id="6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HG003</w:t>
            </w:r>
            <w:bookmarkStart w:id="69" w:name="TBL-1-2-13"/>
            <w:bookmarkEnd w:id="6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HG005</w:t>
            </w:r>
            <w:bookmarkStart w:id="71" w:name="TBL-1-2-15"/>
            <w:bookmarkEnd w:id="7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HG006</w:t>
            </w:r>
            <w:bookmarkStart w:id="72" w:name="TBL-1-2-16"/>
            <w:bookmarkEnd w:id="7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HG007</w:t>
            </w:r>
            <w:bookmarkStart w:id="73" w:name="TBL-1-2-17"/>
            <w:bookmarkEnd w:id="73"/>
          </w:p>
        </w:tc>
        <w:tc>
          <w:tcPr>
            <w:tcW w:w="1737" w:type="dxa"/>
            <w:vMerge w:val="continue"/>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r>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p </w:t>
            </w:r>
            <w:bookmarkStart w:id="74" w:name="TBL-1-3-2"/>
            <w:bookmarkEnd w:id="7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 </w:t>
            </w:r>
            <w:bookmarkStart w:id="75" w:name="TBL-1-3-3"/>
            <w:bookmarkEnd w:id="7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76.9 </w:t>
            </w:r>
            <w:bookmarkStart w:id="76" w:name="TBL-1-3-4"/>
            <w:bookmarkEnd w:id="7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67.9 </w:t>
            </w:r>
            <w:bookmarkStart w:id="77" w:name="TBL-1-3-5"/>
            <w:bookmarkEnd w:id="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56.4 </w:t>
            </w:r>
            <w:bookmarkStart w:id="78" w:name="TBL-1-3-6"/>
            <w:bookmarkEnd w:id="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60.0 </w:t>
            </w:r>
            <w:bookmarkStart w:id="79" w:name="TBL-1-3-7"/>
            <w:bookmarkEnd w:id="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64.4 </w:t>
            </w:r>
            <w:bookmarkStart w:id="80" w:name="TBL-1-3-8"/>
            <w:bookmarkEnd w:id="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41.3 </w:t>
            </w:r>
            <w:bookmarkStart w:id="81" w:name="TBL-1-3-9"/>
            <w:bookmarkEnd w:id="8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27.0 </w:t>
            </w:r>
            <w:bookmarkStart w:id="82" w:name="TBL-1-3-10"/>
            <w:bookmarkEnd w:id="8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0.6395 </w:t>
            </w:r>
            <w:bookmarkStart w:id="83" w:name="TBL-1-3-11"/>
            <w:bookmarkEnd w:id="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0.6149 </w:t>
            </w:r>
            <w:bookmarkStart w:id="84" w:name="TBL-1-3-12"/>
            <w:bookmarkEnd w:id="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0.4514 </w:t>
            </w:r>
            <w:bookmarkStart w:id="85" w:name="TBL-1-3-13"/>
            <w:bookmarkEnd w:id="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0.5387 </w:t>
            </w:r>
            <w:bookmarkStart w:id="87" w:name="TBL-1-3-15"/>
            <w:bookmarkEnd w:id="8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0.3257 </w:t>
            </w:r>
            <w:bookmarkStart w:id="88" w:name="TBL-1-3-16"/>
            <w:bookmarkEnd w:id="8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0.1935 </w:t>
            </w:r>
            <w:bookmarkStart w:id="89" w:name="TBL-1-3-17"/>
            <w:bookmarkEnd w:id="8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CCCCTAA </w:t>
            </w:r>
            <w:bookmarkStart w:id="94" w:name="TBL-1-4-3"/>
            <w:bookmarkEnd w:id="9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5" w:name="TBL-1-4-4"/>
            <w:bookmarkEnd w:id="9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96" w:name="TBL-1-4-5"/>
            <w:bookmarkEnd w:id="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97" w:name="TBL-1-4-6"/>
            <w:bookmarkEnd w:id="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98" w:name="TBL-1-4-7"/>
            <w:bookmarkEnd w:id="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 </w:t>
            </w:r>
            <w:bookmarkStart w:id="99" w:name="TBL-1-4-8"/>
            <w:bookmarkEnd w:id="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00" w:name="TBL-1-4-9"/>
            <w:bookmarkEnd w:id="10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101" w:name="TBL-1-4-10"/>
            <w:bookmarkEnd w:id="10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0.0113 </w:t>
            </w:r>
            <w:bookmarkStart w:id="102" w:name="TBL-1-4-11"/>
            <w:bookmarkEnd w:id="1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0.0109 </w:t>
            </w:r>
            <w:bookmarkStart w:id="103" w:name="TBL-1-4-12"/>
            <w:bookmarkEnd w:id="1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0.0096 </w:t>
            </w:r>
            <w:bookmarkStart w:id="104" w:name="TBL-1-4-13"/>
            <w:bookmarkEnd w:id="1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0.0092 </w:t>
            </w:r>
            <w:bookmarkStart w:id="106" w:name="TBL-1-4-15"/>
            <w:bookmarkEnd w:id="1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0.0087 </w:t>
            </w:r>
            <w:bookmarkStart w:id="107" w:name="TBL-1-4-16"/>
            <w:bookmarkEnd w:id="10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0.0116 </w:t>
            </w:r>
            <w:bookmarkStart w:id="108" w:name="TBL-1-4-17"/>
            <w:bookmarkEnd w:id="10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CCTAA </w:t>
            </w:r>
            <w:bookmarkStart w:id="113" w:name="TBL-1-5-3"/>
            <w:bookmarkEnd w:id="11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114" w:name="TBL-1-5-4"/>
            <w:bookmarkEnd w:id="1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5" w:name="TBL-1-5-5"/>
            <w:bookmarkEnd w:id="1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116" w:name="TBL-1-5-6"/>
            <w:bookmarkEnd w:id="11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117" w:name="TBL-1-5-7"/>
            <w:bookmarkEnd w:id="1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118" w:name="TBL-1-5-8"/>
            <w:bookmarkEnd w:id="1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19" w:name="TBL-1-5-9"/>
            <w:bookmarkEnd w:id="11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20" w:name="TBL-1-5-10"/>
            <w:bookmarkEnd w:id="12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21" w:name="TBL-1-5-11"/>
            <w:bookmarkEnd w:id="1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22" w:name="TBL-1-5-12"/>
            <w:bookmarkEnd w:id="1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123" w:name="TBL-1-5-13"/>
            <w:bookmarkEnd w:id="1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25" w:name="TBL-1-5-15"/>
            <w:bookmarkEnd w:id="1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0.0041 </w:t>
            </w:r>
            <w:bookmarkStart w:id="126" w:name="TBL-1-5-16"/>
            <w:bookmarkEnd w:id="12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127" w:name="TBL-1-5-17"/>
            <w:bookmarkEnd w:id="12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8.55e-74</w:t>
            </w:r>
            <w:bookmarkStart w:id="128" w:name="TBL-1-6-1"/>
            <w:bookmarkStart w:id="129" w:name="TBL-1-6-"/>
            <w:bookmarkEnd w:id="128"/>
            <w:bookmarkEnd w:id="12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CCCCTAACCCTAA</w:t>
            </w:r>
            <w:bookmarkStart w:id="132" w:name="TBL-1-6-3"/>
            <w:bookmarkEnd w:id="13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133" w:name="TBL-1-6-4"/>
            <w:bookmarkEnd w:id="1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34" w:name="TBL-1-6-5"/>
            <w:bookmarkEnd w:id="1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3.9 </w:t>
            </w:r>
            <w:bookmarkStart w:id="135" w:name="TBL-1-6-6"/>
            <w:bookmarkEnd w:id="13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4.3 </w:t>
            </w:r>
            <w:bookmarkStart w:id="136" w:name="TBL-1-6-7"/>
            <w:bookmarkEnd w:id="1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137" w:name="TBL-1-6-8"/>
            <w:bookmarkEnd w:id="1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138" w:name="TBL-1-6-9"/>
            <w:bookmarkEnd w:id="13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139" w:name="TBL-1-6-10"/>
            <w:bookmarkEnd w:id="13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0" w:name="TBL-1-6-11"/>
            <w:bookmarkEnd w:id="1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141" w:name="TBL-1-6-12"/>
            <w:bookmarkEnd w:id="1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142" w:name="TBL-1-6-13"/>
            <w:bookmarkEnd w:id="1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44" w:name="TBL-1-6-15"/>
            <w:bookmarkEnd w:id="1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0.0044 </w:t>
            </w:r>
            <w:bookmarkStart w:id="145" w:name="TBL-1-6-16"/>
            <w:bookmarkEnd w:id="14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146" w:name="TBL-1-6-17"/>
            <w:bookmarkEnd w:id="14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 </w:t>
            </w:r>
            <w:bookmarkStart w:id="151" w:name="TBL-1-7-3"/>
            <w:bookmarkEnd w:id="15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52" w:name="TBL-1-7-4"/>
            <w:bookmarkEnd w:id="1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53" w:name="TBL-1-7-5"/>
            <w:bookmarkEnd w:id="15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154" w:name="TBL-1-7-6"/>
            <w:bookmarkEnd w:id="15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55" w:name="TBL-1-7-7"/>
            <w:bookmarkEnd w:id="1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156" w:name="TBL-1-7-8"/>
            <w:bookmarkEnd w:id="1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157" w:name="TBL-1-7-9"/>
            <w:bookmarkEnd w:id="15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158" w:name="TBL-1-7-10"/>
            <w:bookmarkEnd w:id="15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0.0053 </w:t>
            </w:r>
            <w:bookmarkStart w:id="159" w:name="TBL-1-7-11"/>
            <w:bookmarkEnd w:id="1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160" w:name="TBL-1-7-12"/>
            <w:bookmarkEnd w:id="1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0.0047 </w:t>
            </w:r>
            <w:bookmarkStart w:id="161" w:name="TBL-1-7-13"/>
            <w:bookmarkEnd w:id="1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63" w:name="TBL-1-7-15"/>
            <w:bookmarkEnd w:id="1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164" w:name="TBL-1-7-16"/>
            <w:bookmarkEnd w:id="16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0.0023 </w:t>
            </w:r>
            <w:bookmarkStart w:id="165" w:name="TBL-1-7-17"/>
            <w:bookmarkEnd w:id="16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1.23e-67</w:t>
            </w:r>
            <w:bookmarkStart w:id="166" w:name="TBL-1-8-1"/>
            <w:bookmarkStart w:id="167" w:name="TBL-1-8-"/>
            <w:bookmarkEnd w:id="166"/>
            <w:bookmarkEnd w:id="16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CCCGAA </w:t>
            </w:r>
            <w:bookmarkStart w:id="170" w:name="TBL-1-8-3"/>
            <w:bookmarkEnd w:id="17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171" w:name="TBL-1-8-4"/>
            <w:bookmarkEnd w:id="1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172" w:name="TBL-1-8-5"/>
            <w:bookmarkEnd w:id="17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3" w:name="TBL-1-8-6"/>
            <w:bookmarkEnd w:id="17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174" w:name="TBL-1-8-7"/>
            <w:bookmarkEnd w:id="1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5" w:name="TBL-1-8-8"/>
            <w:bookmarkEnd w:id="1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176" w:name="TBL-1-8-9"/>
            <w:bookmarkEnd w:id="17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177" w:name="TBL-1-8-10"/>
            <w:bookmarkEnd w:id="17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0.0085 </w:t>
            </w:r>
            <w:bookmarkStart w:id="178" w:name="TBL-1-8-11"/>
            <w:bookmarkEnd w:id="1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179" w:name="TBL-1-8-12"/>
            <w:bookmarkEnd w:id="1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180" w:name="TBL-1-8-13"/>
            <w:bookmarkEnd w:id="1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182" w:name="TBL-1-8-15"/>
            <w:bookmarkEnd w:id="1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183" w:name="TBL-1-8-16"/>
            <w:bookmarkEnd w:id="18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0.0068 </w:t>
            </w:r>
            <w:bookmarkStart w:id="184" w:name="TBL-1-8-17"/>
            <w:bookmarkEnd w:id="18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CCCTAACCTAA </w:t>
            </w:r>
            <w:bookmarkStart w:id="189" w:name="TBL-1-9-3"/>
            <w:bookmarkEnd w:id="18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190" w:name="TBL-1-9-4"/>
            <w:bookmarkEnd w:id="1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2.7 </w:t>
            </w:r>
            <w:bookmarkStart w:id="191" w:name="TBL-1-9-5"/>
            <w:bookmarkEnd w:id="19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4.1 </w:t>
            </w:r>
            <w:bookmarkStart w:id="192" w:name="TBL-1-9-6"/>
            <w:bookmarkEnd w:id="19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5.0 </w:t>
            </w:r>
            <w:bookmarkStart w:id="193" w:name="TBL-1-9-7"/>
            <w:bookmarkEnd w:id="1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194" w:name="TBL-1-9-8"/>
            <w:bookmarkEnd w:id="1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195" w:name="TBL-1-9-9"/>
            <w:bookmarkEnd w:id="19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196" w:name="TBL-1-9-10"/>
            <w:bookmarkEnd w:id="19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0.0043 </w:t>
            </w:r>
            <w:bookmarkStart w:id="197" w:name="TBL-1-9-11"/>
            <w:bookmarkEnd w:id="1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198" w:name="TBL-1-9-12"/>
            <w:bookmarkEnd w:id="1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0.0055 </w:t>
            </w:r>
            <w:bookmarkStart w:id="199" w:name="TBL-1-9-13"/>
            <w:bookmarkEnd w:id="1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201" w:name="TBL-1-9-15"/>
            <w:bookmarkEnd w:id="2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202" w:name="TBL-1-9-16"/>
            <w:bookmarkEnd w:id="20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03" w:name="TBL-1-9-17"/>
            <w:bookmarkEnd w:id="20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2.72e-77</w:t>
            </w:r>
            <w:bookmarkStart w:id="204" w:name="TBL-1-10-1"/>
            <w:bookmarkStart w:id="205" w:name="TBL-1-10-"/>
            <w:bookmarkEnd w:id="204"/>
            <w:bookmarkEnd w:id="20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CCCTACCCTAA </w:t>
            </w:r>
            <w:bookmarkStart w:id="208" w:name="TBL-1-10-3"/>
            <w:bookmarkEnd w:id="2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 </w:t>
            </w:r>
            <w:bookmarkStart w:id="209" w:name="TBL-1-10-4"/>
            <w:bookmarkEnd w:id="2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210" w:name="TBL-1-10-5"/>
            <w:bookmarkEnd w:id="2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1" w:name="TBL-1-10-6"/>
            <w:bookmarkEnd w:id="21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212" w:name="TBL-1-10-7"/>
            <w:bookmarkEnd w:id="2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213" w:name="TBL-1-10-8"/>
            <w:bookmarkEnd w:id="2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 </w:t>
            </w:r>
            <w:bookmarkStart w:id="214" w:name="TBL-1-10-9"/>
            <w:bookmarkEnd w:id="21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15" w:name="TBL-1-10-10"/>
            <w:bookmarkEnd w:id="21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216" w:name="TBL-1-10-11"/>
            <w:bookmarkEnd w:id="2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217" w:name="TBL-1-10-12"/>
            <w:bookmarkEnd w:id="2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218" w:name="TBL-1-10-13"/>
            <w:bookmarkEnd w:id="2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20" w:name="TBL-1-10-15"/>
            <w:bookmarkEnd w:id="2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221" w:name="TBL-1-10-16"/>
            <w:bookmarkEnd w:id="22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0.0014 </w:t>
            </w:r>
            <w:bookmarkStart w:id="222" w:name="TBL-1-10-17"/>
            <w:bookmarkEnd w:id="22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CCCTAAA </w:t>
            </w:r>
            <w:bookmarkStart w:id="227" w:name="TBL-1-11-3"/>
            <w:bookmarkEnd w:id="2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28" w:name="TBL-1-11-4"/>
            <w:bookmarkEnd w:id="2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29" w:name="TBL-1-11-5"/>
            <w:bookmarkEnd w:id="2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230" w:name="TBL-1-11-6"/>
            <w:bookmarkEnd w:id="23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231" w:name="TBL-1-11-7"/>
            <w:bookmarkEnd w:id="2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2" w:name="TBL-1-11-8"/>
            <w:bookmarkEnd w:id="2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233" w:name="TBL-1-11-9"/>
            <w:bookmarkEnd w:id="23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34" w:name="TBL-1-11-10"/>
            <w:bookmarkEnd w:id="23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235" w:name="TBL-1-11-11"/>
            <w:bookmarkEnd w:id="2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36" w:name="TBL-1-11-12"/>
            <w:bookmarkEnd w:id="2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237" w:name="TBL-1-11-13"/>
            <w:bookmarkEnd w:id="2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39" w:name="TBL-1-11-15"/>
            <w:bookmarkEnd w:id="2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40" w:name="TBL-1-11-16"/>
            <w:bookmarkEnd w:id="24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41" w:name="TBL-1-11-17"/>
            <w:bookmarkEnd w:id="24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CCCAA </w:t>
            </w:r>
            <w:bookmarkStart w:id="246" w:name="TBL-1-12-3"/>
            <w:bookmarkEnd w:id="2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247" w:name="TBL-1-12-4"/>
            <w:bookmarkEnd w:id="2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48" w:name="TBL-1-12-5"/>
            <w:bookmarkEnd w:id="2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249" w:name="TBL-1-12-6"/>
            <w:bookmarkEnd w:id="24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0" w:name="TBL-1-12-7"/>
            <w:bookmarkEnd w:id="25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251" w:name="TBL-1-12-8"/>
            <w:bookmarkEnd w:id="25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252" w:name="TBL-1-12-9"/>
            <w:bookmarkEnd w:id="25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253" w:name="TBL-1-12-10"/>
            <w:bookmarkEnd w:id="25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4" w:name="TBL-1-12-11"/>
            <w:bookmarkEnd w:id="25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55" w:name="TBL-1-12-12"/>
            <w:bookmarkEnd w:id="25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6" w:name="TBL-1-12-13"/>
            <w:bookmarkEnd w:id="25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258" w:name="TBL-1-12-15"/>
            <w:bookmarkEnd w:id="2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259" w:name="TBL-1-12-16"/>
            <w:bookmarkEnd w:id="25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0.0017 </w:t>
            </w:r>
            <w:bookmarkStart w:id="260" w:name="TBL-1-12-17"/>
            <w:bookmarkEnd w:id="26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1.37e-43 </w:t>
            </w:r>
            <w:bookmarkStart w:id="261" w:name="TBL-1-13-"/>
            <w:bookmarkStart w:id="262" w:name="TBL-1-13-1"/>
            <w:bookmarkEnd w:id="261"/>
            <w:bookmarkEnd w:id="26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CCCA </w:t>
            </w:r>
            <w:bookmarkStart w:id="265" w:name="TBL-1-13-3"/>
            <w:bookmarkEnd w:id="2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6" w:name="TBL-1-13-4"/>
            <w:bookmarkEnd w:id="2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67" w:name="TBL-1-13-5"/>
            <w:bookmarkEnd w:id="2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8" w:name="TBL-1-13-6"/>
            <w:bookmarkEnd w:id="26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69" w:name="TBL-1-13-7"/>
            <w:bookmarkEnd w:id="26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70" w:name="TBL-1-13-8"/>
            <w:bookmarkEnd w:id="27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1" w:name="TBL-1-13-9"/>
            <w:bookmarkEnd w:id="27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272" w:name="TBL-1-13-10"/>
            <w:bookmarkEnd w:id="27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3" w:name="TBL-1-13-11"/>
            <w:bookmarkEnd w:id="27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0.0001 </w:t>
            </w:r>
            <w:bookmarkStart w:id="274" w:name="TBL-1-13-12"/>
            <w:bookmarkEnd w:id="27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75" w:name="TBL-1-13-13"/>
            <w:bookmarkEnd w:id="27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277" w:name="TBL-1-13-15"/>
            <w:bookmarkEnd w:id="2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78" w:name="TBL-1-13-16"/>
            <w:bookmarkEnd w:id="27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279" w:name="TBL-1-13-17"/>
            <w:bookmarkEnd w:id="27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1.36e-75</w:t>
            </w:r>
            <w:bookmarkStart w:id="280" w:name="TBL-1-14-1"/>
            <w:bookmarkStart w:id="281" w:name="TBL-1-14-"/>
            <w:bookmarkEnd w:id="280"/>
            <w:bookmarkEnd w:id="28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CCCCCTAA </w:t>
            </w:r>
            <w:bookmarkStart w:id="284" w:name="TBL-1-14-3"/>
            <w:bookmarkEnd w:id="2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0.2 </w:t>
            </w:r>
            <w:bookmarkStart w:id="285" w:name="TBL-1-14-4"/>
            <w:bookmarkEnd w:id="2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6" w:name="TBL-1-14-5"/>
            <w:bookmarkEnd w:id="2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7" w:name="TBL-1-14-6"/>
            <w:bookmarkEnd w:id="28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88" w:name="TBL-1-14-7"/>
            <w:bookmarkEnd w:id="28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289" w:name="TBL-1-14-8"/>
            <w:bookmarkEnd w:id="28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290" w:name="TBL-1-14-9"/>
            <w:bookmarkEnd w:id="29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291" w:name="TBL-1-14-10"/>
            <w:bookmarkEnd w:id="29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292" w:name="TBL-1-14-11"/>
            <w:bookmarkEnd w:id="29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3" w:name="TBL-1-14-12"/>
            <w:bookmarkEnd w:id="29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4" w:name="TBL-1-14-13"/>
            <w:bookmarkEnd w:id="29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296" w:name="TBL-1-14-15"/>
            <w:bookmarkEnd w:id="2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297" w:name="TBL-1-14-16"/>
            <w:bookmarkEnd w:id="29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298" w:name="TBL-1-14-17"/>
            <w:bookmarkEnd w:id="29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q </w:t>
            </w:r>
            <w:bookmarkStart w:id="301" w:name="TBL-1-15-2"/>
            <w:bookmarkEnd w:id="30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 </w:t>
            </w:r>
            <w:bookmarkStart w:id="302" w:name="TBL-1-15-3"/>
            <w:bookmarkEnd w:id="30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51.7 </w:t>
            </w:r>
            <w:bookmarkStart w:id="303" w:name="TBL-1-15-4"/>
            <w:bookmarkEnd w:id="30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79.9 </w:t>
            </w:r>
            <w:bookmarkStart w:id="304" w:name="TBL-1-15-5"/>
            <w:bookmarkEnd w:id="3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79.6 </w:t>
            </w:r>
            <w:bookmarkStart w:id="305" w:name="TBL-1-15-6"/>
            <w:bookmarkEnd w:id="3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74.8 </w:t>
            </w:r>
            <w:bookmarkStart w:id="306" w:name="TBL-1-15-7"/>
            <w:bookmarkEnd w:id="30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75.3 </w:t>
            </w:r>
            <w:bookmarkStart w:id="307" w:name="TBL-1-15-8"/>
            <w:bookmarkEnd w:id="30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80.1 </w:t>
            </w:r>
            <w:bookmarkStart w:id="308" w:name="TBL-1-15-9"/>
            <w:bookmarkEnd w:id="30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49.1 </w:t>
            </w:r>
            <w:bookmarkStart w:id="309" w:name="TBL-1-15-10"/>
            <w:bookmarkEnd w:id="30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0.4217 </w:t>
            </w:r>
            <w:bookmarkStart w:id="310" w:name="TBL-1-15-11"/>
            <w:bookmarkEnd w:id="31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0.7194 </w:t>
            </w:r>
            <w:bookmarkStart w:id="311" w:name="TBL-1-15-12"/>
            <w:bookmarkEnd w:id="3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0.6298 </w:t>
            </w:r>
            <w:bookmarkStart w:id="312" w:name="TBL-1-15-13"/>
            <w:bookmarkEnd w:id="31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0.6043 </w:t>
            </w:r>
            <w:bookmarkStart w:id="314" w:name="TBL-1-15-15"/>
            <w:bookmarkEnd w:id="31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0.6391 </w:t>
            </w:r>
            <w:bookmarkStart w:id="315" w:name="TBL-1-15-16"/>
            <w:bookmarkEnd w:id="31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0.3471 </w:t>
            </w:r>
            <w:bookmarkStart w:id="316" w:name="TBL-1-15-17"/>
            <w:bookmarkEnd w:id="31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8.16e-112</w:t>
            </w:r>
            <w:bookmarkStart w:id="317" w:name="TBL-1-16-1"/>
            <w:bookmarkStart w:id="318" w:name="TBL-1-16-"/>
            <w:bookmarkEnd w:id="317"/>
            <w:bookmarkEnd w:id="31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TGAGGG </w:t>
            </w:r>
            <w:bookmarkStart w:id="321" w:name="TBL-1-16-3"/>
            <w:bookmarkEnd w:id="32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322" w:name="TBL-1-16-4"/>
            <w:bookmarkEnd w:id="32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3" w:name="TBL-1-16-5"/>
            <w:bookmarkEnd w:id="3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324" w:name="TBL-1-16-6"/>
            <w:bookmarkEnd w:id="3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325" w:name="TBL-1-16-7"/>
            <w:bookmarkEnd w:id="32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 </w:t>
            </w:r>
            <w:bookmarkStart w:id="326" w:name="TBL-1-16-8"/>
            <w:bookmarkEnd w:id="32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27" w:name="TBL-1-16-9"/>
            <w:bookmarkEnd w:id="32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8.0 </w:t>
            </w:r>
            <w:bookmarkStart w:id="328" w:name="TBL-1-16-10"/>
            <w:bookmarkEnd w:id="32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0.0066 </w:t>
            </w:r>
            <w:bookmarkStart w:id="329" w:name="TBL-1-16-11"/>
            <w:bookmarkEnd w:id="32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0.0150 </w:t>
            </w:r>
            <w:bookmarkStart w:id="330" w:name="TBL-1-16-12"/>
            <w:bookmarkEnd w:id="3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0.0033 </w:t>
            </w:r>
            <w:bookmarkStart w:id="331" w:name="TBL-1-16-13"/>
            <w:bookmarkEnd w:id="33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0.0248 </w:t>
            </w:r>
            <w:bookmarkStart w:id="333" w:name="TBL-1-16-15"/>
            <w:bookmarkEnd w:id="33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0.0148 </w:t>
            </w:r>
            <w:bookmarkStart w:id="334" w:name="TBL-1-16-16"/>
            <w:bookmarkEnd w:id="33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0.0476 </w:t>
            </w:r>
            <w:bookmarkStart w:id="335" w:name="TBL-1-16-17"/>
            <w:bookmarkEnd w:id="33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TTAGGGG </w:t>
            </w:r>
            <w:bookmarkStart w:id="340" w:name="TBL-1-17-3"/>
            <w:bookmarkEnd w:id="34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41" w:name="TBL-1-17-4"/>
            <w:bookmarkEnd w:id="34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3.2 </w:t>
            </w:r>
            <w:bookmarkStart w:id="342" w:name="TBL-1-17-5"/>
            <w:bookmarkEnd w:id="3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6.5 </w:t>
            </w:r>
            <w:bookmarkStart w:id="343" w:name="TBL-1-17-6"/>
            <w:bookmarkEnd w:id="3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5.2 </w:t>
            </w:r>
            <w:bookmarkStart w:id="344" w:name="TBL-1-17-7"/>
            <w:bookmarkEnd w:id="34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3.5 </w:t>
            </w:r>
            <w:bookmarkStart w:id="345" w:name="TBL-1-17-8"/>
            <w:bookmarkEnd w:id="34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5.7 </w:t>
            </w:r>
            <w:bookmarkStart w:id="346" w:name="TBL-1-17-9"/>
            <w:bookmarkEnd w:id="34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6.6 </w:t>
            </w:r>
            <w:bookmarkStart w:id="347" w:name="TBL-1-17-10"/>
            <w:bookmarkEnd w:id="34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0.0147 </w:t>
            </w:r>
            <w:bookmarkStart w:id="348" w:name="TBL-1-17-11"/>
            <w:bookmarkEnd w:id="34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0.0099 </w:t>
            </w:r>
            <w:bookmarkStart w:id="349" w:name="TBL-1-17-12"/>
            <w:bookmarkEnd w:id="34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0.0172 </w:t>
            </w:r>
            <w:bookmarkStart w:id="350" w:name="TBL-1-17-13"/>
            <w:bookmarkEnd w:id="35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0.0100 </w:t>
            </w:r>
            <w:bookmarkStart w:id="352" w:name="TBL-1-17-15"/>
            <w:bookmarkEnd w:id="35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0.0149 </w:t>
            </w:r>
            <w:bookmarkStart w:id="353" w:name="TBL-1-17-16"/>
            <w:bookmarkEnd w:id="35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0.0213 </w:t>
            </w:r>
            <w:bookmarkStart w:id="354" w:name="TBL-1-17-17"/>
            <w:bookmarkEnd w:id="35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8.85e-100</w:t>
            </w:r>
            <w:bookmarkStart w:id="355" w:name="TBL-1-18-1"/>
            <w:bookmarkStart w:id="356" w:name="TBL-1-18-"/>
            <w:bookmarkEnd w:id="355"/>
            <w:bookmarkEnd w:id="356"/>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 </w:t>
            </w:r>
            <w:bookmarkStart w:id="359" w:name="TBL-1-18-3"/>
            <w:bookmarkEnd w:id="35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 </w:t>
            </w:r>
            <w:bookmarkStart w:id="360" w:name="TBL-1-18-4"/>
            <w:bookmarkEnd w:id="36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361" w:name="TBL-1-18-5"/>
            <w:bookmarkEnd w:id="36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2" w:name="TBL-1-18-6"/>
            <w:bookmarkEnd w:id="36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363" w:name="TBL-1-18-7"/>
            <w:bookmarkEnd w:id="36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4" w:name="TBL-1-18-8"/>
            <w:bookmarkEnd w:id="36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365" w:name="TBL-1-18-9"/>
            <w:bookmarkEnd w:id="36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366" w:name="TBL-1-18-10"/>
            <w:bookmarkEnd w:id="36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367" w:name="TBL-1-18-11"/>
            <w:bookmarkEnd w:id="36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368" w:name="TBL-1-18-12"/>
            <w:bookmarkEnd w:id="36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0.0104 </w:t>
            </w:r>
            <w:bookmarkStart w:id="369" w:name="TBL-1-18-13"/>
            <w:bookmarkEnd w:id="36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371" w:name="TBL-1-18-15"/>
            <w:bookmarkEnd w:id="37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0.0106 </w:t>
            </w:r>
            <w:bookmarkStart w:id="372" w:name="TBL-1-18-16"/>
            <w:bookmarkEnd w:id="372"/>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0.0051 </w:t>
            </w:r>
            <w:bookmarkStart w:id="373" w:name="TBL-1-18-17"/>
            <w:bookmarkEnd w:id="373"/>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3.62e-94 </w:t>
            </w:r>
            <w:bookmarkStart w:id="374" w:name="TBL-1-19-1"/>
            <w:bookmarkStart w:id="375" w:name="TBL-1-19-"/>
            <w:bookmarkEnd w:id="374"/>
            <w:bookmarkEnd w:id="375"/>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TTAGGGTTAGGGG</w:t>
            </w:r>
            <w:bookmarkStart w:id="378" w:name="TBL-1-19-3"/>
            <w:bookmarkEnd w:id="37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3.3 </w:t>
            </w:r>
            <w:bookmarkStart w:id="379" w:name="TBL-1-19-4"/>
            <w:bookmarkEnd w:id="37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380" w:name="TBL-1-19-5"/>
            <w:bookmarkEnd w:id="38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6.4 </w:t>
            </w:r>
            <w:bookmarkStart w:id="381" w:name="TBL-1-19-6"/>
            <w:bookmarkEnd w:id="38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5.4 </w:t>
            </w:r>
            <w:bookmarkStart w:id="382" w:name="TBL-1-19-7"/>
            <w:bookmarkEnd w:id="38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383" w:name="TBL-1-19-8"/>
            <w:bookmarkEnd w:id="38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6.0 </w:t>
            </w:r>
            <w:bookmarkStart w:id="384" w:name="TBL-1-19-9"/>
            <w:bookmarkEnd w:id="38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4.6 </w:t>
            </w:r>
            <w:bookmarkStart w:id="385" w:name="TBL-1-19-10"/>
            <w:bookmarkEnd w:id="38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0.0049 </w:t>
            </w:r>
            <w:bookmarkStart w:id="386" w:name="TBL-1-19-11"/>
            <w:bookmarkEnd w:id="38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387" w:name="TBL-1-19-12"/>
            <w:bookmarkEnd w:id="38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0.0083 </w:t>
            </w:r>
            <w:bookmarkStart w:id="388" w:name="TBL-1-19-13"/>
            <w:bookmarkEnd w:id="38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0.0039 </w:t>
            </w:r>
            <w:bookmarkStart w:id="390" w:name="TBL-1-19-15"/>
            <w:bookmarkEnd w:id="39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0.0077 </w:t>
            </w:r>
            <w:bookmarkStart w:id="391" w:name="TBL-1-19-16"/>
            <w:bookmarkEnd w:id="391"/>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392" w:name="TBL-1-19-17"/>
            <w:bookmarkEnd w:id="392"/>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TTAGGTTAGGG </w:t>
            </w:r>
            <w:bookmarkStart w:id="397" w:name="TBL-1-20-3"/>
            <w:bookmarkEnd w:id="39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398" w:name="TBL-1-20-4"/>
            <w:bookmarkEnd w:id="39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 </w:t>
            </w:r>
            <w:bookmarkStart w:id="399" w:name="TBL-1-20-5"/>
            <w:bookmarkEnd w:id="39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5.8 </w:t>
            </w:r>
            <w:bookmarkStart w:id="400" w:name="TBL-1-20-6"/>
            <w:bookmarkEnd w:id="40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6.1 </w:t>
            </w:r>
            <w:bookmarkStart w:id="401" w:name="TBL-1-20-7"/>
            <w:bookmarkEnd w:id="40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02" w:name="TBL-1-20-8"/>
            <w:bookmarkEnd w:id="40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5.9 </w:t>
            </w:r>
            <w:bookmarkStart w:id="403" w:name="TBL-1-20-9"/>
            <w:bookmarkEnd w:id="40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04" w:name="TBL-1-20-10"/>
            <w:bookmarkEnd w:id="40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405" w:name="TBL-1-20-11"/>
            <w:bookmarkEnd w:id="40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0.0032 </w:t>
            </w:r>
            <w:bookmarkStart w:id="406" w:name="TBL-1-20-12"/>
            <w:bookmarkEnd w:id="40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0.0078 </w:t>
            </w:r>
            <w:bookmarkStart w:id="407" w:name="TBL-1-20-13"/>
            <w:bookmarkEnd w:id="40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0.0038 </w:t>
            </w:r>
            <w:bookmarkStart w:id="409" w:name="TBL-1-20-15"/>
            <w:bookmarkEnd w:id="40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0.0081 </w:t>
            </w:r>
            <w:bookmarkStart w:id="410" w:name="TBL-1-20-16"/>
            <w:bookmarkEnd w:id="410"/>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11" w:name="TBL-1-20-17"/>
            <w:bookmarkEnd w:id="411"/>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 </w:t>
            </w:r>
            <w:bookmarkStart w:id="416" w:name="TBL-1-21-3"/>
            <w:bookmarkEnd w:id="41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1.9 </w:t>
            </w:r>
            <w:bookmarkStart w:id="417" w:name="TBL-1-21-4"/>
            <w:bookmarkEnd w:id="41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418" w:name="TBL-1-21-5"/>
            <w:bookmarkEnd w:id="41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2.9 </w:t>
            </w:r>
            <w:bookmarkStart w:id="419" w:name="TBL-1-21-6"/>
            <w:bookmarkEnd w:id="41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2.3 </w:t>
            </w:r>
            <w:bookmarkStart w:id="420" w:name="TBL-1-21-7"/>
            <w:bookmarkEnd w:id="42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1" w:name="TBL-1-21-8"/>
            <w:bookmarkEnd w:id="42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 </w:t>
            </w:r>
            <w:bookmarkStart w:id="422" w:name="TBL-1-21-9"/>
            <w:bookmarkEnd w:id="42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23" w:name="TBL-1-21-10"/>
            <w:bookmarkEnd w:id="42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0.0036 </w:t>
            </w:r>
            <w:bookmarkStart w:id="424" w:name="TBL-1-21-11"/>
            <w:bookmarkEnd w:id="42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0.0027 </w:t>
            </w:r>
            <w:bookmarkStart w:id="425" w:name="TBL-1-21-12"/>
            <w:bookmarkEnd w:id="42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0.0062 </w:t>
            </w:r>
            <w:bookmarkStart w:id="426" w:name="TBL-1-21-13"/>
            <w:bookmarkEnd w:id="426"/>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8" w:name="TBL-1-21-15"/>
            <w:bookmarkEnd w:id="42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0.0065 </w:t>
            </w:r>
            <w:bookmarkStart w:id="429" w:name="TBL-1-21-16"/>
            <w:bookmarkEnd w:id="429"/>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0.0037 </w:t>
            </w:r>
            <w:bookmarkStart w:id="430" w:name="TBL-1-21-17"/>
            <w:bookmarkEnd w:id="430"/>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8.14e-86</w:t>
            </w:r>
            <w:bookmarkStart w:id="431" w:name="TBL-1-22-1"/>
            <w:bookmarkStart w:id="432" w:name="TBL-1-22-"/>
            <w:bookmarkEnd w:id="431"/>
            <w:bookmarkEnd w:id="432"/>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TAGGGTTAGGG </w:t>
            </w:r>
            <w:bookmarkStart w:id="435" w:name="TBL-1-22-3"/>
            <w:bookmarkEnd w:id="435"/>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2.8 </w:t>
            </w:r>
            <w:bookmarkStart w:id="436" w:name="TBL-1-22-4"/>
            <w:bookmarkEnd w:id="43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437" w:name="TBL-1-22-5"/>
            <w:bookmarkEnd w:id="43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3.7 </w:t>
            </w:r>
            <w:bookmarkStart w:id="438" w:name="TBL-1-22-6"/>
            <w:bookmarkEnd w:id="43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3.0 </w:t>
            </w:r>
            <w:bookmarkStart w:id="439" w:name="TBL-1-22-7"/>
            <w:bookmarkEnd w:id="43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3.8 </w:t>
            </w:r>
            <w:bookmarkStart w:id="440" w:name="TBL-1-22-8"/>
            <w:bookmarkEnd w:id="44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4.0 </w:t>
            </w:r>
            <w:bookmarkStart w:id="441" w:name="TBL-1-22-9"/>
            <w:bookmarkEnd w:id="44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 </w:t>
            </w:r>
            <w:bookmarkStart w:id="442" w:name="TBL-1-22-10"/>
            <w:bookmarkEnd w:id="44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43" w:name="TBL-1-22-11"/>
            <w:bookmarkEnd w:id="44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0.0019 </w:t>
            </w:r>
            <w:bookmarkStart w:id="444" w:name="TBL-1-22-12"/>
            <w:bookmarkEnd w:id="44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0.0034 </w:t>
            </w:r>
            <w:bookmarkStart w:id="445" w:name="TBL-1-22-13"/>
            <w:bookmarkEnd w:id="445"/>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0.0048 </w:t>
            </w:r>
            <w:bookmarkStart w:id="447" w:name="TBL-1-22-15"/>
            <w:bookmarkEnd w:id="44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0.0042 </w:t>
            </w:r>
            <w:bookmarkStart w:id="448" w:name="TBL-1-22-16"/>
            <w:bookmarkEnd w:id="448"/>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0.0028 </w:t>
            </w:r>
            <w:bookmarkStart w:id="449" w:name="TBL-1-22-17"/>
            <w:bookmarkEnd w:id="449"/>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1.29e-64 </w:t>
            </w:r>
            <w:bookmarkStart w:id="450" w:name="TBL-1-23-"/>
            <w:bookmarkStart w:id="451" w:name="TBL-1-23-1"/>
            <w:bookmarkEnd w:id="450"/>
            <w:bookmarkEnd w:id="451"/>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TTTAGGG </w:t>
            </w:r>
            <w:bookmarkStart w:id="454" w:name="TBL-1-23-3"/>
            <w:bookmarkEnd w:id="454"/>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5" w:name="TBL-1-23-4"/>
            <w:bookmarkEnd w:id="45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56" w:name="TBL-1-23-5"/>
            <w:bookmarkEnd w:id="45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57" w:name="TBL-1-23-6"/>
            <w:bookmarkEnd w:id="45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58" w:name="TBL-1-23-7"/>
            <w:bookmarkEnd w:id="45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59" w:name="TBL-1-23-8"/>
            <w:bookmarkEnd w:id="45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0" w:name="TBL-1-23-9"/>
            <w:bookmarkEnd w:id="46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461" w:name="TBL-1-23-10"/>
            <w:bookmarkEnd w:id="46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0.0030 </w:t>
            </w:r>
            <w:bookmarkStart w:id="462" w:name="TBL-1-23-11"/>
            <w:bookmarkEnd w:id="46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463" w:name="TBL-1-23-12"/>
            <w:bookmarkEnd w:id="46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4" w:name="TBL-1-23-13"/>
            <w:bookmarkEnd w:id="464"/>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0.0031 </w:t>
            </w:r>
            <w:bookmarkStart w:id="466" w:name="TBL-1-23-15"/>
            <w:bookmarkEnd w:id="46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0.0026 </w:t>
            </w:r>
            <w:bookmarkStart w:id="467" w:name="TBL-1-23-16"/>
            <w:bookmarkEnd w:id="467"/>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68" w:name="TBL-1-23-17"/>
            <w:bookmarkEnd w:id="468"/>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 </w:t>
            </w:r>
            <w:bookmarkStart w:id="473" w:name="TBL-1-24-3"/>
            <w:bookmarkEnd w:id="473"/>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474" w:name="TBL-1-24-4"/>
            <w:bookmarkEnd w:id="47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75" w:name="TBL-1-24-5"/>
            <w:bookmarkEnd w:id="47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476" w:name="TBL-1-24-6"/>
            <w:bookmarkEnd w:id="47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 </w:t>
            </w:r>
            <w:bookmarkStart w:id="477" w:name="TBL-1-24-7"/>
            <w:bookmarkEnd w:id="47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 </w:t>
            </w:r>
            <w:bookmarkStart w:id="478" w:name="TBL-1-24-8"/>
            <w:bookmarkEnd w:id="47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 </w:t>
            </w:r>
            <w:bookmarkStart w:id="479" w:name="TBL-1-24-9"/>
            <w:bookmarkEnd w:id="47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1.0 </w:t>
            </w:r>
            <w:bookmarkStart w:id="480" w:name="TBL-1-24-10"/>
            <w:bookmarkEnd w:id="48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481" w:name="TBL-1-24-11"/>
            <w:bookmarkEnd w:id="48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482" w:name="TBL-1-24-12"/>
            <w:bookmarkEnd w:id="48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0.0029 </w:t>
            </w:r>
            <w:bookmarkStart w:id="483" w:name="TBL-1-24-13"/>
            <w:bookmarkEnd w:id="483"/>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0.0040 </w:t>
            </w:r>
            <w:bookmarkStart w:id="485" w:name="TBL-1-24-15"/>
            <w:bookmarkEnd w:id="48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486" w:name="TBL-1-24-16"/>
            <w:bookmarkEnd w:id="486"/>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487" w:name="TBL-1-24-17"/>
            <w:bookmarkEnd w:id="487"/>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GCGGC </w:t>
            </w:r>
            <w:bookmarkStart w:id="492" w:name="TBL-1-25-3"/>
            <w:bookmarkEnd w:id="492"/>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493" w:name="TBL-1-25-4"/>
            <w:bookmarkEnd w:id="49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494" w:name="TBL-1-25-5"/>
            <w:bookmarkEnd w:id="49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5" w:name="TBL-1-25-6"/>
            <w:bookmarkEnd w:id="49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496" w:name="TBL-1-25-7"/>
            <w:bookmarkEnd w:id="49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7" w:name="TBL-1-25-8"/>
            <w:bookmarkEnd w:id="497"/>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498" w:name="TBL-1-25-9"/>
            <w:bookmarkEnd w:id="498"/>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0.6 </w:t>
            </w:r>
            <w:bookmarkStart w:id="499" w:name="TBL-1-25-10"/>
            <w:bookmarkEnd w:id="499"/>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0.0012 </w:t>
            </w:r>
            <w:bookmarkStart w:id="500" w:name="TBL-1-25-11"/>
            <w:bookmarkEnd w:id="500"/>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01" w:name="TBL-1-25-12"/>
            <w:bookmarkEnd w:id="50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2" w:name="TBL-1-25-13"/>
            <w:bookmarkEnd w:id="502"/>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04" w:name="TBL-1-25-15"/>
            <w:bookmarkEnd w:id="50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0.0021 </w:t>
            </w:r>
            <w:bookmarkStart w:id="505" w:name="TBL-1-25-16"/>
            <w:bookmarkEnd w:id="505"/>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0.0015 </w:t>
            </w:r>
            <w:bookmarkStart w:id="506" w:name="TBL-1-25-17"/>
            <w:bookmarkEnd w:id="506"/>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TTGGGTTAGGG </w:t>
            </w:r>
            <w:bookmarkStart w:id="511" w:name="TBL-1-26-3"/>
            <w:bookmarkEnd w:id="511"/>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12" w:name="TBL-1-26-4"/>
            <w:bookmarkEnd w:id="51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13" w:name="TBL-1-26-5"/>
            <w:bookmarkEnd w:id="51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4" w:name="TBL-1-26-6"/>
            <w:bookmarkEnd w:id="51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2.0 </w:t>
            </w:r>
            <w:bookmarkStart w:id="515" w:name="TBL-1-26-7"/>
            <w:bookmarkEnd w:id="51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2.6 </w:t>
            </w:r>
            <w:bookmarkStart w:id="516" w:name="TBL-1-26-8"/>
            <w:bookmarkEnd w:id="516"/>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1.8 </w:t>
            </w:r>
            <w:bookmarkStart w:id="517" w:name="TBL-1-26-9"/>
            <w:bookmarkEnd w:id="517"/>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0.8 </w:t>
            </w:r>
            <w:bookmarkStart w:id="518" w:name="TBL-1-26-10"/>
            <w:bookmarkEnd w:id="518"/>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19" w:name="TBL-1-26-11"/>
            <w:bookmarkEnd w:id="519"/>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0.0003 </w:t>
            </w:r>
            <w:bookmarkStart w:id="520" w:name="TBL-1-26-12"/>
            <w:bookmarkEnd w:id="52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1" w:name="TBL-1-26-13"/>
            <w:bookmarkEnd w:id="521"/>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0.0022 </w:t>
            </w:r>
            <w:bookmarkStart w:id="523" w:name="TBL-1-26-15"/>
            <w:bookmarkEnd w:id="523"/>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24" w:name="TBL-1-26-16"/>
            <w:bookmarkEnd w:id="524"/>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25" w:name="TBL-1-26-17"/>
            <w:bookmarkEnd w:id="525"/>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9.24e-30 </w:t>
            </w:r>
            <w:bookmarkStart w:id="526" w:name="TBL-1-27-1"/>
            <w:bookmarkStart w:id="527" w:name="TBL-1-27-"/>
            <w:bookmarkEnd w:id="526"/>
            <w:bookmarkEnd w:id="527"/>
          </w:p>
        </w:tc>
      </w:tr>
      <w:tr>
        <w:trPr/>
        <w:tc>
          <w:tcPr>
            <w:tcW w:w="521"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2"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TTAGGGTTTAGGG </w:t>
            </w:r>
            <w:bookmarkStart w:id="530" w:name="TBL-1-27-3"/>
            <w:bookmarkEnd w:id="530"/>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31" w:name="TBL-1-27-4"/>
            <w:bookmarkEnd w:id="531"/>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0.9 </w:t>
            </w:r>
            <w:bookmarkStart w:id="532" w:name="TBL-1-27-5"/>
            <w:bookmarkEnd w:id="53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1.6 </w:t>
            </w:r>
            <w:bookmarkStart w:id="533" w:name="TBL-1-27-6"/>
            <w:bookmarkEnd w:id="53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4" w:name="TBL-1-27-7"/>
            <w:bookmarkEnd w:id="534"/>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35" w:name="TBL-1-27-8"/>
            <w:bookmarkEnd w:id="535"/>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 </w:t>
            </w:r>
            <w:bookmarkStart w:id="536" w:name="TBL-1-27-9"/>
            <w:bookmarkEnd w:id="536"/>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1.3 </w:t>
            </w:r>
            <w:bookmarkStart w:id="537" w:name="TBL-1-27-10"/>
            <w:bookmarkEnd w:id="537"/>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0.0006 </w:t>
            </w:r>
            <w:bookmarkStart w:id="538" w:name="TBL-1-27-11"/>
            <w:bookmarkEnd w:id="538"/>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39" w:name="TBL-1-27-12"/>
            <w:bookmarkEnd w:id="539"/>
          </w:p>
        </w:tc>
        <w:tc>
          <w:tcPr>
            <w:tcW w:w="675"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0.0016 </w:t>
            </w:r>
            <w:bookmarkStart w:id="540" w:name="TBL-1-27-13"/>
            <w:bookmarkEnd w:id="540"/>
          </w:p>
        </w:tc>
        <w:tc>
          <w:tcPr>
            <w:tcW w:w="6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42" w:name="TBL-1-27-15"/>
            <w:bookmarkEnd w:id="542"/>
          </w:p>
        </w:tc>
        <w:tc>
          <w:tcPr>
            <w:tcW w:w="67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3" w:name="TBL-1-27-16"/>
            <w:bookmarkEnd w:id="543"/>
          </w:p>
        </w:tc>
        <w:tc>
          <w:tcPr>
            <w:tcW w:w="676"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0.0011 </w:t>
            </w:r>
            <w:bookmarkStart w:id="544" w:name="TBL-1-27-17"/>
            <w:bookmarkEnd w:id="544"/>
          </w:p>
        </w:tc>
        <w:tc>
          <w:tcPr>
            <w:tcW w:w="1737"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1"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2"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TGGG </w:t>
            </w:r>
            <w:bookmarkStart w:id="549" w:name="TBL-1-28-3"/>
            <w:bookmarkEnd w:id="549"/>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0.3 </w:t>
            </w:r>
            <w:bookmarkStart w:id="550" w:name="TBL-1-28-4"/>
            <w:bookmarkEnd w:id="550"/>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0.1 </w:t>
            </w:r>
            <w:bookmarkStart w:id="551" w:name="TBL-1-28-5"/>
            <w:bookmarkEnd w:id="55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2" w:name="TBL-1-28-6"/>
            <w:bookmarkEnd w:id="55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0.7 </w:t>
            </w:r>
            <w:bookmarkStart w:id="553" w:name="TBL-1-28-7"/>
            <w:bookmarkEnd w:id="553"/>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1.1 </w:t>
            </w:r>
            <w:bookmarkStart w:id="554" w:name="TBL-1-28-8"/>
            <w:bookmarkEnd w:id="554"/>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0.5 </w:t>
            </w:r>
            <w:bookmarkStart w:id="555" w:name="TBL-1-28-9"/>
            <w:bookmarkEnd w:id="555"/>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0.4 </w:t>
            </w:r>
            <w:bookmarkStart w:id="556" w:name="TBL-1-28-10"/>
            <w:bookmarkEnd w:id="556"/>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0.0004 </w:t>
            </w:r>
            <w:bookmarkStart w:id="557" w:name="TBL-1-28-11"/>
            <w:bookmarkEnd w:id="557"/>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0.0002 </w:t>
            </w:r>
            <w:bookmarkStart w:id="558" w:name="TBL-1-28-12"/>
            <w:bookmarkEnd w:id="558"/>
          </w:p>
        </w:tc>
        <w:tc>
          <w:tcPr>
            <w:tcW w:w="675"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0.0009 </w:t>
            </w:r>
            <w:bookmarkStart w:id="559" w:name="TBL-1-28-13"/>
            <w:bookmarkEnd w:id="559"/>
          </w:p>
        </w:tc>
        <w:tc>
          <w:tcPr>
            <w:tcW w:w="6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0.0024 </w:t>
            </w:r>
            <w:bookmarkStart w:id="561" w:name="TBL-1-28-15"/>
            <w:bookmarkEnd w:id="561"/>
          </w:p>
        </w:tc>
        <w:tc>
          <w:tcPr>
            <w:tcW w:w="67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0.0008 </w:t>
            </w:r>
            <w:bookmarkStart w:id="562" w:name="TBL-1-28-16"/>
            <w:bookmarkEnd w:id="562"/>
          </w:p>
        </w:tc>
        <w:tc>
          <w:tcPr>
            <w:tcW w:w="676"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0.0007 </w:t>
            </w:r>
            <w:bookmarkStart w:id="563" w:name="TBL-1-28-17"/>
            <w:bookmarkEnd w:id="563"/>
          </w:p>
        </w:tc>
        <w:tc>
          <w:tcPr>
            <w:tcW w:w="1737"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9.59e-75 </w:t>
            </w:r>
          </w:p>
        </w:tc>
      </w:tr>
    </w:tbl>
    <w:p>
      <w:pPr>
        <w:pStyle w:val="TextBody"/>
        <w:spacing w:before="0" w:after="0"/>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docGrid w:type="default" w:linePitch="100" w:charSpace="0"/>
        </w:sectPr>
        <w:pStyle w:val="TextBody"/>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rPr/>
      </w:pPr>
      <w:bookmarkStart w:id="566" w:name="x1-6003r2"/>
      <w:bookmarkEnd w:id="566"/>
      <w:r>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rPr>
          <w:rFonts w:ascii="Times New Roman" w:hAnsi="Times New Roman"/>
        </w:rPr>
      </w:pPr>
      <w:r>
        <w:rPr>
          <w:rFonts w:ascii="Arial" w:hAnsi="Arial"/>
          <w:b/>
          <w:bCs/>
          <w:sz w:val="20"/>
        </w:rPr>
        <w:t>Figure 2</w:t>
      </w:r>
      <w:r>
        <w:rPr>
          <w:rFonts w:ascii="Arial" w:hAnsi="Arial"/>
          <w:sz w:val="20"/>
        </w:rPr>
        <w:t xml:space="preserve">: Densities of the top three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rPr>
          <w:rFonts w:ascii="Times New Roman" w:hAnsi="Times New Roman"/>
        </w:rPr>
      </w:pPr>
      <w:bookmarkStart w:id="568" w:name="x1-6005r3"/>
      <w:bookmarkEnd w:id="568"/>
      <w:r>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spacing w:lineRule="auto" w:line="360"/>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spacing w:lineRule="auto" w:line="360"/>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matching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xml:space="preserve">). Second, to ensure these motifs were observed in primary human samples (vs. cell lines), we used human short-read and linked-read (10x Genomics) genomic datasets from donated PBMCs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to independently confirm 13 of the enriched motifs,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spacing w:lineRule="auto" w:line="360"/>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spacing w:lineRule="auto" w:line="360"/>
        <w:rPr/>
      </w:pPr>
      <w:bookmarkStart w:id="574" w:name="Q1-1-16"/>
      <w:bookmarkEnd w:id="574"/>
      <w:r>
        <w:rPr>
          <w:rFonts w:ascii="Times New Roman" w:hAnsi="Times New Roman"/>
        </w:rPr>
        <w:t xml:space="preserve">While reads generally agreed on colinearity of motifs, as evidenced by the low entropy, some rare,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quite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spacing w:lineRule="auto" w:line="360"/>
        <w:rPr/>
      </w:pPr>
      <w:r>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rPr>
          <w:rFonts w:ascii="Arial" w:hAnsi="Arial"/>
          <w:sz w:val="20"/>
        </w:rPr>
      </w:pPr>
      <w:r>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rPr>
          <w:rFonts w:ascii="Times New Roman" w:hAnsi="Times New Roman"/>
          <w:sz w:val="4"/>
          <w:szCs w:val="4"/>
        </w:rPr>
      </w:pPr>
      <w:r>
        <w:rPr>
          <w:rFonts w:ascii="Times New Roman" w:hAnsi="Times New Roman"/>
          <w:sz w:val="4"/>
          <w:szCs w:val="4"/>
        </w:rPr>
      </w:r>
      <w:bookmarkStart w:id="575" w:name="TBL-2-1g"/>
      <w:bookmarkStart w:id="576" w:name="TBL-2-1"/>
      <w:bookmarkStart w:id="577" w:name="TBL-2-4"/>
      <w:bookmarkStart w:id="578" w:name="TBL-2"/>
      <w:bookmarkStart w:id="579" w:name="x1-8001r2"/>
      <w:bookmarkStart w:id="580" w:name="TBL-2-2"/>
      <w:bookmarkStart w:id="581" w:name="TBL-2-3"/>
      <w:bookmarkStart w:id="582" w:name="TBL-2-1g"/>
      <w:bookmarkStart w:id="583" w:name="TBL-2-1"/>
      <w:bookmarkStart w:id="584" w:name="TBL-2-4"/>
      <w:bookmarkStart w:id="585" w:name="TBL-2"/>
      <w:bookmarkStart w:id="586" w:name="x1-8001r2"/>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Look w:val="04a0" w:noHBand="0" w:noVBand="1" w:firstColumn="1" w:lastRow="0" w:lastColumn="0" w:firstRow="1"/>
      </w:tblPr>
      <w:tblGrid>
        <w:gridCol w:w="1069"/>
        <w:gridCol w:w="2780"/>
        <w:gridCol w:w="1100"/>
        <w:gridCol w:w="1440"/>
      </w:tblGrid>
      <w:tr>
        <w:trPr/>
        <w:tc>
          <w:tcPr>
            <w:tcW w:w="1069"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Telomere</w:t>
            </w:r>
            <w:bookmarkStart w:id="589" w:name="TBL-2-1-2"/>
            <w:bookmarkEnd w:id="589"/>
          </w:p>
        </w:tc>
        <w:tc>
          <w:tcPr>
            <w:tcW w:w="2780" w:type="dxa"/>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0" w:type="dxa"/>
            <w:tcBorders>
              <w:bottom w:val="single" w:sz="2" w:space="0" w:color="000000"/>
            </w:tcBorders>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2p </w:t>
            </w:r>
            <w:bookmarkStart w:id="598" w:name="TBL-2-3-2"/>
            <w:bookmarkEnd w:id="59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2 </w:t>
            </w:r>
            <w:bookmarkStart w:id="599" w:name="TBL-2-3-3"/>
            <w:bookmarkEnd w:id="59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 </w:t>
            </w:r>
            <w:bookmarkStart w:id="603" w:name="TBL-2-4-2"/>
            <w:bookmarkEnd w:id="60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1.4e-235 </w:t>
            </w:r>
            <w:bookmarkStart w:id="606" w:name="TBL-2-5-1"/>
            <w:bookmarkStart w:id="607" w:name="TBL-2-5-"/>
            <w:bookmarkEnd w:id="606"/>
            <w:bookmarkEnd w:id="60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 </w:t>
            </w:r>
            <w:bookmarkStart w:id="608" w:name="TBL-2-5-2"/>
            <w:bookmarkEnd w:id="60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5p </w:t>
            </w:r>
            <w:bookmarkStart w:id="613" w:name="TBL-2-6-2"/>
            <w:bookmarkEnd w:id="61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5 </w:t>
            </w:r>
            <w:bookmarkStart w:id="614" w:name="TBL-2-6-3"/>
            <w:bookmarkEnd w:id="61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9p </w:t>
            </w:r>
            <w:bookmarkStart w:id="618" w:name="TBL-2-7-2"/>
            <w:bookmarkEnd w:id="61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9 </w:t>
            </w:r>
            <w:bookmarkStart w:id="619" w:name="TBL-2-7-3"/>
            <w:bookmarkEnd w:id="61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12p </w:t>
            </w:r>
            <w:bookmarkStart w:id="623" w:name="TBL-2-8-2"/>
            <w:bookmarkEnd w:id="62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24" w:name="TBL-2-8-3"/>
            <w:bookmarkEnd w:id="62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2.5e-214 </w:t>
            </w:r>
            <w:bookmarkStart w:id="626" w:name="TBL-2-9-1"/>
            <w:bookmarkStart w:id="627" w:name="TBL-2-9-"/>
            <w:bookmarkEnd w:id="626"/>
            <w:bookmarkEnd w:id="62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 </w:t>
            </w:r>
            <w:bookmarkStart w:id="628" w:name="TBL-2-9-2"/>
            <w:bookmarkEnd w:id="62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7q </w:t>
            </w:r>
            <w:bookmarkStart w:id="633" w:name="TBL-2-10-2"/>
            <w:bookmarkEnd w:id="63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7 </w:t>
            </w:r>
            <w:bookmarkStart w:id="634" w:name="TBL-2-10-3"/>
            <w:bookmarkEnd w:id="63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8q </w:t>
            </w:r>
            <w:bookmarkStart w:id="638" w:name="TBL-2-11-2"/>
            <w:bookmarkEnd w:id="63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8 </w:t>
            </w:r>
            <w:bookmarkStart w:id="639" w:name="TBL-2-11-3"/>
            <w:bookmarkEnd w:id="63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11q </w:t>
            </w:r>
            <w:bookmarkStart w:id="643" w:name="TBL-2-12-2"/>
            <w:bookmarkEnd w:id="64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11 </w:t>
            </w:r>
            <w:bookmarkStart w:id="644" w:name="TBL-2-12-3"/>
            <w:bookmarkEnd w:id="64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46" w:name="TBL-2-13-"/>
            <w:bookmarkStart w:id="647" w:name="TBL-2-13-1"/>
            <w:bookmarkEnd w:id="646"/>
            <w:bookmarkEnd w:id="64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12q </w:t>
            </w:r>
            <w:bookmarkStart w:id="648" w:name="TBL-2-13-2"/>
            <w:bookmarkEnd w:id="64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12 </w:t>
            </w:r>
            <w:bookmarkStart w:id="649" w:name="TBL-2-13-3"/>
            <w:bookmarkEnd w:id="64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14q </w:t>
            </w:r>
            <w:bookmarkStart w:id="653" w:name="TBL-2-14-2"/>
            <w:bookmarkEnd w:id="653"/>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56" w:name="TBL-2-15-1"/>
            <w:bookmarkStart w:id="657" w:name="TBL-2-15-"/>
            <w:bookmarkEnd w:id="656"/>
            <w:bookmarkEnd w:id="657"/>
          </w:p>
        </w:tc>
      </w:tr>
      <w:tr>
        <w:trPr/>
        <w:tc>
          <w:tcPr>
            <w:tcW w:w="1069"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15q </w:t>
            </w:r>
            <w:bookmarkStart w:id="658" w:name="TBL-2-15-2"/>
            <w:bookmarkEnd w:id="658"/>
          </w:p>
        </w:tc>
        <w:tc>
          <w:tcPr>
            <w:tcW w:w="278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Chr 15 </w:t>
            </w:r>
            <w:bookmarkStart w:id="659" w:name="TBL-2-15-3"/>
            <w:bookmarkEnd w:id="659"/>
          </w:p>
        </w:tc>
        <w:tc>
          <w:tcPr>
            <w:tcW w:w="110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18q </w:t>
            </w:r>
            <w:bookmarkStart w:id="663" w:name="TBL-2-16-2"/>
            <w:bookmarkEnd w:id="663"/>
          </w:p>
        </w:tc>
        <w:tc>
          <w:tcPr>
            <w:tcW w:w="278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&lt;1.0e-300 </w:t>
            </w:r>
          </w:p>
        </w:tc>
      </w:tr>
    </w:tbl>
    <w:p>
      <w:pPr>
        <w:pStyle w:val="TextBody"/>
        <w:spacing w:before="0" w:after="0"/>
        <w:rPr>
          <w:rFonts w:ascii="Times New Roman" w:hAnsi="Times New Roman"/>
        </w:rPr>
      </w:pPr>
      <w:r>
        <w:rPr>
          <w:rFonts w:ascii="Times New Roman" w:hAnsi="Times New Roman"/>
        </w:rPr>
      </w:r>
      <w:bookmarkStart w:id="666" w:name="x1-8002"/>
      <w:bookmarkStart w:id="667" w:name="x1-8002"/>
      <w:bookmarkEnd w:id="667"/>
    </w:p>
    <w:p>
      <w:pPr>
        <w:pStyle w:val="TextBody"/>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rPr>
          <w:rFonts w:ascii="Times New Roman" w:hAnsi="Times New Roman"/>
          <w:sz w:val="4"/>
          <w:szCs w:val="4"/>
        </w:rPr>
      </w:pPr>
      <w:r>
        <w:rPr>
          <w:rFonts w:ascii="Times New Roman" w:hAnsi="Times New Roman"/>
          <w:sz w:val="4"/>
          <w:szCs w:val="4"/>
        </w:rPr>
      </w:r>
      <w:bookmarkStart w:id="668" w:name="x1-8003r3"/>
      <w:bookmarkStart w:id="669" w:name="TBL-3-1g"/>
      <w:bookmarkStart w:id="670" w:name="TBL-3-1"/>
      <w:bookmarkStart w:id="671" w:name="TBL-3-2"/>
      <w:bookmarkStart w:id="672" w:name="TBL-3"/>
      <w:bookmarkStart w:id="673" w:name="x1-8003r3"/>
      <w:bookmarkStart w:id="674" w:name="TBL-3-1g"/>
      <w:bookmarkStart w:id="675" w:name="TBL-3-1"/>
      <w:bookmarkStart w:id="676" w:name="TBL-3-2"/>
      <w:bookmarkStart w:id="677" w:name="TBL-3"/>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Look w:val="04a0" w:noHBand="0" w:noVBand="1" w:firstColumn="1" w:lastRow="0" w:lastColumn="0" w:firstRow="1"/>
      </w:tblPr>
      <w:tblGrid>
        <w:gridCol w:w="7560"/>
        <w:gridCol w:w="2978"/>
      </w:tblGrid>
      <w:tr>
        <w:trPr/>
        <w:tc>
          <w:tcPr>
            <w:tcW w:w="7560"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7.6e-107 </w:t>
            </w:r>
            <w:bookmarkStart w:id="683" w:name="TBL-3-4-1"/>
            <w:bookmarkStart w:id="684" w:name="TBL-3-4-"/>
            <w:bookmarkEnd w:id="683"/>
            <w:bookmarkEnd w:id="684"/>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2.2e-40 </w:t>
            </w:r>
            <w:bookmarkStart w:id="686" w:name="TBL-3-5-"/>
            <w:bookmarkStart w:id="687" w:name="TBL-3-5-1"/>
            <w:bookmarkEnd w:id="686"/>
            <w:bookmarkEnd w:id="687"/>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Ashkenazi trio: </w:t>
            </w:r>
            <w:bookmarkStart w:id="688" w:name="TBL-3-5-2"/>
            <w:bookmarkEnd w:id="688"/>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689" w:name="TBL-3-6-"/>
            <w:bookmarkStart w:id="690" w:name="TBL-3-6-1"/>
            <w:bookmarkStart w:id="691" w:name="TBL-3-6-"/>
            <w:bookmarkStart w:id="692" w:name="TBL-3-6-1"/>
            <w:bookmarkEnd w:id="691"/>
            <w:bookmarkEnd w:id="692"/>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spacing w:before="0" w:after="0"/>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spacing w:before="0" w:after="0"/>
              <w:rPr>
                <w:rFonts w:ascii="Times New Roman" w:hAnsi="Times New Roman"/>
                <w:sz w:val="20"/>
              </w:rPr>
            </w:pPr>
            <w:r>
              <w:rPr>
                <w:rFonts w:ascii="Times New Roman" w:hAnsi="Times New Roman"/>
                <w:sz w:val="20"/>
              </w:rPr>
              <w:t xml:space="preserve">ns (0.23) </w:t>
            </w:r>
          </w:p>
        </w:tc>
      </w:tr>
    </w:tbl>
    <w:p>
      <w:pPr>
        <w:pStyle w:val="TextBody"/>
        <w:spacing w:before="0" w:after="0"/>
        <w:rPr>
          <w:rFonts w:ascii="Times New Roman" w:hAnsi="Times New Roman"/>
        </w:rPr>
      </w:pPr>
      <w:r>
        <w:rPr>
          <w:rFonts w:ascii="Times New Roman" w:hAnsi="Times New Roman"/>
        </w:rPr>
      </w:r>
      <w:bookmarkStart w:id="708" w:name="x1-8004"/>
      <w:bookmarkStart w:id="709" w:name="x1-8004"/>
      <w:bookmarkEnd w:id="709"/>
    </w:p>
    <w:p>
      <w:pPr>
        <w:pStyle w:val="TextBody"/>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Methods</w:t>
        </w:r>
      </w:hyperlink>
      <w:r>
        <w:rPr>
          <w:rFonts w:ascii="Arial" w:hAnsi="Arial"/>
          <w:sz w:val="20"/>
        </w:rPr>
        <w:t xml:space="preserve">). </w:t>
      </w:r>
    </w:p>
    <w:p>
      <w:pPr>
        <w:pStyle w:val="TextBodyindent"/>
        <w:spacing w:lineRule="auto" w:line="360"/>
        <w:rPr>
          <w:rFonts w:ascii="Times New Roman" w:hAnsi="Times New Roman"/>
        </w:rPr>
      </w:pPr>
      <w:r>
        <w:rPr>
          <w:rFonts w:eastAsia="Noto Serif CJK SC" w:cs="Lohit Devanagari" w:ascii="Times New Roman" w:hAnsi="Times New Roman"/>
          <w:color w:val="auto"/>
          <w:kern w:val="0"/>
          <w:sz w:val="24"/>
          <w:szCs w:val="24"/>
          <w:lang w:val="en-US" w:eastAsia="zh-CN" w:bidi="hi-IN"/>
        </w:rPr>
        <w:t>H</w:t>
      </w:r>
      <w:r>
        <w:rPr>
          <w:rFonts w:ascii="Times New Roman" w:hAnsi="Times New Roman"/>
        </w:rPr>
        <w:t xml:space="preserve">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w:t>
      </w:r>
      <w:r>
        <w:rPr>
          <w:rFonts w:eastAsia="Noto Serif CJK SC" w:cs="Lohit Devanagari" w:ascii="Times New Roman" w:hAnsi="Times New Roman"/>
          <w:color w:val="auto"/>
          <w:kern w:val="0"/>
          <w:sz w:val="24"/>
          <w:szCs w:val="24"/>
          <w:lang w:val="en-US" w:eastAsia="zh-CN" w:bidi="hi-IN"/>
        </w:rPr>
        <w:t>A</w:t>
      </w:r>
      <w:r>
        <w:rPr>
          <w:rFonts w:ascii="Times New Roman" w:hAnsi="Times New Roman"/>
        </w:rPr>
        <w:t xml:space="preserve"> distinct paternal inheritance of variation was also observed: each father’s telomeric reads were more similar to their son’s than to the mother’s reads in both the Ashkenazi and the Chinese trios. </w:t>
      </w:r>
    </w:p>
    <w:p>
      <w:pPr>
        <w:pStyle w:val="Heading3"/>
        <w:spacing w:lineRule="auto" w:line="360"/>
        <w:rPr>
          <w:rFonts w:ascii="Times New Roman" w:hAnsi="Times New Roman"/>
        </w:rPr>
      </w:pPr>
      <w:bookmarkStart w:id="710" w:name="x1-9000"/>
      <w:bookmarkEnd w:id="710"/>
      <w:r>
        <w:rPr>
          <w:rFonts w:ascii="Times New Roman" w:hAnsi="Times New Roman"/>
        </w:rPr>
        <w:t>Discussion</w:t>
      </w:r>
    </w:p>
    <w:p>
      <w:pPr>
        <w:pStyle w:val="TextBody"/>
        <w:spacing w:lineRule="auto" w:line="360"/>
        <w:rPr/>
      </w:pPr>
      <w:bookmarkStart w:id="711" w:name="x1-9000doc"/>
      <w:bookmarkStart w:id="712" w:name="Q1-1-18"/>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motif found within telomeres, but also reveal a surprising diversity of repeat variations, which are confirmed by both short and long-read sequencing technologies. This diversity of repeat sequence includes previously reported variants, as well as novel motifs that are characterized not only by nucleotide substitutions, but also insertions, deletions, and even motif pairing. </w:t>
      </w:r>
      <w:r>
        <w:rPr>
          <w:rFonts w:eastAsia="Noto Serif CJK SC" w:cs="Lohit Devanagari" w:ascii="Times New Roman" w:hAnsi="Times New Roman"/>
          <w:color w:val="auto"/>
          <w:kern w:val="0"/>
          <w:sz w:val="24"/>
          <w:szCs w:val="24"/>
          <w:lang w:val="en-US" w:eastAsia="zh-CN" w:bidi="hi-IN"/>
        </w:rPr>
        <w:t>R</w:t>
      </w:r>
      <w:r>
        <w:rPr>
          <w:rFonts w:ascii="Times New Roman" w:hAnsi="Times New Roman"/>
        </w:rPr>
        <w:t xml:space="preserve">epeat patterns were chromosome-specific, with different non-canonical repeats being pronounced on different chromosomes, such as TGAGGG on 12q and TTAGGGG on 15q, which may be related to </w:t>
      </w:r>
      <w:r>
        <w:rPr>
          <w:rFonts w:eastAsia="Noto Serif CJK SC" w:cs="Lohit Devanagari" w:ascii="Times New Roman" w:hAnsi="Times New Roman"/>
          <w:color w:val="auto"/>
          <w:kern w:val="0"/>
          <w:sz w:val="24"/>
          <w:szCs w:val="24"/>
          <w:lang w:val="en-US" w:eastAsia="zh-CN" w:bidi="hi-IN"/>
        </w:rPr>
        <w:t>certain</w:t>
      </w:r>
      <w:r>
        <w:rPr>
          <w:rFonts w:ascii="Times New Roman" w:hAnsi="Times New Roman"/>
        </w:rPr>
        <w:t xml:space="preserve"> biological pathways, such as the alternative lengthening of telomeres (Conomos et al. 2012).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capable of identifying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areas, opening up measures of new types of genetic variation.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2–3 kbp beyond the annotated boundary in all datasets; the candidate reads on the </w:t>
      </w:r>
      <w:r>
        <w:rPr>
          <w:rFonts w:ascii="Times New Roman" w:hAnsi="Times New Roman"/>
          <w:i/>
        </w:rPr>
        <w:t xml:space="preserve">p </w:t>
      </w:r>
      <w:r>
        <w:rPr>
          <w:rFonts w:ascii="Times New Roman" w:hAnsi="Times New Roman"/>
        </w:rPr>
        <w:t>arm of Chromosome 17 represented TTAGGG-rich and non-TTAGGG-rich haplotypes, indicating that in multiple subjects and ancestries there exists an extension of the 17p subtelomere, which also contributes to the variation of the percentage of the sequence explained by these repeats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w:t>
      </w:r>
      <w:r>
        <w:rPr>
          <w:rFonts w:eastAsia="Noto Serif CJK SC" w:cs="Lohit Devanagari" w:ascii="Times New Roman" w:hAnsi="Times New Roman"/>
          <w:color w:val="auto"/>
          <w:kern w:val="0"/>
          <w:sz w:val="24"/>
          <w:szCs w:val="24"/>
          <w:lang w:val="en-US" w:eastAsia="zh-CN" w:bidi="hi-IN"/>
        </w:rPr>
        <w:t>F</w:t>
      </w:r>
      <w:r>
        <w:rPr>
          <w:rFonts w:ascii="Times New Roman" w:hAnsi="Times New Roman"/>
        </w:rPr>
        <w:t xml:space="preserve">or example, the Ashkenazi son (HG002) provided only non-TTAGGG-rich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completely accurate subtelomeric annotations,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so,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provided evidence that the observed haplotypes could not be attributed to per-dataset batch effects. The lengths of PacBio CCS reads allowed resolution of uniquely mapping reads only on 23 chromosomal arms, and coverage of different arms was uneven.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 xml:space="preserve">Supplemental Figs. S4 </w:t>
      </w:r>
      <w:r>
        <w:rPr>
          <w:rFonts w:ascii="Times New Roman" w:hAnsi="Times New Roman"/>
        </w:rPr>
        <w:t>and</w:t>
      </w:r>
      <w:r>
        <w:rPr>
          <w:rFonts w:ascii="Times New Roman" w:hAnsi="Times New Roman"/>
          <w:b/>
        </w:rPr>
        <w:t xml:space="preserve"> S5</w:t>
      </w:r>
      <w:r>
        <w:rPr>
          <w:rFonts w:ascii="Times New Roman" w:hAnsi="Times New Roman"/>
        </w:rPr>
        <w:t xml:space="preserve">), suggesting coexistence of two or more telomeric haplotypes per chromosomal arm within a given subject, at least for some chromosomes. Given that the reference DNA for the subjects HG001 through HG007 was extracted from culture-derived B lymphoblastoid cells, this suggests that as B cells undergo maturation, distinct clones may gain distinct variations in their telomeric sequence in addition to heterozygosity. This opens up avenues of investigation into the haplotypic variation among not only immune cells, but also different cell types overall, and provides a new opportunity to map, quantify, and characterize a previously unrecognized form of human genetic variation. </w:t>
      </w:r>
    </w:p>
    <w:p>
      <w:pPr>
        <w:pStyle w:val="Heading3"/>
        <w:spacing w:lineRule="auto" w:line="360"/>
        <w:rPr>
          <w:rFonts w:ascii="Times New Roman" w:hAnsi="Times New Roman"/>
        </w:rPr>
      </w:pPr>
      <w:bookmarkStart w:id="714" w:name="x1-10000"/>
      <w:bookmarkEnd w:id="714"/>
      <w:r>
        <w:rPr>
          <w:rFonts w:ascii="Times New Roman" w:hAnsi="Times New Roman"/>
        </w:rPr>
        <w:t>Methods</w:t>
      </w:r>
    </w:p>
    <w:p>
      <w:pPr>
        <w:pStyle w:val="Heading4"/>
        <w:spacing w:lineRule="auto" w:line="360"/>
        <w:rPr>
          <w:rFonts w:ascii="Times New Roman" w:hAnsi="Times New Roman"/>
        </w:rPr>
      </w:pPr>
      <w:bookmarkStart w:id="715" w:name="Q1-1-20"/>
      <w:bookmarkStart w:id="716" w:name="x1-11000"/>
      <w:bookmarkStart w:id="717" w:name="x1-10000doc"/>
      <w:bookmarkEnd w:id="715"/>
      <w:bookmarkEnd w:id="716"/>
      <w:bookmarkEnd w:id="717"/>
      <w:r>
        <w:rPr>
          <w:rFonts w:ascii="Times New Roman" w:hAnsi="Times New Roman"/>
        </w:rPr>
        <w:t>The extended reference genome</w:t>
      </w:r>
    </w:p>
    <w:p>
      <w:pPr>
        <w:pStyle w:val="TextBody"/>
        <w:spacing w:lineRule="auto" w:line="360"/>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Consortium</w:t>
      </w:r>
      <w:r>
        <w:fldChar w:fldCharType="begin"/>
      </w:r>
      <w:r>
        <w:rPr>
          <w:rFonts w:ascii="Times New Roman" w:hAnsi="Times New Roman"/>
        </w:rPr>
        <w:instrText> HYPERLINK "source.html" \l "X0-hg38"</w:instrText>
      </w:r>
      <w:r>
        <w:rPr>
          <w:rFonts w:ascii="Times New Roman" w:hAnsi="Times New Roman"/>
        </w:rPr>
        <w:fldChar w:fldCharType="separate"/>
      </w:r>
      <w:r>
        <w:rPr>
          <w:rFonts w:ascii="Times New Roman" w:hAnsi="Times New Roman"/>
        </w:rPr>
        <w:t xml:space="preserve"> </w:t>
      </w:r>
      <w:r>
        <w:rPr>
          <w:rFonts w:ascii="Times New Roman" w:hAnsi="Times New Roman"/>
        </w:rPr>
        <w:fldChar w:fldCharType="end"/>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Chr 14 contig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spacing w:lineRule="auto" w:line="360"/>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spacing w:lineRule="auto" w:line="360"/>
        <w:rPr/>
      </w:pPr>
      <w:bookmarkStart w:id="721" w:name="Q1-1-24"/>
      <w:bookmarkEnd w:id="721"/>
      <w:r>
        <w:rPr>
          <w:rFonts w:ascii="Times New Roman" w:hAnsi="Times New Roman"/>
        </w:rPr>
        <w:t xml:space="preserve">Seven subjects were selected for the analysis. The first individual (NA12878/HG001) came from the pilot genome of the HapMap project </w:t>
      </w:r>
      <w:r>
        <w:fldChar w:fldCharType="begin"/>
      </w:r>
      <w:r>
        <w:rPr>
          <w:rFonts w:ascii="Times New Roman" w:hAnsi="Times New Roman"/>
        </w:rPr>
        <w:instrText> HYPERLINK "source.html" \l "X0-HG001"</w:instrText>
      </w:r>
      <w:r>
        <w:rPr>
          <w:rFonts w:ascii="Times New Roman" w:hAnsi="Times New Roman"/>
        </w:rPr>
        <w:fldChar w:fldCharType="separate"/>
      </w:r>
      <w:r>
        <w:rPr>
          <w:rFonts w:ascii="Times New Roman" w:hAnsi="Times New Roman"/>
        </w:rPr>
        <w:t>(International HapMap Consortium</w:t>
      </w:r>
      <w:r>
        <w:rPr>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 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Figure </w:t>
      </w:r>
      <w:hyperlink w:anchor="x1-5001r1">
        <w:r>
          <w:rPr>
            <w:rStyle w:val="InternetLink"/>
            <w:rFonts w:ascii="Times New Roman" w:hAnsi="Times New Roman"/>
            <w:b/>
          </w:rPr>
          <w:t>1</w:t>
        </w:r>
      </w:hyperlink>
      <w:r>
        <w:rPr>
          <w:rFonts w:ascii="Times New Roman" w:hAnsi="Times New Roman"/>
        </w:rPr>
        <w:t xml:space="preserve">). </w:t>
      </w:r>
    </w:p>
    <w:p>
      <w:pPr>
        <w:pStyle w:val="Heading4"/>
        <w:spacing w:lineRule="auto" w:line="360"/>
        <w:rPr/>
      </w:pPr>
      <w:bookmarkStart w:id="722" w:name="x1-13000"/>
      <w:bookmarkEnd w:id="722"/>
      <w:r>
        <w:rPr>
          <w:rFonts w:ascii="Times New Roman" w:hAnsi="Times New Roman"/>
        </w:rPr>
        <w:t>Evaluation of telomeric content in short- and linked-read datasets</w:t>
      </w:r>
    </w:p>
    <w:p>
      <w:pPr>
        <w:pStyle w:val="TextBody"/>
        <w:spacing w:lineRule="auto" w:line="360"/>
        <w:rPr/>
      </w:pPr>
      <w:bookmarkStart w:id="723" w:name="Q1-1-26"/>
      <w:bookmarkEnd w:id="723"/>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4" w:name="page.28"/>
      <w:bookmarkEnd w:id="724"/>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spacing w:lineRule="auto" w:line="360"/>
        <w:rPr>
          <w:rFonts w:ascii="Times New Roman" w:hAnsi="Times New Roman"/>
        </w:rPr>
      </w:pPr>
      <w:bookmarkStart w:id="725" w:name="x1-14000"/>
      <w:bookmarkEnd w:id="725"/>
      <w:r>
        <w:rPr>
          <w:rFonts w:ascii="Times New Roman" w:hAnsi="Times New Roman"/>
        </w:rPr>
        <w:t>Identification of repeat content</w:t>
      </w:r>
    </w:p>
    <w:p>
      <w:pPr>
        <w:pStyle w:val="TextBody"/>
        <w:spacing w:lineRule="auto" w:line="360"/>
        <w:rPr/>
      </w:pPr>
      <w:bookmarkStart w:id="726" w:name="Q1-1-28"/>
      <w:bookmarkEnd w:id="726"/>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spacing w:lineRule="auto" w:line="360"/>
        <w:rPr>
          <w:rFonts w:ascii="Times New Roman" w:hAnsi="Times New Roman"/>
        </w:rPr>
      </w:pPr>
      <w:bookmarkStart w:id="727" w:name="x1-15000"/>
      <w:bookmarkEnd w:id="727"/>
      <w:r>
        <w:rPr>
          <w:rFonts w:ascii="Times New Roman" w:hAnsi="Times New Roman"/>
        </w:rPr>
        <w:t>Evaluation of sequence concordance in telomeric long reads</w:t>
      </w:r>
    </w:p>
    <w:p>
      <w:pPr>
        <w:pStyle w:val="TextBody"/>
        <w:spacing w:lineRule="auto" w:line="360"/>
        <w:rPr/>
      </w:pPr>
      <w:bookmarkStart w:id="728" w:name="Q1-1-30"/>
      <w:bookmarkEnd w:id="728"/>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29" w:name="page.29"/>
      <w:bookmarkEnd w:id="729"/>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spacing w:lineRule="auto" w:line="360"/>
        <w:rPr>
          <w:rFonts w:ascii="Times New Roman" w:hAnsi="Times New Roman"/>
        </w:rPr>
      </w:pPr>
      <w:bookmarkStart w:id="730" w:name="x1-16000"/>
      <w:bookmarkEnd w:id="730"/>
      <w:r>
        <w:rPr>
          <w:rFonts w:ascii="Times New Roman" w:hAnsi="Times New Roman"/>
        </w:rPr>
        <w:t>Identification of telomeric haplotypic variation</w:t>
      </w:r>
    </w:p>
    <w:p>
      <w:pPr>
        <w:pStyle w:val="TextBody"/>
        <w:spacing w:lineRule="auto" w:line="360"/>
        <w:rPr/>
      </w:pPr>
      <w:bookmarkStart w:id="731" w:name="Q1-1-32"/>
      <w:bookmarkEnd w:id="731"/>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2" w:name="page.30"/>
      <w:bookmarkEnd w:id="732"/>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spacing w:lineRule="auto" w:line="360"/>
        <w:rPr>
          <w:rFonts w:ascii="Times New Roman" w:hAnsi="Times New Roman"/>
        </w:rPr>
      </w:pPr>
      <w:bookmarkStart w:id="733" w:name="x1-17000"/>
      <w:bookmarkEnd w:id="733"/>
      <w:r>
        <w:rPr>
          <w:rFonts w:ascii="Times New Roman" w:hAnsi="Times New Roman"/>
        </w:rPr>
        <w:t>Data access</w:t>
      </w:r>
    </w:p>
    <w:p>
      <w:pPr>
        <w:pStyle w:val="TextBody"/>
        <w:spacing w:lineRule="auto" w:line="360"/>
        <w:rPr/>
      </w:pPr>
      <w:bookmarkStart w:id="734" w:name="Q1-1-34"/>
      <w:bookmarkEnd w:id="734"/>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5" w:name="page.31"/>
      <w:bookmarkEnd w:id="735"/>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as well as </w:t>
      </w:r>
      <w:r>
        <w:rPr>
          <w:rFonts w:ascii="Times New Roman" w:hAnsi="Times New Roman"/>
          <w:b/>
          <w:bCs/>
        </w:rPr>
        <w:t>Supplemental File S3</w:t>
      </w:r>
      <w:r>
        <w:rPr>
          <w:rFonts w:ascii="Times New Roman" w:hAnsi="Times New Roman"/>
        </w:rPr>
        <w:t>.</w:t>
      </w:r>
    </w:p>
    <w:p>
      <w:pPr>
        <w:pStyle w:val="Heading3"/>
        <w:spacing w:lineRule="auto" w:line="360"/>
        <w:rPr>
          <w:rFonts w:ascii="Times New Roman" w:hAnsi="Times New Roman"/>
        </w:rPr>
      </w:pPr>
      <w:bookmarkStart w:id="736" w:name="x1-18000"/>
      <w:bookmarkEnd w:id="736"/>
      <w:r>
        <w:rPr>
          <w:rFonts w:ascii="Times New Roman" w:hAnsi="Times New Roman"/>
        </w:rPr>
        <w:t>Acknowledgements</w:t>
      </w:r>
    </w:p>
    <w:p>
      <w:pPr>
        <w:pStyle w:val="TextBody"/>
        <w:spacing w:lineRule="auto" w:line="360"/>
        <w:rPr>
          <w:rFonts w:ascii="Times New Roman" w:hAnsi="Times New Roman"/>
        </w:rPr>
      </w:pPr>
      <w:bookmarkStart w:id="737" w:name="Q1-1-36"/>
      <w:bookmarkEnd w:id="737"/>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spacing w:lineRule="auto" w:line="360"/>
        <w:rPr>
          <w:rFonts w:ascii="Times New Roman" w:hAnsi="Times New Roman"/>
        </w:rPr>
      </w:pPr>
      <w:bookmarkStart w:id="738" w:name="x1-19000"/>
      <w:bookmarkEnd w:id="738"/>
      <w:r>
        <w:rPr>
          <w:rFonts w:ascii="Times New Roman" w:hAnsi="Times New Roman"/>
        </w:rPr>
        <w:t>Author contributions</w:t>
      </w:r>
    </w:p>
    <w:p>
      <w:pPr>
        <w:pStyle w:val="TextBody"/>
        <w:spacing w:lineRule="auto" w:line="360"/>
        <w:rPr>
          <w:rFonts w:ascii="Times New Roman" w:hAnsi="Times New Roman"/>
        </w:rPr>
      </w:pPr>
      <w:bookmarkStart w:id="739" w:name="Q1-1-38"/>
      <w:bookmarkEnd w:id="739"/>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spacing w:lineRule="auto" w:line="360"/>
        <w:rPr>
          <w:rFonts w:ascii="Times New Roman" w:hAnsi="Times New Roman"/>
        </w:rPr>
      </w:pPr>
      <w:bookmarkStart w:id="740" w:name="x1-20000"/>
      <w:bookmarkEnd w:id="740"/>
      <w:r>
        <w:rPr>
          <w:rFonts w:ascii="Times New Roman" w:hAnsi="Times New Roman"/>
        </w:rPr>
        <w:t>Competing interests</w:t>
      </w:r>
    </w:p>
    <w:p>
      <w:pPr>
        <w:pStyle w:val="TextBody"/>
        <w:spacing w:lineRule="auto" w:line="360"/>
        <w:rPr>
          <w:rFonts w:ascii="Times New Roman" w:hAnsi="Times New Roman"/>
        </w:rPr>
      </w:pPr>
      <w:bookmarkStart w:id="741" w:name="Q1-1-40"/>
      <w:bookmarkEnd w:id="741"/>
      <w:r>
        <w:rPr>
          <w:rFonts w:ascii="Times New Roman" w:hAnsi="Times New Roman"/>
        </w:rPr>
        <w:t xml:space="preserve">The authors declare no relevant conflict of interest, although C.E.M. is a Co-Founder of Onegevity. </w:t>
      </w:r>
    </w:p>
    <w:p>
      <w:pPr>
        <w:pStyle w:val="Heading3"/>
        <w:rPr>
          <w:rFonts w:ascii="Times New Roman" w:hAnsi="Times New Roman"/>
        </w:rPr>
      </w:pPr>
      <w:bookmarkStart w:id="742" w:name="x1-21000"/>
      <w:bookmarkEnd w:id="742"/>
      <w:r>
        <w:rPr>
          <w:rFonts w:ascii="Times New Roman" w:hAnsi="Times New Roman"/>
        </w:rPr>
        <w:t>References</w:t>
      </w:r>
    </w:p>
    <w:p>
      <w:pPr>
        <w:pStyle w:val="TextBody"/>
        <w:tabs>
          <w:tab w:val="clear" w:pos="1134"/>
          <w:tab w:val="left" w:pos="707" w:leader="none"/>
        </w:tabs>
        <w:spacing w:before="0" w:after="72"/>
        <w:rPr>
          <w:rFonts w:ascii="Times New Roman" w:hAnsi="Times New Roman"/>
        </w:rPr>
      </w:pPr>
      <w:bookmarkStart w:id="743" w:name="bib-1"/>
      <w:bookmarkStart w:id="744" w:name="Q1-1-42"/>
      <w:bookmarkStart w:id="745" w:name="X0-"/>
      <w:bookmarkStart w:id="746" w:name="page.33"/>
      <w:bookmarkEnd w:id="743"/>
      <w:bookmarkEnd w:id="744"/>
      <w:bookmarkEnd w:id="745"/>
      <w:bookmarkEnd w:id="746"/>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spacing w:before="0" w:after="72"/>
        <w:rPr>
          <w:rFonts w:ascii="Times New Roman" w:hAnsi="Times New Roman"/>
        </w:rPr>
      </w:pPr>
      <w:bookmarkStart w:id="747" w:name="bib-2"/>
      <w:bookmarkEnd w:id="747"/>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spacing w:before="0" w:after="72"/>
        <w:rPr>
          <w:rFonts w:ascii="Times New Roman" w:hAnsi="Times New Roman"/>
        </w:rPr>
      </w:pPr>
      <w:bookmarkStart w:id="748" w:name="bib-3"/>
      <w:bookmarkEnd w:id="748"/>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spacing w:before="0" w:after="72"/>
        <w:rPr>
          <w:rFonts w:ascii="Times New Roman" w:hAnsi="Times New Roman"/>
        </w:rPr>
      </w:pPr>
      <w:bookmarkStart w:id="749" w:name="bib-4"/>
      <w:bookmarkEnd w:id="749"/>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spacing w:before="0" w:after="72"/>
        <w:rPr>
          <w:rFonts w:ascii="Times New Roman" w:hAnsi="Times New Roman"/>
        </w:rPr>
      </w:pPr>
      <w:bookmarkStart w:id="750" w:name="bib-5"/>
      <w:bookmarkEnd w:id="750"/>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spacing w:before="0" w:after="72"/>
        <w:rPr>
          <w:rFonts w:ascii="Times New Roman" w:hAnsi="Times New Roman"/>
        </w:rPr>
      </w:pPr>
      <w:bookmarkStart w:id="751" w:name="bib-6"/>
      <w:bookmarkEnd w:id="751"/>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Conomos D, Stutz MD, Hills M, Neumann AA, Bryan TM, Reddel RR, Pickett HA. 2012. Variant repeats are interspersed throughout the telomeres and recruit nuclear receptors in ALT cells. </w:t>
      </w:r>
      <w:r>
        <w:rPr>
          <w:rFonts w:ascii="Times New Roman" w:hAnsi="Times New Roman"/>
          <w:i/>
          <w:iCs/>
        </w:rPr>
        <w:t>Journal of Cell Biology</w:t>
      </w:r>
      <w:r>
        <w:rPr>
          <w:rFonts w:ascii="Times New Roman" w:hAnsi="Times New Roman"/>
        </w:rPr>
        <w:t xml:space="preserve"> </w:t>
      </w:r>
      <w:r>
        <w:rPr>
          <w:rFonts w:ascii="Times New Roman" w:hAnsi="Times New Roman"/>
          <w:b/>
          <w:bCs/>
        </w:rPr>
        <w:t>199</w:t>
      </w:r>
      <w:r>
        <w:rPr>
          <w:rFonts w:ascii="Times New Roman" w:hAnsi="Times New Roman"/>
        </w:rPr>
        <w:t>: 893–906.</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Consortium, T.I.H.G.S. 2001. Initial sequencing and analysis of the human genome. </w:t>
      </w:r>
      <w:r>
        <w:rPr>
          <w:rFonts w:ascii="Times New Roman" w:hAnsi="Times New Roman"/>
          <w:i/>
          <w:iCs/>
        </w:rPr>
        <w:t>Nature</w:t>
      </w:r>
      <w:r>
        <w:rPr>
          <w:rFonts w:ascii="Times New Roman" w:hAnsi="Times New Roman"/>
        </w:rPr>
        <w:t xml:space="preserve"> </w:t>
      </w:r>
      <w:r>
        <w:rPr>
          <w:rFonts w:ascii="Times New Roman" w:hAnsi="Times New Roman"/>
          <w:b/>
          <w:bCs/>
        </w:rPr>
        <w:t>409</w:t>
      </w:r>
      <w:r>
        <w:rPr>
          <w:rFonts w:ascii="Times New Roman" w:hAnsi="Times New Roman"/>
        </w:rPr>
        <w:t>: 860–921.</w:t>
      </w:r>
    </w:p>
    <w:p>
      <w:pPr>
        <w:pStyle w:val="TextBody"/>
        <w:tabs>
          <w:tab w:val="clear" w:pos="1134"/>
          <w:tab w:val="left" w:pos="707" w:leader="none"/>
        </w:tabs>
        <w:spacing w:before="0" w:after="72"/>
        <w:rPr>
          <w:rFonts w:ascii="Times New Roman" w:hAnsi="Times New Roman"/>
        </w:rPr>
      </w:pPr>
      <w:bookmarkStart w:id="752" w:name="bib-7"/>
      <w:bookmarkEnd w:id="752"/>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spacing w:before="0" w:after="72"/>
        <w:rPr>
          <w:rFonts w:ascii="Times New Roman" w:hAnsi="Times New Roman"/>
        </w:rPr>
      </w:pPr>
      <w:bookmarkStart w:id="753" w:name="bib-8"/>
      <w:bookmarkEnd w:id="753"/>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spacing w:before="0" w:after="72"/>
        <w:rPr>
          <w:rFonts w:ascii="Times New Roman" w:hAnsi="Times New Roman"/>
        </w:rPr>
      </w:pPr>
      <w:bookmarkStart w:id="754" w:name="bib-9"/>
      <w:bookmarkEnd w:id="754"/>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spacing w:before="0" w:after="72"/>
        <w:rPr>
          <w:rFonts w:ascii="Times New Roman" w:hAnsi="Times New Roman"/>
        </w:rPr>
      </w:pPr>
      <w:bookmarkStart w:id="755" w:name="bib-10"/>
      <w:bookmarkEnd w:id="755"/>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spacing w:before="0" w:after="72"/>
        <w:rPr>
          <w:rFonts w:ascii="Times New Roman" w:hAnsi="Times New Roman"/>
        </w:rPr>
      </w:pPr>
      <w:r>
        <w:rPr>
          <w:rFonts w:ascii="Times New Roman" w:hAnsi="Times New Roman"/>
        </w:rPr>
        <w:t xml:space="preserve">International HapMap Consortium. 2003. The International HapMap Project. </w:t>
      </w:r>
      <w:r>
        <w:rPr>
          <w:rFonts w:ascii="Times New Roman" w:hAnsi="Times New Roman"/>
          <w:i/>
          <w:iCs/>
        </w:rPr>
        <w:t>Nature</w:t>
      </w:r>
      <w:r>
        <w:rPr>
          <w:rFonts w:ascii="Times New Roman" w:hAnsi="Times New Roman"/>
        </w:rPr>
        <w:t xml:space="preserve"> </w:t>
      </w:r>
      <w:r>
        <w:rPr>
          <w:rFonts w:ascii="Times New Roman" w:hAnsi="Times New Roman"/>
          <w:b/>
          <w:bCs/>
        </w:rPr>
        <w:t>426</w:t>
      </w:r>
      <w:r>
        <w:rPr>
          <w:rFonts w:ascii="Times New Roman" w:hAnsi="Times New Roman"/>
        </w:rPr>
        <w:t xml:space="preserve">: 789–796. </w:t>
      </w:r>
    </w:p>
    <w:p>
      <w:pPr>
        <w:pStyle w:val="TextBody"/>
        <w:tabs>
          <w:tab w:val="clear" w:pos="1134"/>
          <w:tab w:val="left" w:pos="707" w:leader="none"/>
        </w:tabs>
        <w:spacing w:before="0" w:after="72"/>
        <w:rPr>
          <w:rFonts w:ascii="Times New Roman" w:hAnsi="Times New Roman"/>
        </w:rPr>
      </w:pPr>
      <w:bookmarkStart w:id="756" w:name="bib-12"/>
      <w:bookmarkEnd w:id="756"/>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spacing w:before="0" w:after="72"/>
        <w:rPr>
          <w:rFonts w:ascii="Times New Roman" w:hAnsi="Times New Roman"/>
        </w:rPr>
      </w:pPr>
      <w:bookmarkStart w:id="757" w:name="bib-13"/>
      <w:bookmarkEnd w:id="757"/>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spacing w:before="0" w:after="72"/>
        <w:rPr>
          <w:rFonts w:ascii="Times New Roman" w:hAnsi="Times New Roman"/>
        </w:rPr>
      </w:pPr>
      <w:bookmarkStart w:id="758" w:name="bib-14"/>
      <w:bookmarkEnd w:id="758"/>
      <w:r>
        <w:rPr>
          <w:rFonts w:ascii="Times New Roman" w:hAnsi="Times New Roman"/>
        </w:rPr>
        <w:t xml:space="preserve">Levenshtein VI. 1966. Binary codes capable of correcting deletions, insertions, and reversals.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 xml:space="preserve">doklady </w:t>
      </w:r>
      <w:r>
        <w:rPr>
          <w:rFonts w:ascii="Times New Roman" w:hAnsi="Times New Roman"/>
          <w:b/>
          <w:bCs/>
        </w:rPr>
        <w:t>10</w:t>
      </w:r>
      <w:r>
        <w:rPr>
          <w:rFonts w:ascii="Times New Roman" w:hAnsi="Times New Roman"/>
        </w:rPr>
        <w:t xml:space="preserve">: 707–710. </w:t>
      </w:r>
    </w:p>
    <w:p>
      <w:pPr>
        <w:pStyle w:val="TextBody"/>
        <w:tabs>
          <w:tab w:val="clear" w:pos="1134"/>
          <w:tab w:val="left" w:pos="707" w:leader="none"/>
        </w:tabs>
        <w:spacing w:before="0" w:after="72"/>
        <w:rPr>
          <w:rFonts w:ascii="Times New Roman" w:hAnsi="Times New Roman"/>
        </w:rPr>
      </w:pPr>
      <w:bookmarkStart w:id="759" w:name="bib-15"/>
      <w:bookmarkEnd w:id="759"/>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spacing w:before="0" w:after="72"/>
        <w:rPr>
          <w:rFonts w:ascii="Times New Roman" w:hAnsi="Times New Roman"/>
        </w:rPr>
      </w:pPr>
      <w:bookmarkStart w:id="760" w:name="bib-16"/>
      <w:bookmarkEnd w:id="760"/>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spacing w:before="0" w:after="72"/>
        <w:rPr>
          <w:rFonts w:ascii="Times New Roman" w:hAnsi="Times New Roman"/>
        </w:rPr>
      </w:pPr>
      <w:bookmarkStart w:id="761" w:name="bib-17"/>
      <w:bookmarkEnd w:id="761"/>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spacing w:before="0" w:after="72"/>
        <w:rPr>
          <w:rFonts w:ascii="Times New Roman" w:hAnsi="Times New Roman"/>
        </w:rPr>
      </w:pPr>
      <w:bookmarkStart w:id="762" w:name="bib-18"/>
      <w:bookmarkEnd w:id="762"/>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spacing w:before="0" w:after="72"/>
        <w:rPr>
          <w:rFonts w:ascii="Times New Roman" w:hAnsi="Times New Roman"/>
        </w:rPr>
      </w:pPr>
      <w:bookmarkStart w:id="763" w:name="bib-19"/>
      <w:bookmarkEnd w:id="763"/>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spacing w:before="0" w:after="72"/>
        <w:rPr>
          <w:rFonts w:ascii="Times New Roman" w:hAnsi="Times New Roman"/>
        </w:rPr>
      </w:pPr>
      <w:bookmarkStart w:id="764" w:name="bib-20"/>
      <w:bookmarkEnd w:id="764"/>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spacing w:before="0" w:after="72"/>
        <w:rPr>
          <w:rFonts w:ascii="Times New Roman" w:hAnsi="Times New Roman"/>
        </w:rPr>
      </w:pPr>
      <w:bookmarkStart w:id="765" w:name="bib-21"/>
      <w:bookmarkEnd w:id="765"/>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spacing w:before="0" w:after="72"/>
        <w:rPr>
          <w:rFonts w:ascii="Times New Roman" w:hAnsi="Times New Roman"/>
        </w:rPr>
      </w:pPr>
      <w:bookmarkStart w:id="766" w:name="bib-22"/>
      <w:bookmarkEnd w:id="766"/>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spacing w:before="0" w:after="72"/>
        <w:rPr>
          <w:rFonts w:ascii="Times New Roman" w:hAnsi="Times New Roman"/>
        </w:rPr>
      </w:pPr>
      <w:bookmarkStart w:id="767" w:name="bib-23"/>
      <w:bookmarkEnd w:id="767"/>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spacing w:before="0" w:after="72"/>
        <w:rPr>
          <w:rFonts w:ascii="Times New Roman" w:hAnsi="Times New Roman"/>
        </w:rPr>
      </w:pPr>
      <w:bookmarkStart w:id="768" w:name="bib-24"/>
      <w:bookmarkEnd w:id="768"/>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spacing w:before="0" w:after="72"/>
        <w:rPr>
          <w:rFonts w:ascii="Times New Roman" w:hAnsi="Times New Roman"/>
        </w:rPr>
      </w:pPr>
      <w:bookmarkStart w:id="769" w:name="bib-25"/>
      <w:bookmarkEnd w:id="769"/>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spacing w:before="0" w:after="72"/>
        <w:rPr>
          <w:rFonts w:ascii="Times New Roman" w:hAnsi="Times New Roman"/>
        </w:rPr>
      </w:pPr>
      <w:bookmarkStart w:id="770" w:name="bib-26"/>
      <w:bookmarkEnd w:id="770"/>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spacing w:before="0" w:after="72"/>
        <w:rPr>
          <w:rFonts w:ascii="Times New Roman" w:hAnsi="Times New Roman"/>
        </w:rPr>
      </w:pPr>
      <w:bookmarkStart w:id="771" w:name="bib-27"/>
      <w:bookmarkEnd w:id="771"/>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spacing w:before="0" w:after="72"/>
        <w:rPr>
          <w:rFonts w:ascii="Times New Roman" w:hAnsi="Times New Roman"/>
        </w:rPr>
      </w:pPr>
      <w:bookmarkStart w:id="772" w:name="bib-28"/>
      <w:bookmarkEnd w:id="772"/>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spacing w:before="0" w:after="72"/>
        <w:rPr>
          <w:rFonts w:ascii="Times New Roman" w:hAnsi="Times New Roman"/>
        </w:rPr>
      </w:pPr>
      <w:bookmarkStart w:id="773" w:name="bib-30"/>
      <w:bookmarkEnd w:id="773"/>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spacing w:before="0" w:after="72"/>
        <w:rPr>
          <w:rFonts w:ascii="Times New Roman" w:hAnsi="Times New Roman"/>
        </w:rPr>
      </w:pPr>
      <w:bookmarkStart w:id="774" w:name="bib-31"/>
      <w:bookmarkEnd w:id="774"/>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spacing w:before="0" w:after="72"/>
        <w:rPr>
          <w:rFonts w:ascii="Times New Roman" w:hAnsi="Times New Roman"/>
        </w:rPr>
      </w:pPr>
      <w:bookmarkStart w:id="775" w:name="bib-32"/>
      <w:bookmarkEnd w:id="775"/>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spacing w:before="0" w:after="72"/>
        <w:rPr>
          <w:rFonts w:ascii="Times New Roman" w:hAnsi="Times New Roman"/>
        </w:rPr>
      </w:pPr>
      <w:bookmarkStart w:id="776" w:name="bib-33"/>
      <w:bookmarkEnd w:id="776"/>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w:t>
    </w:r>
    <w:r>
      <w:rPr/>
      <w:fldChar w:fldCharType="end"/>
    </w:r>
  </w:p>
</w:ftr>
</file>

<file path=word/settings.xml><?xml version="1.0" encoding="utf-8"?>
<w:settings xmlns:w="http://schemas.openxmlformats.org/wordprocessingml/2006/main">
  <w:zoom w:percent="150"/>
  <w:defaultTabStop w:val="1134"/>
  <w:autoHyphenation w:val="true"/>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uiPriority w:val="9"/>
    <w:qFormat/>
    <w:pPr>
      <w:outlineLvl w:val="0"/>
    </w:pPr>
    <w:rPr>
      <w:rFonts w:ascii="Liberation Sans Unicode MS" w:hAnsi="Liberation Sans Unicode MS"/>
      <w:b/>
      <w:bCs/>
      <w:sz w:val="48"/>
      <w:szCs w:val="44"/>
    </w:rPr>
  </w:style>
  <w:style w:type="paragraph" w:styleId="Heading2">
    <w:name w:val="Heading 2"/>
    <w:basedOn w:val="Heading"/>
    <w:next w:val="TextBody"/>
    <w:uiPriority w:val="9"/>
    <w:unhideWhenUsed/>
    <w:qFormat/>
    <w:pPr>
      <w:spacing w:before="200" w:after="120"/>
      <w:outlineLvl w:val="1"/>
    </w:pPr>
    <w:rPr>
      <w:rFonts w:ascii="Liberation Serif" w:hAnsi="Liberation Serif"/>
      <w:b/>
      <w:bCs/>
      <w:sz w:val="36"/>
      <w:szCs w:val="36"/>
    </w:rPr>
  </w:style>
  <w:style w:type="paragraph" w:styleId="Heading3">
    <w:name w:val="Heading 3"/>
    <w:basedOn w:val="Heading"/>
    <w:next w:val="TextBody"/>
    <w:uiPriority w:val="9"/>
    <w:unhideWhenUsed/>
    <w:qFormat/>
    <w:pPr>
      <w:spacing w:before="140" w:after="120"/>
      <w:outlineLvl w:val="2"/>
    </w:pPr>
    <w:rPr>
      <w:rFonts w:ascii="Liberation Serif" w:hAnsi="Liberation Serif"/>
      <w:b/>
      <w:bCs/>
    </w:rPr>
  </w:style>
  <w:style w:type="paragraph" w:styleId="Heading4">
    <w:name w:val="Heading 4"/>
    <w:basedOn w:val="Heading"/>
    <w:next w:val="TextBody"/>
    <w:uiPriority w:val="9"/>
    <w:unhideWhenUsed/>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EndnoteCharacters" w:customStyle="1">
    <w:name w:val="Endnote Characters"/>
    <w:qFormat/>
    <w:rPr/>
  </w:style>
  <w:style w:type="character" w:styleId="FootnoteCharacters" w:customStyle="1">
    <w:name w:val="Footnote Characters"/>
    <w:qFormat/>
    <w:rPr/>
  </w:style>
  <w:style w:type="character" w:styleId="InternetLink">
    <w:name w:val="Hyperlink"/>
    <w:rPr>
      <w:color w:val="000080"/>
      <w:u w:val="single"/>
    </w:rPr>
  </w:style>
  <w:style w:type="character" w:styleId="NumberingSymbols" w:customStyle="1">
    <w:name w:val="Numbering Symbols"/>
    <w:qFormat/>
    <w:rPr/>
  </w:style>
  <w:style w:type="character" w:styleId="CommentTextChar" w:customStyle="1">
    <w:name w:val="Comment Text Char"/>
    <w:basedOn w:val="DefaultParagraphFont"/>
    <w:link w:val="CommentText"/>
    <w:uiPriority w:val="99"/>
    <w:semiHidden/>
    <w:qFormat/>
    <w:rPr>
      <w:rFonts w:cs="Mangal"/>
      <w:szCs w:val="18"/>
    </w:rPr>
  </w:style>
  <w:style w:type="character" w:styleId="Annotationreference">
    <w:name w:val="annotation reference"/>
    <w:basedOn w:val="DefaultParagraphFont"/>
    <w:uiPriority w:val="99"/>
    <w:semiHidden/>
    <w:unhideWhenUsed/>
    <w:qFormat/>
    <w:rPr>
      <w:sz w:val="16"/>
      <w:szCs w:val="16"/>
    </w:rPr>
  </w:style>
  <w:style w:type="character" w:styleId="CommentSubjectChar" w:customStyle="1">
    <w:name w:val="Comment Subject Char"/>
    <w:basedOn w:val="CommentTextChar"/>
    <w:link w:val="CommentSubject"/>
    <w:uiPriority w:val="99"/>
    <w:semiHidden/>
    <w:qFormat/>
    <w:rsid w:val="00944d6c"/>
    <w:rPr>
      <w:rFonts w:cs="Mangal"/>
      <w:b/>
      <w:bCs/>
      <w:szCs w:val="18"/>
    </w:rPr>
  </w:style>
  <w:style w:type="paragraph" w:styleId="Heading" w:customStyle="1">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orizontalLine" w:customStyle="1">
    <w:name w:val="Horizontal Line"/>
    <w:basedOn w:val="Normal"/>
    <w:next w:val="TextBody"/>
    <w:qFormat/>
    <w:pPr>
      <w:pBdr>
        <w:bottom w:val="double" w:sz="2" w:space="0" w:color="808080"/>
      </w:pBdr>
      <w:spacing w:before="0" w:after="283"/>
    </w:pPr>
    <w:rPr>
      <w:sz w:val="12"/>
    </w:rPr>
  </w:style>
  <w:style w:type="paragraph" w:styleId="Envelopereturn">
    <w:name w:val="envelope return"/>
    <w:basedOn w:val="Normal"/>
    <w:qFormat/>
    <w:pPr/>
    <w:rPr>
      <w:i/>
    </w:rPr>
  </w:style>
  <w:style w:type="paragraph" w:styleId="TableContents" w:customStyle="1">
    <w:name w:val="Table Contents"/>
    <w:basedOn w:val="TextBody"/>
    <w:qFormat/>
    <w:pPr/>
    <w:rPr/>
  </w:style>
  <w:style w:type="paragraph" w:styleId="HeaderandFooter" w:customStyle="1">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customStyle="1">
    <w:name w:val="Text Body.indent"/>
    <w:basedOn w:val="TextBody"/>
    <w:qFormat/>
    <w:pPr/>
    <w:rPr/>
  </w:style>
  <w:style w:type="paragraph" w:styleId="PreformattedText" w:customStyle="1">
    <w:name w:val="Preformatted Text"/>
    <w:basedOn w:val="Normal"/>
    <w:qFormat/>
    <w:pPr/>
    <w:rPr>
      <w:rFonts w:ascii="Liberation Mono" w:hAnsi="Liberation Mono" w:eastAsia="Noto Sans Mono CJK SC" w:cs="Liberation Mono"/>
      <w:sz w:val="20"/>
      <w:szCs w:val="20"/>
    </w:rPr>
  </w:style>
  <w:style w:type="paragraph" w:styleId="Heading1partHead" w:customStyle="1">
    <w:name w:val="Heading 1.partHead"/>
    <w:basedOn w:val="Heading1"/>
    <w:qFormat/>
    <w:pPr>
      <w:jc w:val="center"/>
    </w:pPr>
    <w:rPr/>
  </w:style>
  <w:style w:type="paragraph" w:styleId="TextBodybibitem" w:customStyle="1">
    <w:name w:val="Text Body.bibitem"/>
    <w:basedOn w:val="TextBody"/>
    <w:qFormat/>
    <w:pPr/>
    <w:rPr/>
  </w:style>
  <w:style w:type="paragraph" w:styleId="TextBodybibitemp" w:customStyle="1">
    <w:name w:val="Text Body.bibitem-p"/>
    <w:basedOn w:val="TextBody"/>
    <w:qFormat/>
    <w:pPr/>
    <w:rPr/>
  </w:style>
  <w:style w:type="paragraph" w:styleId="Heading2titleHead" w:customStyle="1">
    <w:name w:val="Heading 2.titleHead"/>
    <w:basedOn w:val="Heading2"/>
    <w:qFormat/>
    <w:pPr>
      <w:jc w:val="center"/>
    </w:pPr>
    <w:rPr/>
  </w:style>
  <w:style w:type="paragraph" w:styleId="ListHeading" w:customStyle="1">
    <w:name w:val="List Heading"/>
    <w:basedOn w:val="Normal"/>
    <w:next w:val="ListContents"/>
    <w:qFormat/>
    <w:pPr/>
    <w:rPr/>
  </w:style>
  <w:style w:type="paragraph" w:styleId="ListContents" w:customStyle="1">
    <w:name w:val="List Contents"/>
    <w:basedOn w:val="Normal"/>
    <w:qFormat/>
    <w:pPr>
      <w:ind w:left="567" w:hanging="0"/>
    </w:pPr>
    <w:rPr/>
  </w:style>
  <w:style w:type="paragraph" w:styleId="ListHeadingenumerateenumitem" w:customStyle="1">
    <w:name w:val="List Heading.enumerate-enumitem"/>
    <w:basedOn w:val="ListHeading"/>
    <w:qFormat/>
    <w:pPr/>
    <w:rPr/>
  </w:style>
  <w:style w:type="paragraph" w:styleId="ListHeadingprintshorthands" w:customStyle="1">
    <w:name w:val="List Heading.printshorthands"/>
    <w:basedOn w:val="ListHeading"/>
    <w:qFormat/>
    <w:pPr/>
    <w:rPr/>
  </w:style>
  <w:style w:type="paragraph" w:styleId="ListContentsthebibliography" w:customStyle="1">
    <w:name w:val="List Contents.thebibliography"/>
    <w:basedOn w:val="ListContents"/>
    <w:qFormat/>
    <w:pPr/>
    <w:rPr/>
  </w:style>
  <w:style w:type="paragraph" w:styleId="ListHeadingthebibliography" w:customStyle="1">
    <w:name w:val="List Heading.thebibliography"/>
    <w:basedOn w:val="ListHeading"/>
    <w:qFormat/>
    <w:pPr/>
    <w:rPr/>
  </w:style>
  <w:style w:type="paragraph" w:styleId="TableHeading" w:customStyle="1">
    <w:name w:val="Table Heading"/>
    <w:basedOn w:val="TableContents"/>
    <w:qFormat/>
    <w:pPr>
      <w:suppressLineNumbers/>
      <w:jc w:val="center"/>
    </w:pPr>
    <w:rPr>
      <w:b/>
      <w:bCs/>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44d6c"/>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Application>LibreOffice/6.4.6.2$Linux_X86_64 LibreOffice_project/40$Build-2</Application>
  <Pages>21</Pages>
  <Words>6533</Words>
  <Characters>36651</Characters>
  <CharactersWithSpaces>43135</CharactersWithSpaces>
  <Paragraphs>609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2021-03-03T16:37:00Z</dcterms:created>
  <dc:creator/>
  <dc:description/>
  <dc:language>en-US</dc:language>
  <cp:lastModifiedBy>Kirill Grigorev</cp:lastModifiedBy>
  <dcterms:modified xsi:type="dcterms:W3CDTF">2021-04-13T16:10:50Z</dcterms:modified>
  <cp:revision>90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originator">
    <vt:lpwstr>TeX4ht (http://www.tug.org/tex4ht/)</vt:lpwstr>
  </property>
  <property fmtid="{D5CDD505-2E9C-101B-9397-08002B2CF9AE}" pid="9" name="src">
    <vt:lpwstr>source.tex</vt:lpwstr>
  </property>
</Properties>
</file>