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wmf" ContentType="image/x-wmf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both"/>
        <w:rPr/>
      </w:pPr>
      <w:r>
        <w:rPr>
          <w:rFonts w:cs="Arial" w:ascii="Arial" w:hAnsi="Arial"/>
          <w:b/>
          <w:sz w:val="20"/>
          <w:szCs w:val="20"/>
        </w:rPr>
        <w:t>KEY RESOURCES TABLE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38"/>
        <w:gridCol w:w="2250"/>
        <w:gridCol w:w="2088"/>
      </w:tblGrid>
      <w:tr>
        <w:trPr>
          <w:trHeight w:val="288" w:hRule="exact"/>
          <w:cantSplit w:val="true"/>
        </w:trPr>
        <w:tc>
          <w:tcPr>
            <w:tcW w:w="523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REAGENT or RESOURCE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SOURCE</w:t>
            </w:r>
          </w:p>
        </w:tc>
        <w:tc>
          <w:tcPr>
            <w:tcW w:w="208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IDENTIFIER</w:t>
            </w:r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1525" w:leader="none"/>
              </w:tabs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Biological Samples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1525" w:leader="none"/>
              </w:tabs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1525" w:leader="none"/>
              </w:tabs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1525" w:leader="none"/>
              </w:tabs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1525" w:leader="none"/>
              </w:tabs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9" w:hRule="atLeast"/>
          <w:cantSplit w:val="true"/>
        </w:trPr>
        <w:tc>
          <w:tcPr>
            <w:tcW w:w="9576" w:type="dxa"/>
            <w:gridSpan w:val="3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Critical Commercial Assays</w:t>
            </w:r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9" w:hRule="atLeast"/>
          <w:cantSplit w:val="true"/>
        </w:trPr>
        <w:tc>
          <w:tcPr>
            <w:tcW w:w="9576" w:type="dxa"/>
            <w:gridSpan w:val="3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Deposited Data</w:t>
            </w:r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Human reference genome NCBI build 3</w:t>
            </w:r>
            <w:r>
              <w:rPr>
                <w:rFonts w:cs="Arial" w:ascii="Arial" w:hAnsi="Arial"/>
                <w:sz w:val="20"/>
                <w:szCs w:val="20"/>
              </w:rPr>
              <w:t>8</w:t>
            </w:r>
            <w:r>
              <w:rPr>
                <w:rFonts w:cs="Arial" w:ascii="Arial" w:hAnsi="Arial"/>
                <w:sz w:val="20"/>
                <w:szCs w:val="20"/>
              </w:rPr>
              <w:t>, GRCh3</w:t>
            </w:r>
            <w:r>
              <w:rPr>
                <w:rFonts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Genome Reference Consortium</w:t>
            </w:r>
          </w:p>
        </w:tc>
        <w:tc>
          <w:tcPr>
            <w:tcW w:w="208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hyperlink r:id="rId2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https://www.ncbi.nlm.nih.gov/grc/human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Human subtelomeric assemblies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Stong et al., 2014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hyperlink r:id="rId3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https://genome.cshlp.org/content/suppl/2014/04/16/gr.166983.113.DC1/Supplemental_FileS1.txt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PacBio CCS sequencing of sample HG001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Zook et al., 2019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hyperlink r:id="rId4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ftp://ftp.ncbi.nlm.nih.gov/giab/ftp/data/NA12878/PacBio_SequelII_CCS_11kb/HG001_GRCh38/HG001_GRCh38.haplotag.RTG.trio.bam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PacBio CCS sequencing of sample HG002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Zook et al., 2019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hyperlink r:id="rId5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ftp://ftp.ncbi.nlm.nih.gov/giab/ftp/data/AshkenazimTrio/HG002_NA24385_son/PacBio_CCS_10kb/GRCh38_no_alt_analysis/HG002.10kb.Sequel.pbmm2.GRCh38.whatshap.haplotag.RTG.10x.trio.bam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PacBio CCS sequencing of sample HG002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Zook et al., 2019</w:t>
            </w:r>
          </w:p>
        </w:tc>
        <w:tc>
          <w:tcPr>
            <w:tcW w:w="20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hyperlink r:id="rId6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ftp://ftp.ncbi.nlm.nih.gov/giab/ftp/data/AshkenazimTrio/HG002_NA24385_son/PacBio_CCS_15kb/GRCh38_no_alt_analysis/HG002.15kb.Sequel.pbmm2.GRCh38.whatshap.haplotag.RTG.10x.trio.bam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PacBio CCS sequencing of sample HG005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Zook et al., 2019</w:t>
            </w:r>
          </w:p>
        </w:tc>
        <w:tc>
          <w:tcPr>
            <w:tcW w:w="20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hyperlink r:id="rId7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ftp://ftp.ncbi.nlm.nih.gov/giab/ftp/data/ChineseTrio/HG005_NA24631_son/PacBio_SequelII_CCS_11kb/HG005_GRCh38/HG005_GRCh38.haplotag.10x.bam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Illumina sequencing of sample HG001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Zook et al., 2019</w:t>
            </w:r>
          </w:p>
        </w:tc>
        <w:tc>
          <w:tcPr>
            <w:tcW w:w="20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hyperlink r:id="rId8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ftp://ftp.ncbi.nlm.nih.gov/giab/ftp/data/NA12878/NIST_NA12878_HG001_HiSeq_300x/NHGRI_Illumina300X_novoalign_bams/HG001.GRCh38_full_plus_hs38d1_analysis_set_minus_alts.300x.bam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Illumina sequencing of sample HG002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Zook et al., 2019</w:t>
            </w:r>
          </w:p>
        </w:tc>
        <w:tc>
          <w:tcPr>
            <w:tcW w:w="20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hyperlink r:id="rId9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ftp://ftp.ncbi.nlm.nih.gov/giab/ftp/data/AshkenazimTrio/HG002_NA24385_son/NIST_HiSeq_HG002_Homogeneity-10953946/NHGRI_Illumina300X_AJtrio_novoalign_bams/HG002.GRCh38.300x.bam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Illumina sequencing of sample HG005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Zook et al., 2019</w:t>
            </w:r>
          </w:p>
        </w:tc>
        <w:tc>
          <w:tcPr>
            <w:tcW w:w="20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hyperlink r:id="rId10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ftp://ftp.ncbi.nlm.nih.gov/giab/ftp/data/ChineseTrio/HG005_NA24631_son/HG005_NA24631_son_HiSeq_300x/NHGRI_Illumina300X_Chinesetrio_novoalign_bams/HG005.GRCh38_full_plus_hs38d1_analysis_set_minus_alts.300x.bam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9" w:hRule="atLeast"/>
          <w:cantSplit w:val="true"/>
        </w:trPr>
        <w:tc>
          <w:tcPr>
            <w:tcW w:w="9576" w:type="dxa"/>
            <w:gridSpan w:val="3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Oligonucleotides</w:t>
            </w:r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9" w:hRule="atLeast"/>
          <w:cantSplit w:val="true"/>
        </w:trPr>
        <w:tc>
          <w:tcPr>
            <w:tcW w:w="9576" w:type="dxa"/>
            <w:gridSpan w:val="3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Recombinant DNA</w:t>
            </w:r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Default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Default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9" w:hRule="atLeast"/>
          <w:cantSplit w:val="true"/>
        </w:trPr>
        <w:tc>
          <w:tcPr>
            <w:tcW w:w="9576" w:type="dxa"/>
            <w:gridSpan w:val="3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Software and Algorithms</w:t>
            </w:r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edgeCase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This paper</w:t>
            </w:r>
          </w:p>
        </w:tc>
        <w:tc>
          <w:tcPr>
            <w:tcW w:w="208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hyperlink r:id="rId11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https://github.com/LankyCyril/edgecase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minimap2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Li, 2018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hyperlink r:id="rId12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https://lh3.github.io/minimap2/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Jellyfish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Marçais and Kingsford, </w:t>
            </w:r>
            <w:r>
              <w:rPr>
                <w:rFonts w:cs="Arial" w:ascii="Arial" w:hAnsi="Arial"/>
                <w:sz w:val="20"/>
                <w:szCs w:val="20"/>
              </w:rPr>
              <w:t>2011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hyperlink r:id="rId13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http://www.genome.umd.edu/jellyfish.html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Telomerecat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Farmery et al., 2018</w:t>
            </w:r>
          </w:p>
        </w:tc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hyperlink r:id="rId14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https://github.com/cancerit/telomerecat</w:t>
              </w:r>
            </w:hyperlink>
          </w:p>
        </w:tc>
      </w:tr>
      <w:tr>
        <w:trPr>
          <w:trHeight w:val="259" w:hRule="atLeast"/>
          <w:cantSplit w:val="true"/>
        </w:trPr>
        <w:tc>
          <w:tcPr>
            <w:tcW w:w="9576" w:type="dxa"/>
            <w:gridSpan w:val="3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Other</w:t>
            </w:r>
          </w:p>
        </w:tc>
      </w:tr>
      <w:tr>
        <w:trPr>
          <w:trHeight w:val="259" w:hRule="atLeast"/>
          <w:cantSplit w:val="true"/>
        </w:trPr>
        <w:tc>
          <w:tcPr>
            <w:tcW w:w="52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15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Helvetica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Arial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object>
        <v:shape id="ole_rId1" style="width:72pt;height:71.6pt" o:ole="">
          <v:imagedata r:id="rId2" o:title=""/>
        </v:shape>
        <o:OLEObject Type="Embed" ProgID="Unknown" ShapeID="ole_rId1" DrawAspect="Content" ObjectID="_761404951" r:id="rId1"/>
      </w:object>
    </w:r>
  </w:p>
</w:hd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QJournalName" w:customStyle="1">
    <w:name w:val="Q_Journal_Name"/>
    <w:basedOn w:val="DefaultParagraphFont"/>
    <w:uiPriority w:val="1"/>
    <w:qFormat/>
    <w:rsid w:val="00d57c51"/>
    <w:rPr>
      <w:rFonts w:ascii="Helvetica" w:hAnsi="Helvetica"/>
      <w:b/>
      <w:i/>
      <w:color w:val="0070C0"/>
    </w:rPr>
  </w:style>
  <w:style w:type="character" w:styleId="QQueryChar" w:customStyle="1">
    <w:name w:val="Q_Query Char"/>
    <w:basedOn w:val="DefaultParagraphFont"/>
    <w:link w:val="QQuery"/>
    <w:qFormat/>
    <w:rsid w:val="00d57c51"/>
    <w:rPr>
      <w:rFonts w:ascii="Helvetica" w:hAnsi="Helvetica" w:eastAsia="Times New Roman" w:cs="Times New Roman"/>
      <w:sz w:val="20"/>
      <w:szCs w:val="20"/>
    </w:rPr>
  </w:style>
  <w:style w:type="character" w:styleId="QQuotedTextChar" w:customStyle="1">
    <w:name w:val="Q_QuotedText Char"/>
    <w:basedOn w:val="DefaultParagraphFont"/>
    <w:link w:val="QQuotedText"/>
    <w:qFormat/>
    <w:rsid w:val="00d57c51"/>
    <w:rPr>
      <w:rFonts w:ascii="Times New Roman" w:hAnsi="Times New Roman" w:eastAsia="Times New Roman" w:cs="Times New Roman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23e5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3e5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23e56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657e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657e4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657e4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fd457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a339a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56e8d"/>
    <w:rPr>
      <w:color w:val="800080" w:themeColor="followedHyperlink"/>
      <w:u w:val="single"/>
    </w:rPr>
  </w:style>
  <w:style w:type="character" w:styleId="Ptitle" w:customStyle="1">
    <w:name w:val="p_title"/>
    <w:basedOn w:val="DefaultParagraphFont"/>
    <w:qFormat/>
    <w:rsid w:val="00b654c8"/>
    <w:rPr/>
  </w:style>
  <w:style w:type="character" w:styleId="Appleconvertedspace" w:customStyle="1">
    <w:name w:val="apple-converted-space"/>
    <w:basedOn w:val="DefaultParagraphFont"/>
    <w:qFormat/>
    <w:rsid w:val="006150b8"/>
    <w:rPr/>
  </w:style>
  <w:style w:type="character" w:styleId="Bibref" w:customStyle="1">
    <w:name w:val="bibref"/>
    <w:basedOn w:val="DefaultParagraphFont"/>
    <w:qFormat/>
    <w:rsid w:val="00835a2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790ac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Lohit Devanagari"/>
    </w:rPr>
  </w:style>
  <w:style w:type="paragraph" w:styleId="QQuery" w:customStyle="1">
    <w:name w:val="Q_Query"/>
    <w:basedOn w:val="Normal"/>
    <w:link w:val="QQueryChar"/>
    <w:qFormat/>
    <w:rsid w:val="00d57c51"/>
    <w:pPr>
      <w:spacing w:lineRule="auto" w:line="240" w:before="0" w:after="120"/>
    </w:pPr>
    <w:rPr>
      <w:rFonts w:ascii="Helvetica" w:hAnsi="Helvetica" w:eastAsia="Times New Roman" w:cs="Times New Roman"/>
      <w:sz w:val="20"/>
      <w:szCs w:val="20"/>
    </w:rPr>
  </w:style>
  <w:style w:type="paragraph" w:styleId="QQuotedText" w:customStyle="1">
    <w:name w:val="Q_QuotedText"/>
    <w:basedOn w:val="Normal"/>
    <w:link w:val="QQuotedTextChar"/>
    <w:qFormat/>
    <w:rsid w:val="00d57c51"/>
    <w:pPr>
      <w:spacing w:lineRule="auto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723e5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23e5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3e5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657e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657e4"/>
    <w:pPr/>
    <w:rPr>
      <w:b/>
      <w:bCs/>
    </w:rPr>
  </w:style>
  <w:style w:type="paragraph" w:styleId="Revision">
    <w:name w:val="Revision"/>
    <w:uiPriority w:val="99"/>
    <w:semiHidden/>
    <w:qFormat/>
    <w:rsid w:val="00837c19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Plac" w:customStyle="1">
    <w:name w:val="plac"/>
    <w:basedOn w:val="Normal"/>
    <w:qFormat/>
    <w:rsid w:val="00415e52"/>
    <w:pPr>
      <w:spacing w:lineRule="auto" w:line="240" w:before="0" w:after="120"/>
      <w:jc w:val="both"/>
    </w:pPr>
    <w:rPr>
      <w:rFonts w:ascii="Arial" w:hAnsi="Arial" w:cs="Arial"/>
      <w:color w:val="595959" w:themeColor="text1" w:themeTint="a6"/>
      <w:sz w:val="20"/>
      <w:szCs w:val="20"/>
    </w:rPr>
  </w:style>
  <w:style w:type="paragraph" w:styleId="ListParagraph">
    <w:name w:val="List Paragraph"/>
    <w:basedOn w:val="Normal"/>
    <w:uiPriority w:val="34"/>
    <w:qFormat/>
    <w:rsid w:val="00814b68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531691"/>
    <w:pPr>
      <w:widowControl/>
      <w:bidi w:val="0"/>
      <w:spacing w:lineRule="auto" w:line="240" w:before="0" w:after="0"/>
      <w:jc w:val="left"/>
    </w:pPr>
    <w:rPr>
      <w:rFonts w:ascii="Arial" w:hAnsi="Arial" w:cs="Arial" w:eastAsia="ＭＳ 明朝"/>
      <w:color w:val="000000"/>
      <w:kern w:val="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e4fe5"/>
    <w:pPr/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53c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grc/human" TargetMode="External"/><Relationship Id="rId3" Type="http://schemas.openxmlformats.org/officeDocument/2006/relationships/hyperlink" Target="https://genome.cshlp.org/content/suppl/2014/04/16/gr.166983.113.DC1/Supplemental_FileS1.txt" TargetMode="External"/><Relationship Id="rId4" Type="http://schemas.openxmlformats.org/officeDocument/2006/relationships/hyperlink" Target="ftp://ftp.ncbi.nlm.nih.gov/giab/ftp/data/NA12878/PacBio_SequelII_CCS_11kb/HG001_GRCh38/HG001_GRCh38.haplotag.RTG.trio.bam" TargetMode="External"/><Relationship Id="rId5" Type="http://schemas.openxmlformats.org/officeDocument/2006/relationships/hyperlink" Target="ftp://ftp.ncbi.nlm.nih.gov/giab/ftp/data/AshkenazimTrio/HG002_NA24385_son/PacBio_CCS_10kb/GRCh38_no_alt_analysis/HG002.10kb.Sequel.pbmm2.GRCh38.whatshap.haplotag.RTG.10x.trio.bam" TargetMode="External"/><Relationship Id="rId6" Type="http://schemas.openxmlformats.org/officeDocument/2006/relationships/hyperlink" Target="ftp://ftp.ncbi.nlm.nih.gov/giab/ftp/data/AshkenazimTrio/HG002_NA24385_son/PacBio_CCS_15kb/GRCh38_no_alt_analysis/HG002.15kb.Sequel.pbmm2.GRCh38.whatshap.haplotag.RTG.10x.trio.bam" TargetMode="External"/><Relationship Id="rId7" Type="http://schemas.openxmlformats.org/officeDocument/2006/relationships/hyperlink" Target="ftp://ftp.ncbi.nlm.nih.gov/giab/ftp/data/ChineseTrio/HG005_NA24631_son/PacBio_SequelII_CCS_11kb/HG005_GRCh38/HG005_GRCh38.haplotag.10x.bam" TargetMode="External"/><Relationship Id="rId8" Type="http://schemas.openxmlformats.org/officeDocument/2006/relationships/hyperlink" Target="ftp://ftp.ncbi.nlm.nih.gov/giab/ftp/data/NA12878/NIST_NA12878_HG001_HiSeq_300x/NHGRI_Illumina300X_novoalign_bams/HG001.GRCh38_full_plus_hs38d1_analysis_set_minus_alts.300x.bam" TargetMode="External"/><Relationship Id="rId9" Type="http://schemas.openxmlformats.org/officeDocument/2006/relationships/hyperlink" Target="ftp://ftp.ncbi.nlm.nih.gov/giab/ftp/data/AshkenazimTrio/HG002_NA24385_son/NIST_HiSeq_HG002_Homogeneity-10953946/NHGRI_Illumina300X_AJtrio_novoalign_bams/HG002.GRCh38.300x.bam" TargetMode="External"/><Relationship Id="rId10" Type="http://schemas.openxmlformats.org/officeDocument/2006/relationships/hyperlink" Target="ftp://ftp.ncbi.nlm.nih.gov/giab/ftp/data/ChineseTrio/HG005_NA24631_son/HG005_NA24631_son_HiSeq_300x/NHGRI_Illumina300X_Chinesetrio_novoalign_bams/HG005.GRCh38_full_plus_hs38d1_analysis_set_minus_alts.300x.bam" TargetMode="External"/><Relationship Id="rId11" Type="http://schemas.openxmlformats.org/officeDocument/2006/relationships/hyperlink" Target="https://github.com/LankyCyril/edgecase" TargetMode="External"/><Relationship Id="rId12" Type="http://schemas.openxmlformats.org/officeDocument/2006/relationships/hyperlink" Target="https://lh3.github.io/minimap2/" TargetMode="External"/><Relationship Id="rId13" Type="http://schemas.openxmlformats.org/officeDocument/2006/relationships/hyperlink" Target="http://www.genome.umd.edu/jellyfish.html" TargetMode="External"/><Relationship Id="rId14" Type="http://schemas.openxmlformats.org/officeDocument/2006/relationships/hyperlink" Target="https://github.com/cancerit/telomerecat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bg1">
            <a:lumMod val="95000"/>
          </a:schemeClr>
        </a:solidFill>
        <a:ln>
          <a:solidFill>
            <a:schemeClr val="bg1">
              <a:lumMod val="65000"/>
            </a:schemeClr>
          </a:solidFill>
          <a:headEnd/>
          <a:tailEnd/>
        </a:ln>
      </a:spPr>
      <a:bodyPr rot="0" vert="horz" wrap="square" lIns="91440" tIns="91440" rIns="91440" bIns="91440" anchor="t" anchorCtr="0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4A3BA-B14F-4E33-A2FE-5FBD678CD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LibreOffice/6.3.5.2$Linux_X86_64 LibreOffice_project/30$Build-2</Application>
  <Pages>3</Pages>
  <Words>135</Words>
  <Characters>2126</Characters>
  <CharactersWithSpaces>2211</CharactersWithSpaces>
  <Paragraphs>50</Paragraphs>
  <Company>Reed Elsevier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2017-01-11T16:05:00Z</dcterms:created>
  <dc:creator>Harp, Gabe</dc:creator>
  <dc:description/>
  <dc:language>en-US</dc:language>
  <cp:lastModifiedBy/>
  <dcterms:modified xsi:type="dcterms:W3CDTF">2020-06-09T12:45:11Z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Reed Elsevier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