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2114B" w14:textId="77777777" w:rsidR="001758F5" w:rsidRDefault="001758F5" w:rsidP="001758F5">
      <w:pPr>
        <w:pStyle w:val="Heading1"/>
      </w:pPr>
      <w:r>
        <w:t>Introduction</w:t>
      </w:r>
    </w:p>
    <w:p w14:paraId="253E4E6D" w14:textId="08C0A5B9" w:rsidR="001758F5" w:rsidRDefault="00D62F37" w:rsidP="001758F5">
      <w:bookmarkStart w:id="0" w:name="_GoBack"/>
      <w:r>
        <w:t>A fully convolutional autoencoder can be used to</w:t>
      </w:r>
      <w:r w:rsidR="001758F5">
        <w:t xml:space="preserve"> </w:t>
      </w:r>
      <w:r>
        <w:t xml:space="preserve">perform audio source separation. </w:t>
      </w:r>
      <w:r w:rsidR="00EE1A91">
        <w:t xml:space="preserve">In this report such as network is used to </w:t>
      </w:r>
      <w:r w:rsidR="001758F5">
        <w:t xml:space="preserve">extract a single instrument from a multi-instrument musical recording. </w:t>
      </w:r>
    </w:p>
    <w:p w14:paraId="2A8D1EF6" w14:textId="5C969303" w:rsidR="00A40C12" w:rsidRDefault="00261AB6" w:rsidP="00A40C1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17E44" wp14:editId="594C5878">
                <wp:simplePos x="0" y="0"/>
                <wp:positionH relativeFrom="column">
                  <wp:posOffset>838200</wp:posOffset>
                </wp:positionH>
                <wp:positionV relativeFrom="paragraph">
                  <wp:posOffset>5554345</wp:posOffset>
                </wp:positionV>
                <wp:extent cx="42583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882A8" w14:textId="771BF375" w:rsidR="00261AB6" w:rsidRPr="006B4317" w:rsidRDefault="00261AB6" w:rsidP="00261AB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1" w:name="_Ref4514938"/>
                            <w:r w:rsidRPr="00C11A4C">
                              <w:rPr>
                                <w:b/>
                              </w:rPr>
                              <w:t xml:space="preserve">Figure </w:t>
                            </w:r>
                            <w:r w:rsidRPr="00C11A4C">
                              <w:rPr>
                                <w:b/>
                              </w:rPr>
                              <w:fldChar w:fldCharType="begin"/>
                            </w:r>
                            <w:r w:rsidRPr="00C11A4C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C11A4C">
                              <w:rPr>
                                <w:b/>
                              </w:rPr>
                              <w:fldChar w:fldCharType="separate"/>
                            </w:r>
                            <w:r w:rsidR="00231EEF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C11A4C">
                              <w:rPr>
                                <w:b/>
                              </w:rPr>
                              <w:fldChar w:fldCharType="end"/>
                            </w:r>
                            <w:bookmarkEnd w:id="1"/>
                            <w:r>
                              <w:t xml:space="preserve"> The STFT of the input multi-track mix shows how the frequency-domain content of the signal varies over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17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pt;margin-top:437.35pt;width:33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r3KwIAAF0EAAAOAAAAZHJzL2Uyb0RvYy54bWysVMFu2zAMvQ/YPwi6L07StS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s85s6Ih&#10;i/aqC+wLdGwe1Wmdz6lp56gtdJQml8e8p2Qk3VXYxF+iw6hOOr9ctI1gkpKf59e3VzMqSardXF1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" stroked="f">
                <v:textbox style="mso-fit-shape-to-text:t" inset="0,0,0,0">
                  <w:txbxContent>
                    <w:p w14:paraId="63B882A8" w14:textId="771BF375" w:rsidR="00261AB6" w:rsidRPr="006B4317" w:rsidRDefault="00261AB6" w:rsidP="00261AB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2" w:name="_Ref4514938"/>
                      <w:r w:rsidRPr="00C11A4C">
                        <w:rPr>
                          <w:b/>
                        </w:rPr>
                        <w:t xml:space="preserve">Figure </w:t>
                      </w:r>
                      <w:r w:rsidRPr="00C11A4C">
                        <w:rPr>
                          <w:b/>
                        </w:rPr>
                        <w:fldChar w:fldCharType="begin"/>
                      </w:r>
                      <w:r w:rsidRPr="00C11A4C">
                        <w:rPr>
                          <w:b/>
                        </w:rPr>
                        <w:instrText xml:space="preserve"> SEQ Figure \* ARABIC </w:instrText>
                      </w:r>
                      <w:r w:rsidRPr="00C11A4C">
                        <w:rPr>
                          <w:b/>
                        </w:rPr>
                        <w:fldChar w:fldCharType="separate"/>
                      </w:r>
                      <w:r w:rsidR="00231EEF">
                        <w:rPr>
                          <w:b/>
                          <w:noProof/>
                        </w:rPr>
                        <w:t>1</w:t>
                      </w:r>
                      <w:r w:rsidRPr="00C11A4C">
                        <w:rPr>
                          <w:b/>
                        </w:rPr>
                        <w:fldChar w:fldCharType="end"/>
                      </w:r>
                      <w:bookmarkEnd w:id="2"/>
                      <w:r>
                        <w:t xml:space="preserve"> The STFT of the input multi-track mix shows how the frequency-domain content of the signal varies over time.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64ED">
        <w:rPr>
          <w:noProof/>
        </w:rPr>
        <w:drawing>
          <wp:anchor distT="274320" distB="274320" distL="114300" distR="114300" simplePos="0" relativeHeight="251658240" behindDoc="0" locked="0" layoutInCell="1" allowOverlap="1" wp14:anchorId="067468BB" wp14:editId="5539F621">
            <wp:simplePos x="0" y="0"/>
            <wp:positionH relativeFrom="margin">
              <wp:align>center</wp:align>
            </wp:positionH>
            <wp:positionV relativeFrom="paragraph">
              <wp:posOffset>2575136</wp:posOffset>
            </wp:positionV>
            <wp:extent cx="4258310" cy="2922270"/>
            <wp:effectExtent l="0" t="0" r="8890" b="0"/>
            <wp:wrapTopAndBottom/>
            <wp:docPr id="1" name="Picture 1" descr="C:\Users\Nolan\AppData\Local\Microsoft\Windows\INetCache\Content.MSO\F7113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lan\AppData\Local\Microsoft\Windows\INetCache\Content.MSO\F71132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C12">
        <w:t xml:space="preserve">The network is a fully convolutional auto encoder. A fully convolutional autoencoder does not use any fully connected layers. The task that is performed by the network is the generation of a spectral filter that can be used to extract the instrument from the input mix. This process is conceptually </w:t>
      </w:r>
      <w:proofErr w:type="gramStart"/>
      <w:r w:rsidR="00A40C12">
        <w:t>similar to</w:t>
      </w:r>
      <w:proofErr w:type="gramEnd"/>
      <w:r w:rsidR="00A40C12">
        <w:t xml:space="preserve"> generating a mask in the domain of image segmentation, except that the filter is real-valued and is used to generate a new mixture rather than indicate a relevant portion of an image. Originally the network was meant to work as a filter—like a de-noising autoencoder—but it was found that the approach mentioned performs better.</w:t>
      </w:r>
    </w:p>
    <w:bookmarkEnd w:id="0"/>
    <w:p w14:paraId="1792BC79" w14:textId="77777777" w:rsidR="00430137" w:rsidRDefault="00430137" w:rsidP="00A40C12">
      <w:pPr>
        <w:ind w:firstLine="720"/>
      </w:pPr>
    </w:p>
    <w:p w14:paraId="62537FD1" w14:textId="51BEB3B4" w:rsidR="00D62F37" w:rsidRDefault="006C28AF" w:rsidP="001758F5">
      <w:r>
        <w:tab/>
        <w:t xml:space="preserve">The data that </w:t>
      </w:r>
      <w:r w:rsidR="00D62F37">
        <w:t>is</w:t>
      </w:r>
      <w:r>
        <w:t xml:space="preserve"> used for training and validation </w:t>
      </w:r>
      <w:r w:rsidR="00D62F37">
        <w:t>is</w:t>
      </w:r>
      <w:r>
        <w:t xml:space="preserve"> a subset of the </w:t>
      </w:r>
      <w:r w:rsidRPr="006C28AF">
        <w:rPr>
          <w:i/>
        </w:rPr>
        <w:t>MedleyDB</w:t>
      </w:r>
      <w:r>
        <w:t xml:space="preserve"> project [1]. Th</w:t>
      </w:r>
      <w:r w:rsidR="00D62F37">
        <w:t>is</w:t>
      </w:r>
      <w:r>
        <w:t xml:space="preserve"> database consists of groups of “wav” files</w:t>
      </w:r>
      <w:r w:rsidR="00D62F37">
        <w:t>.</w:t>
      </w:r>
      <w:r>
        <w:t xml:space="preserve"> </w:t>
      </w:r>
      <w:r w:rsidR="00D62F37">
        <w:t>E</w:t>
      </w:r>
      <w:r>
        <w:t xml:space="preserve">ach group contains a multi-instrument file (the </w:t>
      </w:r>
      <w:r>
        <w:lastRenderedPageBreak/>
        <w:t>mix) and a collection of files that isolate each instrument (the tracks).</w:t>
      </w:r>
      <w:r w:rsidR="00814413">
        <w:t xml:space="preserve"> </w:t>
      </w:r>
      <w:r w:rsidR="00D62F37">
        <w:t xml:space="preserve">Following processing that will be discussed later, the mix is the input to the network and one of the tracks—depending on </w:t>
      </w:r>
      <w:r w:rsidR="000E5EAE">
        <w:rPr>
          <w:noProof/>
        </w:rPr>
        <w:drawing>
          <wp:anchor distT="0" distB="0" distL="114300" distR="114300" simplePos="0" relativeHeight="251661312" behindDoc="0" locked="0" layoutInCell="1" allowOverlap="1" wp14:anchorId="09A2FD57" wp14:editId="6CA4C5A6">
            <wp:simplePos x="0" y="0"/>
            <wp:positionH relativeFrom="margin">
              <wp:posOffset>855345</wp:posOffset>
            </wp:positionH>
            <wp:positionV relativeFrom="paragraph">
              <wp:posOffset>1048385</wp:posOffset>
            </wp:positionV>
            <wp:extent cx="4232910" cy="2903220"/>
            <wp:effectExtent l="0" t="0" r="0" b="0"/>
            <wp:wrapTopAndBottom/>
            <wp:docPr id="3" name="Picture 3" descr="C:\Users\Nolan\AppData\Local\Microsoft\Windows\INetCache\Content.MSO\6EF0B2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lan\AppData\Local\Microsoft\Windows\INetCache\Content.MSO\6EF0B22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E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A40C2" wp14:editId="121FE51A">
                <wp:simplePos x="0" y="0"/>
                <wp:positionH relativeFrom="column">
                  <wp:posOffset>855345</wp:posOffset>
                </wp:positionH>
                <wp:positionV relativeFrom="paragraph">
                  <wp:posOffset>4009178</wp:posOffset>
                </wp:positionV>
                <wp:extent cx="423291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4F529" w14:textId="056881D4" w:rsidR="00231EEF" w:rsidRPr="00F42F7B" w:rsidRDefault="00231EEF" w:rsidP="00231EE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3" w:name="_Ref4515867"/>
                            <w:r w:rsidRPr="00231EEF">
                              <w:rPr>
                                <w:b/>
                              </w:rPr>
                              <w:t xml:space="preserve">Figure </w:t>
                            </w:r>
                            <w:r w:rsidRPr="00231EEF">
                              <w:rPr>
                                <w:b/>
                              </w:rPr>
                              <w:fldChar w:fldCharType="begin"/>
                            </w:r>
                            <w:r w:rsidRPr="00231EEF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231EEF">
                              <w:rPr>
                                <w:b/>
                              </w:rPr>
                              <w:fldChar w:fldCharType="separate"/>
                            </w:r>
                            <w:r w:rsidRPr="00231EEF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231EEF">
                              <w:rPr>
                                <w:b/>
                              </w:rPr>
                              <w:fldChar w:fldCharType="end"/>
                            </w:r>
                            <w:bookmarkEnd w:id="3"/>
                            <w:r>
                              <w:t xml:space="preserve"> The analytical filter </w:t>
                            </w:r>
                            <w:r w:rsidR="00C06845">
                              <w:t>shows the bes</w:t>
                            </w:r>
                            <w:r w:rsidR="00804277">
                              <w:t>t-</w:t>
                            </w:r>
                            <w:r w:rsidR="00C06845">
                              <w:t>case performance and is used as the target in the training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A40C2" id="Text Box 4" o:spid="_x0000_s1027" type="#_x0000_t202" style="position:absolute;margin-left:67.35pt;margin-top:315.7pt;width:33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8maLQIAAGQEAAAOAAAAZHJzL2Uyb0RvYy54bWysVMFu2zAMvQ/YPwi6L07SrFiN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" stroked="f">
                <v:textbox style="mso-fit-shape-to-text:t" inset="0,0,0,0">
                  <w:txbxContent>
                    <w:p w14:paraId="09C4F529" w14:textId="056881D4" w:rsidR="00231EEF" w:rsidRPr="00F42F7B" w:rsidRDefault="00231EEF" w:rsidP="00231EE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4" w:name="_Ref4515867"/>
                      <w:r w:rsidRPr="00231EEF">
                        <w:rPr>
                          <w:b/>
                        </w:rPr>
                        <w:t xml:space="preserve">Figure </w:t>
                      </w:r>
                      <w:r w:rsidRPr="00231EEF">
                        <w:rPr>
                          <w:b/>
                        </w:rPr>
                        <w:fldChar w:fldCharType="begin"/>
                      </w:r>
                      <w:r w:rsidRPr="00231EEF">
                        <w:rPr>
                          <w:b/>
                        </w:rPr>
                        <w:instrText xml:space="preserve"> SEQ Figure \* ARABIC </w:instrText>
                      </w:r>
                      <w:r w:rsidRPr="00231EEF">
                        <w:rPr>
                          <w:b/>
                        </w:rPr>
                        <w:fldChar w:fldCharType="separate"/>
                      </w:r>
                      <w:r w:rsidRPr="00231EEF">
                        <w:rPr>
                          <w:b/>
                          <w:noProof/>
                        </w:rPr>
                        <w:t>2</w:t>
                      </w:r>
                      <w:r w:rsidRPr="00231EEF">
                        <w:rPr>
                          <w:b/>
                        </w:rPr>
                        <w:fldChar w:fldCharType="end"/>
                      </w:r>
                      <w:bookmarkEnd w:id="4"/>
                      <w:r>
                        <w:t xml:space="preserve"> The analytical filter </w:t>
                      </w:r>
                      <w:r w:rsidR="00C06845">
                        <w:t>shows the bes</w:t>
                      </w:r>
                      <w:r w:rsidR="00804277">
                        <w:t>t-</w:t>
                      </w:r>
                      <w:r w:rsidR="00C06845">
                        <w:t>case performance and is used as the target in the training process.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2F37">
        <w:t>which instrument is to be isolated—is the output of the network.</w:t>
      </w:r>
    </w:p>
    <w:p w14:paraId="215853E5" w14:textId="780C516A" w:rsidR="00231EEF" w:rsidRDefault="006D735A" w:rsidP="001758F5">
      <w:r>
        <w:tab/>
        <w:t>Before training</w:t>
      </w:r>
      <w:r w:rsidR="009364A5">
        <w:t>,</w:t>
      </w:r>
      <w:r>
        <w:t xml:space="preserve"> the data is converted</w:t>
      </w:r>
      <w:r w:rsidR="00C80713">
        <w:t xml:space="preserve"> by a Short Time Fourier Transform (STFT) </w:t>
      </w:r>
      <w:r>
        <w:t xml:space="preserve">into a sequence of overlapping </w:t>
      </w:r>
      <w:r w:rsidR="00D42EBA">
        <w:t>spectra, i.e. a spectrogram</w:t>
      </w:r>
      <w:r w:rsidR="00595289">
        <w:t xml:space="preserve"> like </w:t>
      </w:r>
      <w:r w:rsidR="005D12FB">
        <w:fldChar w:fldCharType="begin"/>
      </w:r>
      <w:r w:rsidR="005D12FB">
        <w:instrText xml:space="preserve"> REF _Ref4514938 \h </w:instrText>
      </w:r>
      <w:r w:rsidR="005D12FB">
        <w:fldChar w:fldCharType="separate"/>
      </w:r>
      <w:r w:rsidR="005D12FB" w:rsidRPr="00C11A4C">
        <w:rPr>
          <w:b/>
        </w:rPr>
        <w:t xml:space="preserve">Figure </w:t>
      </w:r>
      <w:r w:rsidR="005D12FB" w:rsidRPr="00C11A4C">
        <w:rPr>
          <w:b/>
          <w:noProof/>
        </w:rPr>
        <w:t>1</w:t>
      </w:r>
      <w:r w:rsidR="005D12FB">
        <w:fldChar w:fldCharType="end"/>
      </w:r>
      <w:r w:rsidR="005D12FB">
        <w:t>.</w:t>
      </w:r>
      <w:r w:rsidR="005A67E4">
        <w:t xml:space="preserve"> </w:t>
      </w:r>
      <w:r w:rsidR="0023534B">
        <w:t>The STFT was configured so that e</w:t>
      </w:r>
      <w:r w:rsidR="005A67E4">
        <w:t xml:space="preserve">ach </w:t>
      </w:r>
      <w:r w:rsidR="00794762">
        <w:t xml:space="preserve">column in the spectrogram </w:t>
      </w:r>
      <w:r w:rsidR="0023534B">
        <w:t xml:space="preserve">represents </w:t>
      </w:r>
      <w:r w:rsidR="00075BF0">
        <w:t>~6</w:t>
      </w:r>
      <w:r w:rsidR="0023534B">
        <w:t xml:space="preserve"> ms </w:t>
      </w:r>
      <w:r w:rsidR="0066078E">
        <w:t>of the mix.</w:t>
      </w:r>
      <w:r w:rsidR="00081977">
        <w:t xml:space="preserve"> The track containing the flute, which is the instrument that will be isolated in this report, was further processed </w:t>
      </w:r>
      <w:r w:rsidR="00D2030A">
        <w:t>into a filter</w:t>
      </w:r>
      <w:r w:rsidR="00860DA4">
        <w:t xml:space="preserve"> (</w:t>
      </w:r>
      <w:r w:rsidR="00804277">
        <w:fldChar w:fldCharType="begin"/>
      </w:r>
      <w:r w:rsidR="00804277">
        <w:instrText xml:space="preserve"> REF _Ref4515867 \h </w:instrText>
      </w:r>
      <w:r w:rsidR="00804277">
        <w:fldChar w:fldCharType="separate"/>
      </w:r>
      <w:r w:rsidR="00804277" w:rsidRPr="00231EEF">
        <w:rPr>
          <w:b/>
        </w:rPr>
        <w:t xml:space="preserve">Figure </w:t>
      </w:r>
      <w:r w:rsidR="00804277" w:rsidRPr="00231EEF">
        <w:rPr>
          <w:b/>
          <w:noProof/>
        </w:rPr>
        <w:t>2</w:t>
      </w:r>
      <w:r w:rsidR="00804277">
        <w:fldChar w:fldCharType="end"/>
      </w:r>
      <w:r w:rsidR="00860DA4">
        <w:t>).</w:t>
      </w:r>
      <w:r w:rsidR="00651705">
        <w:t xml:space="preserve"> </w:t>
      </w:r>
      <w:r w:rsidR="00B006BA">
        <w:t xml:space="preserve">The </w:t>
      </w:r>
      <w:r w:rsidR="001E4DC1">
        <w:t xml:space="preserve">first </w:t>
      </w:r>
      <w:r w:rsidR="000E5EAE">
        <w:t>~</w:t>
      </w:r>
      <w:r w:rsidR="00C11941">
        <w:t xml:space="preserve">165 seconds of the </w:t>
      </w:r>
      <w:r w:rsidR="00B006BA">
        <w:t xml:space="preserve">spectrograms shown in </w:t>
      </w:r>
      <w:r w:rsidR="00B006BA">
        <w:fldChar w:fldCharType="begin"/>
      </w:r>
      <w:r w:rsidR="00B006BA">
        <w:instrText xml:space="preserve"> REF _Ref4514938 \h </w:instrText>
      </w:r>
      <w:r w:rsidR="00B006BA">
        <w:fldChar w:fldCharType="separate"/>
      </w:r>
      <w:r w:rsidR="00B006BA" w:rsidRPr="00C11A4C">
        <w:rPr>
          <w:b/>
        </w:rPr>
        <w:t xml:space="preserve">Figure </w:t>
      </w:r>
      <w:r w:rsidR="00B006BA">
        <w:rPr>
          <w:b/>
          <w:noProof/>
        </w:rPr>
        <w:t>1</w:t>
      </w:r>
      <w:r w:rsidR="00B006BA">
        <w:fldChar w:fldCharType="end"/>
      </w:r>
      <w:r w:rsidR="001E4DC1">
        <w:t xml:space="preserve"> and </w:t>
      </w:r>
      <w:r w:rsidR="001E4DC1">
        <w:fldChar w:fldCharType="begin"/>
      </w:r>
      <w:r w:rsidR="001E4DC1">
        <w:instrText xml:space="preserve"> REF _Ref4515867 \h </w:instrText>
      </w:r>
      <w:r w:rsidR="001E4DC1">
        <w:fldChar w:fldCharType="separate"/>
      </w:r>
      <w:r w:rsidR="001E4DC1" w:rsidRPr="00231EEF">
        <w:rPr>
          <w:b/>
        </w:rPr>
        <w:t xml:space="preserve">Figure </w:t>
      </w:r>
      <w:r w:rsidR="001E4DC1" w:rsidRPr="00231EEF">
        <w:rPr>
          <w:b/>
          <w:noProof/>
        </w:rPr>
        <w:t>2</w:t>
      </w:r>
      <w:r w:rsidR="001E4DC1">
        <w:fldChar w:fldCharType="end"/>
      </w:r>
      <w:r w:rsidR="001E4DC1">
        <w:t xml:space="preserve"> </w:t>
      </w:r>
      <w:r w:rsidR="00C11941">
        <w:t xml:space="preserve">show the training </w:t>
      </w:r>
      <w:r w:rsidR="001E4DC1">
        <w:t>inpu</w:t>
      </w:r>
      <w:r w:rsidR="008F15D6">
        <w:t xml:space="preserve">t (X) and output (y) datasets respectively. </w:t>
      </w:r>
      <w:r w:rsidR="000E5EAE">
        <w:t>The last ten seconds were used for verification.</w:t>
      </w:r>
    </w:p>
    <w:p w14:paraId="5666D3B5" w14:textId="52DEE76C" w:rsidR="009D5111" w:rsidRPr="001758F5" w:rsidRDefault="009D5111" w:rsidP="001758F5">
      <w:r>
        <w:tab/>
        <w:t>The fully convolutional autoencoder produced a validation accuracy of 82%</w:t>
      </w:r>
      <w:r w:rsidR="001416C2">
        <w:t>.</w:t>
      </w:r>
    </w:p>
    <w:p w14:paraId="22DAFC04" w14:textId="57E88417" w:rsidR="001758F5" w:rsidRDefault="009F3203" w:rsidP="001758F5">
      <w:pPr>
        <w:pStyle w:val="Heading1"/>
      </w:pPr>
      <w:r>
        <w:t>Feature engineering</w:t>
      </w:r>
    </w:p>
    <w:p w14:paraId="0E205447" w14:textId="6A7EE280" w:rsidR="006B0B36" w:rsidRDefault="006B0B36" w:rsidP="001362C0">
      <w:pPr>
        <w:pStyle w:val="ListParagraph"/>
        <w:numPr>
          <w:ilvl w:val="0"/>
          <w:numId w:val="2"/>
        </w:numPr>
      </w:pPr>
      <w:r>
        <w:t>Frequency characteristics</w:t>
      </w:r>
      <w:r w:rsidR="00CD16E4">
        <w:t xml:space="preserve"> (fundamental, harmonics)</w:t>
      </w:r>
    </w:p>
    <w:p w14:paraId="41099ACE" w14:textId="157C287B" w:rsidR="006B0B36" w:rsidRPr="006B0B36" w:rsidRDefault="006B0B36" w:rsidP="001362C0">
      <w:pPr>
        <w:pStyle w:val="ListParagraph"/>
        <w:numPr>
          <w:ilvl w:val="0"/>
          <w:numId w:val="2"/>
        </w:numPr>
      </w:pPr>
      <w:r>
        <w:lastRenderedPageBreak/>
        <w:t>Attack/Decay</w:t>
      </w:r>
    </w:p>
    <w:p w14:paraId="4602D795" w14:textId="73114659" w:rsidR="001758F5" w:rsidRDefault="006C28AF" w:rsidP="001758F5">
      <w:pPr>
        <w:pStyle w:val="Heading1"/>
      </w:pPr>
      <w:r>
        <w:t>network architecture</w:t>
      </w:r>
    </w:p>
    <w:p w14:paraId="78C4C355" w14:textId="2138909A" w:rsidR="00212C48" w:rsidRPr="00212C48" w:rsidRDefault="00212C48" w:rsidP="001362C0">
      <w:pPr>
        <w:pStyle w:val="ListParagraph"/>
        <w:numPr>
          <w:ilvl w:val="0"/>
          <w:numId w:val="2"/>
        </w:numPr>
      </w:pPr>
      <w:r>
        <w:t>Fully convolutional autoencoder</w:t>
      </w:r>
    </w:p>
    <w:p w14:paraId="76153675" w14:textId="39F48B1C" w:rsidR="001758F5" w:rsidRDefault="001758F5" w:rsidP="001758F5">
      <w:pPr>
        <w:pStyle w:val="Heading1"/>
      </w:pPr>
      <w:r>
        <w:t>Results</w:t>
      </w:r>
    </w:p>
    <w:p w14:paraId="75897906" w14:textId="5A4B4799" w:rsidR="00212C48" w:rsidRPr="00212C48" w:rsidRDefault="00212C48" w:rsidP="001362C0">
      <w:pPr>
        <w:pStyle w:val="ListParagraph"/>
        <w:numPr>
          <w:ilvl w:val="0"/>
          <w:numId w:val="2"/>
        </w:numPr>
      </w:pPr>
      <w:r>
        <w:t>82%</w:t>
      </w:r>
    </w:p>
    <w:p w14:paraId="26D723B6" w14:textId="565D93E4" w:rsidR="001758F5" w:rsidRDefault="006C28AF" w:rsidP="001758F5">
      <w:pPr>
        <w:pStyle w:val="Heading1"/>
      </w:pPr>
      <w:r>
        <w:t>moving forward</w:t>
      </w:r>
    </w:p>
    <w:p w14:paraId="5EFF6A04" w14:textId="151D56E3" w:rsidR="005A67E4" w:rsidRDefault="0070382C" w:rsidP="001362C0">
      <w:pPr>
        <w:pStyle w:val="ListParagraph"/>
        <w:numPr>
          <w:ilvl w:val="0"/>
          <w:numId w:val="1"/>
        </w:numPr>
      </w:pPr>
      <w:r>
        <w:t>I</w:t>
      </w:r>
      <w:r w:rsidR="005A67E4">
        <w:t>ncorporate dense layers</w:t>
      </w:r>
      <w:r w:rsidR="00B836F2">
        <w:t xml:space="preserve"> to better capture broadband characteristics</w:t>
      </w:r>
    </w:p>
    <w:p w14:paraId="54C57499" w14:textId="3C67451C" w:rsidR="0070382C" w:rsidRDefault="003D5D68" w:rsidP="001362C0">
      <w:pPr>
        <w:pStyle w:val="ListParagraph"/>
        <w:numPr>
          <w:ilvl w:val="0"/>
          <w:numId w:val="1"/>
        </w:numPr>
      </w:pPr>
      <w:r>
        <w:t>Process multiple samples at a time</w:t>
      </w:r>
      <w:r w:rsidR="00F30DA1">
        <w:t xml:space="preserve"> to </w:t>
      </w:r>
      <w:r w:rsidR="009D047F">
        <w:t>capture attack and decay characteristics</w:t>
      </w:r>
      <w:r w:rsidR="00B836F2">
        <w:t xml:space="preserve"> with the convolutional layers</w:t>
      </w:r>
    </w:p>
    <w:p w14:paraId="2681C4AD" w14:textId="77777777" w:rsidR="006C28AF" w:rsidRPr="006C28AF" w:rsidRDefault="006C28AF" w:rsidP="006C28AF">
      <w:pPr>
        <w:pStyle w:val="Heading1"/>
      </w:pPr>
      <w:r>
        <w:t>references</w:t>
      </w:r>
    </w:p>
    <w:sectPr w:rsidR="006C28AF" w:rsidRPr="006C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2112"/>
    <w:multiLevelType w:val="hybridMultilevel"/>
    <w:tmpl w:val="124EBD62"/>
    <w:lvl w:ilvl="0" w:tplc="88849B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21D65"/>
    <w:multiLevelType w:val="hybridMultilevel"/>
    <w:tmpl w:val="30DCC20C"/>
    <w:lvl w:ilvl="0" w:tplc="0D943C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F5"/>
    <w:rsid w:val="00057F2F"/>
    <w:rsid w:val="00075BF0"/>
    <w:rsid w:val="00081977"/>
    <w:rsid w:val="000A74B2"/>
    <w:rsid w:val="000E005A"/>
    <w:rsid w:val="000E5EAE"/>
    <w:rsid w:val="001362C0"/>
    <w:rsid w:val="001416C2"/>
    <w:rsid w:val="001758F5"/>
    <w:rsid w:val="00197325"/>
    <w:rsid w:val="001E4DC1"/>
    <w:rsid w:val="001F64ED"/>
    <w:rsid w:val="00212C48"/>
    <w:rsid w:val="00231EEF"/>
    <w:rsid w:val="0023534B"/>
    <w:rsid w:val="00261AB6"/>
    <w:rsid w:val="002F4F1D"/>
    <w:rsid w:val="003D5D68"/>
    <w:rsid w:val="00430137"/>
    <w:rsid w:val="005262A2"/>
    <w:rsid w:val="00595289"/>
    <w:rsid w:val="005A67E4"/>
    <w:rsid w:val="005D12FB"/>
    <w:rsid w:val="00627C26"/>
    <w:rsid w:val="00651705"/>
    <w:rsid w:val="0066078E"/>
    <w:rsid w:val="006B0B36"/>
    <w:rsid w:val="006C28AF"/>
    <w:rsid w:val="006D6D8B"/>
    <w:rsid w:val="006D735A"/>
    <w:rsid w:val="0070382C"/>
    <w:rsid w:val="00737AE2"/>
    <w:rsid w:val="00794762"/>
    <w:rsid w:val="00804277"/>
    <w:rsid w:val="00814413"/>
    <w:rsid w:val="00860DA4"/>
    <w:rsid w:val="008F15D6"/>
    <w:rsid w:val="00935342"/>
    <w:rsid w:val="009364A5"/>
    <w:rsid w:val="00974241"/>
    <w:rsid w:val="009D047F"/>
    <w:rsid w:val="009D5111"/>
    <w:rsid w:val="009F3203"/>
    <w:rsid w:val="00A40C12"/>
    <w:rsid w:val="00A556FE"/>
    <w:rsid w:val="00AB1E78"/>
    <w:rsid w:val="00AD5BBB"/>
    <w:rsid w:val="00AE4818"/>
    <w:rsid w:val="00B006BA"/>
    <w:rsid w:val="00B836F2"/>
    <w:rsid w:val="00C06845"/>
    <w:rsid w:val="00C11941"/>
    <w:rsid w:val="00C11A4C"/>
    <w:rsid w:val="00C358C4"/>
    <w:rsid w:val="00C574C8"/>
    <w:rsid w:val="00C76386"/>
    <w:rsid w:val="00C80713"/>
    <w:rsid w:val="00CD16E4"/>
    <w:rsid w:val="00D049D8"/>
    <w:rsid w:val="00D12215"/>
    <w:rsid w:val="00D2030A"/>
    <w:rsid w:val="00D40123"/>
    <w:rsid w:val="00D42EBA"/>
    <w:rsid w:val="00D62F37"/>
    <w:rsid w:val="00D67935"/>
    <w:rsid w:val="00DF458C"/>
    <w:rsid w:val="00E36E25"/>
    <w:rsid w:val="00EB6662"/>
    <w:rsid w:val="00EE1A91"/>
    <w:rsid w:val="00F00A23"/>
    <w:rsid w:val="00F3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C01C"/>
  <w15:chartTrackingRefBased/>
  <w15:docId w15:val="{D312C896-409E-44E4-AE36-FE98806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8F5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8F5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F5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E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1A4C"/>
    <w:pPr>
      <w:spacing w:after="200" w:line="240" w:lineRule="auto"/>
      <w:jc w:val="both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13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7669-8C88-49B4-9F09-F584DDD8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Luckett,Nolan</dc:creator>
  <cp:keywords/>
  <dc:description/>
  <cp:lastModifiedBy>Nolan Luckett</cp:lastModifiedBy>
  <cp:revision>68</cp:revision>
  <dcterms:created xsi:type="dcterms:W3CDTF">2019-03-26T21:34:00Z</dcterms:created>
  <dcterms:modified xsi:type="dcterms:W3CDTF">2019-03-29T00:32:00Z</dcterms:modified>
</cp:coreProperties>
</file>