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a61c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запуске игры пользователем появляется главное меню с кнопками: “Начать игру” и “Выход”. </w:t>
      </w:r>
      <w:r w:rsidDel="00000000" w:rsidR="00000000" w:rsidRPr="00000000">
        <w:rPr>
          <w:rFonts w:ascii="Times New Roman" w:cs="Times New Roman" w:eastAsia="Times New Roman" w:hAnsi="Times New Roman"/>
          <w:color w:val="a61c00"/>
          <w:sz w:val="24"/>
          <w:szCs w:val="24"/>
          <w:rtl w:val="0"/>
        </w:rPr>
        <w:t xml:space="preserve">Кнопки “Продолжить” и “Загрузить” не предусмотрены.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a61c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99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нажатии кнопки “Начать игру” игрок оказывается в городе с возможностью передвигаться по нему</w:t>
      </w:r>
      <w:r w:rsidDel="00000000" w:rsidR="00000000" w:rsidRPr="00000000">
        <w:rPr>
          <w:rFonts w:ascii="Times New Roman" w:cs="Times New Roman" w:eastAsia="Times New Roman" w:hAnsi="Times New Roman"/>
          <w:color w:val="85200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при помощи карты или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подходе к концу экрана, таким образом переходя на следующую локацию. Таким же образом можно передвигаться по замку. Город в игре предназначен </w:t>
      </w: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для получении и сдачи заданий от NPC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покупки оружия, артефактов, </w:t>
      </w: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навыков.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Игрок может выходить за пределы города и отправится на исследование замка кишащего монстрами, с разными способностями, здоровьем, сложностью победы над ними. В этом замке игрок может открывать сундуки и получать новые вещи для прокачки и монет. За убийство монстра игрок получает опыт и некоторое кол-во монет. В игре присутствует система здоровья, опыта, артефактов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134f5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Монстры: </w:t>
      </w:r>
      <w:r w:rsidDel="00000000" w:rsidR="00000000" w:rsidRPr="00000000">
        <w:rPr>
          <w:rFonts w:ascii="Times New Roman" w:cs="Times New Roman" w:eastAsia="Times New Roman" w:hAnsi="Times New Roman"/>
          <w:color w:val="134f5c"/>
          <w:sz w:val="24"/>
          <w:szCs w:val="24"/>
          <w:rtl w:val="0"/>
        </w:rPr>
        <w:t xml:space="preserve">(Название-Тип-Сила-Здоровье-Защита-</w:t>
      </w: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Навык</w:t>
      </w:r>
      <w:r w:rsidDel="00000000" w:rsidR="00000000" w:rsidRPr="00000000">
        <w:rPr>
          <w:rFonts w:ascii="Times New Roman" w:cs="Times New Roman" w:eastAsia="Times New Roman" w:hAnsi="Times New Roman"/>
          <w:color w:val="134f5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color w:val="134f5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Артефакты:</w:t>
      </w:r>
      <w:r w:rsidDel="00000000" w:rsidR="00000000" w:rsidRPr="00000000">
        <w:rPr>
          <w:rFonts w:ascii="Times New Roman" w:cs="Times New Roman" w:eastAsia="Times New Roman" w:hAnsi="Times New Roman"/>
          <w:color w:val="134f5c"/>
          <w:sz w:val="24"/>
          <w:szCs w:val="24"/>
          <w:rtl w:val="0"/>
        </w:rPr>
        <w:t xml:space="preserve">(Название-Тип-Стат-На сколько увеличивает)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134f5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Оружие:</w:t>
      </w:r>
      <w:r w:rsidDel="00000000" w:rsidR="00000000" w:rsidRPr="00000000">
        <w:rPr>
          <w:rFonts w:ascii="Times New Roman" w:cs="Times New Roman" w:eastAsia="Times New Roman" w:hAnsi="Times New Roman"/>
          <w:color w:val="134f5c"/>
          <w:sz w:val="24"/>
          <w:szCs w:val="24"/>
          <w:rtl w:val="0"/>
        </w:rPr>
        <w:t xml:space="preserve">(Название-Тип-Урон-</w:t>
      </w: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Навык</w:t>
      </w:r>
      <w:r w:rsidDel="00000000" w:rsidR="00000000" w:rsidRPr="00000000">
        <w:rPr>
          <w:rFonts w:ascii="Times New Roman" w:cs="Times New Roman" w:eastAsia="Times New Roman" w:hAnsi="Times New Roman"/>
          <w:color w:val="134f5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99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Навыки Героя:(Название-Тип-Характеристика)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99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99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99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99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Сюжет: Главного героя отправляет в замок за абсурдной вещью коллекционер</w:t>
      </w: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(Редкое-перо-редкой-фиолетовой-птицы-которое-взялось-там-черт-возьмись-откуда) пытается выжить  достать вещь-все дела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Замок: При входе на локацию </w:t>
      </w: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требуется открыть дверь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следующую локацию этого можно достичь либо при получении ключа. Получить ключ можно за убийство конкретного монстра, нахождении в сундуке или когда тот будет подобран. На локации могут присутствовать монстры, </w:t>
      </w: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ловушки(Шипы, огнеметы, электрические разряды).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закончить игру пользователю требуется пройти </w:t>
      </w: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локаций, на которых в общей сумме присутствуют </w:t>
      </w: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2 босса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