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53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A"/>
        <w:spacing w:before="0" w:beforeAutospacing="0" w:after="150" w:afterAutospacing="0" w:line="280" w:lineRule="atLeast"/>
        <w:ind w:left="0" w:right="0" w:firstLine="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E1F24"/>
          <w:spacing w:val="0"/>
          <w:kern w:val="0"/>
          <w:sz w:val="40"/>
          <w:szCs w:val="40"/>
          <w:shd w:val="clear" w:fill="F7F8FA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E1F24"/>
          <w:spacing w:val="0"/>
          <w:kern w:val="0"/>
          <w:sz w:val="40"/>
          <w:szCs w:val="40"/>
          <w:shd w:val="clear" w:fill="F7F8FA"/>
          <w:lang w:val="en-US" w:eastAsia="zh-CN" w:bidi="ar"/>
        </w:rPr>
        <w:t>公司日常报销流程及步骤</w:t>
      </w:r>
    </w:p>
    <w:p w14:paraId="4D560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A"/>
        <w:spacing w:before="0" w:beforeAutospacing="0" w:after="150" w:afterAutospacing="0" w:line="280" w:lineRule="atLeast"/>
        <w:ind w:left="0" w:right="0" w:firstLine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</w:pPr>
      <w:bookmarkStart w:id="0" w:name="_GoBack"/>
      <w:bookmarkEnd w:id="0"/>
    </w:p>
    <w:p w14:paraId="40602616">
      <w:p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公司日常报销流程及步骤主要依据公司内部管理制度进行，但通常应遵循一定的通用流程，以确保报销的合规性和效率。以下为公司日常报销的一般流程及步骤：</w:t>
      </w:r>
    </w:p>
    <w:p w14:paraId="5FD3F90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1、整理报销单据</w:t>
      </w:r>
    </w:p>
    <w:p w14:paraId="4A2C41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100" w:afterAutospacing="0" w:line="250" w:lineRule="atLeast"/>
        <w:ind w:right="0" w:right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7F8FA"/>
        </w:rPr>
        <w:t>报销人需将发生的费用相关单据（如发票、收据、合同等）进行整理，确保单据的完整性、真实性和清晰性。</w:t>
      </w:r>
    </w:p>
    <w:p w14:paraId="1F46343F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2、填写报销单</w:t>
      </w:r>
    </w:p>
    <w:p w14:paraId="451FFA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100" w:afterAutospacing="0" w:line="250" w:lineRule="atLeast"/>
        <w:ind w:right="0" w:right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7F8FA"/>
        </w:rPr>
        <w:t>报销人根据公司的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2449C"/>
          <w:spacing w:val="0"/>
          <w:sz w:val="24"/>
          <w:szCs w:val="24"/>
          <w:shd w:val="clear" w:fill="F7F8FA"/>
        </w:rPr>
        <w:t>报销规定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7F8FA"/>
        </w:rPr>
        <w:t>，填写报销单，详细列明报销金额、报销事由、报销时间等关键信息。</w:t>
      </w:r>
    </w:p>
    <w:p w14:paraId="176EE4FF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3、部门审核</w:t>
      </w:r>
    </w:p>
    <w:p w14:paraId="0732D2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100" w:afterAutospacing="0" w:line="250" w:lineRule="atLeast"/>
        <w:ind w:right="0" w:right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7F8FA"/>
        </w:rPr>
        <w:t>报销单填写完毕后，需先送交本部门负责人或指定的审核人员进行复核，确认报销内容的真实性和合理性，并在报销单上签字确认。</w:t>
      </w:r>
    </w:p>
    <w:p w14:paraId="59DBC2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A"/>
        <w:spacing w:before="0" w:beforeAutospacing="0" w:after="0" w:afterAutospacing="0" w:line="25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  <w:t>、财务审核</w:t>
      </w:r>
    </w:p>
    <w:p w14:paraId="42589F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100" w:afterAutospacing="0" w:line="250" w:lineRule="atLeast"/>
        <w:ind w:right="0" w:right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7F8FA"/>
        </w:rPr>
        <w:t>经过部门审核后，报销单需送交财务部门进行进一步的审核。财务部门会仔细核对报销单据的真实性、合法性以及是否符合公司的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2449C"/>
          <w:spacing w:val="0"/>
          <w:sz w:val="24"/>
          <w:szCs w:val="24"/>
          <w:shd w:val="clear" w:fill="F7F8FA"/>
        </w:rPr>
        <w:t>报销政策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7F8FA"/>
        </w:rPr>
        <w:t>。</w:t>
      </w:r>
    </w:p>
    <w:p w14:paraId="53725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A"/>
        <w:spacing w:before="0" w:beforeAutospacing="0" w:after="0" w:afterAutospacing="0" w:line="25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  <w:t>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  <w:t>、审批报销</w:t>
      </w:r>
    </w:p>
    <w:p w14:paraId="4D0D96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100" w:afterAutospacing="0" w:line="250" w:lineRule="atLeast"/>
        <w:ind w:right="0" w:right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7F8FA"/>
        </w:rPr>
        <w:t>财务部门审核通过后，报销单需送呈公司高层（如总经理、财务总监等）进行最终审批。审批人会根据公司的财务状况和报销政策，决定是否批准报销。</w:t>
      </w:r>
    </w:p>
    <w:p w14:paraId="2B78A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A"/>
        <w:spacing w:before="0" w:beforeAutospacing="0" w:after="0" w:afterAutospacing="0" w:line="250" w:lineRule="atLeast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  <w:t>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  <w:t>、付款报销</w:t>
      </w:r>
    </w:p>
    <w:p w14:paraId="082E41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100" w:afterAutospacing="0" w:line="250" w:lineRule="atLeast"/>
        <w:ind w:right="0" w:rightChars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7F8FA"/>
        </w:rPr>
        <w:t>若报销获得批准，财务部门将按照报销金额进行付款，并将付款凭证交还给报销人，同时做好相关的账务处理。</w:t>
      </w:r>
    </w:p>
    <w:p w14:paraId="686059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A"/>
        <w:spacing w:before="0" w:beforeAutospacing="0" w:after="0" w:afterAutospacing="0" w:line="250" w:lineRule="atLeast"/>
        <w:ind w:left="0" w:right="0" w:firstLine="420" w:firstLineChars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  <w:t>虽然《中华人民共和国公司法》中并未直接规定公司日常报销的具体流程及步骤，但公司应依照法律、行政法规和国务院财政部门的规定建立本公司的财务、会计制度（参见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2449C"/>
          <w:spacing w:val="0"/>
          <w:kern w:val="0"/>
          <w:sz w:val="24"/>
          <w:szCs w:val="24"/>
          <w:shd w:val="clear" w:fill="F7F8FA"/>
          <w:lang w:val="en-US" w:eastAsia="zh-CN" w:bidi="ar"/>
        </w:rPr>
        <w:t>《中华人民共和国公司法》第一百六十三条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  <w:t>）。因此，公司日常报销流程及步骤应作为公司财务制度的重要组成部分，确保公司财务管理的规范化和标准化。</w:t>
      </w:r>
    </w:p>
    <w:p w14:paraId="7330D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A"/>
        <w:spacing w:before="0" w:beforeAutospacing="0" w:after="0" w:afterAutospacing="0" w:line="250" w:lineRule="atLeast"/>
        <w:ind w:left="0" w:right="0" w:firstLine="420" w:firstLineChars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  <w:t>此外，为加强公司内部员工费用规范问题，公司还应建立完善的报销制度，明确报销流程、单据要求、审批权限等，以确保报销工作的顺利进行。同时，加强单据审核、优化审批流程、加强沟通协作等措施也是提高报销效率和规范报销行为的重要手段。</w:t>
      </w:r>
    </w:p>
    <w:p w14:paraId="69D252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A"/>
        <w:spacing w:before="0" w:beforeAutospacing="0" w:after="0" w:afterAutospacing="0" w:line="250" w:lineRule="atLeast"/>
        <w:ind w:left="0" w:right="0" w:firstLine="420" w:firstLineChars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7F8FA"/>
          <w:lang w:val="en-US" w:eastAsia="zh-CN" w:bidi="ar"/>
        </w:rPr>
        <w:t>综上所述，公司日常报销流程及步骤是公司财务管理的重要环节，应严格按照公司规定和法律法规进行，确保报销的合规性和效率。</w:t>
      </w:r>
    </w:p>
    <w:p w14:paraId="3D5E919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A81793"/>
    <w:rsid w:val="14A81793"/>
    <w:rsid w:val="60A0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762</Words>
  <Characters>762</Characters>
  <Lines>0</Lines>
  <Paragraphs>0</Paragraphs>
  <TotalTime>6</TotalTime>
  <ScaleCrop>false</ScaleCrop>
  <LinksUpToDate>false</LinksUpToDate>
  <CharactersWithSpaces>762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2025-10-26T09:58:00Z</dcterms:created>
  <dc:creator>Kevin</dc:creator>
  <cp:lastModifiedBy>Kevin</cp:lastModifiedBy>
  <dcterms:modified xsi:type="dcterms:W3CDTF">2025-10-29T09:07:21Z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2C220E36D02844879289B99E8AC848ED_11</vt:lpwstr>
  </property>
  <property fmtid="{D5CDD505-2E9C-101B-9397-08002B2CF9AE}" pid="4" name="KSOTemplateDocerSaveRecord">
    <vt:lpwstr>eyJoZGlkIjoiY2YwMDU2MTM5YjdmZTVmYjI0MTIwNmIyOTliNDQ5OGEiLCJ1c2VySWQiOiIxMjAyNjQyNTExIn0=</vt:lpwstr>
  </property>
</Properties>
</file>