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6"/>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B12E86"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6"/>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798B4BB" w14:textId="77777777" w:rsidR="00B12E86" w:rsidRPr="00046782" w:rsidRDefault="00B12E86" w:rsidP="00B12E86">
      <w:pPr>
        <w:pStyle w:val="a5"/>
        <w:ind w:left="360" w:firstLineChars="0" w:firstLine="0"/>
        <w:rPr>
          <w:rFonts w:ascii="Times New Roman" w:hAnsi="Times New Roman" w:cs="Times New Roman"/>
        </w:rPr>
      </w:pPr>
    </w:p>
    <w:p w14:paraId="5C6D49A6" w14:textId="54DBD6A4" w:rsidR="002537D2" w:rsidRPr="002537D2" w:rsidRDefault="002537D2" w:rsidP="00B12E86">
      <w:pPr>
        <w:ind w:left="360"/>
        <w:rPr>
          <w:rFonts w:ascii="Times New Roman" w:hAnsi="Times New Roman" w:cs="Times New Roman" w:hint="eastAsia"/>
        </w:rPr>
      </w:pPr>
      <w:r>
        <w:rPr>
          <w:rFonts w:ascii="Times New Roman" w:hAnsi="Times New Roman" w:cs="Times New Roman" w:hint="eastAsia"/>
        </w:rPr>
        <w:t>数据源</w:t>
      </w:r>
      <w:r>
        <w:rPr>
          <w:rFonts w:ascii="Times New Roman" w:hAnsi="Times New Roman" w:cs="Times New Roman"/>
        </w:rPr>
        <w:t>是安然</w:t>
      </w:r>
      <w:r>
        <w:rPr>
          <w:rFonts w:ascii="Times New Roman" w:hAnsi="Times New Roman" w:cs="Times New Roman" w:hint="eastAsia"/>
        </w:rPr>
        <w:t>公司</w:t>
      </w:r>
      <w:r>
        <w:rPr>
          <w:rFonts w:ascii="Times New Roman" w:hAnsi="Times New Roman" w:cs="Times New Roman"/>
        </w:rPr>
        <w:t>的员工</w:t>
      </w:r>
      <w:r>
        <w:rPr>
          <w:rFonts w:ascii="Times New Roman" w:hAnsi="Times New Roman" w:cs="Times New Roman" w:hint="eastAsia"/>
        </w:rPr>
        <w:t>邮件</w:t>
      </w:r>
      <w:r>
        <w:rPr>
          <w:rFonts w:ascii="Times New Roman" w:hAnsi="Times New Roman" w:cs="Times New Roman"/>
        </w:rPr>
        <w:t>信息数据和员工工资</w:t>
      </w:r>
      <w:r>
        <w:rPr>
          <w:rFonts w:ascii="Times New Roman" w:hAnsi="Times New Roman" w:cs="Times New Roman" w:hint="eastAsia"/>
        </w:rPr>
        <w:t>和</w:t>
      </w:r>
      <w:r>
        <w:rPr>
          <w:rFonts w:ascii="Times New Roman" w:hAnsi="Times New Roman" w:cs="Times New Roman"/>
        </w:rPr>
        <w:t>股票数据</w:t>
      </w:r>
      <w:r>
        <w:rPr>
          <w:rFonts w:ascii="Times New Roman" w:hAnsi="Times New Roman" w:cs="Times New Roman" w:hint="eastAsia"/>
        </w:rPr>
        <w:t>。</w:t>
      </w:r>
      <w:r>
        <w:rPr>
          <w:rFonts w:ascii="Times New Roman" w:hAnsi="Times New Roman" w:cs="Times New Roman"/>
        </w:rPr>
        <w:t>数据</w:t>
      </w:r>
      <w:r>
        <w:rPr>
          <w:rFonts w:ascii="Times New Roman" w:hAnsi="Times New Roman" w:cs="Times New Roman" w:hint="eastAsia"/>
        </w:rPr>
        <w:t>中</w:t>
      </w:r>
      <w:r>
        <w:rPr>
          <w:rFonts w:ascii="Times New Roman" w:hAnsi="Times New Roman" w:cs="Times New Roman"/>
        </w:rPr>
        <w:t>salary</w:t>
      </w:r>
      <w:r>
        <w:rPr>
          <w:rFonts w:ascii="Times New Roman" w:hAnsi="Times New Roman" w:cs="Times New Roman"/>
        </w:rPr>
        <w:t>和</w:t>
      </w:r>
      <w:r>
        <w:rPr>
          <w:rFonts w:ascii="Times New Roman" w:hAnsi="Times New Roman" w:cs="Times New Roman"/>
        </w:rPr>
        <w:t>bonus</w:t>
      </w:r>
      <w:r w:rsidR="00B12E86">
        <w:rPr>
          <w:rFonts w:ascii="Times New Roman" w:hAnsi="Times New Roman" w:cs="Times New Roman" w:hint="eastAsia"/>
        </w:rPr>
        <w:t>特征</w:t>
      </w:r>
      <w:r>
        <w:rPr>
          <w:rFonts w:ascii="Times New Roman" w:hAnsi="Times New Roman" w:cs="Times New Roman"/>
        </w:rPr>
        <w:t>包含异常值，直接剔除异常值</w:t>
      </w:r>
      <w:r w:rsidR="00B12E86">
        <w:rPr>
          <w:rFonts w:ascii="Times New Roman" w:hAnsi="Times New Roman" w:cs="Times New Roman" w:hint="eastAsia"/>
        </w:rPr>
        <w:t>所在</w:t>
      </w:r>
      <w:r w:rsidR="00B12E86">
        <w:rPr>
          <w:rFonts w:ascii="Times New Roman" w:hAnsi="Times New Roman" w:cs="Times New Roman"/>
        </w:rPr>
        <w:t>行</w:t>
      </w:r>
      <w:r>
        <w:rPr>
          <w:rFonts w:ascii="Times New Roman" w:hAnsi="Times New Roman" w:cs="Times New Roman"/>
        </w:rPr>
        <w:t>，还有一些字段为空值，用</w:t>
      </w:r>
      <w:r>
        <w:rPr>
          <w:rFonts w:ascii="Times New Roman" w:hAnsi="Times New Roman" w:cs="Times New Roman" w:hint="eastAsia"/>
        </w:rPr>
        <w:t>0</w:t>
      </w:r>
      <w:r>
        <w:rPr>
          <w:rFonts w:ascii="Times New Roman" w:hAnsi="Times New Roman" w:cs="Times New Roman" w:hint="eastAsia"/>
        </w:rPr>
        <w:t>填充</w:t>
      </w:r>
      <w:r>
        <w:rPr>
          <w:rFonts w:ascii="Times New Roman" w:hAnsi="Times New Roman" w:cs="Times New Roman"/>
        </w:rPr>
        <w:t>空值</w:t>
      </w:r>
      <w:r w:rsidR="00B12E86">
        <w:rPr>
          <w:rFonts w:ascii="Times New Roman" w:hAnsi="Times New Roman" w:cs="Times New Roman" w:hint="eastAsia"/>
        </w:rPr>
        <w:t>。员工</w:t>
      </w:r>
      <w:r w:rsidR="00B12E86">
        <w:rPr>
          <w:rFonts w:ascii="Helvetica" w:hAnsi="Helvetica" w:cs="Helvetica"/>
          <w:color w:val="000000"/>
          <w:szCs w:val="21"/>
          <w:shd w:val="clear" w:color="auto" w:fill="FFFFFF"/>
        </w:rPr>
        <w:t>LOCKHART EUGENE E</w:t>
      </w:r>
      <w:r w:rsidR="00B12E86">
        <w:rPr>
          <w:rFonts w:ascii="Helvetica" w:hAnsi="Helvetica" w:cs="Helvetica" w:hint="eastAsia"/>
          <w:color w:val="000000"/>
          <w:szCs w:val="21"/>
          <w:shd w:val="clear" w:color="auto" w:fill="FFFFFF"/>
        </w:rPr>
        <w:t>的</w:t>
      </w:r>
      <w:r w:rsidR="00B12E86">
        <w:rPr>
          <w:rFonts w:ascii="Helvetica" w:hAnsi="Helvetica" w:cs="Helvetica"/>
          <w:color w:val="000000"/>
          <w:szCs w:val="21"/>
          <w:shd w:val="clear" w:color="auto" w:fill="FFFFFF"/>
        </w:rPr>
        <w:t>所有字段均为空，删除该条数据。</w:t>
      </w:r>
      <w:r w:rsidR="00FE7E80">
        <w:rPr>
          <w:rFonts w:ascii="Helvetica" w:hAnsi="Helvetica" w:cs="Helvetica" w:hint="eastAsia"/>
          <w:color w:val="000000"/>
          <w:szCs w:val="21"/>
          <w:shd w:val="clear" w:color="auto" w:fill="FFFFFF"/>
        </w:rPr>
        <w:t>处理</w:t>
      </w:r>
      <w:r w:rsidR="00FE7E80">
        <w:rPr>
          <w:rFonts w:ascii="Helvetica" w:hAnsi="Helvetica" w:cs="Helvetica"/>
          <w:color w:val="000000"/>
          <w:szCs w:val="21"/>
          <w:shd w:val="clear" w:color="auto" w:fill="FFFFFF"/>
        </w:rPr>
        <w:t>异常值后，剩余</w:t>
      </w:r>
      <w:r w:rsidR="00FE7E80">
        <w:rPr>
          <w:rFonts w:ascii="Helvetica" w:hAnsi="Helvetica" w:cs="Helvetica" w:hint="eastAsia"/>
          <w:color w:val="000000"/>
          <w:szCs w:val="21"/>
          <w:shd w:val="clear" w:color="auto" w:fill="FFFFFF"/>
        </w:rPr>
        <w:t>143</w:t>
      </w:r>
      <w:r w:rsidR="00FE7E80">
        <w:rPr>
          <w:rFonts w:ascii="Helvetica" w:hAnsi="Helvetica" w:cs="Helvetica" w:hint="eastAsia"/>
          <w:color w:val="000000"/>
          <w:szCs w:val="21"/>
          <w:shd w:val="clear" w:color="auto" w:fill="FFFFFF"/>
        </w:rPr>
        <w:t>条</w:t>
      </w:r>
      <w:r w:rsidR="00FE7E80">
        <w:rPr>
          <w:rFonts w:ascii="Helvetica" w:hAnsi="Helvetica" w:cs="Helvetica"/>
          <w:color w:val="000000"/>
          <w:szCs w:val="21"/>
          <w:shd w:val="clear" w:color="auto" w:fill="FFFFFF"/>
        </w:rPr>
        <w:t>数据，其中</w:t>
      </w:r>
      <w:r w:rsidR="00FE7E80">
        <w:rPr>
          <w:rFonts w:ascii="Helvetica" w:hAnsi="Helvetica" w:cs="Helvetica" w:hint="eastAsia"/>
          <w:color w:val="000000"/>
          <w:szCs w:val="21"/>
          <w:shd w:val="clear" w:color="auto" w:fill="FFFFFF"/>
        </w:rPr>
        <w:t>126</w:t>
      </w:r>
      <w:r w:rsidR="00FE7E80">
        <w:rPr>
          <w:rFonts w:ascii="Helvetica" w:hAnsi="Helvetica" w:cs="Helvetica" w:hint="eastAsia"/>
          <w:color w:val="000000"/>
          <w:szCs w:val="21"/>
          <w:shd w:val="clear" w:color="auto" w:fill="FFFFFF"/>
        </w:rPr>
        <w:t>条</w:t>
      </w:r>
      <w:r w:rsidR="00FE7E80">
        <w:rPr>
          <w:rFonts w:ascii="Helvetica" w:hAnsi="Helvetica" w:cs="Helvetica"/>
          <w:color w:val="000000"/>
          <w:szCs w:val="21"/>
          <w:shd w:val="clear" w:color="auto" w:fill="FFFFFF"/>
        </w:rPr>
        <w:t>数据</w:t>
      </w:r>
      <w:r w:rsidR="00FE7E80">
        <w:rPr>
          <w:rFonts w:ascii="Helvetica" w:hAnsi="Helvetica" w:cs="Helvetica"/>
          <w:color w:val="000000"/>
          <w:szCs w:val="21"/>
          <w:shd w:val="clear" w:color="auto" w:fill="FFFFFF"/>
        </w:rPr>
        <w:t>poi</w:t>
      </w:r>
      <w:r w:rsidR="00FE7E80">
        <w:rPr>
          <w:rFonts w:ascii="Helvetica" w:hAnsi="Helvetica" w:cs="Helvetica"/>
          <w:color w:val="000000"/>
          <w:szCs w:val="21"/>
          <w:shd w:val="clear" w:color="auto" w:fill="FFFFFF"/>
        </w:rPr>
        <w:t>为</w:t>
      </w:r>
      <w:r w:rsidR="00FE7E80">
        <w:rPr>
          <w:rFonts w:ascii="Helvetica" w:hAnsi="Helvetica" w:cs="Helvetica" w:hint="eastAsia"/>
          <w:color w:val="000000"/>
          <w:szCs w:val="21"/>
          <w:shd w:val="clear" w:color="auto" w:fill="FFFFFF"/>
        </w:rPr>
        <w:t>0</w:t>
      </w:r>
      <w:r w:rsidR="00FE7E80">
        <w:rPr>
          <w:rFonts w:ascii="Helvetica" w:hAnsi="Helvetica" w:cs="Helvetica" w:hint="eastAsia"/>
          <w:color w:val="000000"/>
          <w:szCs w:val="21"/>
          <w:shd w:val="clear" w:color="auto" w:fill="FFFFFF"/>
        </w:rPr>
        <w:t>，</w:t>
      </w:r>
      <w:r w:rsidR="00FE7E80">
        <w:rPr>
          <w:rFonts w:ascii="Helvetica" w:hAnsi="Helvetica" w:cs="Helvetica" w:hint="eastAsia"/>
          <w:color w:val="000000"/>
          <w:szCs w:val="21"/>
          <w:shd w:val="clear" w:color="auto" w:fill="FFFFFF"/>
        </w:rPr>
        <w:t>27</w:t>
      </w:r>
      <w:r w:rsidR="00FE7E80">
        <w:rPr>
          <w:rFonts w:ascii="Helvetica" w:hAnsi="Helvetica" w:cs="Helvetica" w:hint="eastAsia"/>
          <w:color w:val="000000"/>
          <w:szCs w:val="21"/>
          <w:shd w:val="clear" w:color="auto" w:fill="FFFFFF"/>
        </w:rPr>
        <w:t>条</w:t>
      </w:r>
      <w:r w:rsidR="00FE7E80">
        <w:rPr>
          <w:rFonts w:ascii="Helvetica" w:hAnsi="Helvetica" w:cs="Helvetica"/>
          <w:color w:val="000000"/>
          <w:szCs w:val="21"/>
          <w:shd w:val="clear" w:color="auto" w:fill="FFFFFF"/>
        </w:rPr>
        <w:t>数据</w:t>
      </w:r>
      <w:r w:rsidR="00FE7E80">
        <w:rPr>
          <w:rFonts w:ascii="Helvetica" w:hAnsi="Helvetica" w:cs="Helvetica"/>
          <w:color w:val="000000"/>
          <w:szCs w:val="21"/>
          <w:shd w:val="clear" w:color="auto" w:fill="FFFFFF"/>
        </w:rPr>
        <w:t>poi</w:t>
      </w:r>
      <w:r w:rsidR="00FE7E80">
        <w:rPr>
          <w:rFonts w:ascii="Helvetica" w:hAnsi="Helvetica" w:cs="Helvetica"/>
          <w:color w:val="000000"/>
          <w:szCs w:val="21"/>
          <w:shd w:val="clear" w:color="auto" w:fill="FFFFFF"/>
        </w:rPr>
        <w:t>为</w:t>
      </w:r>
      <w:r w:rsidR="00FE7E80">
        <w:rPr>
          <w:rFonts w:ascii="Helvetica" w:hAnsi="Helvetica" w:cs="Helvetica" w:hint="eastAsia"/>
          <w:color w:val="000000"/>
          <w:szCs w:val="21"/>
          <w:shd w:val="clear" w:color="auto" w:fill="FFFFFF"/>
        </w:rPr>
        <w:t>1</w:t>
      </w:r>
      <w:r w:rsidR="00FE7E80">
        <w:rPr>
          <w:rFonts w:ascii="Helvetica" w:hAnsi="Helvetica" w:cs="Helvetica" w:hint="eastAsia"/>
          <w:color w:val="000000"/>
          <w:szCs w:val="21"/>
          <w:shd w:val="clear" w:color="auto" w:fill="FFFFFF"/>
        </w:rPr>
        <w:t>。</w:t>
      </w:r>
    </w:p>
    <w:p w14:paraId="0BA1CB71" w14:textId="77777777" w:rsidR="00046782" w:rsidRPr="00046782" w:rsidRDefault="00046782" w:rsidP="00046782">
      <w:pPr>
        <w:rPr>
          <w:rFonts w:ascii="Times New Roman" w:hAnsi="Times New Roman" w:cs="Times New Roman"/>
        </w:rPr>
      </w:pPr>
    </w:p>
    <w:p w14:paraId="0C4C8039" w14:textId="5336CC61" w:rsidR="00A20A15" w:rsidRPr="00046782"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6DDFB1D1" w14:textId="760B8EE3" w:rsidR="00346769" w:rsidRDefault="002537D2" w:rsidP="00B12E86">
      <w:pPr>
        <w:ind w:left="360" w:firstLineChars="8" w:firstLine="17"/>
        <w:jc w:val="left"/>
        <w:rPr>
          <w:rFonts w:ascii="Times New Roman" w:hAnsi="Times New Roman" w:cs="Times New Roman"/>
        </w:rPr>
      </w:pPr>
      <w:r>
        <w:rPr>
          <w:rFonts w:ascii="Times New Roman" w:hAnsi="Times New Roman" w:cs="Times New Roman" w:hint="eastAsia"/>
        </w:rPr>
        <w:t>最终</w:t>
      </w:r>
      <w:r>
        <w:rPr>
          <w:rFonts w:ascii="Times New Roman" w:hAnsi="Times New Roman" w:cs="Times New Roman"/>
        </w:rPr>
        <w:t>使</w:t>
      </w:r>
      <w:r>
        <w:rPr>
          <w:rFonts w:ascii="Times New Roman" w:hAnsi="Times New Roman" w:cs="Times New Roman" w:hint="eastAsia"/>
        </w:rPr>
        <w:t>用</w:t>
      </w:r>
      <w:r>
        <w:rPr>
          <w:rFonts w:ascii="Times New Roman" w:hAnsi="Times New Roman" w:cs="Times New Roman"/>
        </w:rPr>
        <w:t>的特征包括</w:t>
      </w:r>
      <w:r w:rsidR="00B12E86">
        <w:rPr>
          <w:rFonts w:ascii="Times New Roman" w:hAnsi="Times New Roman" w:cs="Times New Roman" w:hint="eastAsia"/>
        </w:rPr>
        <w:t>：</w:t>
      </w:r>
      <w:r w:rsidR="00B12E86">
        <w:rPr>
          <w:rFonts w:ascii="Times New Roman" w:hAnsi="Times New Roman" w:cs="Times New Roman"/>
        </w:rPr>
        <w:t>salary, total_payments, bonus, deferred_income</w:t>
      </w:r>
      <w:r w:rsidR="00B12E86" w:rsidRPr="00B12E86">
        <w:rPr>
          <w:rFonts w:ascii="Times New Roman" w:hAnsi="Times New Roman" w:cs="Times New Roman"/>
        </w:rPr>
        <w:t xml:space="preserve">, </w:t>
      </w:r>
      <w:r w:rsidR="00B12E86">
        <w:rPr>
          <w:rFonts w:ascii="Times New Roman" w:hAnsi="Times New Roman" w:cs="Times New Roman"/>
        </w:rPr>
        <w:t>total_stock_value,</w:t>
      </w:r>
      <w:r w:rsidR="00B12E86" w:rsidRPr="00B12E86">
        <w:rPr>
          <w:rFonts w:ascii="Times New Roman" w:hAnsi="Times New Roman" w:cs="Times New Roman"/>
        </w:rPr>
        <w:t>expens</w:t>
      </w:r>
      <w:r w:rsidR="00B12E86">
        <w:rPr>
          <w:rFonts w:ascii="Times New Roman" w:hAnsi="Times New Roman" w:cs="Times New Roman"/>
        </w:rPr>
        <w:t>es, exercised_stock_options,long_term_incentive,restricted_stock, to_messages,from_poi_to_this_person,from_this_person_to_poi,shared_receipt_with_poi, from_poi_ratio, to_poi_ratio</w:t>
      </w:r>
      <w:r>
        <w:rPr>
          <w:rFonts w:ascii="Times New Roman" w:hAnsi="Times New Roman" w:cs="Times New Roman" w:hint="eastAsia"/>
        </w:rPr>
        <w:t>，</w:t>
      </w:r>
      <w:r>
        <w:rPr>
          <w:rFonts w:ascii="Times New Roman" w:hAnsi="Times New Roman" w:cs="Times New Roman"/>
        </w:rPr>
        <w:t>根据</w:t>
      </w:r>
      <w:r>
        <w:rPr>
          <w:rFonts w:ascii="Times New Roman" w:hAnsi="Times New Roman" w:cs="Times New Roman" w:hint="eastAsia"/>
        </w:rPr>
        <w:t>空值</w:t>
      </w:r>
      <w:r>
        <w:rPr>
          <w:rFonts w:ascii="Times New Roman" w:hAnsi="Times New Roman" w:cs="Times New Roman"/>
        </w:rPr>
        <w:t>缺失个数，如果缺失过多则剔除，同时去除了邮件地址字段，该字段为字符型数据，</w:t>
      </w:r>
      <w:r>
        <w:rPr>
          <w:rFonts w:ascii="Times New Roman" w:hAnsi="Times New Roman" w:cs="Times New Roman" w:hint="eastAsia"/>
        </w:rPr>
        <w:t>建模</w:t>
      </w:r>
      <w:r>
        <w:rPr>
          <w:rFonts w:ascii="Times New Roman" w:hAnsi="Times New Roman" w:cs="Times New Roman"/>
        </w:rPr>
        <w:t>时无法使用。</w:t>
      </w:r>
      <w:r w:rsidR="00B12E86">
        <w:rPr>
          <w:rFonts w:ascii="Times New Roman" w:hAnsi="Times New Roman" w:cs="Times New Roman" w:hint="eastAsia"/>
        </w:rPr>
        <w:t>使用</w:t>
      </w:r>
      <w:r w:rsidR="00B12E86">
        <w:rPr>
          <w:rFonts w:ascii="Times New Roman" w:hAnsi="Times New Roman" w:cs="Times New Roman" w:hint="eastAsia"/>
        </w:rPr>
        <w:t>S</w:t>
      </w:r>
      <w:r w:rsidR="00B12E86">
        <w:rPr>
          <w:rFonts w:ascii="Times New Roman" w:hAnsi="Times New Roman" w:cs="Times New Roman"/>
        </w:rPr>
        <w:t>electKBest</w:t>
      </w:r>
      <w:r w:rsidR="00B12E86">
        <w:rPr>
          <w:rFonts w:ascii="Times New Roman" w:hAnsi="Times New Roman" w:cs="Times New Roman"/>
        </w:rPr>
        <w:t>挑选与目标变量相关</w:t>
      </w:r>
      <w:r w:rsidR="00B12E86">
        <w:rPr>
          <w:rFonts w:ascii="Times New Roman" w:hAnsi="Times New Roman" w:cs="Times New Roman" w:hint="eastAsia"/>
        </w:rPr>
        <w:t>度</w:t>
      </w:r>
      <w:r w:rsidR="00B12E86">
        <w:rPr>
          <w:rFonts w:ascii="Times New Roman" w:hAnsi="Times New Roman" w:cs="Times New Roman"/>
        </w:rPr>
        <w:t>高的特征进入模型。</w:t>
      </w:r>
      <w:r>
        <w:rPr>
          <w:rFonts w:ascii="Times New Roman" w:hAnsi="Times New Roman" w:cs="Times New Roman"/>
        </w:rPr>
        <w:t>对</w:t>
      </w:r>
      <w:r>
        <w:rPr>
          <w:rFonts w:ascii="Times New Roman" w:hAnsi="Times New Roman" w:cs="Times New Roman" w:hint="eastAsia"/>
        </w:rPr>
        <w:t>特征</w:t>
      </w:r>
      <w:r w:rsidR="00B12E86">
        <w:rPr>
          <w:rFonts w:ascii="Times New Roman" w:hAnsi="Times New Roman" w:cs="Times New Roman" w:hint="eastAsia"/>
        </w:rPr>
        <w:t>使用</w:t>
      </w:r>
      <w:r>
        <w:rPr>
          <w:rFonts w:ascii="Times New Roman" w:hAnsi="Times New Roman" w:cs="Times New Roman"/>
        </w:rPr>
        <w:t>标准化缩放，</w:t>
      </w:r>
      <w:r w:rsidR="00257ADE">
        <w:rPr>
          <w:rFonts w:ascii="Times New Roman" w:hAnsi="Times New Roman" w:cs="Times New Roman" w:hint="eastAsia"/>
        </w:rPr>
        <w:t>因为</w:t>
      </w:r>
      <w:r w:rsidR="00B12E86">
        <w:rPr>
          <w:rFonts w:ascii="Times New Roman" w:hAnsi="Times New Roman" w:cs="Times New Roman" w:hint="eastAsia"/>
        </w:rPr>
        <w:t>在</w:t>
      </w:r>
      <w:r>
        <w:rPr>
          <w:rFonts w:ascii="Times New Roman" w:hAnsi="Times New Roman" w:cs="Times New Roman" w:hint="eastAsia"/>
        </w:rPr>
        <w:t>使用</w:t>
      </w:r>
      <w:r>
        <w:rPr>
          <w:rFonts w:ascii="Times New Roman" w:hAnsi="Times New Roman" w:cs="Times New Roman" w:hint="eastAsia"/>
        </w:rPr>
        <w:t>PCA</w:t>
      </w:r>
      <w:r>
        <w:rPr>
          <w:rFonts w:ascii="Times New Roman" w:hAnsi="Times New Roman" w:cs="Times New Roman" w:hint="eastAsia"/>
        </w:rPr>
        <w:t>时</w:t>
      </w:r>
      <w:r>
        <w:rPr>
          <w:rFonts w:ascii="Times New Roman" w:hAnsi="Times New Roman" w:cs="Times New Roman"/>
        </w:rPr>
        <w:t>必须使字段在相同数量级下</w:t>
      </w:r>
      <w:r>
        <w:rPr>
          <w:rFonts w:ascii="Times New Roman" w:hAnsi="Times New Roman" w:cs="Times New Roman" w:hint="eastAsia"/>
        </w:rPr>
        <w:t>。</w:t>
      </w:r>
    </w:p>
    <w:p w14:paraId="119B62F1" w14:textId="5072361E" w:rsidR="002537D2" w:rsidRPr="002537D2" w:rsidRDefault="002537D2" w:rsidP="00257ADE">
      <w:pPr>
        <w:ind w:left="360"/>
        <w:jc w:val="left"/>
        <w:rPr>
          <w:rFonts w:ascii="Times New Roman" w:hAnsi="Times New Roman" w:cs="Times New Roman"/>
        </w:rPr>
      </w:pPr>
      <w:r>
        <w:rPr>
          <w:rFonts w:ascii="Times New Roman" w:hAnsi="Times New Roman" w:cs="Times New Roman" w:hint="eastAsia"/>
        </w:rPr>
        <w:lastRenderedPageBreak/>
        <w:t>创建</w:t>
      </w:r>
      <w:r>
        <w:rPr>
          <w:rFonts w:ascii="Times New Roman" w:hAnsi="Times New Roman" w:cs="Times New Roman"/>
        </w:rPr>
        <w:t>了</w:t>
      </w:r>
      <w:r w:rsidRPr="002537D2">
        <w:rPr>
          <w:rFonts w:ascii="Times New Roman" w:hAnsi="Times New Roman" w:cs="Times New Roman"/>
        </w:rPr>
        <w:t>to_poi_ratio</w:t>
      </w:r>
      <w:r>
        <w:rPr>
          <w:rFonts w:ascii="Times New Roman" w:hAnsi="Times New Roman" w:cs="Times New Roman" w:hint="eastAsia"/>
        </w:rPr>
        <w:t>和</w:t>
      </w:r>
      <w:r w:rsidRPr="002537D2">
        <w:rPr>
          <w:rFonts w:ascii="Times New Roman" w:hAnsi="Times New Roman" w:cs="Times New Roman"/>
        </w:rPr>
        <w:t>from_poi_ratio</w:t>
      </w:r>
      <w:r>
        <w:rPr>
          <w:rFonts w:ascii="Times New Roman" w:hAnsi="Times New Roman" w:cs="Times New Roman" w:hint="eastAsia"/>
        </w:rPr>
        <w:t>特征</w:t>
      </w:r>
      <w:r>
        <w:rPr>
          <w:rFonts w:ascii="Times New Roman" w:hAnsi="Times New Roman" w:cs="Times New Roman"/>
        </w:rPr>
        <w:t>，计算发给</w:t>
      </w:r>
      <w:r>
        <w:rPr>
          <w:rFonts w:ascii="Times New Roman" w:hAnsi="Times New Roman" w:cs="Times New Roman"/>
        </w:rPr>
        <w:t>poi</w:t>
      </w:r>
      <w:r>
        <w:rPr>
          <w:rFonts w:ascii="Times New Roman" w:hAnsi="Times New Roman" w:cs="Times New Roman"/>
        </w:rPr>
        <w:t>邮件数占</w:t>
      </w:r>
      <w:r>
        <w:rPr>
          <w:rFonts w:ascii="Times New Roman" w:hAnsi="Times New Roman" w:cs="Times New Roman" w:hint="eastAsia"/>
        </w:rPr>
        <w:t>所有</w:t>
      </w:r>
      <w:r>
        <w:rPr>
          <w:rFonts w:ascii="Times New Roman" w:hAnsi="Times New Roman" w:cs="Times New Roman"/>
        </w:rPr>
        <w:t>发</w:t>
      </w:r>
      <w:r>
        <w:rPr>
          <w:rFonts w:ascii="Times New Roman" w:hAnsi="Times New Roman" w:cs="Times New Roman" w:hint="eastAsia"/>
        </w:rPr>
        <w:t>邮件</w:t>
      </w:r>
      <w:r>
        <w:rPr>
          <w:rFonts w:ascii="Times New Roman" w:hAnsi="Times New Roman" w:cs="Times New Roman"/>
        </w:rPr>
        <w:t>数量占比，从</w:t>
      </w:r>
      <w:r>
        <w:rPr>
          <w:rFonts w:ascii="Times New Roman" w:hAnsi="Times New Roman" w:cs="Times New Roman"/>
        </w:rPr>
        <w:t>poi</w:t>
      </w:r>
      <w:r>
        <w:rPr>
          <w:rFonts w:ascii="Times New Roman" w:hAnsi="Times New Roman" w:cs="Times New Roman" w:hint="eastAsia"/>
        </w:rPr>
        <w:t>接收</w:t>
      </w:r>
      <w:r>
        <w:rPr>
          <w:rFonts w:ascii="Times New Roman" w:hAnsi="Times New Roman" w:cs="Times New Roman"/>
        </w:rPr>
        <w:t>的</w:t>
      </w:r>
      <w:r>
        <w:rPr>
          <w:rFonts w:ascii="Times New Roman" w:hAnsi="Times New Roman" w:cs="Times New Roman" w:hint="eastAsia"/>
        </w:rPr>
        <w:t>邮件</w:t>
      </w:r>
      <w:r>
        <w:rPr>
          <w:rFonts w:ascii="Times New Roman" w:hAnsi="Times New Roman" w:cs="Times New Roman"/>
        </w:rPr>
        <w:t>占所有收到邮件数量占比。</w:t>
      </w: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5"/>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D6C1E9D" w14:textId="77777777" w:rsidR="00B12E86" w:rsidRDefault="00B12E86" w:rsidP="00B12E86">
      <w:pPr>
        <w:pStyle w:val="a5"/>
        <w:ind w:left="360" w:firstLineChars="0" w:firstLine="0"/>
        <w:rPr>
          <w:rFonts w:ascii="Times New Roman" w:hAnsi="Times New Roman" w:cs="Times New Roman"/>
        </w:rPr>
      </w:pPr>
    </w:p>
    <w:p w14:paraId="15C9A2D1" w14:textId="5CE27CFE" w:rsidR="00046782" w:rsidRDefault="002537D2" w:rsidP="00B12E86">
      <w:pPr>
        <w:ind w:left="360"/>
        <w:rPr>
          <w:rFonts w:ascii="Times New Roman" w:hAnsi="Times New Roman" w:cs="Times New Roman"/>
        </w:rPr>
      </w:pPr>
      <w:r>
        <w:rPr>
          <w:rFonts w:ascii="Times New Roman" w:hAnsi="Times New Roman" w:cs="Times New Roman" w:hint="eastAsia"/>
        </w:rPr>
        <w:t>最终</w:t>
      </w:r>
      <w:r>
        <w:rPr>
          <w:rFonts w:ascii="Times New Roman" w:hAnsi="Times New Roman" w:cs="Times New Roman"/>
        </w:rPr>
        <w:t>使用</w:t>
      </w:r>
      <w:r w:rsidRPr="002537D2">
        <w:rPr>
          <w:rFonts w:ascii="Times New Roman" w:hAnsi="Times New Roman" w:cs="Times New Roman"/>
        </w:rPr>
        <w:t>GaussianNB</w:t>
      </w:r>
      <w:r>
        <w:rPr>
          <w:rFonts w:ascii="Times New Roman" w:hAnsi="Times New Roman" w:cs="Times New Roman" w:hint="eastAsia"/>
        </w:rPr>
        <w:t>算法</w:t>
      </w:r>
      <w:r>
        <w:rPr>
          <w:rFonts w:ascii="Times New Roman" w:hAnsi="Times New Roman" w:cs="Times New Roman"/>
        </w:rPr>
        <w:t>，也尝试了</w:t>
      </w:r>
      <w:r w:rsidRPr="002537D2">
        <w:rPr>
          <w:rFonts w:ascii="Times New Roman" w:hAnsi="Times New Roman" w:cs="Times New Roman"/>
        </w:rPr>
        <w:t>LogisticRegression</w:t>
      </w:r>
      <w:r>
        <w:rPr>
          <w:rFonts w:ascii="Times New Roman" w:hAnsi="Times New Roman" w:cs="Times New Roman" w:hint="eastAsia"/>
        </w:rPr>
        <w:t>和</w:t>
      </w:r>
      <w:r w:rsidRPr="002537D2">
        <w:rPr>
          <w:rFonts w:ascii="Times New Roman" w:hAnsi="Times New Roman" w:cs="Times New Roman"/>
        </w:rPr>
        <w:t>SVC</w:t>
      </w:r>
      <w:r>
        <w:rPr>
          <w:rFonts w:ascii="Times New Roman" w:hAnsi="Times New Roman" w:cs="Times New Roman" w:hint="eastAsia"/>
        </w:rPr>
        <w:t>算法</w:t>
      </w:r>
      <w:r>
        <w:rPr>
          <w:rFonts w:ascii="Times New Roman" w:hAnsi="Times New Roman" w:cs="Times New Roman"/>
        </w:rPr>
        <w:t>，</w:t>
      </w:r>
      <w:r w:rsidRPr="002537D2">
        <w:rPr>
          <w:rFonts w:ascii="Times New Roman" w:hAnsi="Times New Roman" w:cs="Times New Roman"/>
        </w:rPr>
        <w:t>GaussianNB</w:t>
      </w:r>
      <w:r>
        <w:rPr>
          <w:rFonts w:ascii="Times New Roman" w:hAnsi="Times New Roman" w:cs="Times New Roman" w:hint="eastAsia"/>
        </w:rPr>
        <w:t>算法</w:t>
      </w:r>
      <w:r>
        <w:rPr>
          <w:rFonts w:ascii="Times New Roman" w:hAnsi="Times New Roman" w:cs="Times New Roman"/>
        </w:rPr>
        <w:t>效果最佳</w:t>
      </w: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B30A47">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57DF3A49" w14:textId="77777777" w:rsidR="00B12E86" w:rsidRDefault="00B12E86" w:rsidP="00B12E86">
      <w:pPr>
        <w:pStyle w:val="a5"/>
        <w:ind w:left="424" w:firstLineChars="0" w:firstLine="0"/>
        <w:rPr>
          <w:rFonts w:ascii="Times New Roman" w:hAnsi="Times New Roman" w:cs="Times New Roman"/>
        </w:rPr>
      </w:pPr>
    </w:p>
    <w:p w14:paraId="0005D01B" w14:textId="4F91EBA9" w:rsidR="00046782" w:rsidRDefault="009669C6" w:rsidP="00B12E86">
      <w:pPr>
        <w:ind w:left="420"/>
        <w:rPr>
          <w:rFonts w:ascii="Times New Roman" w:hAnsi="Times New Roman" w:cs="Times New Roman" w:hint="eastAsia"/>
        </w:rPr>
      </w:pPr>
      <w:r>
        <w:rPr>
          <w:rFonts w:ascii="Times New Roman" w:hAnsi="Times New Roman" w:cs="Times New Roman" w:hint="eastAsia"/>
        </w:rPr>
        <w:t>算法</w:t>
      </w:r>
      <w:r>
        <w:rPr>
          <w:rFonts w:ascii="Times New Roman" w:hAnsi="Times New Roman" w:cs="Times New Roman"/>
        </w:rPr>
        <w:t>中有一些</w:t>
      </w:r>
      <w:r>
        <w:rPr>
          <w:rFonts w:ascii="Times New Roman" w:hAnsi="Times New Roman" w:cs="Times New Roman" w:hint="eastAsia"/>
        </w:rPr>
        <w:t>根据</w:t>
      </w:r>
      <w:r>
        <w:rPr>
          <w:rFonts w:ascii="Times New Roman" w:hAnsi="Times New Roman" w:cs="Times New Roman"/>
        </w:rPr>
        <w:t>实际情况调整的参数，</w:t>
      </w:r>
      <w:r w:rsidR="00E46461">
        <w:rPr>
          <w:rFonts w:ascii="Times New Roman" w:hAnsi="Times New Roman" w:cs="Times New Roman" w:hint="eastAsia"/>
        </w:rPr>
        <w:t>调整</w:t>
      </w:r>
      <w:r w:rsidR="00E46461">
        <w:rPr>
          <w:rFonts w:ascii="Times New Roman" w:hAnsi="Times New Roman" w:cs="Times New Roman"/>
        </w:rPr>
        <w:t>算法</w:t>
      </w:r>
      <w:r>
        <w:rPr>
          <w:rFonts w:ascii="Times New Roman" w:hAnsi="Times New Roman" w:cs="Times New Roman"/>
        </w:rPr>
        <w:t>可以改变算法性能，如果不调整，算法使用默认参数，不能</w:t>
      </w:r>
      <w:r>
        <w:rPr>
          <w:rFonts w:ascii="Times New Roman" w:hAnsi="Times New Roman" w:cs="Times New Roman" w:hint="eastAsia"/>
        </w:rPr>
        <w:t>使</w:t>
      </w:r>
      <w:r>
        <w:rPr>
          <w:rFonts w:ascii="Times New Roman" w:hAnsi="Times New Roman" w:cs="Times New Roman"/>
        </w:rPr>
        <w:t>结果达到最优。使用</w:t>
      </w:r>
      <w:r w:rsidRPr="009669C6">
        <w:rPr>
          <w:rFonts w:ascii="Times New Roman" w:hAnsi="Times New Roman" w:cs="Times New Roman"/>
        </w:rPr>
        <w:t>GridSearchCV</w:t>
      </w:r>
      <w:r>
        <w:rPr>
          <w:rFonts w:ascii="Times New Roman" w:hAnsi="Times New Roman" w:cs="Times New Roman" w:hint="eastAsia"/>
        </w:rPr>
        <w:t>选择</w:t>
      </w:r>
      <w:r>
        <w:rPr>
          <w:rFonts w:ascii="Times New Roman" w:hAnsi="Times New Roman" w:cs="Times New Roman"/>
        </w:rPr>
        <w:t>最优参数</w:t>
      </w:r>
      <w:r w:rsidR="00E46461">
        <w:rPr>
          <w:rFonts w:ascii="Times New Roman" w:hAnsi="Times New Roman" w:cs="Times New Roman" w:hint="eastAsia"/>
        </w:rPr>
        <w:t>组合</w:t>
      </w:r>
      <w:r w:rsidR="00E46461">
        <w:rPr>
          <w:rFonts w:ascii="Times New Roman" w:hAnsi="Times New Roman" w:cs="Times New Roman"/>
        </w:rPr>
        <w:t>。</w:t>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29CBE6C6" w14:textId="77777777" w:rsidR="00B12E86" w:rsidRDefault="00B12E86" w:rsidP="00B12E86">
      <w:pPr>
        <w:pStyle w:val="a5"/>
        <w:ind w:left="424" w:firstLineChars="0" w:firstLine="0"/>
        <w:rPr>
          <w:rFonts w:ascii="Times New Roman" w:hAnsi="Times New Roman" w:cs="Times New Roman"/>
        </w:rPr>
      </w:pPr>
    </w:p>
    <w:p w14:paraId="0489B028" w14:textId="69DCD6E3" w:rsidR="00046782" w:rsidRDefault="009669C6" w:rsidP="00B12E86">
      <w:pPr>
        <w:ind w:left="420"/>
        <w:rPr>
          <w:rFonts w:ascii="Times New Roman" w:hAnsi="Times New Roman" w:cs="Times New Roman"/>
        </w:rPr>
      </w:pPr>
      <w:r>
        <w:rPr>
          <w:rFonts w:ascii="Times New Roman" w:hAnsi="Times New Roman" w:cs="Times New Roman" w:hint="eastAsia"/>
        </w:rPr>
        <w:t>验证</w:t>
      </w:r>
      <w:r>
        <w:rPr>
          <w:rFonts w:ascii="Times New Roman" w:hAnsi="Times New Roman" w:cs="Times New Roman"/>
        </w:rPr>
        <w:t>是使用测试</w:t>
      </w:r>
      <w:r w:rsidR="00F8078F">
        <w:rPr>
          <w:rFonts w:ascii="Times New Roman" w:hAnsi="Times New Roman" w:cs="Times New Roman" w:hint="eastAsia"/>
        </w:rPr>
        <w:t>数据集</w:t>
      </w:r>
      <w:r>
        <w:rPr>
          <w:rFonts w:ascii="Times New Roman" w:hAnsi="Times New Roman" w:cs="Times New Roman"/>
        </w:rPr>
        <w:t>集</w:t>
      </w:r>
      <w:r w:rsidR="00F8078F">
        <w:rPr>
          <w:rFonts w:ascii="Times New Roman" w:hAnsi="Times New Roman" w:cs="Times New Roman" w:hint="eastAsia"/>
        </w:rPr>
        <w:t>检验</w:t>
      </w:r>
      <w:r>
        <w:rPr>
          <w:rFonts w:ascii="Times New Roman" w:hAnsi="Times New Roman" w:cs="Times New Roman"/>
        </w:rPr>
        <w:t>模型性能。使用</w:t>
      </w:r>
      <w:r w:rsidRPr="009669C6">
        <w:rPr>
          <w:rFonts w:ascii="Times New Roman" w:hAnsi="Times New Roman" w:cs="Times New Roman"/>
        </w:rPr>
        <w:t>StratifiedShuffleSplit</w:t>
      </w:r>
      <w:r>
        <w:rPr>
          <w:rFonts w:ascii="Times New Roman" w:hAnsi="Times New Roman" w:cs="Times New Roman" w:hint="eastAsia"/>
        </w:rPr>
        <w:t>将</w:t>
      </w:r>
      <w:r>
        <w:rPr>
          <w:rFonts w:ascii="Times New Roman" w:hAnsi="Times New Roman" w:cs="Times New Roman"/>
        </w:rPr>
        <w:t>数据集</w:t>
      </w:r>
      <w:r w:rsidR="00F8078F">
        <w:rPr>
          <w:rFonts w:ascii="Times New Roman" w:hAnsi="Times New Roman" w:cs="Times New Roman" w:hint="eastAsia"/>
        </w:rPr>
        <w:t>进行多次</w:t>
      </w:r>
      <w:r>
        <w:rPr>
          <w:rFonts w:ascii="Times New Roman" w:hAnsi="Times New Roman" w:cs="Times New Roman"/>
        </w:rPr>
        <w:t>分层抽样，</w:t>
      </w:r>
      <w:r>
        <w:rPr>
          <w:rFonts w:ascii="Times New Roman" w:hAnsi="Times New Roman" w:cs="Times New Roman" w:hint="eastAsia"/>
        </w:rPr>
        <w:t>使用</w:t>
      </w:r>
      <w:r>
        <w:rPr>
          <w:rFonts w:ascii="Times New Roman" w:hAnsi="Times New Roman" w:cs="Times New Roman"/>
        </w:rPr>
        <w:t>训</w:t>
      </w:r>
      <w:r w:rsidR="00F8078F">
        <w:rPr>
          <w:rFonts w:ascii="Times New Roman" w:hAnsi="Times New Roman" w:cs="Times New Roman"/>
        </w:rPr>
        <w:t>练集训练模型，使用测试集</w:t>
      </w:r>
      <w:r w:rsidR="00F8078F">
        <w:rPr>
          <w:rFonts w:ascii="Times New Roman" w:hAnsi="Times New Roman" w:cs="Times New Roman" w:hint="eastAsia"/>
        </w:rPr>
        <w:t>检验</w:t>
      </w:r>
      <w:r>
        <w:rPr>
          <w:rFonts w:ascii="Times New Roman" w:hAnsi="Times New Roman" w:cs="Times New Roman"/>
        </w:rPr>
        <w:t>模型</w:t>
      </w:r>
      <w:r w:rsidR="00F8078F">
        <w:rPr>
          <w:rFonts w:ascii="Times New Roman" w:hAnsi="Times New Roman" w:cs="Times New Roman" w:hint="eastAsia"/>
        </w:rPr>
        <w:t>预测</w:t>
      </w:r>
      <w:r w:rsidR="00F8078F">
        <w:rPr>
          <w:rFonts w:ascii="Times New Roman" w:hAnsi="Times New Roman" w:cs="Times New Roman"/>
        </w:rPr>
        <w:t>性能</w:t>
      </w:r>
      <w:r>
        <w:rPr>
          <w:rFonts w:ascii="Times New Roman" w:hAnsi="Times New Roman" w:cs="Times New Roman"/>
        </w:rPr>
        <w:t>。</w:t>
      </w:r>
    </w:p>
    <w:p w14:paraId="58DDA837" w14:textId="77777777" w:rsidR="00046782" w:rsidRPr="00046782" w:rsidRDefault="00046782" w:rsidP="00046782">
      <w:pPr>
        <w:rPr>
          <w:rFonts w:ascii="Times New Roman" w:hAnsi="Times New Roman" w:cs="Times New Roman"/>
        </w:rPr>
      </w:pPr>
      <w:bookmarkStart w:id="0" w:name="_GoBack"/>
      <w:bookmarkEnd w:id="0"/>
    </w:p>
    <w:p w14:paraId="103A6600" w14:textId="3C4D823A" w:rsidR="00E3551B" w:rsidRPr="00046782" w:rsidRDefault="00E3551B"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77777777" w:rsidR="00E3551B" w:rsidRDefault="00E3551B" w:rsidP="000B60EE">
      <w:pPr>
        <w:ind w:leftChars="-1" w:left="422" w:hangingChars="202" w:hanging="424"/>
        <w:rPr>
          <w:rFonts w:ascii="Times New Roman" w:hAnsi="Times New Roman" w:cs="Times New Roman"/>
        </w:rPr>
      </w:pPr>
      <w:r>
        <w:rPr>
          <w:rFonts w:ascii="Times New Roman" w:hAnsi="Times New Roman" w:cs="Times New Roman" w:hint="eastAsia"/>
        </w:rPr>
        <w:t xml:space="preserve">    </w:t>
      </w:r>
    </w:p>
    <w:tbl>
      <w:tblPr>
        <w:tblStyle w:val="a7"/>
        <w:tblW w:w="0" w:type="auto"/>
        <w:jc w:val="center"/>
        <w:tblLayout w:type="fixed"/>
        <w:tblLook w:val="04A0" w:firstRow="1" w:lastRow="0" w:firstColumn="1" w:lastColumn="0" w:noHBand="0" w:noVBand="1"/>
      </w:tblPr>
      <w:tblGrid>
        <w:gridCol w:w="992"/>
        <w:gridCol w:w="680"/>
        <w:gridCol w:w="2013"/>
        <w:gridCol w:w="1843"/>
        <w:gridCol w:w="1701"/>
      </w:tblGrid>
      <w:tr w:rsidR="00AD01B3" w14:paraId="573D45BF" w14:textId="73115197" w:rsidTr="00911EC5">
        <w:trPr>
          <w:jc w:val="center"/>
        </w:trPr>
        <w:tc>
          <w:tcPr>
            <w:tcW w:w="1672" w:type="dxa"/>
            <w:gridSpan w:val="2"/>
            <w:vMerge w:val="restart"/>
          </w:tcPr>
          <w:p w14:paraId="0DDA5F99" w14:textId="77777777" w:rsidR="00AD01B3" w:rsidRDefault="00AD01B3" w:rsidP="009669C6">
            <w:pPr>
              <w:jc w:val="center"/>
              <w:rPr>
                <w:rFonts w:ascii="Times New Roman" w:hAnsi="Times New Roman" w:cs="Times New Roman"/>
              </w:rPr>
            </w:pPr>
          </w:p>
        </w:tc>
        <w:tc>
          <w:tcPr>
            <w:tcW w:w="3856" w:type="dxa"/>
            <w:gridSpan w:val="2"/>
          </w:tcPr>
          <w:p w14:paraId="3B195E23" w14:textId="0DEC5FEC" w:rsidR="00AD01B3" w:rsidRDefault="00AD01B3" w:rsidP="009669C6">
            <w:pPr>
              <w:jc w:val="center"/>
              <w:rPr>
                <w:rFonts w:ascii="Times New Roman" w:hAnsi="Times New Roman" w:cs="Times New Roman"/>
              </w:rPr>
            </w:pPr>
            <w:r>
              <w:rPr>
                <w:rFonts w:ascii="Times New Roman" w:hAnsi="Times New Roman" w:cs="Times New Roman" w:hint="eastAsia"/>
              </w:rPr>
              <w:t>预测值</w:t>
            </w:r>
          </w:p>
        </w:tc>
        <w:tc>
          <w:tcPr>
            <w:tcW w:w="1701" w:type="dxa"/>
          </w:tcPr>
          <w:p w14:paraId="7A740823" w14:textId="77777777" w:rsidR="00AD01B3" w:rsidRDefault="00AD01B3" w:rsidP="009669C6">
            <w:pPr>
              <w:jc w:val="center"/>
              <w:rPr>
                <w:rFonts w:ascii="Times New Roman" w:hAnsi="Times New Roman" w:cs="Times New Roman"/>
              </w:rPr>
            </w:pPr>
          </w:p>
        </w:tc>
      </w:tr>
      <w:tr w:rsidR="00AD01B3" w14:paraId="72EF4577" w14:textId="50691156" w:rsidTr="00911EC5">
        <w:trPr>
          <w:jc w:val="center"/>
        </w:trPr>
        <w:tc>
          <w:tcPr>
            <w:tcW w:w="1672" w:type="dxa"/>
            <w:gridSpan w:val="2"/>
            <w:vMerge/>
          </w:tcPr>
          <w:p w14:paraId="09B34D17" w14:textId="77777777" w:rsidR="00AD01B3" w:rsidRDefault="00AD01B3" w:rsidP="009669C6">
            <w:pPr>
              <w:jc w:val="center"/>
              <w:rPr>
                <w:rFonts w:ascii="Times New Roman" w:hAnsi="Times New Roman" w:cs="Times New Roman"/>
              </w:rPr>
            </w:pPr>
          </w:p>
        </w:tc>
        <w:tc>
          <w:tcPr>
            <w:tcW w:w="2013" w:type="dxa"/>
          </w:tcPr>
          <w:p w14:paraId="3EA1165D" w14:textId="2FA8493F" w:rsidR="00AD01B3" w:rsidRDefault="00AD01B3" w:rsidP="009669C6">
            <w:pPr>
              <w:jc w:val="center"/>
              <w:rPr>
                <w:rFonts w:ascii="Times New Roman" w:hAnsi="Times New Roman" w:cs="Times New Roman"/>
              </w:rPr>
            </w:pPr>
            <w:r>
              <w:rPr>
                <w:rFonts w:ascii="Times New Roman" w:hAnsi="Times New Roman" w:cs="Times New Roman" w:hint="eastAsia"/>
              </w:rPr>
              <w:t>0</w:t>
            </w:r>
          </w:p>
        </w:tc>
        <w:tc>
          <w:tcPr>
            <w:tcW w:w="1843" w:type="dxa"/>
          </w:tcPr>
          <w:p w14:paraId="44E3D1AA" w14:textId="660EC708" w:rsidR="00AD01B3" w:rsidRDefault="00AD01B3" w:rsidP="009669C6">
            <w:pPr>
              <w:jc w:val="center"/>
              <w:rPr>
                <w:rFonts w:ascii="Times New Roman" w:hAnsi="Times New Roman" w:cs="Times New Roman"/>
              </w:rPr>
            </w:pPr>
            <w:r>
              <w:rPr>
                <w:rFonts w:ascii="Times New Roman" w:hAnsi="Times New Roman" w:cs="Times New Roman" w:hint="eastAsia"/>
              </w:rPr>
              <w:t>1</w:t>
            </w:r>
          </w:p>
        </w:tc>
        <w:tc>
          <w:tcPr>
            <w:tcW w:w="1701" w:type="dxa"/>
          </w:tcPr>
          <w:p w14:paraId="69CAFC5D" w14:textId="77777777" w:rsidR="00AD01B3" w:rsidRDefault="00AD01B3" w:rsidP="009669C6">
            <w:pPr>
              <w:jc w:val="center"/>
              <w:rPr>
                <w:rFonts w:ascii="Times New Roman" w:hAnsi="Times New Roman" w:cs="Times New Roman"/>
              </w:rPr>
            </w:pPr>
          </w:p>
        </w:tc>
      </w:tr>
      <w:tr w:rsidR="0036020B" w14:paraId="53DC3D7C" w14:textId="2B4059BF" w:rsidTr="00AD01B3">
        <w:trPr>
          <w:jc w:val="center"/>
        </w:trPr>
        <w:tc>
          <w:tcPr>
            <w:tcW w:w="992" w:type="dxa"/>
            <w:vMerge w:val="restart"/>
          </w:tcPr>
          <w:p w14:paraId="64A992D7" w14:textId="53E7AC97" w:rsidR="0036020B" w:rsidRDefault="0036020B" w:rsidP="009669C6">
            <w:pPr>
              <w:jc w:val="center"/>
              <w:rPr>
                <w:rFonts w:ascii="Times New Roman" w:hAnsi="Times New Roman" w:cs="Times New Roman"/>
              </w:rPr>
            </w:pPr>
            <w:r>
              <w:rPr>
                <w:rFonts w:ascii="Times New Roman" w:hAnsi="Times New Roman" w:cs="Times New Roman" w:hint="eastAsia"/>
              </w:rPr>
              <w:t>真实值</w:t>
            </w:r>
          </w:p>
        </w:tc>
        <w:tc>
          <w:tcPr>
            <w:tcW w:w="680" w:type="dxa"/>
          </w:tcPr>
          <w:p w14:paraId="587335DE" w14:textId="40289C74" w:rsidR="0036020B" w:rsidRDefault="0036020B" w:rsidP="009669C6">
            <w:pPr>
              <w:jc w:val="center"/>
              <w:rPr>
                <w:rFonts w:ascii="Times New Roman" w:hAnsi="Times New Roman" w:cs="Times New Roman"/>
              </w:rPr>
            </w:pPr>
            <w:r>
              <w:rPr>
                <w:rFonts w:ascii="Times New Roman" w:hAnsi="Times New Roman" w:cs="Times New Roman" w:hint="eastAsia"/>
              </w:rPr>
              <w:t>0</w:t>
            </w:r>
          </w:p>
        </w:tc>
        <w:tc>
          <w:tcPr>
            <w:tcW w:w="2013" w:type="dxa"/>
          </w:tcPr>
          <w:p w14:paraId="56E677D7" w14:textId="11D0589E" w:rsidR="0036020B" w:rsidRDefault="0036020B" w:rsidP="009669C6">
            <w:pPr>
              <w:jc w:val="center"/>
              <w:rPr>
                <w:rFonts w:ascii="Times New Roman" w:hAnsi="Times New Roman" w:cs="Times New Roman"/>
              </w:rPr>
            </w:pPr>
            <w:r>
              <w:rPr>
                <w:rFonts w:ascii="Times New Roman" w:hAnsi="Times New Roman" w:cs="Times New Roman" w:hint="eastAsia"/>
              </w:rPr>
              <w:t>T</w:t>
            </w:r>
            <w:r w:rsidR="00AD01B3">
              <w:rPr>
                <w:rFonts w:ascii="Times New Roman" w:hAnsi="Times New Roman" w:cs="Times New Roman"/>
              </w:rPr>
              <w:t xml:space="preserve">rue </w:t>
            </w:r>
            <w:r>
              <w:rPr>
                <w:rFonts w:ascii="Times New Roman" w:hAnsi="Times New Roman" w:cs="Times New Roman" w:hint="eastAsia"/>
              </w:rPr>
              <w:t>N</w:t>
            </w:r>
            <w:r w:rsidR="00AD01B3">
              <w:rPr>
                <w:rFonts w:ascii="Times New Roman" w:hAnsi="Times New Roman" w:cs="Times New Roman"/>
              </w:rPr>
              <w:t>egative(TN)</w:t>
            </w:r>
          </w:p>
        </w:tc>
        <w:tc>
          <w:tcPr>
            <w:tcW w:w="1843" w:type="dxa"/>
          </w:tcPr>
          <w:p w14:paraId="6290460D" w14:textId="6B514114" w:rsidR="0036020B" w:rsidRDefault="0036020B" w:rsidP="009669C6">
            <w:pPr>
              <w:jc w:val="center"/>
              <w:rPr>
                <w:rFonts w:ascii="Times New Roman" w:hAnsi="Times New Roman" w:cs="Times New Roman"/>
              </w:rPr>
            </w:pPr>
            <w:r>
              <w:rPr>
                <w:rFonts w:ascii="Times New Roman" w:hAnsi="Times New Roman" w:cs="Times New Roman" w:hint="eastAsia"/>
              </w:rPr>
              <w:t>F</w:t>
            </w:r>
            <w:r w:rsidR="00AD01B3">
              <w:rPr>
                <w:rFonts w:ascii="Times New Roman" w:hAnsi="Times New Roman" w:cs="Times New Roman"/>
              </w:rPr>
              <w:t xml:space="preserve">alse </w:t>
            </w:r>
            <w:r>
              <w:rPr>
                <w:rFonts w:ascii="Times New Roman" w:hAnsi="Times New Roman" w:cs="Times New Roman" w:hint="eastAsia"/>
              </w:rPr>
              <w:t>P</w:t>
            </w:r>
            <w:r w:rsidR="00AD01B3">
              <w:rPr>
                <w:rFonts w:ascii="Times New Roman" w:hAnsi="Times New Roman" w:cs="Times New Roman"/>
              </w:rPr>
              <w:t>ositive(FP)</w:t>
            </w:r>
          </w:p>
        </w:tc>
        <w:tc>
          <w:tcPr>
            <w:tcW w:w="1701" w:type="dxa"/>
          </w:tcPr>
          <w:p w14:paraId="5EBFC5AF" w14:textId="14006834" w:rsidR="0036020B" w:rsidRDefault="0036020B" w:rsidP="009669C6">
            <w:pPr>
              <w:jc w:val="center"/>
              <w:rPr>
                <w:rFonts w:ascii="Times New Roman" w:hAnsi="Times New Roman" w:cs="Times New Roman"/>
              </w:rPr>
            </w:pPr>
            <w:r>
              <w:rPr>
                <w:rFonts w:ascii="Times New Roman" w:hAnsi="Times New Roman" w:cs="Times New Roman" w:hint="eastAsia"/>
              </w:rPr>
              <w:t>TN+FP</w:t>
            </w:r>
          </w:p>
        </w:tc>
      </w:tr>
      <w:tr w:rsidR="0036020B" w14:paraId="20B41DAC" w14:textId="7E0FA77B" w:rsidTr="00AD01B3">
        <w:trPr>
          <w:jc w:val="center"/>
        </w:trPr>
        <w:tc>
          <w:tcPr>
            <w:tcW w:w="992" w:type="dxa"/>
            <w:vMerge/>
          </w:tcPr>
          <w:p w14:paraId="432F92F1" w14:textId="77777777" w:rsidR="0036020B" w:rsidRDefault="0036020B" w:rsidP="009669C6">
            <w:pPr>
              <w:jc w:val="center"/>
              <w:rPr>
                <w:rFonts w:ascii="Times New Roman" w:hAnsi="Times New Roman" w:cs="Times New Roman"/>
              </w:rPr>
            </w:pPr>
          </w:p>
        </w:tc>
        <w:tc>
          <w:tcPr>
            <w:tcW w:w="680" w:type="dxa"/>
          </w:tcPr>
          <w:p w14:paraId="1324F9AD" w14:textId="7106DF0F" w:rsidR="0036020B" w:rsidRDefault="0036020B" w:rsidP="009669C6">
            <w:pPr>
              <w:jc w:val="center"/>
              <w:rPr>
                <w:rFonts w:ascii="Times New Roman" w:hAnsi="Times New Roman" w:cs="Times New Roman"/>
              </w:rPr>
            </w:pPr>
            <w:r>
              <w:rPr>
                <w:rFonts w:ascii="Times New Roman" w:hAnsi="Times New Roman" w:cs="Times New Roman" w:hint="eastAsia"/>
              </w:rPr>
              <w:t>1</w:t>
            </w:r>
          </w:p>
        </w:tc>
        <w:tc>
          <w:tcPr>
            <w:tcW w:w="2013" w:type="dxa"/>
          </w:tcPr>
          <w:p w14:paraId="0C8B1853" w14:textId="17F5D41A" w:rsidR="0036020B" w:rsidRDefault="0036020B" w:rsidP="009669C6">
            <w:pPr>
              <w:jc w:val="center"/>
              <w:rPr>
                <w:rFonts w:ascii="Times New Roman" w:hAnsi="Times New Roman" w:cs="Times New Roman"/>
              </w:rPr>
            </w:pPr>
            <w:r>
              <w:rPr>
                <w:rFonts w:ascii="Times New Roman" w:hAnsi="Times New Roman" w:cs="Times New Roman" w:hint="eastAsia"/>
              </w:rPr>
              <w:t>F</w:t>
            </w:r>
            <w:r w:rsidR="00AD01B3">
              <w:rPr>
                <w:rFonts w:ascii="Times New Roman" w:hAnsi="Times New Roman" w:cs="Times New Roman"/>
              </w:rPr>
              <w:t xml:space="preserve">alse </w:t>
            </w:r>
            <w:r>
              <w:rPr>
                <w:rFonts w:ascii="Times New Roman" w:hAnsi="Times New Roman" w:cs="Times New Roman" w:hint="eastAsia"/>
              </w:rPr>
              <w:t>N</w:t>
            </w:r>
            <w:r w:rsidR="00AD01B3">
              <w:rPr>
                <w:rFonts w:ascii="Times New Roman" w:hAnsi="Times New Roman" w:cs="Times New Roman"/>
              </w:rPr>
              <w:t>egative(FN)</w:t>
            </w:r>
          </w:p>
        </w:tc>
        <w:tc>
          <w:tcPr>
            <w:tcW w:w="1843" w:type="dxa"/>
          </w:tcPr>
          <w:p w14:paraId="4F30DDA7" w14:textId="61F28886" w:rsidR="0036020B" w:rsidRDefault="0036020B" w:rsidP="009669C6">
            <w:pPr>
              <w:jc w:val="center"/>
              <w:rPr>
                <w:rFonts w:ascii="Times New Roman" w:hAnsi="Times New Roman" w:cs="Times New Roman"/>
              </w:rPr>
            </w:pPr>
            <w:r>
              <w:rPr>
                <w:rFonts w:ascii="Times New Roman" w:hAnsi="Times New Roman" w:cs="Times New Roman" w:hint="eastAsia"/>
              </w:rPr>
              <w:t>T</w:t>
            </w:r>
            <w:r w:rsidR="00AD01B3">
              <w:rPr>
                <w:rFonts w:ascii="Times New Roman" w:hAnsi="Times New Roman" w:cs="Times New Roman"/>
              </w:rPr>
              <w:t xml:space="preserve">rue </w:t>
            </w:r>
            <w:r>
              <w:rPr>
                <w:rFonts w:ascii="Times New Roman" w:hAnsi="Times New Roman" w:cs="Times New Roman" w:hint="eastAsia"/>
              </w:rPr>
              <w:t>P</w:t>
            </w:r>
            <w:r w:rsidR="00AD01B3">
              <w:rPr>
                <w:rFonts w:ascii="Times New Roman" w:hAnsi="Times New Roman" w:cs="Times New Roman"/>
              </w:rPr>
              <w:t>ositive(TP)</w:t>
            </w:r>
          </w:p>
        </w:tc>
        <w:tc>
          <w:tcPr>
            <w:tcW w:w="1701" w:type="dxa"/>
          </w:tcPr>
          <w:p w14:paraId="399922E1" w14:textId="6EAA3C2C" w:rsidR="0036020B" w:rsidRDefault="0036020B" w:rsidP="009669C6">
            <w:pPr>
              <w:jc w:val="center"/>
              <w:rPr>
                <w:rFonts w:ascii="Times New Roman" w:hAnsi="Times New Roman" w:cs="Times New Roman"/>
              </w:rPr>
            </w:pPr>
            <w:r>
              <w:rPr>
                <w:rFonts w:ascii="Times New Roman" w:hAnsi="Times New Roman" w:cs="Times New Roman" w:hint="eastAsia"/>
              </w:rPr>
              <w:t>FN+TP</w:t>
            </w:r>
          </w:p>
        </w:tc>
      </w:tr>
      <w:tr w:rsidR="0036020B" w14:paraId="7BE64EF4" w14:textId="42DBDBB1" w:rsidTr="00AD01B3">
        <w:trPr>
          <w:jc w:val="center"/>
        </w:trPr>
        <w:tc>
          <w:tcPr>
            <w:tcW w:w="992" w:type="dxa"/>
          </w:tcPr>
          <w:p w14:paraId="38E30655" w14:textId="77777777" w:rsidR="0036020B" w:rsidRDefault="0036020B" w:rsidP="009669C6">
            <w:pPr>
              <w:jc w:val="center"/>
              <w:rPr>
                <w:rFonts w:ascii="Times New Roman" w:hAnsi="Times New Roman" w:cs="Times New Roman"/>
              </w:rPr>
            </w:pPr>
          </w:p>
        </w:tc>
        <w:tc>
          <w:tcPr>
            <w:tcW w:w="680" w:type="dxa"/>
          </w:tcPr>
          <w:p w14:paraId="7876C337" w14:textId="77777777" w:rsidR="0036020B" w:rsidRDefault="0036020B" w:rsidP="009669C6">
            <w:pPr>
              <w:jc w:val="center"/>
              <w:rPr>
                <w:rFonts w:ascii="Times New Roman" w:hAnsi="Times New Roman" w:cs="Times New Roman"/>
              </w:rPr>
            </w:pPr>
          </w:p>
        </w:tc>
        <w:tc>
          <w:tcPr>
            <w:tcW w:w="2013" w:type="dxa"/>
          </w:tcPr>
          <w:p w14:paraId="7F2C1B19" w14:textId="3AF59315" w:rsidR="0036020B" w:rsidRDefault="0036020B" w:rsidP="009669C6">
            <w:pPr>
              <w:jc w:val="center"/>
              <w:rPr>
                <w:rFonts w:ascii="Times New Roman" w:hAnsi="Times New Roman" w:cs="Times New Roman"/>
              </w:rPr>
            </w:pPr>
            <w:r>
              <w:rPr>
                <w:rFonts w:ascii="Times New Roman" w:hAnsi="Times New Roman" w:cs="Times New Roman" w:hint="eastAsia"/>
              </w:rPr>
              <w:t>TN+FN</w:t>
            </w:r>
          </w:p>
        </w:tc>
        <w:tc>
          <w:tcPr>
            <w:tcW w:w="1843" w:type="dxa"/>
          </w:tcPr>
          <w:p w14:paraId="5A1893AE" w14:textId="7A185EF9" w:rsidR="0036020B" w:rsidRDefault="0036020B" w:rsidP="009669C6">
            <w:pPr>
              <w:jc w:val="center"/>
              <w:rPr>
                <w:rFonts w:ascii="Times New Roman" w:hAnsi="Times New Roman" w:cs="Times New Roman"/>
              </w:rPr>
            </w:pPr>
            <w:r>
              <w:rPr>
                <w:rFonts w:ascii="Times New Roman" w:hAnsi="Times New Roman" w:cs="Times New Roman" w:hint="eastAsia"/>
              </w:rPr>
              <w:t>FP+TP</w:t>
            </w:r>
          </w:p>
        </w:tc>
        <w:tc>
          <w:tcPr>
            <w:tcW w:w="1701" w:type="dxa"/>
          </w:tcPr>
          <w:p w14:paraId="0787F9DC" w14:textId="13D36769" w:rsidR="0036020B" w:rsidRDefault="0036020B" w:rsidP="009669C6">
            <w:pPr>
              <w:jc w:val="center"/>
              <w:rPr>
                <w:rFonts w:ascii="Times New Roman" w:hAnsi="Times New Roman" w:cs="Times New Roman"/>
              </w:rPr>
            </w:pPr>
            <w:r>
              <w:rPr>
                <w:rFonts w:ascii="Times New Roman" w:hAnsi="Times New Roman" w:cs="Times New Roman" w:hint="eastAsia"/>
              </w:rPr>
              <w:t>TN+FP+FN+TP</w:t>
            </w:r>
          </w:p>
        </w:tc>
      </w:tr>
    </w:tbl>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079E3189" w:rsidR="00346769" w:rsidRDefault="00A157DD" w:rsidP="002F7017">
      <w:pPr>
        <w:ind w:firstLine="420"/>
        <w:rPr>
          <w:rFonts w:ascii="Times New Roman" w:hAnsi="Times New Roman" w:cs="Times New Roman"/>
        </w:rPr>
      </w:pPr>
      <w:r>
        <w:rPr>
          <w:rFonts w:ascii="Times New Roman" w:hAnsi="Times New Roman" w:cs="Times New Roman" w:hint="eastAsia"/>
        </w:rPr>
        <w:t>Accuracy=</w:t>
      </w:r>
      <w:r>
        <w:rPr>
          <w:rFonts w:ascii="Times New Roman" w:hAnsi="Times New Roman" w:cs="Times New Roman"/>
        </w:rPr>
        <w:t>(TN+TP)/(</w:t>
      </w:r>
      <w:r w:rsidRPr="00A157DD">
        <w:rPr>
          <w:rFonts w:ascii="Times New Roman" w:hAnsi="Times New Roman" w:cs="Times New Roman" w:hint="eastAsia"/>
        </w:rPr>
        <w:t xml:space="preserve"> </w:t>
      </w:r>
      <w:r>
        <w:rPr>
          <w:rFonts w:ascii="Times New Roman" w:hAnsi="Times New Roman" w:cs="Times New Roman" w:hint="eastAsia"/>
        </w:rPr>
        <w:t>TN+FP+FN+TP</w:t>
      </w:r>
      <w:r>
        <w:rPr>
          <w:rFonts w:ascii="Times New Roman" w:hAnsi="Times New Roman" w:cs="Times New Roman"/>
        </w:rPr>
        <w:t>)</w:t>
      </w:r>
    </w:p>
    <w:p w14:paraId="1A450825" w14:textId="60545DBC" w:rsidR="00A157DD" w:rsidRDefault="00A157DD" w:rsidP="002F7017">
      <w:pPr>
        <w:ind w:leftChars="186" w:left="391" w:firstLineChars="16" w:firstLine="34"/>
        <w:rPr>
          <w:rFonts w:ascii="Times New Roman" w:hAnsi="Times New Roman" w:cs="Times New Roman"/>
        </w:rPr>
      </w:pPr>
      <w:r>
        <w:rPr>
          <w:rFonts w:ascii="Times New Roman" w:hAnsi="Times New Roman" w:cs="Times New Roman"/>
        </w:rPr>
        <w:t>Recall=TP/(TP+FN)</w:t>
      </w:r>
      <w:r w:rsidR="00587E8F">
        <w:rPr>
          <w:rFonts w:ascii="Times New Roman" w:hAnsi="Times New Roman" w:cs="Times New Roman" w:hint="eastAsia"/>
        </w:rPr>
        <w:t>评价</w:t>
      </w:r>
      <w:r w:rsidR="00587E8F">
        <w:rPr>
          <w:rFonts w:ascii="Times New Roman" w:hAnsi="Times New Roman" w:cs="Times New Roman"/>
        </w:rPr>
        <w:t>模型</w:t>
      </w:r>
      <w:r w:rsidR="00587E8F">
        <w:rPr>
          <w:rFonts w:ascii="Times New Roman" w:hAnsi="Times New Roman" w:cs="Times New Roman" w:hint="eastAsia"/>
        </w:rPr>
        <w:t>从</w:t>
      </w:r>
      <w:r w:rsidR="00587E8F">
        <w:rPr>
          <w:rFonts w:ascii="Times New Roman" w:hAnsi="Times New Roman" w:cs="Times New Roman" w:hint="eastAsia"/>
        </w:rPr>
        <w:t>0</w:t>
      </w:r>
      <w:r w:rsidR="00587E8F">
        <w:rPr>
          <w:rFonts w:ascii="Times New Roman" w:hAnsi="Times New Roman" w:cs="Times New Roman"/>
        </w:rPr>
        <w:t>中挑选出</w:t>
      </w:r>
      <w:r w:rsidR="00587E8F">
        <w:rPr>
          <w:rFonts w:ascii="Times New Roman" w:hAnsi="Times New Roman" w:cs="Times New Roman" w:hint="eastAsia"/>
        </w:rPr>
        <w:t>1</w:t>
      </w:r>
      <w:r w:rsidR="00587E8F">
        <w:rPr>
          <w:rFonts w:ascii="Times New Roman" w:hAnsi="Times New Roman" w:cs="Times New Roman" w:hint="eastAsia"/>
        </w:rPr>
        <w:t>的</w:t>
      </w:r>
      <w:r w:rsidR="00587E8F">
        <w:rPr>
          <w:rFonts w:ascii="Times New Roman" w:hAnsi="Times New Roman" w:cs="Times New Roman"/>
        </w:rPr>
        <w:t>性能</w:t>
      </w:r>
    </w:p>
    <w:p w14:paraId="134D5BDF" w14:textId="0E3ACD9C" w:rsidR="00A157DD" w:rsidRDefault="00A157DD" w:rsidP="002F7017">
      <w:pPr>
        <w:ind w:leftChars="200" w:left="420" w:firstLineChars="1" w:firstLine="2"/>
        <w:rPr>
          <w:rFonts w:ascii="Times New Roman" w:hAnsi="Times New Roman" w:cs="Times New Roman"/>
        </w:rPr>
      </w:pPr>
      <w:r>
        <w:rPr>
          <w:rFonts w:ascii="Times New Roman" w:hAnsi="Times New Roman" w:cs="Times New Roman"/>
        </w:rPr>
        <w:t>Precision=TP/(TP+FP)</w:t>
      </w:r>
    </w:p>
    <w:p w14:paraId="5ADF12A9" w14:textId="622730D2" w:rsidR="00A157DD" w:rsidRPr="00346769" w:rsidRDefault="00A157DD" w:rsidP="002F7017">
      <w:pPr>
        <w:ind w:leftChars="200" w:left="420" w:firstLineChars="1" w:firstLine="2"/>
        <w:rPr>
          <w:rFonts w:ascii="Times New Roman" w:hAnsi="Times New Roman" w:cs="Times New Roman"/>
        </w:rPr>
      </w:pPr>
      <w:r>
        <w:rPr>
          <w:rFonts w:ascii="Times New Roman" w:hAnsi="Times New Roman" w:cs="Times New Roman"/>
        </w:rPr>
        <w:t>F1=2*Recall*Precision/(Recall+Precision)</w:t>
      </w:r>
    </w:p>
    <w:p w14:paraId="5D6BC1F8" w14:textId="4B3C042E" w:rsidR="00802E85" w:rsidRDefault="00587E8F" w:rsidP="002F7017">
      <w:pPr>
        <w:ind w:firstLineChars="202" w:firstLine="424"/>
        <w:rPr>
          <w:rFonts w:ascii="Times New Roman" w:hAnsi="Times New Roman" w:cs="Times New Roman"/>
        </w:rPr>
      </w:pPr>
      <w:r>
        <w:rPr>
          <w:rFonts w:ascii="Times New Roman" w:hAnsi="Times New Roman" w:cs="Times New Roman" w:hint="eastAsia"/>
        </w:rPr>
        <w:t>由于样本</w:t>
      </w:r>
      <w:r>
        <w:rPr>
          <w:rFonts w:ascii="Times New Roman" w:hAnsi="Times New Roman" w:cs="Times New Roman"/>
        </w:rPr>
        <w:t>存在</w:t>
      </w:r>
      <w:r>
        <w:rPr>
          <w:rFonts w:ascii="Times New Roman" w:hAnsi="Times New Roman" w:cs="Times New Roman" w:hint="eastAsia"/>
        </w:rPr>
        <w:t>偏差</w:t>
      </w:r>
      <w:r>
        <w:rPr>
          <w:rFonts w:ascii="Times New Roman" w:hAnsi="Times New Roman" w:cs="Times New Roman"/>
        </w:rPr>
        <w:t>，</w:t>
      </w:r>
      <w:r>
        <w:rPr>
          <w:rFonts w:ascii="Times New Roman" w:hAnsi="Times New Roman" w:cs="Times New Roman" w:hint="eastAsia"/>
        </w:rPr>
        <w:t>F1</w:t>
      </w:r>
      <w:r>
        <w:rPr>
          <w:rFonts w:ascii="Times New Roman" w:hAnsi="Times New Roman" w:cs="Times New Roman" w:hint="eastAsia"/>
        </w:rPr>
        <w:t>是</w:t>
      </w:r>
      <w:r>
        <w:rPr>
          <w:rFonts w:ascii="Times New Roman" w:hAnsi="Times New Roman" w:cs="Times New Roman"/>
        </w:rPr>
        <w:t>用来评价模型的整体性能。</w:t>
      </w: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10542BA9" w:rsidR="00223606" w:rsidRPr="00346769" w:rsidRDefault="002F7017">
      <w:pPr>
        <w:rPr>
          <w:rFonts w:ascii="Times New Roman" w:hAnsi="Times New Roman" w:cs="Times New Roman"/>
        </w:rPr>
      </w:pPr>
      <w:r>
        <w:rPr>
          <w:rFonts w:ascii="Times New Roman" w:hAnsi="Times New Roman" w:cs="Times New Roman" w:hint="eastAsia"/>
        </w:rPr>
        <w:t>2018</w:t>
      </w:r>
      <w:r w:rsidR="00223606">
        <w:rPr>
          <w:rFonts w:ascii="Times New Roman" w:hAnsi="Times New Roman" w:cs="Times New Roman" w:hint="eastAsia"/>
        </w:rPr>
        <w:t>年</w:t>
      </w:r>
      <w:r>
        <w:rPr>
          <w:rFonts w:ascii="Times New Roman" w:hAnsi="Times New Roman" w:cs="Times New Roman" w:hint="eastAsia"/>
        </w:rPr>
        <w:t>1</w:t>
      </w:r>
      <w:r w:rsidR="00223606">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82847" w14:textId="77777777" w:rsidR="006762D6" w:rsidRDefault="006762D6" w:rsidP="00346769">
      <w:r>
        <w:separator/>
      </w:r>
    </w:p>
  </w:endnote>
  <w:endnote w:type="continuationSeparator" w:id="0">
    <w:p w14:paraId="431F80BF" w14:textId="77777777" w:rsidR="006762D6" w:rsidRDefault="006762D6"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5E7F3" w14:textId="77777777" w:rsidR="006762D6" w:rsidRDefault="006762D6" w:rsidP="00346769">
      <w:r>
        <w:separator/>
      </w:r>
    </w:p>
  </w:footnote>
  <w:footnote w:type="continuationSeparator" w:id="0">
    <w:p w14:paraId="0E171A0F" w14:textId="77777777" w:rsidR="006762D6" w:rsidRDefault="006762D6" w:rsidP="00346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69"/>
    <w:rsid w:val="00046782"/>
    <w:rsid w:val="000633D2"/>
    <w:rsid w:val="00066E26"/>
    <w:rsid w:val="0009261D"/>
    <w:rsid w:val="000B60EE"/>
    <w:rsid w:val="000C0C03"/>
    <w:rsid w:val="00223606"/>
    <w:rsid w:val="002537D2"/>
    <w:rsid w:val="00257ADE"/>
    <w:rsid w:val="002B48A3"/>
    <w:rsid w:val="002F7017"/>
    <w:rsid w:val="00346769"/>
    <w:rsid w:val="0036020B"/>
    <w:rsid w:val="00480D63"/>
    <w:rsid w:val="00587E8F"/>
    <w:rsid w:val="006155AA"/>
    <w:rsid w:val="00635641"/>
    <w:rsid w:val="006762D6"/>
    <w:rsid w:val="00725EA0"/>
    <w:rsid w:val="007D7E69"/>
    <w:rsid w:val="00802E85"/>
    <w:rsid w:val="00827E69"/>
    <w:rsid w:val="00833112"/>
    <w:rsid w:val="008A037C"/>
    <w:rsid w:val="009669C6"/>
    <w:rsid w:val="00A157DD"/>
    <w:rsid w:val="00A20A15"/>
    <w:rsid w:val="00AB5D62"/>
    <w:rsid w:val="00AD01B3"/>
    <w:rsid w:val="00B12E86"/>
    <w:rsid w:val="00B30A47"/>
    <w:rsid w:val="00D067BA"/>
    <w:rsid w:val="00E14C3F"/>
    <w:rsid w:val="00E3551B"/>
    <w:rsid w:val="00E46461"/>
    <w:rsid w:val="00EA0F72"/>
    <w:rsid w:val="00EE30AC"/>
    <w:rsid w:val="00F8078F"/>
    <w:rsid w:val="00FD3C06"/>
    <w:rsid w:val="00FE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DF44649E-0CF2-4A26-9704-444ABF9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769"/>
    <w:rPr>
      <w:sz w:val="18"/>
      <w:szCs w:val="18"/>
    </w:rPr>
  </w:style>
  <w:style w:type="paragraph" w:styleId="a4">
    <w:name w:val="footer"/>
    <w:basedOn w:val="a"/>
    <w:link w:val="Char0"/>
    <w:uiPriority w:val="99"/>
    <w:unhideWhenUsed/>
    <w:rsid w:val="00346769"/>
    <w:pPr>
      <w:tabs>
        <w:tab w:val="center" w:pos="4153"/>
        <w:tab w:val="right" w:pos="8306"/>
      </w:tabs>
      <w:snapToGrid w:val="0"/>
      <w:jc w:val="left"/>
    </w:pPr>
    <w:rPr>
      <w:sz w:val="18"/>
      <w:szCs w:val="18"/>
    </w:rPr>
  </w:style>
  <w:style w:type="character" w:customStyle="1" w:styleId="Char0">
    <w:name w:val="页脚 Char"/>
    <w:basedOn w:val="a0"/>
    <w:link w:val="a4"/>
    <w:uiPriority w:val="99"/>
    <w:rsid w:val="00346769"/>
    <w:rPr>
      <w:sz w:val="18"/>
      <w:szCs w:val="18"/>
    </w:rPr>
  </w:style>
  <w:style w:type="paragraph" w:styleId="a5">
    <w:name w:val="List Paragraph"/>
    <w:basedOn w:val="a"/>
    <w:uiPriority w:val="34"/>
    <w:qFormat/>
    <w:rsid w:val="00346769"/>
    <w:pPr>
      <w:ind w:firstLineChars="200" w:firstLine="420"/>
    </w:pPr>
  </w:style>
  <w:style w:type="character" w:styleId="a6">
    <w:name w:val="Hyperlink"/>
    <w:basedOn w:val="a0"/>
    <w:uiPriority w:val="99"/>
    <w:unhideWhenUsed/>
    <w:rsid w:val="00480D63"/>
    <w:rPr>
      <w:color w:val="0000FF" w:themeColor="hyperlink"/>
      <w:u w:val="single"/>
    </w:rPr>
  </w:style>
  <w:style w:type="table" w:styleId="a7">
    <w:name w:val="Table Grid"/>
    <w:basedOn w:val="a1"/>
    <w:uiPriority w:val="59"/>
    <w:rsid w:val="00966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6362">
      <w:bodyDiv w:val="1"/>
      <w:marLeft w:val="0"/>
      <w:marRight w:val="0"/>
      <w:marTop w:val="0"/>
      <w:marBottom w:val="0"/>
      <w:divBdr>
        <w:top w:val="none" w:sz="0" w:space="0" w:color="auto"/>
        <w:left w:val="none" w:sz="0" w:space="0" w:color="auto"/>
        <w:bottom w:val="none" w:sz="0" w:space="0" w:color="auto"/>
        <w:right w:val="none" w:sz="0" w:space="0" w:color="auto"/>
      </w:divBdr>
    </w:div>
    <w:div w:id="219051521">
      <w:bodyDiv w:val="1"/>
      <w:marLeft w:val="0"/>
      <w:marRight w:val="0"/>
      <w:marTop w:val="0"/>
      <w:marBottom w:val="0"/>
      <w:divBdr>
        <w:top w:val="none" w:sz="0" w:space="0" w:color="auto"/>
        <w:left w:val="none" w:sz="0" w:space="0" w:color="auto"/>
        <w:bottom w:val="none" w:sz="0" w:space="0" w:color="auto"/>
        <w:right w:val="none" w:sz="0" w:space="0" w:color="auto"/>
      </w:divBdr>
    </w:div>
    <w:div w:id="239291234">
      <w:bodyDiv w:val="1"/>
      <w:marLeft w:val="0"/>
      <w:marRight w:val="0"/>
      <w:marTop w:val="0"/>
      <w:marBottom w:val="0"/>
      <w:divBdr>
        <w:top w:val="none" w:sz="0" w:space="0" w:color="auto"/>
        <w:left w:val="none" w:sz="0" w:space="0" w:color="auto"/>
        <w:bottom w:val="none" w:sz="0" w:space="0" w:color="auto"/>
        <w:right w:val="none" w:sz="0" w:space="0" w:color="auto"/>
      </w:divBdr>
    </w:div>
    <w:div w:id="724985910">
      <w:bodyDiv w:val="1"/>
      <w:marLeft w:val="0"/>
      <w:marRight w:val="0"/>
      <w:marTop w:val="0"/>
      <w:marBottom w:val="0"/>
      <w:divBdr>
        <w:top w:val="none" w:sz="0" w:space="0" w:color="auto"/>
        <w:left w:val="none" w:sz="0" w:space="0" w:color="auto"/>
        <w:bottom w:val="none" w:sz="0" w:space="0" w:color="auto"/>
        <w:right w:val="none" w:sz="0" w:space="0" w:color="auto"/>
      </w:divBdr>
    </w:div>
    <w:div w:id="1588490626">
      <w:bodyDiv w:val="1"/>
      <w:marLeft w:val="0"/>
      <w:marRight w:val="0"/>
      <w:marTop w:val="0"/>
      <w:marBottom w:val="0"/>
      <w:divBdr>
        <w:top w:val="none" w:sz="0" w:space="0" w:color="auto"/>
        <w:left w:val="none" w:sz="0" w:space="0" w:color="auto"/>
        <w:bottom w:val="none" w:sz="0" w:space="0" w:color="auto"/>
        <w:right w:val="none" w:sz="0" w:space="0" w:color="auto"/>
      </w:divBdr>
    </w:div>
    <w:div w:id="167787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365</Words>
  <Characters>2086</Characters>
  <Application>Microsoft Office Word</Application>
  <DocSecurity>0</DocSecurity>
  <Lines>17</Lines>
  <Paragraphs>4</Paragraphs>
  <ScaleCrop>false</ScaleCrop>
  <Company>微软中国</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许佳</cp:lastModifiedBy>
  <cp:revision>37</cp:revision>
  <dcterms:created xsi:type="dcterms:W3CDTF">2016-08-18T06:40:00Z</dcterms:created>
  <dcterms:modified xsi:type="dcterms:W3CDTF">2018-01-10T14:47:00Z</dcterms:modified>
</cp:coreProperties>
</file>