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jc w:val="center"/>
        <w:rPr>
          <w:rFonts w:ascii="宋体" w:hAnsi="宋体" w:eastAsia="宋体" w:cs="宋体"/>
          <w:b/>
          <w:bCs/>
          <w:sz w:val="30"/>
          <w:szCs w:val="30"/>
        </w:rPr>
      </w:pPr>
      <w:r>
        <w:rPr>
          <w:b/>
          <w:bCs/>
          <w:sz w:val="32"/>
          <w:szCs w:val="32"/>
        </w:rPr>
        <w:t>"</w:t>
      </w:r>
      <w:r>
        <w:rPr>
          <w:rFonts w:ascii="宋体" w:hAnsi="宋体" w:eastAsia="宋体" w:cs="宋体"/>
          <w:b/>
          <w:bCs/>
          <w:sz w:val="32"/>
          <w:szCs w:val="32"/>
          <w:lang w:val="zh-TW" w:eastAsia="zh-TW"/>
        </w:rPr>
        <w:t>青春在路上</w:t>
      </w:r>
      <w:r>
        <w:rPr>
          <w:b/>
          <w:bCs/>
          <w:sz w:val="32"/>
          <w:szCs w:val="32"/>
        </w:rPr>
        <w:t>"</w:t>
      </w:r>
      <w:r>
        <w:rPr>
          <w:rFonts w:ascii="宋体" w:hAnsi="宋体" w:eastAsia="宋体" w:cs="宋体"/>
          <w:b/>
          <w:bCs/>
          <w:sz w:val="32"/>
          <w:szCs w:val="32"/>
          <w:lang w:val="zh-TW" w:eastAsia="zh-TW"/>
        </w:rPr>
        <w:t>南京市中小学生研学旅行现状调研</w:t>
      </w:r>
    </w:p>
    <w:p>
      <w:pPr>
        <w:pStyle w:val="8"/>
        <w:jc w:val="center"/>
        <w:rPr>
          <w:rFonts w:hint="eastAsia" w:ascii="楷体" w:hAnsi="楷体" w:eastAsia="楷体" w:cs="楷体"/>
          <w:sz w:val="24"/>
          <w:szCs w:val="24"/>
          <w:lang w:val="zh-TW" w:eastAsia="zh-TW"/>
        </w:rPr>
      </w:pPr>
    </w:p>
    <w:p>
      <w:pPr>
        <w:pStyle w:val="8"/>
        <w:jc w:val="center"/>
        <w:rPr>
          <w:rFonts w:ascii="楷体" w:hAnsi="楷体" w:eastAsia="楷体" w:cs="楷体"/>
          <w:sz w:val="24"/>
          <w:szCs w:val="24"/>
          <w:lang w:val="zh-TW" w:eastAsia="zh-TW"/>
        </w:rPr>
      </w:pPr>
      <w:bookmarkStart w:id="0" w:name="_GoBack"/>
      <w:bookmarkEnd w:id="0"/>
      <w:r>
        <w:rPr>
          <w:rFonts w:hint="eastAsia" w:ascii="楷体" w:hAnsi="楷体" w:eastAsia="楷体" w:cs="楷体"/>
          <w:sz w:val="24"/>
          <w:szCs w:val="24"/>
          <w:lang w:val="zh-TW" w:eastAsia="zh-TW"/>
        </w:rPr>
        <w:t>杨澜、汪文颖、顾晓敏、刘晨琛、孙仕旺</w:t>
      </w:r>
    </w:p>
    <w:p>
      <w:pPr>
        <w:pStyle w:val="8"/>
        <w:jc w:val="center"/>
        <w:rPr>
          <w:rFonts w:ascii="楷体" w:hAnsi="楷体" w:eastAsia="楷体" w:cs="楷体"/>
          <w:sz w:val="24"/>
          <w:szCs w:val="24"/>
        </w:rPr>
      </w:pPr>
    </w:p>
    <w:p>
      <w:pPr>
        <w:pStyle w:val="8"/>
        <w:spacing w:line="360" w:lineRule="auto"/>
        <w:jc w:val="left"/>
        <w:rPr>
          <w:rFonts w:hint="eastAsia" w:ascii="苹方-简" w:hAnsi="苹方-简" w:eastAsia="苹方-简" w:cs="苹方-简"/>
          <w:lang w:val="zh-TW" w:eastAsia="zh-TW"/>
        </w:rPr>
      </w:pPr>
      <w:r>
        <w:rPr>
          <w:rFonts w:hint="eastAsia" w:eastAsia="苹方-简"/>
          <w:kern w:val="0"/>
          <w:lang w:val="zh-TW" w:eastAsia="zh-TW"/>
        </w:rPr>
        <w:t>随着政策推行，中小学会组织学生进行研学旅行活动，却遵守着固定模式</w:t>
      </w:r>
      <w:r>
        <w:rPr>
          <w:rFonts w:ascii="苹方-简" w:hAnsi="苹方-简"/>
          <w:kern w:val="0"/>
          <w:lang w:eastAsia="zh-TW"/>
        </w:rPr>
        <w:t>:</w:t>
      </w:r>
      <w:r>
        <w:rPr>
          <w:rFonts w:hint="eastAsia" w:eastAsia="苹方-简"/>
          <w:kern w:val="0"/>
          <w:lang w:val="zh-TW" w:eastAsia="zh-TW"/>
        </w:rPr>
        <w:t>到选定地点游览，回去交一份日记。在这个模式中，学生并没有获得相关的知识，</w:t>
      </w:r>
      <w:r>
        <w:rPr>
          <w:rFonts w:hint="eastAsia" w:eastAsia="苹方-简"/>
          <w:kern w:val="0"/>
          <w:lang w:val="zh-CN"/>
        </w:rPr>
        <w:t>也没能有足够的机会提高综合实践能力，</w:t>
      </w:r>
      <w:r>
        <w:rPr>
          <w:rFonts w:hint="eastAsia" w:eastAsia="苹方-简"/>
          <w:kern w:val="0"/>
          <w:lang w:val="zh-TW" w:eastAsia="zh-TW"/>
        </w:rPr>
        <w:t>教师也无法客观有据地为学生的综合实践能力进行评价。另一方面，</w:t>
      </w:r>
      <w:r>
        <w:rPr>
          <w:rFonts w:hint="eastAsia" w:eastAsia="苹方-简"/>
          <w:lang w:val="zh-TW" w:eastAsia="zh-TW"/>
        </w:rPr>
        <w:t>研学项目也多是</w:t>
      </w:r>
      <w:r>
        <w:rPr>
          <w:rFonts w:hint="eastAsia" w:eastAsia="苹方-简"/>
          <w:lang w:val="zh-CN"/>
        </w:rPr>
        <w:t>民营旅游公司在</w:t>
      </w:r>
      <w:r>
        <w:rPr>
          <w:rFonts w:hint="eastAsia" w:eastAsia="苹方-简"/>
          <w:lang w:val="zh-TW" w:eastAsia="zh-TW"/>
        </w:rPr>
        <w:t>操作，缺乏</w:t>
      </w:r>
      <w:r>
        <w:rPr>
          <w:rFonts w:hint="eastAsia" w:eastAsia="苹方-简"/>
          <w:lang w:val="zh-CN"/>
        </w:rPr>
        <w:t>相关</w:t>
      </w:r>
      <w:r>
        <w:rPr>
          <w:rFonts w:hint="eastAsia" w:eastAsia="苹方-简"/>
          <w:lang w:val="zh-TW" w:eastAsia="zh-TW"/>
        </w:rPr>
        <w:t>理论</w:t>
      </w:r>
      <w:r>
        <w:rPr>
          <w:rFonts w:hint="eastAsia" w:eastAsia="苹方-简"/>
          <w:lang w:val="zh-CN"/>
        </w:rPr>
        <w:t>支持</w:t>
      </w:r>
      <w:r>
        <w:rPr>
          <w:rFonts w:hint="eastAsia" w:eastAsia="苹方-简"/>
          <w:lang w:val="zh-TW" w:eastAsia="zh-TW"/>
        </w:rPr>
        <w:t>；多是表现为旅游观光</w:t>
      </w:r>
      <w:r>
        <w:rPr>
          <w:rFonts w:hint="eastAsia" w:eastAsia="苹方-简"/>
          <w:lang w:val="zh-CN"/>
        </w:rPr>
        <w:t>形式的</w:t>
      </w:r>
      <w:r>
        <w:rPr>
          <w:rFonts w:hint="eastAsia" w:eastAsia="苹方-简"/>
          <w:lang w:val="zh-TW" w:eastAsia="zh-TW"/>
        </w:rPr>
        <w:t>浅层次活动，缺乏整合多学科学习的深度</w:t>
      </w:r>
      <w:r>
        <w:rPr>
          <w:rFonts w:hint="eastAsia" w:eastAsia="苹方-简"/>
          <w:kern w:val="0"/>
          <w:lang w:val="zh-CN"/>
        </w:rPr>
        <w:t>建构。</w:t>
      </w:r>
      <w:r>
        <w:rPr>
          <w:rFonts w:hint="eastAsia" w:eastAsia="苹方-简"/>
          <w:kern w:val="0"/>
          <w:lang w:val="zh-TW" w:eastAsia="zh-TW"/>
        </w:rPr>
        <w:t>因此，</w:t>
      </w:r>
      <w:r>
        <w:rPr>
          <w:rFonts w:hint="eastAsia" w:eastAsia="苹方-简"/>
          <w:lang w:val="zh-CN"/>
        </w:rPr>
        <w:t>本团队将针对南京的几家研学公司进行访谈，了解一些研学行业情况。</w:t>
      </w:r>
    </w:p>
    <w:p>
      <w:pPr>
        <w:pStyle w:val="8"/>
        <w:spacing w:line="360" w:lineRule="auto"/>
        <w:jc w:val="left"/>
        <w:rPr>
          <w:rFonts w:hint="eastAsia" w:ascii="苹方-简" w:hAnsi="苹方-简" w:eastAsia="苹方-简" w:cs="苹方-简"/>
          <w:lang w:val="zh-TW" w:eastAsia="zh-TW"/>
        </w:rPr>
      </w:pPr>
    </w:p>
    <w:p>
      <w:pPr>
        <w:pStyle w:val="8"/>
        <w:jc w:val="both"/>
        <w:outlineLvl w:val="0"/>
        <w:rPr>
          <w:rFonts w:asciiTheme="minorEastAsia" w:hAnsiTheme="minorEastAsia" w:eastAsiaTheme="minorEastAsia"/>
          <w:sz w:val="28"/>
          <w:szCs w:val="28"/>
          <w:lang w:val="zh-CN"/>
        </w:rPr>
      </w:pPr>
    </w:p>
    <w:p>
      <w:pPr>
        <w:pStyle w:val="8"/>
        <w:jc w:val="center"/>
        <w:outlineLvl w:val="0"/>
        <w:rPr>
          <w:b/>
          <w:bCs/>
          <w:sz w:val="28"/>
          <w:szCs w:val="28"/>
        </w:rPr>
      </w:pPr>
      <w:r>
        <w:rPr>
          <w:rFonts w:ascii="宋体" w:hAnsi="宋体" w:eastAsia="宋体" w:cs="宋体"/>
          <w:b/>
          <w:bCs/>
          <w:sz w:val="28"/>
          <w:szCs w:val="28"/>
          <w:lang w:val="zh-TW" w:eastAsia="zh-TW"/>
        </w:rPr>
        <w:t>第</w:t>
      </w:r>
      <w:r>
        <w:rPr>
          <w:rFonts w:ascii="宋体" w:hAnsi="宋体" w:eastAsia="宋体" w:cs="宋体"/>
          <w:b/>
          <w:bCs/>
          <w:sz w:val="28"/>
          <w:szCs w:val="28"/>
          <w:lang w:eastAsia="zh-TW"/>
        </w:rPr>
        <w:t>一</w:t>
      </w:r>
      <w:r>
        <w:rPr>
          <w:rFonts w:ascii="宋体" w:hAnsi="宋体" w:eastAsia="宋体" w:cs="宋体"/>
          <w:b/>
          <w:bCs/>
          <w:sz w:val="28"/>
          <w:szCs w:val="28"/>
          <w:lang w:val="zh-TW" w:eastAsia="zh-TW"/>
        </w:rPr>
        <w:t>部分 研究设计</w:t>
      </w:r>
    </w:p>
    <w:p>
      <w:pPr>
        <w:pStyle w:val="9"/>
        <w:spacing w:line="360" w:lineRule="auto"/>
        <w:rPr>
          <w:sz w:val="28"/>
          <w:szCs w:val="28"/>
        </w:rPr>
      </w:pPr>
    </w:p>
    <w:p>
      <w:pPr>
        <w:pStyle w:val="9"/>
        <w:spacing w:line="360" w:lineRule="auto"/>
        <w:rPr>
          <w:rFonts w:ascii="宋体" w:hAnsi="宋体" w:eastAsia="宋体" w:cs="宋体"/>
          <w:b w:val="0"/>
          <w:bCs w:val="0"/>
          <w:sz w:val="24"/>
          <w:szCs w:val="24"/>
        </w:rPr>
      </w:pPr>
      <w:r>
        <w:rPr>
          <w:sz w:val="28"/>
          <w:szCs w:val="28"/>
        </w:rPr>
        <w:drawing>
          <wp:inline distT="0" distB="0" distL="0" distR="0">
            <wp:extent cx="5270500" cy="3516630"/>
            <wp:effectExtent l="0" t="0" r="0" b="0"/>
            <wp:docPr id="1073741826" name="officeArt object" descr="C:\Users\顾晓鸣\Documents\Tencent Files\908516879\FileRecv\MobileFile\Cache_76bc00fdcb8a9b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C:\Users\顾晓鸣\Documents\Tencent Files\908516879\FileRecv\MobileFile\Cache_76bc00fdcb8a9b0e..jpg"/>
                    <pic:cNvPicPr>
                      <a:picLocks noChangeAspect="1"/>
                    </pic:cNvPicPr>
                  </pic:nvPicPr>
                  <pic:blipFill>
                    <a:blip r:embed="rId6"/>
                    <a:stretch>
                      <a:fillRect/>
                    </a:stretch>
                  </pic:blipFill>
                  <pic:spPr>
                    <a:xfrm>
                      <a:off x="0" y="0"/>
                      <a:ext cx="5270500" cy="3516934"/>
                    </a:xfrm>
                    <a:prstGeom prst="rect">
                      <a:avLst/>
                    </a:prstGeom>
                    <a:ln w="12700" cap="flat">
                      <a:noFill/>
                      <a:miter lim="400000"/>
                      <a:headEnd/>
                      <a:tailEnd/>
                    </a:ln>
                    <a:effectLst/>
                  </pic:spPr>
                </pic:pic>
              </a:graphicData>
            </a:graphic>
          </wp:inline>
        </w:drawing>
      </w:r>
    </w:p>
    <w:p>
      <w:pPr>
        <w:pStyle w:val="8"/>
        <w:spacing w:line="360" w:lineRule="auto"/>
        <w:outlineLvl w:val="1"/>
        <w:rPr>
          <w:b/>
          <w:bCs/>
          <w:sz w:val="24"/>
          <w:szCs w:val="24"/>
        </w:rPr>
      </w:pPr>
      <w:r>
        <w:rPr>
          <w:b/>
          <w:bCs/>
          <w:sz w:val="24"/>
          <w:szCs w:val="24"/>
        </w:rPr>
        <w:t>1.1</w:t>
      </w:r>
      <w:r>
        <w:rPr>
          <w:rFonts w:ascii="宋体" w:hAnsi="宋体" w:eastAsia="宋体" w:cs="宋体"/>
          <w:b/>
          <w:bCs/>
          <w:sz w:val="24"/>
          <w:szCs w:val="24"/>
          <w:lang w:val="zh-TW" w:eastAsia="zh-TW"/>
        </w:rPr>
        <w:t>研究目标</w:t>
      </w:r>
    </w:p>
    <w:p>
      <w:pPr>
        <w:pStyle w:val="9"/>
        <w:spacing w:line="360" w:lineRule="auto"/>
        <w:rPr>
          <w:rFonts w:ascii="宋体" w:hAnsi="宋体" w:eastAsia="宋体" w:cs="宋体"/>
          <w:b w:val="0"/>
          <w:bCs w:val="0"/>
          <w:sz w:val="24"/>
          <w:szCs w:val="24"/>
        </w:rPr>
      </w:pPr>
      <w:r>
        <w:rPr>
          <w:rFonts w:ascii="宋体" w:hAnsi="宋体" w:eastAsia="宋体" w:cs="宋体"/>
          <w:b w:val="0"/>
          <w:bCs w:val="0"/>
          <w:sz w:val="24"/>
          <w:szCs w:val="24"/>
        </w:rPr>
        <w:t>1.</w:t>
      </w:r>
      <w:r>
        <w:rPr>
          <w:rFonts w:ascii="宋体" w:hAnsi="宋体" w:eastAsia="宋体" w:cs="宋体"/>
          <w:b w:val="0"/>
          <w:bCs w:val="0"/>
          <w:sz w:val="24"/>
          <w:szCs w:val="24"/>
          <w:lang w:val="zh-CN"/>
        </w:rPr>
        <w:t>了解研学公司现状。</w:t>
      </w:r>
    </w:p>
    <w:p>
      <w:pPr>
        <w:pStyle w:val="9"/>
        <w:spacing w:line="360" w:lineRule="auto"/>
        <w:rPr>
          <w:rFonts w:ascii="宋体" w:hAnsi="宋体" w:eastAsia="宋体" w:cs="宋体"/>
          <w:b w:val="0"/>
          <w:bCs w:val="0"/>
          <w:sz w:val="24"/>
          <w:szCs w:val="24"/>
        </w:rPr>
      </w:pPr>
      <w:r>
        <w:rPr>
          <w:rFonts w:ascii="宋体" w:hAnsi="宋体" w:eastAsia="宋体" w:cs="宋体"/>
          <w:b w:val="0"/>
          <w:bCs w:val="0"/>
          <w:sz w:val="24"/>
          <w:szCs w:val="24"/>
        </w:rPr>
        <w:t>2.</w:t>
      </w:r>
      <w:r>
        <w:rPr>
          <w:rFonts w:ascii="宋体" w:hAnsi="宋体" w:eastAsia="宋体" w:cs="宋体"/>
          <w:b w:val="0"/>
          <w:bCs w:val="0"/>
          <w:sz w:val="24"/>
          <w:szCs w:val="24"/>
          <w:lang w:val="zh-CN"/>
        </w:rPr>
        <w:t>了解研学公司在发展中遇到的问题和困难。</w:t>
      </w:r>
    </w:p>
    <w:p>
      <w:pPr>
        <w:pStyle w:val="9"/>
        <w:spacing w:line="360" w:lineRule="auto"/>
        <w:rPr>
          <w:rFonts w:ascii="宋体" w:hAnsi="宋体" w:eastAsia="宋体" w:cs="宋体"/>
          <w:b w:val="0"/>
          <w:bCs w:val="0"/>
          <w:sz w:val="24"/>
          <w:szCs w:val="24"/>
        </w:rPr>
      </w:pPr>
      <w:r>
        <w:rPr>
          <w:rFonts w:ascii="宋体" w:hAnsi="宋体" w:eastAsia="宋体" w:cs="宋体"/>
          <w:b w:val="0"/>
          <w:bCs w:val="0"/>
          <w:sz w:val="24"/>
          <w:szCs w:val="24"/>
        </w:rPr>
        <w:t>3.</w:t>
      </w:r>
      <w:r>
        <w:rPr>
          <w:rFonts w:ascii="宋体" w:hAnsi="宋体" w:eastAsia="宋体" w:cs="宋体"/>
          <w:b w:val="0"/>
          <w:bCs w:val="0"/>
          <w:sz w:val="24"/>
          <w:szCs w:val="24"/>
          <w:lang w:val="zh-CN"/>
        </w:rPr>
        <w:t>探究搭建研学旅行辅助平台的具体功能方向和可行性。</w:t>
      </w:r>
    </w:p>
    <w:p>
      <w:pPr>
        <w:pStyle w:val="9"/>
        <w:spacing w:line="360" w:lineRule="auto"/>
        <w:rPr>
          <w:rFonts w:ascii="宋体" w:hAnsi="宋体" w:eastAsia="宋体" w:cs="宋体"/>
          <w:b w:val="0"/>
          <w:bCs w:val="0"/>
          <w:sz w:val="24"/>
          <w:szCs w:val="24"/>
        </w:rPr>
      </w:pPr>
    </w:p>
    <w:p>
      <w:pPr>
        <w:pStyle w:val="8"/>
        <w:spacing w:line="360" w:lineRule="auto"/>
        <w:outlineLvl w:val="1"/>
        <w:rPr>
          <w:b/>
          <w:bCs/>
          <w:sz w:val="24"/>
          <w:szCs w:val="24"/>
        </w:rPr>
      </w:pPr>
      <w:r>
        <w:rPr>
          <w:b/>
          <w:bCs/>
          <w:sz w:val="24"/>
          <w:szCs w:val="24"/>
        </w:rPr>
        <w:t>1.2</w:t>
      </w:r>
      <w:r>
        <w:rPr>
          <w:rFonts w:ascii="宋体" w:hAnsi="宋体" w:eastAsia="宋体" w:cs="宋体"/>
          <w:b/>
          <w:bCs/>
          <w:sz w:val="24"/>
          <w:szCs w:val="24"/>
          <w:lang w:val="zh-TW" w:eastAsia="zh-TW"/>
        </w:rPr>
        <w:t>研究对象</w:t>
      </w:r>
    </w:p>
    <w:p>
      <w:pPr>
        <w:pStyle w:val="9"/>
        <w:spacing w:line="360" w:lineRule="auto"/>
        <w:rPr>
          <w:rFonts w:ascii="宋体" w:hAnsi="宋体" w:eastAsia="宋体" w:cs="宋体"/>
          <w:b w:val="0"/>
          <w:bCs w:val="0"/>
          <w:sz w:val="24"/>
          <w:szCs w:val="24"/>
        </w:rPr>
      </w:pPr>
      <w:r>
        <w:rPr>
          <w:rFonts w:ascii="宋体" w:hAnsi="宋体" w:eastAsia="宋体" w:cs="宋体"/>
          <w:b w:val="0"/>
          <w:bCs w:val="0"/>
          <w:sz w:val="24"/>
          <w:szCs w:val="24"/>
          <w:lang w:val="zh-TW" w:eastAsia="zh-TW"/>
        </w:rPr>
        <w:t>本研究</w:t>
      </w:r>
      <w:r>
        <w:rPr>
          <w:rFonts w:ascii="宋体" w:hAnsi="宋体" w:eastAsia="宋体" w:cs="宋体"/>
          <w:b w:val="0"/>
          <w:bCs w:val="0"/>
          <w:sz w:val="24"/>
          <w:szCs w:val="24"/>
          <w:lang w:val="zh-CN"/>
        </w:rPr>
        <w:t>对南京市的3家研学旅行公司进行调研</w:t>
      </w:r>
    </w:p>
    <w:p>
      <w:pPr>
        <w:pStyle w:val="9"/>
        <w:spacing w:line="360" w:lineRule="auto"/>
        <w:rPr>
          <w:rFonts w:ascii="宋体" w:hAnsi="宋体" w:eastAsia="宋体" w:cs="宋体"/>
          <w:b w:val="0"/>
          <w:bCs w:val="0"/>
          <w:sz w:val="24"/>
          <w:szCs w:val="24"/>
        </w:rPr>
      </w:pPr>
      <w:r>
        <w:rPr>
          <w:rFonts w:ascii="宋体" w:hAnsi="宋体" w:eastAsia="宋体" w:cs="宋体"/>
          <w:b w:val="0"/>
          <w:bCs w:val="0"/>
          <w:sz w:val="24"/>
          <w:szCs w:val="24"/>
          <w:lang w:val="zh-CN"/>
        </w:rPr>
        <w:t>处于保护行业隐私在此将三家公司分别称为H公司、Z公司、T公司</w:t>
      </w:r>
    </w:p>
    <w:p>
      <w:pPr>
        <w:pStyle w:val="9"/>
        <w:spacing w:line="360" w:lineRule="auto"/>
        <w:rPr>
          <w:rFonts w:ascii="宋体" w:hAnsi="宋体" w:eastAsia="宋体" w:cs="宋体"/>
          <w:b w:val="0"/>
          <w:bCs w:val="0"/>
          <w:sz w:val="24"/>
          <w:szCs w:val="24"/>
        </w:rPr>
      </w:pPr>
    </w:p>
    <w:p>
      <w:pPr>
        <w:pStyle w:val="8"/>
        <w:spacing w:line="360" w:lineRule="auto"/>
        <w:outlineLvl w:val="1"/>
        <w:rPr>
          <w:b/>
          <w:bCs/>
          <w:sz w:val="24"/>
          <w:szCs w:val="24"/>
        </w:rPr>
      </w:pPr>
      <w:r>
        <w:rPr>
          <w:b/>
          <w:bCs/>
          <w:sz w:val="24"/>
          <w:szCs w:val="24"/>
        </w:rPr>
        <w:t>1.3</w:t>
      </w:r>
      <w:r>
        <w:rPr>
          <w:rFonts w:ascii="宋体" w:hAnsi="宋体" w:eastAsia="宋体" w:cs="宋体"/>
          <w:b/>
          <w:bCs/>
          <w:sz w:val="24"/>
          <w:szCs w:val="24"/>
          <w:lang w:val="zh-TW" w:eastAsia="zh-TW"/>
        </w:rPr>
        <w:t>研究方法</w:t>
      </w:r>
    </w:p>
    <w:p>
      <w:pPr>
        <w:pStyle w:val="8"/>
        <w:spacing w:line="360" w:lineRule="auto"/>
        <w:outlineLvl w:val="2"/>
        <w:rPr>
          <w:b/>
          <w:bCs/>
          <w:sz w:val="24"/>
          <w:szCs w:val="24"/>
        </w:rPr>
      </w:pPr>
      <w:r>
        <w:rPr>
          <w:b/>
          <w:bCs/>
          <w:sz w:val="24"/>
          <w:szCs w:val="24"/>
        </w:rPr>
        <w:t xml:space="preserve"> 1.3.1</w:t>
      </w:r>
      <w:r>
        <w:rPr>
          <w:rFonts w:ascii="宋体" w:hAnsi="宋体" w:eastAsia="宋体" w:cs="宋体"/>
          <w:b/>
          <w:bCs/>
          <w:sz w:val="24"/>
          <w:szCs w:val="24"/>
          <w:lang w:val="zh-TW" w:eastAsia="zh-TW"/>
        </w:rPr>
        <w:t>文献法</w:t>
      </w:r>
    </w:p>
    <w:p>
      <w:pPr>
        <w:pStyle w:val="8"/>
        <w:spacing w:line="360" w:lineRule="auto"/>
        <w:rPr>
          <w:sz w:val="24"/>
          <w:szCs w:val="24"/>
        </w:rPr>
      </w:pPr>
      <w:r>
        <w:rPr>
          <w:b/>
          <w:bCs/>
          <w:sz w:val="24"/>
          <w:szCs w:val="24"/>
        </w:rPr>
        <w:t xml:space="preserve">   </w:t>
      </w:r>
      <w:r>
        <w:rPr>
          <w:rFonts w:ascii="宋体" w:hAnsi="宋体" w:eastAsia="宋体" w:cs="宋体"/>
          <w:sz w:val="24"/>
          <w:szCs w:val="24"/>
          <w:lang w:val="zh-TW" w:eastAsia="zh-TW"/>
        </w:rPr>
        <w:t>搜集和分析研究各种现存的有关文献资料，从中选取信息，了解这方面研究已有进展和研究结论，以此作为我们研究的依据。</w:t>
      </w:r>
    </w:p>
    <w:p>
      <w:pPr>
        <w:pStyle w:val="8"/>
        <w:spacing w:line="360" w:lineRule="auto"/>
        <w:outlineLvl w:val="2"/>
        <w:rPr>
          <w:b/>
          <w:bCs/>
          <w:sz w:val="24"/>
          <w:szCs w:val="24"/>
        </w:rPr>
      </w:pPr>
      <w:r>
        <w:rPr>
          <w:b/>
          <w:bCs/>
          <w:sz w:val="24"/>
          <w:szCs w:val="24"/>
        </w:rPr>
        <w:t xml:space="preserve"> 1.3.2</w:t>
      </w:r>
      <w:r>
        <w:rPr>
          <w:rFonts w:ascii="宋体" w:hAnsi="宋体" w:eastAsia="宋体" w:cs="宋体"/>
          <w:b/>
          <w:bCs/>
          <w:sz w:val="24"/>
          <w:szCs w:val="24"/>
          <w:lang w:val="zh-TW" w:eastAsia="zh-TW"/>
        </w:rPr>
        <w:t>观察法</w:t>
      </w:r>
    </w:p>
    <w:p>
      <w:pPr>
        <w:pStyle w:val="8"/>
        <w:spacing w:line="360" w:lineRule="auto"/>
        <w:rPr>
          <w:sz w:val="24"/>
          <w:szCs w:val="24"/>
          <w:lang w:val="zh-TW" w:eastAsia="zh-TW"/>
        </w:rPr>
      </w:pPr>
      <w:r>
        <w:rPr>
          <w:rFonts w:ascii="宋体" w:hAnsi="宋体" w:eastAsia="宋体" w:cs="宋体"/>
          <w:sz w:val="24"/>
          <w:szCs w:val="24"/>
          <w:lang w:val="zh-TW" w:eastAsia="zh-TW"/>
        </w:rPr>
        <w:t xml:space="preserve">   记录最客观的一手资料，了解</w:t>
      </w:r>
      <w:r>
        <w:rPr>
          <w:rFonts w:ascii="宋体" w:hAnsi="宋体" w:eastAsia="宋体" w:cs="宋体"/>
          <w:sz w:val="24"/>
          <w:szCs w:val="24"/>
          <w:lang w:val="zh-CN"/>
        </w:rPr>
        <w:t>研学旅行公司的项目内容与业务模式等</w:t>
      </w:r>
      <w:r>
        <w:rPr>
          <w:rFonts w:ascii="宋体" w:hAnsi="宋体" w:eastAsia="宋体" w:cs="宋体"/>
          <w:sz w:val="24"/>
          <w:szCs w:val="24"/>
          <w:lang w:val="zh-TW" w:eastAsia="zh-TW"/>
        </w:rPr>
        <w:t>，并作分析归纳。</w:t>
      </w:r>
    </w:p>
    <w:p>
      <w:pPr>
        <w:pStyle w:val="8"/>
        <w:spacing w:line="360" w:lineRule="auto"/>
        <w:outlineLvl w:val="2"/>
        <w:rPr>
          <w:b/>
          <w:bCs/>
          <w:sz w:val="24"/>
          <w:szCs w:val="24"/>
        </w:rPr>
      </w:pPr>
      <w:r>
        <w:rPr>
          <w:b/>
          <w:bCs/>
          <w:sz w:val="24"/>
          <w:szCs w:val="24"/>
        </w:rPr>
        <w:t xml:space="preserve"> 1.3.3</w:t>
      </w:r>
      <w:r>
        <w:rPr>
          <w:rFonts w:ascii="宋体" w:hAnsi="宋体" w:eastAsia="宋体" w:cs="宋体"/>
          <w:b/>
          <w:bCs/>
          <w:sz w:val="24"/>
          <w:szCs w:val="24"/>
          <w:lang w:val="zh-TW" w:eastAsia="zh-TW"/>
        </w:rPr>
        <w:t>访谈法</w:t>
      </w:r>
    </w:p>
    <w:p>
      <w:pPr>
        <w:pStyle w:val="8"/>
        <w:spacing w:line="360" w:lineRule="auto"/>
        <w:jc w:val="center"/>
        <w:outlineLvl w:val="0"/>
        <w:rPr>
          <w:rFonts w:asciiTheme="minorEastAsia" w:hAnsiTheme="minorEastAsia" w:eastAsiaTheme="minorEastAsia"/>
          <w:sz w:val="28"/>
          <w:szCs w:val="28"/>
          <w:lang w:val="zh-CN"/>
        </w:rPr>
      </w:pPr>
      <w:r>
        <w:rPr>
          <w:rFonts w:ascii="宋体" w:hAnsi="宋体" w:eastAsia="宋体" w:cs="宋体"/>
          <w:sz w:val="24"/>
          <w:szCs w:val="24"/>
          <w:lang w:val="zh-TW" w:eastAsia="zh-TW"/>
        </w:rPr>
        <w:t xml:space="preserve">   通过对</w:t>
      </w:r>
      <w:r>
        <w:rPr>
          <w:rFonts w:ascii="宋体" w:hAnsi="宋体" w:eastAsia="宋体" w:cs="宋体"/>
          <w:sz w:val="24"/>
          <w:szCs w:val="24"/>
          <w:lang w:val="zh-CN"/>
        </w:rPr>
        <w:t>研学旅行公司的负责人进行访谈，初步了解研学行业的现状和发展问题，</w:t>
      </w:r>
      <w:r>
        <w:rPr>
          <w:rFonts w:hint="eastAsia" w:asciiTheme="minorEastAsia" w:hAnsiTheme="minorEastAsia" w:eastAsiaTheme="minorEastAsia"/>
          <w:sz w:val="24"/>
          <w:szCs w:val="24"/>
          <w:lang w:val="zh-CN"/>
        </w:rPr>
        <w:t>为平台建设提供参考依据。</w:t>
      </w:r>
    </w:p>
    <w:p>
      <w:pPr>
        <w:pStyle w:val="8"/>
        <w:jc w:val="center"/>
        <w:outlineLvl w:val="0"/>
        <w:rPr>
          <w:rFonts w:asciiTheme="minorEastAsia" w:hAnsiTheme="minorEastAsia" w:eastAsiaTheme="minorEastAsia"/>
          <w:sz w:val="28"/>
          <w:szCs w:val="28"/>
          <w:lang w:val="zh-CN"/>
        </w:rPr>
      </w:pPr>
    </w:p>
    <w:p>
      <w:pPr>
        <w:pStyle w:val="8"/>
        <w:spacing w:line="360" w:lineRule="auto"/>
        <w:jc w:val="center"/>
        <w:outlineLvl w:val="0"/>
        <w:rPr>
          <w:b/>
          <w:bCs/>
          <w:sz w:val="28"/>
          <w:szCs w:val="28"/>
        </w:rPr>
      </w:pPr>
      <w:r>
        <w:rPr>
          <w:rFonts w:hint="eastAsia" w:asciiTheme="minorEastAsia" w:hAnsiTheme="minorEastAsia" w:eastAsiaTheme="minorEastAsia"/>
          <w:b/>
          <w:sz w:val="28"/>
          <w:szCs w:val="28"/>
          <w:lang w:val="zh-CN"/>
        </w:rPr>
        <w:t>第</w:t>
      </w:r>
      <w:r>
        <w:rPr>
          <w:rFonts w:hint="default" w:asciiTheme="minorEastAsia" w:hAnsiTheme="minorEastAsia" w:eastAsiaTheme="minorEastAsia"/>
          <w:b/>
          <w:sz w:val="28"/>
          <w:szCs w:val="28"/>
        </w:rPr>
        <w:t>二</w:t>
      </w:r>
      <w:r>
        <w:rPr>
          <w:rFonts w:asciiTheme="minorEastAsia" w:hAnsiTheme="minorEastAsia" w:eastAsiaTheme="minorEastAsia"/>
          <w:b/>
          <w:sz w:val="28"/>
          <w:szCs w:val="28"/>
          <w:lang w:val="zh-CN"/>
        </w:rPr>
        <w:t xml:space="preserve">部分 </w:t>
      </w:r>
      <w:r>
        <w:rPr>
          <w:rFonts w:cs="宋体" w:asciiTheme="minorEastAsia" w:hAnsiTheme="minorEastAsia" w:eastAsiaTheme="minorEastAsia"/>
          <w:b/>
          <w:bCs/>
          <w:sz w:val="28"/>
          <w:szCs w:val="28"/>
          <w:lang w:val="zh-CN"/>
        </w:rPr>
        <w:t>研学</w:t>
      </w:r>
      <w:r>
        <w:rPr>
          <w:rFonts w:hint="eastAsia" w:asciiTheme="minorEastAsia" w:hAnsiTheme="minorEastAsia" w:eastAsiaTheme="minorEastAsia"/>
          <w:b/>
          <w:sz w:val="28"/>
          <w:szCs w:val="28"/>
          <w:lang w:val="zh-CN"/>
        </w:rPr>
        <w:t>旅行行业及公司现状描述</w:t>
      </w:r>
    </w:p>
    <w:p>
      <w:pPr>
        <w:pStyle w:val="9"/>
        <w:tabs>
          <w:tab w:val="left" w:pos="6720"/>
        </w:tabs>
        <w:spacing w:line="360" w:lineRule="auto"/>
        <w:jc w:val="both"/>
        <w:rPr>
          <w:rFonts w:ascii="宋体" w:hAnsi="宋体" w:eastAsia="宋体" w:cs="宋体"/>
          <w:b w:val="0"/>
          <w:bCs w:val="0"/>
          <w:sz w:val="24"/>
          <w:szCs w:val="24"/>
        </w:rPr>
      </w:pPr>
      <w:r>
        <w:rPr>
          <w:rFonts w:ascii="宋体" w:hAnsi="宋体" w:eastAsia="宋体" w:cs="宋体"/>
          <w:b w:val="0"/>
          <w:bCs w:val="0"/>
          <w:kern w:val="0"/>
          <w:sz w:val="24"/>
          <w:szCs w:val="24"/>
        </w:rPr>
        <w:t xml:space="preserve">  </w:t>
      </w:r>
      <w:r>
        <w:rPr>
          <w:rFonts w:ascii="宋体" w:hAnsi="宋体" w:eastAsia="宋体" w:cs="宋体"/>
          <w:b w:val="0"/>
          <w:bCs w:val="0"/>
          <w:sz w:val="24"/>
          <w:szCs w:val="24"/>
          <w:lang w:val="zh-TW" w:eastAsia="zh-TW"/>
        </w:rPr>
        <w:t xml:space="preserve"> 本次调查共</w:t>
      </w:r>
      <w:r>
        <w:rPr>
          <w:rFonts w:ascii="宋体" w:hAnsi="宋体" w:eastAsia="宋体" w:cs="宋体"/>
          <w:b w:val="0"/>
          <w:bCs w:val="0"/>
          <w:sz w:val="24"/>
          <w:szCs w:val="24"/>
          <w:lang w:val="zh-CN"/>
        </w:rPr>
        <w:t>调查了3所研学旅行公司，访谈时间均在1小时以上，比较详尽地了解了行业现状和各家公司发展情况。</w:t>
      </w:r>
    </w:p>
    <w:p>
      <w:pPr>
        <w:pStyle w:val="8"/>
        <w:spacing w:line="360" w:lineRule="auto"/>
        <w:jc w:val="left"/>
        <w:outlineLvl w:val="1"/>
        <w:rPr>
          <w:rFonts w:ascii="宋体" w:hAnsi="宋体" w:eastAsia="宋体" w:cs="宋体"/>
          <w:sz w:val="24"/>
          <w:szCs w:val="24"/>
        </w:rPr>
      </w:pPr>
    </w:p>
    <w:p>
      <w:pPr>
        <w:pStyle w:val="8"/>
        <w:spacing w:line="360" w:lineRule="auto"/>
        <w:jc w:val="left"/>
        <w:outlineLvl w:val="1"/>
        <w:rPr>
          <w:rFonts w:asciiTheme="minorEastAsia" w:hAnsiTheme="minorEastAsia" w:eastAsiaTheme="minorEastAsia"/>
          <w:b/>
          <w:bCs/>
          <w:sz w:val="24"/>
          <w:szCs w:val="24"/>
        </w:rPr>
      </w:pPr>
      <w:r>
        <w:rPr>
          <w:rFonts w:asciiTheme="minorEastAsia" w:hAnsiTheme="minorEastAsia" w:eastAsiaTheme="minorEastAsia"/>
          <w:b/>
          <w:bCs/>
          <w:sz w:val="24"/>
          <w:szCs w:val="24"/>
        </w:rPr>
        <w:t>2.</w:t>
      </w:r>
      <w:r>
        <w:rPr>
          <w:rFonts w:asciiTheme="minorEastAsia" w:hAnsiTheme="minorEastAsia" w:eastAsiaTheme="minorEastAsia"/>
          <w:b/>
          <w:bCs/>
          <w:sz w:val="24"/>
          <w:szCs w:val="24"/>
          <w:lang w:val="zh-CN"/>
        </w:rPr>
        <w:t>1</w:t>
      </w:r>
      <w:r>
        <w:rPr>
          <w:rFonts w:cs="宋体" w:asciiTheme="minorEastAsia" w:hAnsiTheme="minorEastAsia" w:eastAsiaTheme="minorEastAsia"/>
          <w:b/>
          <w:bCs/>
          <w:sz w:val="24"/>
          <w:szCs w:val="24"/>
          <w:lang w:val="zh-CN"/>
        </w:rPr>
        <w:t>现阶段</w:t>
      </w:r>
      <w:r>
        <w:rPr>
          <w:rFonts w:hint="eastAsia" w:asciiTheme="minorEastAsia" w:hAnsiTheme="minorEastAsia" w:eastAsiaTheme="minorEastAsia"/>
          <w:b/>
          <w:sz w:val="24"/>
          <w:szCs w:val="24"/>
          <w:lang w:val="zh-CN"/>
        </w:rPr>
        <w:t>研学旅行开展情况</w:t>
      </w:r>
    </w:p>
    <w:p>
      <w:pPr>
        <w:pStyle w:val="8"/>
        <w:spacing w:line="360" w:lineRule="auto"/>
        <w:jc w:val="left"/>
        <w:rPr>
          <w:rFonts w:ascii="宋体" w:hAnsi="宋体" w:eastAsia="宋体" w:cs="宋体"/>
          <w:sz w:val="24"/>
          <w:szCs w:val="24"/>
        </w:rPr>
      </w:pPr>
      <w:r>
        <w:rPr>
          <w:rFonts w:eastAsia="Times New Roman" w:cs="Times New Roman"/>
          <w:b/>
          <w:bCs/>
          <w:sz w:val="24"/>
          <w:szCs w:val="24"/>
        </w:rPr>
        <w:tab/>
      </w:r>
      <w:r>
        <w:rPr>
          <w:rFonts w:hint="eastAsia" w:ascii="宋体" w:hAnsi="宋体" w:eastAsia="宋体" w:cs="宋体"/>
          <w:sz w:val="24"/>
          <w:szCs w:val="24"/>
          <w:lang w:val="zh-CN"/>
        </w:rPr>
        <w:t>目前研学旅行行业没有一个统一的行业标准，各家公司依据自己对研学旅行政策的理解开展业务，根据自己的项目总结经验，有的研学公司有专门的课程设计师和公司培训的带队老师，而有些则没有，行业水平参差不齐。</w:t>
      </w:r>
    </w:p>
    <w:p>
      <w:pPr>
        <w:pStyle w:val="8"/>
        <w:spacing w:line="360" w:lineRule="auto"/>
        <w:jc w:val="left"/>
        <w:rPr>
          <w:rFonts w:ascii="宋体" w:hAnsi="宋体" w:eastAsia="宋体" w:cs="宋体"/>
          <w:sz w:val="24"/>
          <w:szCs w:val="24"/>
        </w:rPr>
      </w:pPr>
      <w:r>
        <w:rPr>
          <w:rFonts w:ascii="宋体" w:hAnsi="宋体" w:eastAsia="宋体" w:cs="宋体"/>
          <w:sz w:val="24"/>
          <w:szCs w:val="24"/>
          <w:lang w:val="zh-CN"/>
        </w:rPr>
        <w:t>现阶段普通的研学旅行公司主要是通过线下市场人员联系各学校，当面推销公司项目产品，与学校人员进行深入交谈来开拓业务。通常为人数多的学校组织的大团队，很少接待散客。而人数多带来了一个劣势就是课程中纪律不好维持，无法给每个学生提供实践操作器材用具等，所以只能以讲授的方式来进行研学课程。</w:t>
      </w:r>
    </w:p>
    <w:p>
      <w:pPr>
        <w:pStyle w:val="8"/>
        <w:spacing w:line="360" w:lineRule="auto"/>
        <w:ind w:firstLine="420" w:firstLineChars="0"/>
        <w:jc w:val="left"/>
        <w:rPr>
          <w:rFonts w:ascii="宋体" w:hAnsi="宋体" w:eastAsia="宋体" w:cs="宋体"/>
          <w:sz w:val="24"/>
          <w:szCs w:val="24"/>
        </w:rPr>
      </w:pPr>
      <w:r>
        <w:rPr>
          <w:rFonts w:ascii="宋体" w:hAnsi="宋体" w:eastAsia="宋体" w:cs="宋体"/>
          <w:sz w:val="24"/>
          <w:szCs w:val="24"/>
          <w:lang w:val="zh-CN"/>
        </w:rPr>
        <w:t>研学旅行结束后公司通常不会再跟学生有联系，除了教师转述的渠道，没有别的渠道能获取学生反馈，校与校之间也不方便互相交流学习。</w:t>
      </w:r>
    </w:p>
    <w:p>
      <w:pPr>
        <w:pStyle w:val="8"/>
        <w:spacing w:line="360" w:lineRule="auto"/>
        <w:jc w:val="left"/>
        <w:rPr>
          <w:rFonts w:ascii="宋体" w:hAnsi="宋体" w:eastAsia="宋体" w:cs="宋体"/>
          <w:sz w:val="24"/>
          <w:szCs w:val="24"/>
          <w:lang w:val="zh-CN"/>
        </w:rPr>
      </w:pPr>
      <w:r>
        <w:rPr>
          <w:rFonts w:ascii="宋体" w:hAnsi="宋体" w:eastAsia="宋体" w:cs="宋体"/>
          <w:sz w:val="24"/>
          <w:szCs w:val="24"/>
          <w:lang w:val="zh-CN"/>
        </w:rPr>
        <w:t>在研学旅行结束之后，多数学生会被要求写日记，感受等，但是对于有些不爱写作的同学来说，反而会削弱他参加研学旅行的积极性。</w:t>
      </w:r>
    </w:p>
    <w:p>
      <w:pPr>
        <w:pStyle w:val="8"/>
        <w:spacing w:line="360" w:lineRule="auto"/>
        <w:ind w:firstLine="420"/>
        <w:rPr>
          <w:rFonts w:ascii="宋体" w:hAnsi="宋体" w:eastAsia="宋体" w:cs="宋体"/>
          <w:sz w:val="24"/>
          <w:szCs w:val="24"/>
          <w:lang w:val="zh-TW" w:eastAsia="zh-TW"/>
        </w:rPr>
      </w:pPr>
      <w:r>
        <w:rPr>
          <w:rFonts w:ascii="宋体" w:hAnsi="宋体" w:eastAsia="宋体" w:cs="宋体"/>
          <w:sz w:val="24"/>
          <w:szCs w:val="24"/>
          <w:lang w:val="zh-TW" w:eastAsia="zh-TW"/>
        </w:rPr>
        <w:t>这三家公司的总部都在南京，他们的研学旅行的内容基本上都是围绕江苏、浙江、上海等地的相关人文历史，其地域内新兴的工业基地，著名大学城文化，较为基础的科技体验开展的。在这五个领域内，会结合他们服务对象的学校学习内容进行研学旅行的设计。对于其中可能涉及到的较为复杂的专业知识，有的公司（如</w:t>
      </w:r>
      <w:r>
        <w:rPr>
          <w:rFonts w:ascii="宋体" w:hAnsi="宋体" w:eastAsia="宋体" w:cs="宋体"/>
          <w:sz w:val="24"/>
          <w:szCs w:val="24"/>
          <w:lang w:eastAsia="zh-TW"/>
        </w:rPr>
        <w:t>汇景研学</w:t>
      </w:r>
      <w:r>
        <w:rPr>
          <w:rFonts w:ascii="宋体" w:hAnsi="宋体" w:eastAsia="宋体" w:cs="宋体"/>
          <w:sz w:val="24"/>
          <w:szCs w:val="24"/>
          <w:lang w:val="zh-TW" w:eastAsia="zh-TW"/>
        </w:rPr>
        <w:t>公司）会有专门的教师进行讨论请教，进而设计出较为通俗有趣的方案；而有的公司没有相关老师可以进行咨询，所以只能降级使之成为参观浏览。</w:t>
      </w:r>
    </w:p>
    <w:p>
      <w:pPr>
        <w:pStyle w:val="8"/>
        <w:spacing w:line="360" w:lineRule="auto"/>
        <w:ind w:firstLine="420"/>
        <w:rPr>
          <w:rFonts w:ascii="宋体" w:hAnsi="宋体" w:eastAsia="宋体" w:cs="宋体"/>
          <w:sz w:val="24"/>
          <w:szCs w:val="24"/>
          <w:lang w:val="zh-TW" w:eastAsia="zh-TW"/>
        </w:rPr>
      </w:pPr>
      <w:r>
        <w:rPr>
          <w:rFonts w:ascii="宋体" w:hAnsi="宋体" w:eastAsia="宋体" w:cs="宋体"/>
          <w:sz w:val="24"/>
          <w:szCs w:val="24"/>
          <w:lang w:val="zh-TW" w:eastAsia="zh-TW"/>
        </w:rPr>
        <w:t>这三家公司大都是上门自我推销，学校并没有一个专门的长期规划，仅仅是当做一个短期内要完成的任务，没有延续性进而就不能确保教育的效果。而且一个研学旅行项目的真正实施的周期为1-3天，与普通游客游玩景点的周期相仿，所以总的来说研学旅行还依旧停留在游玩上。</w:t>
      </w:r>
    </w:p>
    <w:p>
      <w:pPr>
        <w:pStyle w:val="8"/>
        <w:spacing w:line="360" w:lineRule="auto"/>
        <w:ind w:firstLine="420"/>
        <w:rPr>
          <w:rFonts w:ascii="宋体" w:hAnsi="宋体" w:eastAsia="宋体" w:cs="宋体"/>
          <w:sz w:val="24"/>
          <w:szCs w:val="24"/>
          <w:lang w:val="zh-TW" w:eastAsia="zh-TW"/>
        </w:rPr>
      </w:pPr>
      <w:r>
        <w:rPr>
          <w:rFonts w:ascii="宋体" w:hAnsi="宋体" w:eastAsia="宋体" w:cs="宋体"/>
          <w:sz w:val="24"/>
          <w:szCs w:val="24"/>
          <w:lang w:val="zh-TW" w:eastAsia="zh-TW"/>
        </w:rPr>
        <w:t>在研学旅行设计方案中，仅有</w:t>
      </w:r>
      <w:r>
        <w:rPr>
          <w:rFonts w:ascii="宋体" w:hAnsi="宋体" w:eastAsia="宋体" w:cs="宋体"/>
          <w:sz w:val="24"/>
          <w:szCs w:val="24"/>
          <w:lang w:eastAsia="zh-TW"/>
        </w:rPr>
        <w:t>汇景研学</w:t>
      </w:r>
      <w:r>
        <w:rPr>
          <w:rFonts w:ascii="宋体" w:hAnsi="宋体" w:eastAsia="宋体" w:cs="宋体"/>
          <w:sz w:val="24"/>
          <w:szCs w:val="24"/>
          <w:lang w:val="zh-TW" w:eastAsia="zh-TW"/>
        </w:rPr>
        <w:t>一家</w:t>
      </w:r>
      <w:r>
        <w:rPr>
          <w:rFonts w:ascii="宋体" w:hAnsi="宋体" w:eastAsia="宋体" w:cs="宋体"/>
          <w:sz w:val="24"/>
          <w:szCs w:val="24"/>
          <w:lang w:eastAsia="zh-TW"/>
        </w:rPr>
        <w:t>公司</w:t>
      </w:r>
      <w:r>
        <w:rPr>
          <w:rFonts w:ascii="宋体" w:hAnsi="宋体" w:eastAsia="宋体" w:cs="宋体"/>
          <w:sz w:val="24"/>
          <w:szCs w:val="24"/>
          <w:lang w:val="zh-TW" w:eastAsia="zh-TW"/>
        </w:rPr>
        <w:t>有专门的培训系统，对相关的从业人员进行系统且专业地培训，其余两家直接由导游领队，所以在专业度上还有待提高。同时，还有一个问题即参与活动的学生与教师无法在过程中直接反应他们的观感与学习感受，从研学旅游公司这个组织者的角度出发，他们不安排这种过程中的反馈安排一是因为时间太短，活动太满，二是因为害怕询问后太强硬，会妨碍到和学生融洽相处。</w:t>
      </w:r>
    </w:p>
    <w:p>
      <w:pPr>
        <w:pStyle w:val="8"/>
        <w:spacing w:line="360" w:lineRule="auto"/>
        <w:ind w:firstLine="420"/>
        <w:rPr>
          <w:rFonts w:ascii="宋体" w:hAnsi="宋体" w:eastAsia="宋体" w:cs="宋体"/>
          <w:sz w:val="24"/>
          <w:szCs w:val="24"/>
          <w:lang w:val="zh-TW" w:eastAsia="zh-TW"/>
        </w:rPr>
      </w:pPr>
      <w:r>
        <w:rPr>
          <w:rFonts w:ascii="宋体" w:hAnsi="宋体" w:eastAsia="宋体" w:cs="宋体"/>
          <w:sz w:val="24"/>
          <w:szCs w:val="24"/>
          <w:lang w:val="zh-TW" w:eastAsia="zh-TW"/>
        </w:rPr>
        <w:t>研学旅行结束后，公司没有直接收集到和学生直接相关的感受，而是和对接的学校负责人处获得，且并没有设计如何让学生记录在此过程的所得。即没有直接的成果展示显示学生们真正地提升了自己的能力。</w:t>
      </w:r>
    </w:p>
    <w:p>
      <w:pPr>
        <w:pStyle w:val="8"/>
        <w:spacing w:line="360" w:lineRule="auto"/>
        <w:ind w:firstLine="420"/>
        <w:rPr>
          <w:rFonts w:ascii="宋体" w:hAnsi="宋体" w:eastAsia="宋体" w:cs="宋体"/>
          <w:sz w:val="24"/>
          <w:szCs w:val="24"/>
          <w:lang w:val="zh-TW" w:eastAsia="zh-TW"/>
        </w:rPr>
      </w:pPr>
      <w:r>
        <w:rPr>
          <w:rFonts w:ascii="宋体" w:hAnsi="宋体" w:eastAsia="宋体" w:cs="宋体"/>
          <w:sz w:val="24"/>
          <w:szCs w:val="24"/>
          <w:lang w:val="zh-TW" w:eastAsia="zh-TW"/>
        </w:rPr>
        <w:t>我们发现由于研学旅行市场构成的特殊性：旅行社+研学机构+教育机构。因此，市场上的研学旅行产品本质上大多数还是“多旅少学”、“只旅不学”。 还发现，市场上大多数人还是在执着“表象”，比如，深挖教育元素，更牛的文案，猛砸课程设计……却没有看到，研学旅行要实现教育和旅游的跨界融合，核心元素要去融合，而不是组合。虽然，现在各地的研学政策看起来一片繁荣，但是，深究就会发现，大多研学旅行政策仍停留在纸面上。在研学旅行中，最容易出现效率低下的原因就是把研学旅行当作了单纯的旅游，忽视了研究性学习的开展。还有就是目前许多地方承担研学旅游讲解工作的基本为学校教师和景点导游，在一些专业性较强的知识领域，尤其是一些知识交叉的领域，会显得力不从心，如生物学领域、古建筑领域、高科技领域等。如何培养“既懂行、又会讲”的研学旅游专业人才，也是我国研学旅游要实现可持续发展不得不面对的一个问题。</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华文中宋">
    <w:altName w:val="苹方-简"/>
    <w:panose1 w:val="00000000000000000000"/>
    <w:charset w:val="86"/>
    <w:family w:val="auto"/>
    <w:pitch w:val="default"/>
    <w:sig w:usb0="00000000" w:usb1="00000000" w:usb2="00000010" w:usb3="00000000" w:csb0="0004009F" w:csb1="00000000"/>
  </w:font>
  <w:font w:name="楷体">
    <w:altName w:val="楷体-简"/>
    <w:panose1 w:val="00000000000000000000"/>
    <w:charset w:val="86"/>
    <w:family w:val="auto"/>
    <w:pitch w:val="default"/>
    <w:sig w:usb0="00000000" w:usb1="00000000" w:usb2="00000016" w:usb3="00000000" w:csb0="00040001" w:csb1="00000000"/>
  </w:font>
  <w:font w:name="苹方-简">
    <w:panose1 w:val="020B0400000000000000"/>
    <w:charset w:val="88"/>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isplayBackgroundShape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97"/>
    <w:rsid w:val="000F32C7"/>
    <w:rsid w:val="00125917"/>
    <w:rsid w:val="002937CE"/>
    <w:rsid w:val="00341634"/>
    <w:rsid w:val="00464914"/>
    <w:rsid w:val="005E2E22"/>
    <w:rsid w:val="00656DB2"/>
    <w:rsid w:val="00753465"/>
    <w:rsid w:val="00773839"/>
    <w:rsid w:val="009A1EF8"/>
    <w:rsid w:val="00B52224"/>
    <w:rsid w:val="00C05F3D"/>
    <w:rsid w:val="00CC0483"/>
    <w:rsid w:val="00D063B3"/>
    <w:rsid w:val="00F82022"/>
    <w:rsid w:val="00F91997"/>
    <w:rsid w:val="00FC584D"/>
    <w:rsid w:val="00FE3E35"/>
    <w:rsid w:val="7D67A151"/>
    <w:rsid w:val="7F6BE7C1"/>
    <w:rsid w:val="7FBE23A9"/>
    <w:rsid w:val="AF1F52E2"/>
    <w:rsid w:val="CFFFCA94"/>
    <w:rsid w:val="D8F9DA39"/>
    <w:rsid w:val="ECFFD9C3"/>
    <w:rsid w:val="EFF71CE4"/>
    <w:rsid w:val="FFDBF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3"/>
    <w:unhideWhenUsed/>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rFonts w:eastAsia="宋体"/>
      <w:kern w:val="2"/>
      <w:sz w:val="18"/>
      <w:szCs w:val="18"/>
      <w:lang w:eastAsia="zh-CN"/>
    </w:rPr>
  </w:style>
  <w:style w:type="character" w:styleId="4">
    <w:name w:val="Hyperlink"/>
    <w:qFormat/>
    <w:uiPriority w:val="0"/>
    <w:rPr>
      <w:u w:val="single"/>
    </w:rPr>
  </w:style>
  <w:style w:type="table" w:customStyle="1" w:styleId="6">
    <w:name w:val="Table Normal"/>
    <w:qFormat/>
    <w:uiPriority w:val="0"/>
    <w:tblPr>
      <w:tblLayout w:type="fixed"/>
      <w:tblCellMar>
        <w:top w:w="0" w:type="dxa"/>
        <w:left w:w="0" w:type="dxa"/>
        <w:bottom w:w="0" w:type="dxa"/>
        <w:right w:w="0" w:type="dxa"/>
      </w:tblCellMar>
    </w:tblPr>
  </w:style>
  <w:style w:type="paragraph" w:customStyle="1" w:styleId="7">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8">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color="000000"/>
      <w:lang w:val="en-US" w:eastAsia="zh-CN" w:bidi="ar-SA"/>
    </w:rPr>
  </w:style>
  <w:style w:type="paragraph" w:customStyle="1" w:styleId="9">
    <w:name w:val="33333"/>
    <w:qFormat/>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Times New Roman" w:cs="Times New Roman"/>
      <w:b/>
      <w:bCs/>
      <w:color w:val="000000"/>
      <w:kern w:val="2"/>
      <w:sz w:val="30"/>
      <w:szCs w:val="30"/>
      <w:u w:color="000000"/>
      <w:lang w:val="en-US" w:eastAsia="zh-CN" w:bidi="ar-SA"/>
    </w:rPr>
  </w:style>
  <w:style w:type="paragraph" w:customStyle="1" w:styleId="10">
    <w:name w:val="22222"/>
    <w:qFormat/>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Times New Roman" w:cs="Times New Roman"/>
      <w:b/>
      <w:bCs/>
      <w:color w:val="000000"/>
      <w:kern w:val="2"/>
      <w:sz w:val="32"/>
      <w:szCs w:val="32"/>
      <w:u w:color="000000"/>
      <w:lang w:val="en-US" w:eastAsia="zh-CN" w:bidi="ar-SA"/>
    </w:rPr>
  </w:style>
  <w:style w:type="paragraph" w:customStyle="1" w:styleId="11">
    <w:name w:val="b11111"/>
    <w:uiPriority w:val="0"/>
    <w:pPr>
      <w:widowControl w:val="0"/>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Times New Roman" w:cs="Times New Roman"/>
      <w:b/>
      <w:bCs/>
      <w:color w:val="000000"/>
      <w:kern w:val="2"/>
      <w:sz w:val="28"/>
      <w:szCs w:val="28"/>
      <w:u w:color="000000"/>
      <w:lang w:val="en-US" w:eastAsia="zh-CN" w:bidi="ar-SA"/>
    </w:rPr>
  </w:style>
  <w:style w:type="paragraph" w:customStyle="1" w:styleId="12">
    <w:name w:val="b2222222"/>
    <w:uiPriority w:val="0"/>
    <w:pPr>
      <w:widowControl w:val="0"/>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Times New Roman" w:cs="Arial Unicode MS"/>
      <w:b/>
      <w:bCs/>
      <w:color w:val="000000"/>
      <w:kern w:val="2"/>
      <w:sz w:val="24"/>
      <w:szCs w:val="24"/>
      <w:u w:color="000000"/>
      <w:lang w:val="en-US" w:eastAsia="zh-CN" w:bidi="ar-SA"/>
    </w:rPr>
  </w:style>
  <w:style w:type="character" w:customStyle="1" w:styleId="13">
    <w:name w:val="页脚字符"/>
    <w:basedOn w:val="3"/>
    <w:link w:val="2"/>
    <w:uiPriority w:val="99"/>
    <w:rPr>
      <w:rFonts w:eastAsia="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宋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949</Words>
  <Characters>5412</Characters>
  <Lines>45</Lines>
  <Paragraphs>12</Paragraphs>
  <ScaleCrop>false</ScaleCrop>
  <LinksUpToDate>false</LinksUpToDate>
  <CharactersWithSpaces>6349</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2018-08-26T11:48:00Z</dcterms:created>
  <dc:creator>yanglan</dc:creator>
  <cp:lastModifiedBy>yanglan</cp:lastModifiedBy>
  <dcterms:modified xsi:type="dcterms:W3CDTF">2018-09-08T10:04:16Z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