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6D31" w14:textId="77777777" w:rsidR="00055E62" w:rsidRPr="00DB70E5" w:rsidRDefault="00000000">
      <w:pPr>
        <w:pStyle w:val="aa"/>
        <w:rPr>
          <w:rFonts w:ascii="宋体" w:eastAsia="宋体" w:hAnsi="宋体" w:hint="eastAsia"/>
          <w:lang w:eastAsia="zh-CN"/>
        </w:rPr>
      </w:pPr>
      <w:r w:rsidRPr="00DB70E5">
        <w:rPr>
          <w:rFonts w:ascii="宋体" w:eastAsia="宋体" w:hAnsi="宋体"/>
          <w:lang w:eastAsia="zh-CN"/>
        </w:rPr>
        <w:t>风速对尾流与发电的影响 — 补充分析分工说明</w:t>
      </w:r>
    </w:p>
    <w:p w14:paraId="3FDD3003" w14:textId="77777777" w:rsidR="00055E62" w:rsidRPr="00DB70E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B70E5">
        <w:rPr>
          <w:rFonts w:ascii="宋体" w:eastAsia="宋体" w:hAnsi="宋体"/>
        </w:rPr>
        <w:t>一、核心命题红线</w:t>
      </w:r>
      <w:proofErr w:type="spellEnd"/>
    </w:p>
    <w:p w14:paraId="2387C8B2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</w:rPr>
        <w:t>必守原则: 风速用 m/s 或尾流无关代理（CF_noWake/high_hours/low_hours），</w:t>
      </w:r>
      <w:proofErr w:type="spellStart"/>
      <w:r w:rsidRPr="00DB70E5">
        <w:rPr>
          <w:rFonts w:ascii="宋体" w:hAnsi="宋体"/>
        </w:rPr>
        <w:t>绝不用净</w:t>
      </w:r>
      <w:proofErr w:type="spellEnd"/>
      <w:r w:rsidRPr="00DB70E5">
        <w:rPr>
          <w:rFonts w:ascii="宋体" w:hAnsi="宋体"/>
        </w:rPr>
        <w:t xml:space="preserve"> CF 与 </w:t>
      </w:r>
      <w:proofErr w:type="spellStart"/>
      <w:r w:rsidRPr="00DB70E5">
        <w:rPr>
          <w:rFonts w:ascii="宋体" w:hAnsi="宋体"/>
        </w:rPr>
        <w:t>WakeLoss</w:t>
      </w:r>
      <w:proofErr w:type="spellEnd"/>
      <w:r w:rsidRPr="00DB70E5">
        <w:rPr>
          <w:rFonts w:ascii="宋体" w:hAnsi="宋体"/>
        </w:rPr>
        <w:t xml:space="preserve"> </w:t>
      </w:r>
      <w:proofErr w:type="spellStart"/>
      <w:r w:rsidRPr="00DB70E5">
        <w:rPr>
          <w:rFonts w:ascii="宋体" w:hAnsi="宋体"/>
        </w:rPr>
        <w:t>直接求相关（内生循环、虚高</w:t>
      </w:r>
      <w:proofErr w:type="spellEnd"/>
      <w:r w:rsidRPr="00DB70E5">
        <w:rPr>
          <w:rFonts w:ascii="宋体" w:hAnsi="宋体"/>
        </w:rPr>
        <w:t>）。</w:t>
      </w:r>
      <w:r w:rsidRPr="00DB70E5">
        <w:rPr>
          <w:rFonts w:ascii="宋体" w:hAnsi="宋体"/>
          <w:lang w:eastAsia="zh-CN"/>
        </w:rPr>
        <w:t>所有风速结论落"外生背景 / 不可控噪声 vs 可控几何杠杆"。</w:t>
      </w:r>
    </w:p>
    <w:p w14:paraId="2B2B13D5" w14:textId="77777777" w:rsidR="00055E62" w:rsidRPr="00DB70E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B70E5">
        <w:rPr>
          <w:rFonts w:ascii="宋体" w:eastAsia="宋体" w:hAnsi="宋体"/>
          <w:lang w:eastAsia="zh-CN"/>
        </w:rPr>
        <w:t>二、需新产出的原始数据</w:t>
      </w:r>
    </w:p>
    <w:p w14:paraId="2EA48A94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  <w:b/>
        </w:rPr>
        <w:t xml:space="preserve">S1a. </w:t>
      </w:r>
      <w:proofErr w:type="spellStart"/>
      <w:r w:rsidRPr="00DB70E5">
        <w:rPr>
          <w:rFonts w:ascii="宋体" w:hAnsi="宋体"/>
          <w:b/>
        </w:rPr>
        <w:t>wakeloss_by_wsbin.csv（廷显</w:t>
      </w:r>
      <w:proofErr w:type="spellEnd"/>
      <w:r w:rsidRPr="00DB70E5">
        <w:rPr>
          <w:rFonts w:ascii="宋体" w:hAnsi="宋体"/>
          <w:b/>
        </w:rPr>
        <w:t>）</w:t>
      </w:r>
    </w:p>
    <w:p w14:paraId="79650C14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</w:rPr>
        <w:t>修改 task2 的 precompute_wake_table，</w:t>
      </w:r>
      <w:proofErr w:type="spellStart"/>
      <w:r w:rsidRPr="00DB70E5">
        <w:rPr>
          <w:rFonts w:ascii="宋体" w:hAnsi="宋体"/>
        </w:rPr>
        <w:t>额外输出逐</w:t>
      </w:r>
      <w:proofErr w:type="spellEnd"/>
      <w:r w:rsidRPr="00DB70E5">
        <w:rPr>
          <w:rFonts w:ascii="宋体" w:hAnsi="宋体"/>
        </w:rPr>
        <w:t xml:space="preserve"> (</w:t>
      </w:r>
      <w:proofErr w:type="spellStart"/>
      <w:r w:rsidRPr="00DB70E5">
        <w:rPr>
          <w:rFonts w:ascii="宋体" w:hAnsi="宋体"/>
        </w:rPr>
        <w:t>ws_bin</w:t>
      </w:r>
      <w:proofErr w:type="spellEnd"/>
      <w:r w:rsidRPr="00DB70E5">
        <w:rPr>
          <w:rFonts w:ascii="宋体" w:hAnsi="宋体"/>
        </w:rPr>
        <w:t xml:space="preserve">, </w:t>
      </w:r>
      <w:proofErr w:type="spellStart"/>
      <w:r w:rsidRPr="00DB70E5">
        <w:rPr>
          <w:rFonts w:ascii="宋体" w:hAnsi="宋体"/>
        </w:rPr>
        <w:t>wd_bin</w:t>
      </w:r>
      <w:proofErr w:type="spellEnd"/>
      <w:r w:rsidRPr="00DB70E5">
        <w:rPr>
          <w:rFonts w:ascii="宋体" w:hAnsi="宋体"/>
        </w:rPr>
        <w:t xml:space="preserve">) </w:t>
      </w:r>
      <w:proofErr w:type="spellStart"/>
      <w:r w:rsidRPr="00DB70E5">
        <w:rPr>
          <w:rFonts w:ascii="宋体" w:hAnsi="宋体"/>
        </w:rPr>
        <w:t>的尾流效率矩阵</w:t>
      </w:r>
      <w:proofErr w:type="spellEnd"/>
      <w:r w:rsidRPr="00DB70E5">
        <w:rPr>
          <w:rFonts w:ascii="宋体" w:hAnsi="宋体"/>
        </w:rPr>
        <w:t>。</w:t>
      </w:r>
      <w:r w:rsidRPr="00DB70E5">
        <w:rPr>
          <w:rFonts w:ascii="宋体" w:hAnsi="宋体"/>
          <w:lang w:eastAsia="zh-CN"/>
        </w:rPr>
        <w:t xml:space="preserve">每个 farm 每个年份，每个 </w:t>
      </w:r>
      <w:proofErr w:type="spellStart"/>
      <w:r w:rsidRPr="00DB70E5">
        <w:rPr>
          <w:rFonts w:ascii="宋体" w:hAnsi="宋体"/>
          <w:lang w:eastAsia="zh-CN"/>
        </w:rPr>
        <w:t>ws_bin</w:t>
      </w:r>
      <w:proofErr w:type="spellEnd"/>
      <w:r w:rsidRPr="00DB70E5">
        <w:rPr>
          <w:rFonts w:ascii="宋体" w:hAnsi="宋体"/>
          <w:lang w:eastAsia="zh-CN"/>
        </w:rPr>
        <w:t xml:space="preserve"> 上的风向加权尾流效率 + 能量占比 + 尾流损失百分比。</w:t>
      </w:r>
    </w:p>
    <w:p w14:paraId="348D63F0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>做法 A（原始矩阵）: 每场输出 36 风向扇区 x 19 风速档 = 684 个效率值，琪明自行按任意风频分布加权分析。</w:t>
      </w:r>
    </w:p>
    <w:p w14:paraId="2F3FADA7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 xml:space="preserve">做法 B（预加权）: 用 1981-2010 历史风频对每 </w:t>
      </w:r>
      <w:proofErr w:type="spellStart"/>
      <w:r w:rsidRPr="00DB70E5">
        <w:rPr>
          <w:rFonts w:ascii="宋体" w:hAnsi="宋体"/>
          <w:lang w:eastAsia="zh-CN"/>
        </w:rPr>
        <w:t>ws_bin</w:t>
      </w:r>
      <w:proofErr w:type="spellEnd"/>
      <w:r w:rsidRPr="00DB70E5">
        <w:rPr>
          <w:rFonts w:ascii="宋体" w:hAnsi="宋体"/>
          <w:lang w:eastAsia="zh-CN"/>
        </w:rPr>
        <w:t xml:space="preserve"> 内的 36 个方向预加权平均，得到每 </w:t>
      </w:r>
      <w:proofErr w:type="spellStart"/>
      <w:r w:rsidRPr="00DB70E5">
        <w:rPr>
          <w:rFonts w:ascii="宋体" w:hAnsi="宋体"/>
          <w:lang w:eastAsia="zh-CN"/>
        </w:rPr>
        <w:t>ws_bin</w:t>
      </w:r>
      <w:proofErr w:type="spellEnd"/>
      <w:r w:rsidRPr="00DB70E5">
        <w:rPr>
          <w:rFonts w:ascii="宋体" w:hAnsi="宋体"/>
          <w:lang w:eastAsia="zh-CN"/>
        </w:rPr>
        <w:t xml:space="preserve"> 一个标量，直接可画驼峰曲线。</w:t>
      </w:r>
    </w:p>
    <w:p w14:paraId="38F5B3BD" w14:textId="77777777" w:rsidR="00055E62" w:rsidRPr="00DB70E5" w:rsidRDefault="00000000">
      <w:pPr>
        <w:rPr>
          <w:rFonts w:ascii="宋体" w:hAnsi="宋体" w:hint="eastAsia"/>
        </w:rPr>
      </w:pPr>
      <w:proofErr w:type="spellStart"/>
      <w:r w:rsidRPr="00DB70E5">
        <w:rPr>
          <w:rFonts w:ascii="宋体" w:hAnsi="宋体"/>
        </w:rPr>
        <w:t>预计耗时</w:t>
      </w:r>
      <w:proofErr w:type="spellEnd"/>
      <w:r w:rsidRPr="00DB70E5">
        <w:rPr>
          <w:rFonts w:ascii="宋体" w:hAnsi="宋体"/>
        </w:rPr>
        <w:t xml:space="preserve">: </w:t>
      </w:r>
      <w:proofErr w:type="spellStart"/>
      <w:r w:rsidRPr="00DB70E5">
        <w:rPr>
          <w:rFonts w:ascii="宋体" w:hAnsi="宋体"/>
        </w:rPr>
        <w:t>做法</w:t>
      </w:r>
      <w:proofErr w:type="spellEnd"/>
      <w:r w:rsidRPr="00DB70E5">
        <w:rPr>
          <w:rFonts w:ascii="宋体" w:hAnsi="宋体"/>
        </w:rPr>
        <w:t xml:space="preserve"> A </w:t>
      </w:r>
      <w:proofErr w:type="spellStart"/>
      <w:r w:rsidRPr="00DB70E5">
        <w:rPr>
          <w:rFonts w:ascii="宋体" w:hAnsi="宋体"/>
        </w:rPr>
        <w:t>需重跑</w:t>
      </w:r>
      <w:proofErr w:type="spellEnd"/>
      <w:r w:rsidRPr="00DB70E5">
        <w:rPr>
          <w:rFonts w:ascii="宋体" w:hAnsi="宋体"/>
        </w:rPr>
        <w:t xml:space="preserve"> FLORIS 预计算约 12-20h；做法 B 仅需 2-3h（不重跑 FLORIS，只加工已有数据）。建议先做 B 快速出图，再补 A 做深入分析。</w:t>
      </w:r>
    </w:p>
    <w:p w14:paraId="44FD2BDB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  <w:b/>
        </w:rPr>
        <w:t>S1b. farm_ws_stats.csv（廷显）</w:t>
      </w:r>
    </w:p>
    <w:p w14:paraId="3F88545D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</w:rPr>
        <w:t>用 extract_wind_series + 幂律外推到轮毂高，算全 171 场逐场逐年的真实风速统计: ws_mean, ws_median, ws_p10, ws_p90, ws_std, weibull_A, weibull_k, frac_below_rated。</w:t>
      </w:r>
      <w:r w:rsidRPr="00DB70E5">
        <w:rPr>
          <w:rFonts w:ascii="宋体" w:hAnsi="宋体"/>
          <w:lang w:eastAsia="zh-CN"/>
        </w:rPr>
        <w:t>补上当前 WPD 只有 72 场的缺口，让 171 场全有风速指标。</w:t>
      </w:r>
    </w:p>
    <w:p w14:paraId="6C194B86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>预计</w:t>
      </w:r>
      <w:proofErr w:type="gramStart"/>
      <w:r w:rsidRPr="00DB70E5">
        <w:rPr>
          <w:rFonts w:ascii="宋体" w:hAnsi="宋体"/>
          <w:lang w:eastAsia="zh-CN"/>
        </w:rPr>
        <w:t>耗时:</w:t>
      </w:r>
      <w:proofErr w:type="gramEnd"/>
      <w:r w:rsidRPr="00DB70E5">
        <w:rPr>
          <w:rFonts w:ascii="宋体" w:hAnsi="宋体"/>
          <w:lang w:eastAsia="zh-CN"/>
        </w:rPr>
        <w:t xml:space="preserve"> 1-2h（不重跑 FLORIS，纯数据处理）。</w:t>
      </w:r>
    </w:p>
    <w:p w14:paraId="2173486C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  <w:b/>
        </w:rPr>
        <w:t>S1c. wakeloss_sweep.csv（廷显，可选）</w:t>
      </w:r>
    </w:p>
    <w:p w14:paraId="5EAE0AB5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>用 1 个规范布局（8x8 的 5D 方阵）+ 1 个真实密排场，风速 3-25 m/s 单调扫描跑 FLORIS，出受控机制曲线，与观测版互印。</w:t>
      </w:r>
    </w:p>
    <w:p w14:paraId="55DDB9CA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>预计耗时: 30min。</w:t>
      </w:r>
    </w:p>
    <w:p w14:paraId="362D53C6" w14:textId="77777777" w:rsidR="00055E62" w:rsidRPr="00DB70E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B70E5">
        <w:rPr>
          <w:rFonts w:ascii="宋体" w:eastAsia="宋体" w:hAnsi="宋体"/>
          <w:lang w:eastAsia="zh-CN"/>
        </w:rPr>
        <w:lastRenderedPageBreak/>
        <w:t>三、分析清单</w:t>
      </w:r>
    </w:p>
    <w:p w14:paraId="03F3A129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b/>
          <w:lang w:eastAsia="zh-CN"/>
        </w:rPr>
        <w:t>A 系列（风速 -&gt; 尾流损失，写入论文 §2.2）— 琪明</w:t>
      </w:r>
    </w:p>
    <w:p w14:paraId="347A4749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 xml:space="preserve">A1 </w:t>
      </w:r>
      <w:proofErr w:type="spellStart"/>
      <w:r w:rsidRPr="00DB70E5">
        <w:rPr>
          <w:rFonts w:ascii="宋体" w:hAnsi="宋体"/>
        </w:rPr>
        <w:t>跨场</w:t>
      </w:r>
      <w:proofErr w:type="spellEnd"/>
      <w:r w:rsidRPr="00DB70E5">
        <w:rPr>
          <w:rFonts w:ascii="宋体" w:hAnsi="宋体"/>
        </w:rPr>
        <w:t xml:space="preserve">: </w:t>
      </w:r>
      <w:proofErr w:type="spellStart"/>
      <w:r w:rsidRPr="00DB70E5">
        <w:rPr>
          <w:rFonts w:ascii="宋体" w:hAnsi="宋体"/>
        </w:rPr>
        <w:t>WakeLoss</w:t>
      </w:r>
      <w:proofErr w:type="spellEnd"/>
      <w:r w:rsidRPr="00DB70E5">
        <w:rPr>
          <w:rFonts w:ascii="宋体" w:hAnsi="宋体"/>
        </w:rPr>
        <w:t xml:space="preserve"> vs </w:t>
      </w:r>
      <w:proofErr w:type="spellStart"/>
      <w:r w:rsidRPr="00DB70E5">
        <w:rPr>
          <w:rFonts w:ascii="宋体" w:hAnsi="宋体"/>
        </w:rPr>
        <w:t>ws_mean</w:t>
      </w:r>
      <w:proofErr w:type="spellEnd"/>
      <w:r w:rsidRPr="00DB70E5">
        <w:rPr>
          <w:rFonts w:ascii="宋体" w:hAnsi="宋体"/>
        </w:rPr>
        <w:t xml:space="preserve"> 散点 + 相关系数。预期 r≈-0.41（越 windy 尾流率越低）。</w:t>
      </w:r>
    </w:p>
    <w:p w14:paraId="520D877F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</w:rPr>
        <w:t xml:space="preserve">A2 </w:t>
      </w:r>
      <w:proofErr w:type="spellStart"/>
      <w:r w:rsidRPr="00DB70E5">
        <w:rPr>
          <w:rFonts w:ascii="宋体" w:hAnsi="宋体"/>
        </w:rPr>
        <w:t>场内</w:t>
      </w:r>
      <w:proofErr w:type="spellEnd"/>
      <w:r w:rsidRPr="00DB70E5">
        <w:rPr>
          <w:rFonts w:ascii="宋体" w:hAnsi="宋体"/>
        </w:rPr>
        <w:t xml:space="preserve">: </w:t>
      </w:r>
      <w:proofErr w:type="spellStart"/>
      <w:r w:rsidRPr="00DB70E5">
        <w:rPr>
          <w:rFonts w:ascii="宋体" w:hAnsi="宋体"/>
        </w:rPr>
        <w:t>逐场跨年去均值后</w:t>
      </w:r>
      <w:proofErr w:type="spellEnd"/>
      <w:r w:rsidRPr="00DB70E5">
        <w:rPr>
          <w:rFonts w:ascii="宋体" w:hAnsi="宋体"/>
        </w:rPr>
        <w:t xml:space="preserve"> </w:t>
      </w:r>
      <w:proofErr w:type="spellStart"/>
      <w:r w:rsidRPr="00DB70E5">
        <w:rPr>
          <w:rFonts w:ascii="宋体" w:hAnsi="宋体"/>
        </w:rPr>
        <w:t>ΔWakeLoss</w:t>
      </w:r>
      <w:proofErr w:type="spellEnd"/>
      <w:r w:rsidRPr="00DB70E5">
        <w:rPr>
          <w:rFonts w:ascii="宋体" w:hAnsi="宋体"/>
        </w:rPr>
        <w:t xml:space="preserve"> vs </w:t>
      </w:r>
      <w:proofErr w:type="spellStart"/>
      <w:r w:rsidRPr="00DB70E5">
        <w:rPr>
          <w:rFonts w:ascii="宋体" w:hAnsi="宋体"/>
        </w:rPr>
        <w:t>Δws</w:t>
      </w:r>
      <w:proofErr w:type="spellEnd"/>
      <w:r w:rsidRPr="00DB70E5">
        <w:rPr>
          <w:rFonts w:ascii="宋体" w:hAnsi="宋体"/>
        </w:rPr>
        <w:t>。</w:t>
      </w:r>
      <w:r w:rsidRPr="00DB70E5">
        <w:rPr>
          <w:rFonts w:ascii="宋体" w:hAnsi="宋体"/>
          <w:lang w:eastAsia="zh-CN"/>
        </w:rPr>
        <w:t>预期 r≈-0.57（同一场内，风大则损失小）。</w:t>
      </w:r>
    </w:p>
    <w:p w14:paraId="6C13F404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 xml:space="preserve">A3 </w:t>
      </w:r>
      <w:proofErr w:type="spellStart"/>
      <w:r w:rsidRPr="00DB70E5">
        <w:rPr>
          <w:rFonts w:ascii="宋体" w:hAnsi="宋体"/>
        </w:rPr>
        <w:t>偏相关</w:t>
      </w:r>
      <w:proofErr w:type="spellEnd"/>
      <w:r w:rsidRPr="00DB70E5">
        <w:rPr>
          <w:rFonts w:ascii="宋体" w:hAnsi="宋体"/>
        </w:rPr>
        <w:t xml:space="preserve">: </w:t>
      </w:r>
      <w:proofErr w:type="spellStart"/>
      <w:r w:rsidRPr="00DB70E5">
        <w:rPr>
          <w:rFonts w:ascii="宋体" w:hAnsi="宋体"/>
        </w:rPr>
        <w:t>WakeLoss</w:t>
      </w:r>
      <w:proofErr w:type="spellEnd"/>
      <w:r w:rsidRPr="00DB70E5">
        <w:rPr>
          <w:rFonts w:ascii="宋体" w:hAnsi="宋体"/>
        </w:rPr>
        <w:t xml:space="preserve"> vs </w:t>
      </w:r>
      <w:proofErr w:type="spellStart"/>
      <w:r w:rsidRPr="00DB70E5">
        <w:rPr>
          <w:rFonts w:ascii="宋体" w:hAnsi="宋体"/>
        </w:rPr>
        <w:t>WPD，控制</w:t>
      </w:r>
      <w:proofErr w:type="spellEnd"/>
      <w:r w:rsidRPr="00DB70E5">
        <w:rPr>
          <w:rFonts w:ascii="宋体" w:hAnsi="宋体"/>
        </w:rPr>
        <w:t xml:space="preserve"> spacing 前后对比。预期 -0.25 -&gt; 0（密度是主因，风速不是）。</w:t>
      </w:r>
    </w:p>
    <w:p w14:paraId="54853856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>A4 驼峰曲线: 由 wakeloss_by_wsbin.csv 画 wake-loss(V)。预期 ramp-up 段（5-11 m/s）最大，额定以上 -&gt; 0。</w:t>
      </w:r>
    </w:p>
    <w:p w14:paraId="15CF10E3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  <w:b/>
        </w:rPr>
        <w:t>B 系列（风速 -&gt; 发电，写入论文 §2.1 / §2.3）— 琪明</w:t>
      </w:r>
    </w:p>
    <w:p w14:paraId="43C79F8B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>B1 CF/AEP vs ws_mean 散点，给出每 m/s 的发电弹性。</w:t>
      </w:r>
    </w:p>
    <w:p w14:paraId="5C40717C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</w:rPr>
        <w:t>B2 三杠杆条形图: 风年噪声 ~5% vs 朝向 0.9% vs 几何 6-12%。</w:t>
      </w:r>
      <w:r w:rsidRPr="00DB70E5">
        <w:rPr>
          <w:rFonts w:ascii="宋体" w:hAnsi="宋体"/>
          <w:lang w:eastAsia="zh-CN"/>
        </w:rPr>
        <w:t>几何是唯一能压过风年噪声的可控杠杆。</w:t>
      </w:r>
    </w:p>
    <w:p w14:paraId="2F4E81A8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>B3 发电方差归因: AEP 变异拆到风速</w:t>
      </w:r>
      <w:proofErr w:type="gramStart"/>
      <w:r w:rsidRPr="00DB70E5">
        <w:rPr>
          <w:rFonts w:ascii="宋体" w:hAnsi="宋体"/>
          <w:lang w:eastAsia="zh-CN"/>
        </w:rPr>
        <w:t>(年/场资源)</w:t>
      </w:r>
      <w:proofErr w:type="gramEnd"/>
      <w:r w:rsidRPr="00DB70E5">
        <w:rPr>
          <w:rFonts w:ascii="宋体" w:hAnsi="宋体"/>
          <w:lang w:eastAsia="zh-CN"/>
        </w:rPr>
        <w:t xml:space="preserve"> vs 排布。</w:t>
      </w:r>
    </w:p>
    <w:p w14:paraId="71D0DB2D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b/>
          <w:lang w:eastAsia="zh-CN"/>
        </w:rPr>
        <w:t>Jensen 稳健性抽查（廷显）</w:t>
      </w:r>
    </w:p>
    <w:p w14:paraId="747542AF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>取 10 个场跑 Jensen 模型验证 A 系列结论方向，确认对尾流模型稳健。预计 1h。</w:t>
      </w:r>
    </w:p>
    <w:p w14:paraId="518C1ECC" w14:textId="77777777" w:rsidR="00055E62" w:rsidRPr="00DB70E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B70E5">
        <w:rPr>
          <w:rFonts w:ascii="宋体" w:eastAsia="宋体" w:hAnsi="宋体"/>
          <w:lang w:eastAsia="zh-CN"/>
        </w:rPr>
        <w:t>四、新图 Fig 6（琪明）</w:t>
      </w:r>
    </w:p>
    <w:p w14:paraId="07864F41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 xml:space="preserve">Fig 6「真实风速对尾流与发电的作用」，4 </w:t>
      </w:r>
      <w:proofErr w:type="gramStart"/>
      <w:r w:rsidRPr="00DB70E5">
        <w:rPr>
          <w:rFonts w:ascii="宋体" w:hAnsi="宋体"/>
          <w:lang w:eastAsia="zh-CN"/>
        </w:rPr>
        <w:t>面板:</w:t>
      </w:r>
      <w:proofErr w:type="gramEnd"/>
    </w:p>
    <w:p w14:paraId="469B2D9B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 xml:space="preserve">(a) A4 </w:t>
      </w:r>
      <w:proofErr w:type="spellStart"/>
      <w:r w:rsidRPr="00DB70E5">
        <w:rPr>
          <w:rFonts w:ascii="宋体" w:hAnsi="宋体"/>
        </w:rPr>
        <w:t>驼峰曲线</w:t>
      </w:r>
      <w:proofErr w:type="spellEnd"/>
      <w:r w:rsidRPr="00DB70E5">
        <w:rPr>
          <w:rFonts w:ascii="宋体" w:hAnsi="宋体"/>
        </w:rPr>
        <w:t xml:space="preserve"> — wake-loss(V)</w:t>
      </w:r>
    </w:p>
    <w:p w14:paraId="4A31679A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>(b) A3 控 spacing 前后 WakeLoss~WPD 偏相关对比</w:t>
      </w:r>
    </w:p>
    <w:p w14:paraId="6460660B" w14:textId="77777777" w:rsidR="00055E62" w:rsidRPr="00DB70E5" w:rsidRDefault="00000000">
      <w:pPr>
        <w:rPr>
          <w:rFonts w:ascii="宋体" w:hAnsi="宋体" w:hint="eastAsia"/>
        </w:rPr>
      </w:pPr>
      <w:r w:rsidRPr="00DB70E5">
        <w:rPr>
          <w:rFonts w:ascii="宋体" w:hAnsi="宋体"/>
        </w:rPr>
        <w:t>(c) B1 CF/AEP ~ ws_mean 发电梯度散点</w:t>
      </w:r>
    </w:p>
    <w:p w14:paraId="6137B1CD" w14:textId="77777777" w:rsidR="00055E62" w:rsidRPr="00DB70E5" w:rsidRDefault="00000000">
      <w:pPr>
        <w:rPr>
          <w:rFonts w:ascii="宋体" w:hAnsi="宋体" w:hint="eastAsia"/>
          <w:lang w:eastAsia="zh-CN"/>
        </w:rPr>
      </w:pPr>
      <w:r w:rsidRPr="00DB70E5">
        <w:rPr>
          <w:rFonts w:ascii="宋体" w:hAnsi="宋体"/>
          <w:lang w:eastAsia="zh-CN"/>
        </w:rPr>
        <w:t>(d) B2 三杠杆条形</w:t>
      </w:r>
      <w:proofErr w:type="gramStart"/>
      <w:r w:rsidRPr="00DB70E5">
        <w:rPr>
          <w:rFonts w:ascii="宋体" w:hAnsi="宋体"/>
          <w:lang w:eastAsia="zh-CN"/>
        </w:rPr>
        <w:t>图:</w:t>
      </w:r>
      <w:proofErr w:type="gramEnd"/>
      <w:r w:rsidRPr="00DB70E5">
        <w:rPr>
          <w:rFonts w:ascii="宋体" w:hAnsi="宋体"/>
          <w:lang w:eastAsia="zh-CN"/>
        </w:rPr>
        <w:t xml:space="preserve"> 风年噪声 vs 朝向 vs 几何</w:t>
      </w:r>
    </w:p>
    <w:p w14:paraId="30ACDE57" w14:textId="77777777" w:rsidR="00055E62" w:rsidRPr="00DB70E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B70E5">
        <w:rPr>
          <w:rFonts w:ascii="宋体" w:eastAsia="宋体" w:hAnsi="宋体"/>
          <w:lang w:eastAsia="zh-CN"/>
        </w:rPr>
        <w:t>五、执行顺序与分工总表</w:t>
      </w:r>
    </w:p>
    <w:p w14:paraId="72DA736A" w14:textId="77777777" w:rsidR="00055E62" w:rsidRPr="00DB70E5" w:rsidRDefault="00000000">
      <w:pPr>
        <w:rPr>
          <w:rFonts w:ascii="宋体" w:hAnsi="宋体" w:hint="eastAsia"/>
        </w:rPr>
      </w:pPr>
      <w:proofErr w:type="spellStart"/>
      <w:r w:rsidRPr="00DB70E5">
        <w:rPr>
          <w:rFonts w:ascii="宋体" w:hAnsi="宋体"/>
          <w:b/>
        </w:rPr>
        <w:t>先廷显</w:t>
      </w:r>
      <w:proofErr w:type="spellEnd"/>
      <w:r w:rsidRPr="00DB70E5">
        <w:rPr>
          <w:rFonts w:ascii="宋体" w:hAnsi="宋体"/>
          <w:b/>
        </w:rPr>
        <w:t xml:space="preserve"> S1（同步跑 S1a + S1b），再琪明 S2，最后两人 S3 收尾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44"/>
        <w:gridCol w:w="2144"/>
        <w:gridCol w:w="2421"/>
        <w:gridCol w:w="2147"/>
      </w:tblGrid>
      <w:tr w:rsidR="00055E62" w:rsidRPr="00DB70E5" w14:paraId="66ADD4CA" w14:textId="77777777" w:rsidTr="00055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8A921C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阶段</w:t>
            </w:r>
          </w:p>
        </w:tc>
        <w:tc>
          <w:tcPr>
            <w:tcW w:w="2160" w:type="dxa"/>
          </w:tcPr>
          <w:p w14:paraId="7C140586" w14:textId="77777777" w:rsidR="00055E62" w:rsidRPr="00DB7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负责人</w:t>
            </w:r>
          </w:p>
        </w:tc>
        <w:tc>
          <w:tcPr>
            <w:tcW w:w="2160" w:type="dxa"/>
          </w:tcPr>
          <w:p w14:paraId="2724DF37" w14:textId="77777777" w:rsidR="00055E62" w:rsidRPr="00DB7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内容</w:t>
            </w:r>
          </w:p>
        </w:tc>
        <w:tc>
          <w:tcPr>
            <w:tcW w:w="2160" w:type="dxa"/>
          </w:tcPr>
          <w:p w14:paraId="4C940C6F" w14:textId="77777777" w:rsidR="00055E62" w:rsidRPr="00DB7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预计耗时</w:t>
            </w:r>
          </w:p>
        </w:tc>
      </w:tr>
      <w:tr w:rsidR="00055E62" w:rsidRPr="00DB70E5" w14:paraId="739E2918" w14:textId="77777777" w:rsidTr="00055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C93AC0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S1a</w:t>
            </w:r>
          </w:p>
        </w:tc>
        <w:tc>
          <w:tcPr>
            <w:tcW w:w="2160" w:type="dxa"/>
          </w:tcPr>
          <w:p w14:paraId="03DFAAC6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廷显</w:t>
            </w:r>
          </w:p>
        </w:tc>
        <w:tc>
          <w:tcPr>
            <w:tcW w:w="2160" w:type="dxa"/>
          </w:tcPr>
          <w:p w14:paraId="36A72B4C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产出 wakeloss_by_wsbin.csv</w:t>
            </w:r>
          </w:p>
        </w:tc>
        <w:tc>
          <w:tcPr>
            <w:tcW w:w="2160" w:type="dxa"/>
          </w:tcPr>
          <w:p w14:paraId="4634D362" w14:textId="2A1024BB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 xml:space="preserve"> </w:t>
            </w:r>
            <w:proofErr w:type="spellStart"/>
            <w:r w:rsidRPr="00DB70E5">
              <w:rPr>
                <w:rFonts w:ascii="宋体" w:hAnsi="宋体"/>
              </w:rPr>
              <w:t>做法A+B</w:t>
            </w:r>
            <w:proofErr w:type="spellEnd"/>
            <w:r w:rsidRPr="00DB70E5">
              <w:rPr>
                <w:rFonts w:ascii="宋体" w:hAnsi="宋体"/>
              </w:rPr>
              <w:t xml:space="preserve"> 12-20h</w:t>
            </w:r>
          </w:p>
        </w:tc>
      </w:tr>
      <w:tr w:rsidR="00055E62" w:rsidRPr="00DB70E5" w14:paraId="790A2CC9" w14:textId="77777777" w:rsidTr="00055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9B7D66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lastRenderedPageBreak/>
              <w:t>S1b</w:t>
            </w:r>
          </w:p>
        </w:tc>
        <w:tc>
          <w:tcPr>
            <w:tcW w:w="2160" w:type="dxa"/>
          </w:tcPr>
          <w:p w14:paraId="09267951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廷显</w:t>
            </w:r>
          </w:p>
        </w:tc>
        <w:tc>
          <w:tcPr>
            <w:tcW w:w="2160" w:type="dxa"/>
          </w:tcPr>
          <w:p w14:paraId="2408C1F0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产出 farm_ws_stats.csv</w:t>
            </w:r>
          </w:p>
        </w:tc>
        <w:tc>
          <w:tcPr>
            <w:tcW w:w="2160" w:type="dxa"/>
          </w:tcPr>
          <w:p w14:paraId="7F04DFC9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1-2h</w:t>
            </w:r>
          </w:p>
        </w:tc>
      </w:tr>
      <w:tr w:rsidR="00055E62" w:rsidRPr="00DB70E5" w14:paraId="7C3CA9C8" w14:textId="77777777" w:rsidTr="00055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50426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S1c</w:t>
            </w:r>
          </w:p>
        </w:tc>
        <w:tc>
          <w:tcPr>
            <w:tcW w:w="2160" w:type="dxa"/>
          </w:tcPr>
          <w:p w14:paraId="3C5CD349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廷显</w:t>
            </w:r>
          </w:p>
        </w:tc>
        <w:tc>
          <w:tcPr>
            <w:tcW w:w="2160" w:type="dxa"/>
          </w:tcPr>
          <w:p w14:paraId="50227B2C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可选: wakeloss_sweep.csv</w:t>
            </w:r>
          </w:p>
        </w:tc>
        <w:tc>
          <w:tcPr>
            <w:tcW w:w="2160" w:type="dxa"/>
          </w:tcPr>
          <w:p w14:paraId="55DC3727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30min</w:t>
            </w:r>
          </w:p>
        </w:tc>
      </w:tr>
      <w:tr w:rsidR="00055E62" w:rsidRPr="00DB70E5" w14:paraId="6410AB15" w14:textId="77777777" w:rsidTr="00055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4A5CF6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S2a</w:t>
            </w:r>
          </w:p>
        </w:tc>
        <w:tc>
          <w:tcPr>
            <w:tcW w:w="2160" w:type="dxa"/>
          </w:tcPr>
          <w:p w14:paraId="45DD1438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琪明</w:t>
            </w:r>
          </w:p>
        </w:tc>
        <w:tc>
          <w:tcPr>
            <w:tcW w:w="2160" w:type="dxa"/>
          </w:tcPr>
          <w:p w14:paraId="4D5D93CA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跑 A1-A4 全部分析与图表</w:t>
            </w:r>
          </w:p>
        </w:tc>
        <w:tc>
          <w:tcPr>
            <w:tcW w:w="2160" w:type="dxa"/>
          </w:tcPr>
          <w:p w14:paraId="19FB985B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1天</w:t>
            </w:r>
          </w:p>
        </w:tc>
      </w:tr>
      <w:tr w:rsidR="00055E62" w:rsidRPr="00DB70E5" w14:paraId="7038ECF8" w14:textId="77777777" w:rsidTr="00055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801E2A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S2b</w:t>
            </w:r>
          </w:p>
        </w:tc>
        <w:tc>
          <w:tcPr>
            <w:tcW w:w="2160" w:type="dxa"/>
          </w:tcPr>
          <w:p w14:paraId="441233C8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琪明</w:t>
            </w:r>
          </w:p>
        </w:tc>
        <w:tc>
          <w:tcPr>
            <w:tcW w:w="2160" w:type="dxa"/>
          </w:tcPr>
          <w:p w14:paraId="095969AF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跑 B1-B3 + Fig 6</w:t>
            </w:r>
          </w:p>
        </w:tc>
        <w:tc>
          <w:tcPr>
            <w:tcW w:w="2160" w:type="dxa"/>
          </w:tcPr>
          <w:p w14:paraId="463812E0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1天</w:t>
            </w:r>
          </w:p>
        </w:tc>
      </w:tr>
      <w:tr w:rsidR="00055E62" w:rsidRPr="00DB70E5" w14:paraId="1C9C9D37" w14:textId="77777777" w:rsidTr="00055E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E7DEE1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S2c</w:t>
            </w:r>
          </w:p>
        </w:tc>
        <w:tc>
          <w:tcPr>
            <w:tcW w:w="2160" w:type="dxa"/>
          </w:tcPr>
          <w:p w14:paraId="245E3016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廷显</w:t>
            </w:r>
          </w:p>
        </w:tc>
        <w:tc>
          <w:tcPr>
            <w:tcW w:w="2160" w:type="dxa"/>
          </w:tcPr>
          <w:p w14:paraId="4C67875F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Jensen 抽查 10 场</w:t>
            </w:r>
          </w:p>
        </w:tc>
        <w:tc>
          <w:tcPr>
            <w:tcW w:w="2160" w:type="dxa"/>
          </w:tcPr>
          <w:p w14:paraId="3AC11703" w14:textId="77777777" w:rsidR="00055E62" w:rsidRPr="00DB7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1h</w:t>
            </w:r>
          </w:p>
        </w:tc>
      </w:tr>
      <w:tr w:rsidR="00055E62" w:rsidRPr="00DB70E5" w14:paraId="065AD4BA" w14:textId="77777777" w:rsidTr="00055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819A0" w14:textId="77777777" w:rsidR="00055E62" w:rsidRPr="00DB70E5" w:rsidRDefault="00000000">
            <w:pPr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S3</w:t>
            </w:r>
          </w:p>
        </w:tc>
        <w:tc>
          <w:tcPr>
            <w:tcW w:w="2160" w:type="dxa"/>
          </w:tcPr>
          <w:p w14:paraId="4C0BF660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两人共同</w:t>
            </w:r>
          </w:p>
        </w:tc>
        <w:tc>
          <w:tcPr>
            <w:tcW w:w="2160" w:type="dxa"/>
          </w:tcPr>
          <w:p w14:paraId="01F7A642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写入论文 §2.1/§2.2/§2.3</w:t>
            </w:r>
          </w:p>
        </w:tc>
        <w:tc>
          <w:tcPr>
            <w:tcW w:w="2160" w:type="dxa"/>
          </w:tcPr>
          <w:p w14:paraId="14B1DC3D" w14:textId="77777777" w:rsidR="00055E62" w:rsidRPr="00DB7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DB70E5">
              <w:rPr>
                <w:rFonts w:ascii="宋体" w:hAnsi="宋体"/>
              </w:rPr>
              <w:t>半天</w:t>
            </w:r>
          </w:p>
        </w:tc>
      </w:tr>
    </w:tbl>
    <w:p w14:paraId="3EC89A27" w14:textId="485DDB92" w:rsidR="00055E62" w:rsidRPr="00DB70E5" w:rsidRDefault="00055E62">
      <w:pPr>
        <w:rPr>
          <w:rFonts w:ascii="宋体" w:hAnsi="宋体" w:hint="eastAsia"/>
          <w:lang w:eastAsia="zh-CN"/>
        </w:rPr>
      </w:pPr>
    </w:p>
    <w:sectPr w:rsidR="00055E62" w:rsidRPr="00DB70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DD42" w14:textId="77777777" w:rsidR="005A4F17" w:rsidRDefault="005A4F17" w:rsidP="00006476">
      <w:pPr>
        <w:spacing w:after="0" w:line="240" w:lineRule="auto"/>
      </w:pPr>
      <w:r>
        <w:separator/>
      </w:r>
    </w:p>
  </w:endnote>
  <w:endnote w:type="continuationSeparator" w:id="0">
    <w:p w14:paraId="63096C8D" w14:textId="77777777" w:rsidR="005A4F17" w:rsidRDefault="005A4F17" w:rsidP="00006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FBE4" w14:textId="77777777" w:rsidR="005A4F17" w:rsidRDefault="005A4F17" w:rsidP="00006476">
      <w:pPr>
        <w:spacing w:after="0" w:line="240" w:lineRule="auto"/>
      </w:pPr>
      <w:r>
        <w:separator/>
      </w:r>
    </w:p>
  </w:footnote>
  <w:footnote w:type="continuationSeparator" w:id="0">
    <w:p w14:paraId="08D789ED" w14:textId="77777777" w:rsidR="005A4F17" w:rsidRDefault="005A4F17" w:rsidP="00006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795407">
    <w:abstractNumId w:val="8"/>
  </w:num>
  <w:num w:numId="2" w16cid:durableId="22679287">
    <w:abstractNumId w:val="6"/>
  </w:num>
  <w:num w:numId="3" w16cid:durableId="144245879">
    <w:abstractNumId w:val="5"/>
  </w:num>
  <w:num w:numId="4" w16cid:durableId="1340157780">
    <w:abstractNumId w:val="4"/>
  </w:num>
  <w:num w:numId="5" w16cid:durableId="820659049">
    <w:abstractNumId w:val="7"/>
  </w:num>
  <w:num w:numId="6" w16cid:durableId="2017489007">
    <w:abstractNumId w:val="3"/>
  </w:num>
  <w:num w:numId="7" w16cid:durableId="228032221">
    <w:abstractNumId w:val="2"/>
  </w:num>
  <w:num w:numId="8" w16cid:durableId="1172187254">
    <w:abstractNumId w:val="1"/>
  </w:num>
  <w:num w:numId="9" w16cid:durableId="162392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76"/>
    <w:rsid w:val="00034616"/>
    <w:rsid w:val="00055E62"/>
    <w:rsid w:val="0006063C"/>
    <w:rsid w:val="0015074B"/>
    <w:rsid w:val="0029639D"/>
    <w:rsid w:val="002D4814"/>
    <w:rsid w:val="00326F90"/>
    <w:rsid w:val="00470B13"/>
    <w:rsid w:val="005A4F17"/>
    <w:rsid w:val="00AA1D8D"/>
    <w:rsid w:val="00B47730"/>
    <w:rsid w:val="00CB0664"/>
    <w:rsid w:val="00DB70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FDFFA3"/>
  <w14:defaultImageDpi w14:val="300"/>
  <w15:docId w15:val="{121DE1B9-87B9-41FC-AD14-1C07451E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4</cp:revision>
  <dcterms:created xsi:type="dcterms:W3CDTF">2013-12-23T23:15:00Z</dcterms:created>
  <dcterms:modified xsi:type="dcterms:W3CDTF">2026-07-22T03:43:00Z</dcterms:modified>
  <cp:category/>
</cp:coreProperties>
</file>