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8802" w14:textId="77777777" w:rsidR="00B24AE6" w:rsidRDefault="00B24AE6"/>
    <w:p w14:paraId="1EF8A6EB" w14:textId="77777777" w:rsidR="00B24AE6" w:rsidRDefault="00B24AE6"/>
    <w:p w14:paraId="44285851" w14:textId="77777777" w:rsidR="00B24AE6" w:rsidRDefault="00000000">
      <w:pPr>
        <w:jc w:val="center"/>
        <w:rPr>
          <w:lang w:eastAsia="zh-CN"/>
        </w:rPr>
      </w:pPr>
      <w:r>
        <w:rPr>
          <w:b/>
          <w:color w:val="003366"/>
          <w:sz w:val="40"/>
          <w:lang w:eastAsia="zh-CN"/>
        </w:rPr>
        <w:t>全球海上风电场建设范式与排布优化</w:t>
      </w:r>
      <w:r>
        <w:rPr>
          <w:b/>
          <w:color w:val="003366"/>
          <w:sz w:val="40"/>
          <w:lang w:eastAsia="zh-CN"/>
        </w:rPr>
        <w:br/>
        <w:t>——</w:t>
      </w:r>
      <w:r>
        <w:rPr>
          <w:b/>
          <w:color w:val="003366"/>
          <w:sz w:val="40"/>
          <w:lang w:eastAsia="zh-CN"/>
        </w:rPr>
        <w:t>历史最优朝向、范式排布与真实建设的后验比较</w:t>
      </w:r>
    </w:p>
    <w:p w14:paraId="5AD0F830" w14:textId="77777777" w:rsidR="00B24AE6" w:rsidRDefault="00B24AE6">
      <w:pPr>
        <w:rPr>
          <w:lang w:eastAsia="zh-CN"/>
        </w:rPr>
      </w:pPr>
    </w:p>
    <w:p w14:paraId="1DCE1E55" w14:textId="77777777" w:rsidR="00B24AE6" w:rsidRDefault="00000000">
      <w:pPr>
        <w:jc w:val="center"/>
      </w:pPr>
      <w:proofErr w:type="spellStart"/>
      <w:r>
        <w:rPr>
          <w:color w:val="003366"/>
          <w:sz w:val="32"/>
        </w:rPr>
        <w:t>任务三最终报告</w:t>
      </w:r>
      <w:proofErr w:type="spellEnd"/>
    </w:p>
    <w:p w14:paraId="076E7501" w14:textId="77777777" w:rsidR="00B24AE6" w:rsidRDefault="00B24AE6"/>
    <w:p w14:paraId="338B5DD6" w14:textId="77777777" w:rsidR="00B24AE6" w:rsidRDefault="00B24AE6"/>
    <w:p w14:paraId="049BB69C" w14:textId="0DC504AC" w:rsidR="00B24AE6" w:rsidRDefault="00000000">
      <w:pPr>
        <w:jc w:val="center"/>
      </w:pPr>
      <w:r>
        <w:t>2026</w:t>
      </w:r>
      <w:r>
        <w:t>年</w:t>
      </w:r>
      <w:r>
        <w:t>07</w:t>
      </w:r>
      <w:r>
        <w:t>月</w:t>
      </w:r>
      <w:r>
        <w:t>14</w:t>
      </w:r>
      <w:r>
        <w:t>日</w:t>
      </w:r>
      <w:r>
        <w:br/>
      </w:r>
      <w:r>
        <w:t>数据覆盖：</w:t>
      </w:r>
      <w:r>
        <w:t>171</w:t>
      </w:r>
      <w:r>
        <w:t>个全球海上风场</w:t>
      </w:r>
      <w:r>
        <w:t xml:space="preserve"> | 17</w:t>
      </w:r>
      <w:r>
        <w:t>个国家</w:t>
      </w:r>
      <w:r>
        <w:t xml:space="preserve"> | 2014-2024</w:t>
      </w:r>
      <w:r>
        <w:t>年</w:t>
      </w:r>
      <w:r>
        <w:br/>
      </w:r>
      <w:r>
        <w:t>尾流模型：</w:t>
      </w:r>
      <w:r>
        <w:t>Gauss (</w:t>
      </w:r>
      <w:r>
        <w:t>主</w:t>
      </w:r>
      <w:r>
        <w:t>) + Jensen (</w:t>
      </w:r>
      <w:r>
        <w:t>稳健性检验</w:t>
      </w:r>
      <w:r>
        <w:t>) + Cumulative Curl (</w:t>
      </w:r>
      <w:r>
        <w:t>验证</w:t>
      </w:r>
      <w:r>
        <w:t>)</w:t>
      </w:r>
      <w:r>
        <w:br/>
      </w:r>
      <w:r>
        <w:t>机型：</w:t>
      </w:r>
      <w:r>
        <w:t xml:space="preserve">IEA 10MW </w:t>
      </w:r>
      <w:r>
        <w:t>参考风机</w:t>
      </w:r>
    </w:p>
    <w:p w14:paraId="64B9264F" w14:textId="77777777" w:rsidR="00B24AE6" w:rsidRDefault="00000000">
      <w:r>
        <w:br w:type="page"/>
      </w:r>
    </w:p>
    <w:p w14:paraId="2DFF81E9" w14:textId="77777777" w:rsidR="00B24AE6" w:rsidRDefault="00000000">
      <w:pPr>
        <w:pStyle w:val="1"/>
        <w:rPr>
          <w:lang w:eastAsia="zh-CN"/>
        </w:rPr>
      </w:pPr>
      <w:r>
        <w:rPr>
          <w:lang w:eastAsia="zh-CN"/>
        </w:rPr>
        <w:lastRenderedPageBreak/>
        <w:t>摘要</w:t>
      </w:r>
    </w:p>
    <w:p w14:paraId="3E279FFC" w14:textId="77777777" w:rsidR="00B24AE6" w:rsidRDefault="00000000">
      <w:pPr>
        <w:rPr>
          <w:lang w:eastAsia="zh-CN"/>
        </w:rPr>
      </w:pPr>
      <w:r>
        <w:rPr>
          <w:lang w:eastAsia="zh-CN"/>
        </w:rPr>
        <w:t>风电场的排布方向（主轴朝向）是决定尾流损失和年发电量（</w:t>
      </w:r>
      <w:r>
        <w:rPr>
          <w:lang w:eastAsia="zh-CN"/>
        </w:rPr>
        <w:t>AEP</w:t>
      </w:r>
      <w:r>
        <w:rPr>
          <w:lang w:eastAsia="zh-CN"/>
        </w:rPr>
        <w:t>）的关键设计参数。本研究以全球</w:t>
      </w:r>
      <w:r>
        <w:rPr>
          <w:lang w:eastAsia="zh-CN"/>
        </w:rPr>
        <w:t>171</w:t>
      </w:r>
      <w:r>
        <w:rPr>
          <w:lang w:eastAsia="zh-CN"/>
        </w:rPr>
        <w:t>个海上风电场为对象，通过三套排布方案的后验比较，回答一个核心问题：按照历史最优风向优化排布，是否比真实建设方式产生更多电力？任务</w:t>
      </w:r>
      <w:proofErr w:type="gramStart"/>
      <w:r>
        <w:rPr>
          <w:lang w:eastAsia="zh-CN"/>
        </w:rPr>
        <w:t>一</w:t>
      </w:r>
      <w:proofErr w:type="gramEnd"/>
      <w:r>
        <w:rPr>
          <w:lang w:eastAsia="zh-CN"/>
        </w:rPr>
        <w:t>识别的建设范式是否能代表最优实践？</w:t>
      </w:r>
    </w:p>
    <w:p w14:paraId="1131664F" w14:textId="77777777" w:rsidR="00B24AE6" w:rsidRDefault="00000000">
      <w:pPr>
        <w:rPr>
          <w:lang w:eastAsia="zh-CN"/>
        </w:rPr>
      </w:pPr>
      <w:r>
        <w:rPr>
          <w:lang w:eastAsia="zh-CN"/>
        </w:rPr>
        <w:t>研究方法分为四个阶段：</w:t>
      </w:r>
      <w:r>
        <w:rPr>
          <w:lang w:eastAsia="zh-CN"/>
        </w:rPr>
        <w:t>S1</w:t>
      </w:r>
      <w:r>
        <w:rPr>
          <w:lang w:eastAsia="zh-CN"/>
        </w:rPr>
        <w:t>对每个风场进行</w:t>
      </w:r>
      <w:r>
        <w:rPr>
          <w:lang w:eastAsia="zh-CN"/>
        </w:rPr>
        <w:t>0-170°</w:t>
      </w:r>
      <w:r>
        <w:rPr>
          <w:lang w:eastAsia="zh-CN"/>
        </w:rPr>
        <w:t>旋转扫描（步长</w:t>
      </w:r>
      <w:r>
        <w:rPr>
          <w:lang w:eastAsia="zh-CN"/>
        </w:rPr>
        <w:t>10°</w:t>
      </w:r>
      <w:r>
        <w:rPr>
          <w:lang w:eastAsia="zh-CN"/>
        </w:rPr>
        <w:t>），结合</w:t>
      </w:r>
      <w:r>
        <w:rPr>
          <w:lang w:eastAsia="zh-CN"/>
        </w:rPr>
        <w:t>1981-2010</w:t>
      </w:r>
      <w:r>
        <w:rPr>
          <w:lang w:eastAsia="zh-CN"/>
        </w:rPr>
        <w:t>年</w:t>
      </w:r>
      <w:r>
        <w:rPr>
          <w:lang w:eastAsia="zh-CN"/>
        </w:rPr>
        <w:t>ERA5</w:t>
      </w:r>
      <w:r>
        <w:rPr>
          <w:lang w:eastAsia="zh-CN"/>
        </w:rPr>
        <w:t>逐日风场数据，搜索历史最优朝向（</w:t>
      </w:r>
      <w:proofErr w:type="spellStart"/>
      <w:r>
        <w:t>θ</w:t>
      </w:r>
      <w:r>
        <w:rPr>
          <w:lang w:eastAsia="zh-CN"/>
        </w:rPr>
        <w:t>_opt</w:t>
      </w:r>
      <w:proofErr w:type="spellEnd"/>
      <w:r>
        <w:rPr>
          <w:lang w:eastAsia="zh-CN"/>
        </w:rPr>
        <w:t>）；</w:t>
      </w:r>
      <w:r>
        <w:rPr>
          <w:lang w:eastAsia="zh-CN"/>
        </w:rPr>
        <w:t>S2</w:t>
      </w:r>
      <w:r>
        <w:rPr>
          <w:lang w:eastAsia="zh-CN"/>
        </w:rPr>
        <w:t>根据任务</w:t>
      </w:r>
      <w:proofErr w:type="gramStart"/>
      <w:r>
        <w:rPr>
          <w:lang w:eastAsia="zh-CN"/>
        </w:rPr>
        <w:t>一</w:t>
      </w:r>
      <w:proofErr w:type="gramEnd"/>
      <w:r>
        <w:rPr>
          <w:lang w:eastAsia="zh-CN"/>
        </w:rPr>
        <w:t>识别的五类建设范式（</w:t>
      </w:r>
      <w:r>
        <w:rPr>
          <w:lang w:eastAsia="zh-CN"/>
        </w:rPr>
        <w:t>A-E</w:t>
      </w:r>
      <w:r>
        <w:rPr>
          <w:lang w:eastAsia="zh-CN"/>
        </w:rPr>
        <w:t>）生成替代排布坐标；</w:t>
      </w:r>
      <w:r>
        <w:rPr>
          <w:lang w:eastAsia="zh-CN"/>
        </w:rPr>
        <w:t>S3</w:t>
      </w:r>
      <w:r>
        <w:rPr>
          <w:lang w:eastAsia="zh-CN"/>
        </w:rPr>
        <w:t>将真实排布、</w:t>
      </w:r>
      <w:r>
        <w:rPr>
          <w:lang w:eastAsia="zh-CN"/>
        </w:rPr>
        <w:t>S1</w:t>
      </w:r>
      <w:r>
        <w:rPr>
          <w:lang w:eastAsia="zh-CN"/>
        </w:rPr>
        <w:t>最优朝向和</w:t>
      </w:r>
      <w:r>
        <w:rPr>
          <w:lang w:eastAsia="zh-CN"/>
        </w:rPr>
        <w:t>S2</w:t>
      </w:r>
      <w:r>
        <w:rPr>
          <w:lang w:eastAsia="zh-CN"/>
        </w:rPr>
        <w:t>范式排布三类方案放入同一套</w:t>
      </w:r>
      <w:r>
        <w:rPr>
          <w:lang w:eastAsia="zh-CN"/>
        </w:rPr>
        <w:t>2014-2024</w:t>
      </w:r>
      <w:r>
        <w:rPr>
          <w:lang w:eastAsia="zh-CN"/>
        </w:rPr>
        <w:t>年逐时真实气象数据中，使用</w:t>
      </w:r>
      <w:r>
        <w:rPr>
          <w:lang w:eastAsia="zh-CN"/>
        </w:rPr>
        <w:t>FLORIS v4.6 Gauss</w:t>
      </w:r>
      <w:r>
        <w:rPr>
          <w:lang w:eastAsia="zh-CN"/>
        </w:rPr>
        <w:t>尾流模型进行</w:t>
      </w:r>
      <w:r>
        <w:rPr>
          <w:lang w:eastAsia="zh-CN"/>
        </w:rPr>
        <w:t>AEP</w:t>
      </w:r>
      <w:r>
        <w:rPr>
          <w:lang w:eastAsia="zh-CN"/>
        </w:rPr>
        <w:t>核算；</w:t>
      </w:r>
      <w:r>
        <w:rPr>
          <w:lang w:eastAsia="zh-CN"/>
        </w:rPr>
        <w:t>S4</w:t>
      </w:r>
      <w:r>
        <w:rPr>
          <w:lang w:eastAsia="zh-CN"/>
        </w:rPr>
        <w:t>通过方差分解、统计检验和多维度可视化，量化排布策略对发电量的贡献。</w:t>
      </w:r>
    </w:p>
    <w:p w14:paraId="2F2E9D6C" w14:textId="77777777" w:rsidR="00B24AE6" w:rsidRDefault="00000000">
      <w:pPr>
        <w:rPr>
          <w:lang w:eastAsia="zh-CN"/>
        </w:rPr>
      </w:pPr>
      <w:r>
        <w:rPr>
          <w:lang w:eastAsia="zh-CN"/>
        </w:rPr>
        <w:t>主要发现：</w:t>
      </w:r>
      <w:r>
        <w:rPr>
          <w:lang w:eastAsia="zh-CN"/>
        </w:rPr>
        <w:t xml:space="preserve">(1) </w:t>
      </w:r>
      <w:r>
        <w:rPr>
          <w:lang w:eastAsia="zh-CN"/>
        </w:rPr>
        <w:t>历史最优朝向在</w:t>
      </w:r>
      <w:r>
        <w:rPr>
          <w:lang w:eastAsia="zh-CN"/>
        </w:rPr>
        <w:t>63.3%</w:t>
      </w:r>
      <w:r>
        <w:rPr>
          <w:lang w:eastAsia="zh-CN"/>
        </w:rPr>
        <w:t>的风场</w:t>
      </w:r>
      <w:r>
        <w:rPr>
          <w:lang w:eastAsia="zh-CN"/>
        </w:rPr>
        <w:t>-</w:t>
      </w:r>
      <w:r>
        <w:rPr>
          <w:lang w:eastAsia="zh-CN"/>
        </w:rPr>
        <w:t>年份组合中胜出，平均提升</w:t>
      </w:r>
      <w:r>
        <w:rPr>
          <w:lang w:eastAsia="zh-CN"/>
        </w:rPr>
        <w:t>AEP 0.92%</w:t>
      </w:r>
      <w:r>
        <w:rPr>
          <w:lang w:eastAsia="zh-CN"/>
        </w:rPr>
        <w:t>（配对</w:t>
      </w:r>
      <w:r>
        <w:rPr>
          <w:lang w:eastAsia="zh-CN"/>
        </w:rPr>
        <w:t>t</w:t>
      </w:r>
      <w:r>
        <w:rPr>
          <w:lang w:eastAsia="zh-CN"/>
        </w:rPr>
        <w:t>检验</w:t>
      </w:r>
      <w:r>
        <w:rPr>
          <w:lang w:eastAsia="zh-CN"/>
        </w:rPr>
        <w:t>p=2.94×10⁻⁴⁴</w:t>
      </w:r>
      <w:r>
        <w:rPr>
          <w:lang w:eastAsia="zh-CN"/>
        </w:rPr>
        <w:t>），尾流损失降低</w:t>
      </w:r>
      <w:r>
        <w:rPr>
          <w:lang w:eastAsia="zh-CN"/>
        </w:rPr>
        <w:t>0.72</w:t>
      </w:r>
      <w:r>
        <w:rPr>
          <w:lang w:eastAsia="zh-CN"/>
        </w:rPr>
        <w:t>个百分点；</w:t>
      </w:r>
      <w:r>
        <w:rPr>
          <w:lang w:eastAsia="zh-CN"/>
        </w:rPr>
        <w:t>(2) 70.1%</w:t>
      </w:r>
      <w:r>
        <w:rPr>
          <w:lang w:eastAsia="zh-CN"/>
        </w:rPr>
        <w:t>的风场实际建设朝向与历史最优朝向偏差超过</w:t>
      </w:r>
      <w:r>
        <w:rPr>
          <w:lang w:eastAsia="zh-CN"/>
        </w:rPr>
        <w:t>30°</w:t>
      </w:r>
      <w:r>
        <w:rPr>
          <w:lang w:eastAsia="zh-CN"/>
        </w:rPr>
        <w:t>，这既是场地约束的必然代价，也标识了潜在的技改空间；</w:t>
      </w:r>
      <w:r>
        <w:rPr>
          <w:lang w:eastAsia="zh-CN"/>
        </w:rPr>
        <w:t xml:space="preserve">(3) </w:t>
      </w:r>
      <w:r>
        <w:rPr>
          <w:lang w:eastAsia="zh-CN"/>
        </w:rPr>
        <w:t>归一化后方差分解显示，</w:t>
      </w:r>
      <w:proofErr w:type="spellStart"/>
      <w:r>
        <w:rPr>
          <w:lang w:eastAsia="zh-CN"/>
        </w:rPr>
        <w:t>layout_group</w:t>
      </w:r>
      <w:proofErr w:type="spellEnd"/>
      <w:r>
        <w:rPr>
          <w:lang w:eastAsia="zh-CN"/>
        </w:rPr>
        <w:t>（排布策略）贡献了相对</w:t>
      </w:r>
      <w:r>
        <w:rPr>
          <w:lang w:eastAsia="zh-CN"/>
        </w:rPr>
        <w:t>AEP</w:t>
      </w:r>
      <w:r>
        <w:rPr>
          <w:lang w:eastAsia="zh-CN"/>
        </w:rPr>
        <w:t>方差的</w:t>
      </w:r>
      <w:r>
        <w:rPr>
          <w:lang w:eastAsia="zh-CN"/>
        </w:rPr>
        <w:t>14.2%</w:t>
      </w:r>
      <w:r>
        <w:rPr>
          <w:lang w:eastAsia="zh-CN"/>
        </w:rPr>
        <w:t>，年际风资源变化的贡献极小（</w:t>
      </w:r>
      <w:r>
        <w:rPr>
          <w:lang w:eastAsia="zh-CN"/>
        </w:rPr>
        <w:t>&lt;0.01%</w:t>
      </w:r>
      <w:r>
        <w:rPr>
          <w:lang w:eastAsia="zh-CN"/>
        </w:rPr>
        <w:t>），排布差异的效应量小而系统；</w:t>
      </w:r>
      <w:r>
        <w:rPr>
          <w:lang w:eastAsia="zh-CN"/>
        </w:rPr>
        <w:t xml:space="preserve">(4) </w:t>
      </w:r>
      <w:r>
        <w:rPr>
          <w:lang w:eastAsia="zh-CN"/>
        </w:rPr>
        <w:t>按国家分组，</w:t>
      </w:r>
      <w:r>
        <w:rPr>
          <w:lang w:eastAsia="zh-CN"/>
        </w:rPr>
        <w:t>Vietnam</w:t>
      </w:r>
      <w:r>
        <w:rPr>
          <w:lang w:eastAsia="zh-CN"/>
        </w:rPr>
        <w:t>（</w:t>
      </w:r>
      <w:r>
        <w:rPr>
          <w:lang w:eastAsia="zh-CN"/>
        </w:rPr>
        <w:t>+4.92%</w:t>
      </w:r>
      <w:r>
        <w:rPr>
          <w:lang w:eastAsia="zh-CN"/>
        </w:rPr>
        <w:t>）、</w:t>
      </w:r>
      <w:r>
        <w:rPr>
          <w:lang w:eastAsia="zh-CN"/>
        </w:rPr>
        <w:t>Ireland</w:t>
      </w:r>
      <w:r>
        <w:rPr>
          <w:lang w:eastAsia="zh-CN"/>
        </w:rPr>
        <w:t>（</w:t>
      </w:r>
      <w:r>
        <w:rPr>
          <w:lang w:eastAsia="zh-CN"/>
        </w:rPr>
        <w:t>+2.41%</w:t>
      </w:r>
      <w:r>
        <w:rPr>
          <w:lang w:eastAsia="zh-CN"/>
        </w:rPr>
        <w:t>）、</w:t>
      </w:r>
      <w:r>
        <w:rPr>
          <w:lang w:eastAsia="zh-CN"/>
        </w:rPr>
        <w:t>Italy</w:t>
      </w:r>
      <w:r>
        <w:rPr>
          <w:lang w:eastAsia="zh-CN"/>
        </w:rPr>
        <w:t>（</w:t>
      </w:r>
      <w:r>
        <w:rPr>
          <w:lang w:eastAsia="zh-CN"/>
        </w:rPr>
        <w:t>+9.57%</w:t>
      </w:r>
      <w:r>
        <w:rPr>
          <w:lang w:eastAsia="zh-CN"/>
        </w:rPr>
        <w:t>）和</w:t>
      </w:r>
      <w:r>
        <w:rPr>
          <w:lang w:eastAsia="zh-CN"/>
        </w:rPr>
        <w:t>Taiwan</w:t>
      </w:r>
      <w:r>
        <w:rPr>
          <w:lang w:eastAsia="zh-CN"/>
        </w:rPr>
        <w:t>（</w:t>
      </w:r>
      <w:r>
        <w:rPr>
          <w:lang w:eastAsia="zh-CN"/>
        </w:rPr>
        <w:t>+1.17%</w:t>
      </w:r>
      <w:r>
        <w:rPr>
          <w:lang w:eastAsia="zh-CN"/>
        </w:rPr>
        <w:t>）的优化收益最为显著。研究建议，对于朝向偏差超过</w:t>
      </w:r>
      <w:r>
        <w:rPr>
          <w:lang w:eastAsia="zh-CN"/>
        </w:rPr>
        <w:t>30°</w:t>
      </w:r>
      <w:r>
        <w:rPr>
          <w:lang w:eastAsia="zh-CN"/>
        </w:rPr>
        <w:t>的存量风场，通过智能偏航控制（</w:t>
      </w:r>
      <w:r>
        <w:rPr>
          <w:lang w:eastAsia="zh-CN"/>
        </w:rPr>
        <w:t>wake steering</w:t>
      </w:r>
      <w:r>
        <w:rPr>
          <w:lang w:eastAsia="zh-CN"/>
        </w:rPr>
        <w:t>）可部分弥补排布失配，新建风场则应在设计中纳入风向鲁棒性</w:t>
      </w:r>
      <w:proofErr w:type="gramStart"/>
      <w:r>
        <w:rPr>
          <w:lang w:eastAsia="zh-CN"/>
        </w:rPr>
        <w:t>考量</w:t>
      </w:r>
      <w:proofErr w:type="gramEnd"/>
      <w:r>
        <w:rPr>
          <w:lang w:eastAsia="zh-CN"/>
        </w:rPr>
        <w:t>。</w:t>
      </w:r>
    </w:p>
    <w:p w14:paraId="2A59FEF8" w14:textId="77777777" w:rsidR="00B24AE6" w:rsidRDefault="00000000">
      <w:pPr>
        <w:rPr>
          <w:lang w:eastAsia="zh-CN"/>
        </w:rPr>
      </w:pPr>
      <w:r>
        <w:rPr>
          <w:lang w:eastAsia="zh-CN"/>
        </w:rPr>
        <w:br w:type="page"/>
      </w:r>
    </w:p>
    <w:p w14:paraId="5997358D" w14:textId="77777777" w:rsidR="00B24AE6" w:rsidRDefault="00000000">
      <w:pPr>
        <w:pStyle w:val="1"/>
        <w:rPr>
          <w:lang w:eastAsia="zh-CN"/>
        </w:rPr>
      </w:pPr>
      <w:r>
        <w:rPr>
          <w:lang w:eastAsia="zh-CN"/>
        </w:rPr>
        <w:lastRenderedPageBreak/>
        <w:t xml:space="preserve">1. </w:t>
      </w:r>
      <w:r>
        <w:rPr>
          <w:lang w:eastAsia="zh-CN"/>
        </w:rPr>
        <w:t>引言与研究背景</w:t>
      </w:r>
    </w:p>
    <w:p w14:paraId="18EE4AAD" w14:textId="77777777" w:rsidR="00B24AE6" w:rsidRDefault="00000000">
      <w:pPr>
        <w:rPr>
          <w:lang w:eastAsia="zh-CN"/>
        </w:rPr>
      </w:pPr>
      <w:r>
        <w:rPr>
          <w:lang w:eastAsia="zh-CN"/>
        </w:rPr>
        <w:t>海上风电场的设计涉及多个相互制约的因素：风资源条件、水深与海底地形、航道与保护区边界、电网接入条件等。在众多设计参数中，排布主轴方向</w:t>
      </w:r>
      <w:r>
        <w:rPr>
          <w:lang w:eastAsia="zh-CN"/>
        </w:rPr>
        <w:t>——</w:t>
      </w:r>
      <w:r>
        <w:rPr>
          <w:lang w:eastAsia="zh-CN"/>
        </w:rPr>
        <w:t>即风机行</w:t>
      </w:r>
      <w:r>
        <w:rPr>
          <w:lang w:eastAsia="zh-CN"/>
        </w:rPr>
        <w:t>/</w:t>
      </w:r>
      <w:r>
        <w:rPr>
          <w:lang w:eastAsia="zh-CN"/>
        </w:rPr>
        <w:t>列的主要延伸方向</w:t>
      </w:r>
      <w:r>
        <w:rPr>
          <w:lang w:eastAsia="zh-CN"/>
        </w:rPr>
        <w:t>——</w:t>
      </w:r>
      <w:r>
        <w:rPr>
          <w:lang w:eastAsia="zh-CN"/>
        </w:rPr>
        <w:t>直接决定了风机之间的上下游关系，进而影响尾流损失和全场发电量。理论上，最优排布应使风机行垂直于主导风向，以最大化风机间距在横风向的投影，最小化顺风向的尾流遮挡。然而，现实中的场地约束往往使得这一</w:t>
      </w:r>
      <w:r>
        <w:rPr>
          <w:lang w:eastAsia="zh-CN"/>
        </w:rPr>
        <w:t>"</w:t>
      </w:r>
      <w:r>
        <w:rPr>
          <w:lang w:eastAsia="zh-CN"/>
        </w:rPr>
        <w:t>最优朝向</w:t>
      </w:r>
      <w:r>
        <w:rPr>
          <w:lang w:eastAsia="zh-CN"/>
        </w:rPr>
        <w:t>"</w:t>
      </w:r>
      <w:r>
        <w:rPr>
          <w:lang w:eastAsia="zh-CN"/>
        </w:rPr>
        <w:t>无法完全实现。</w:t>
      </w:r>
    </w:p>
    <w:p w14:paraId="08B38A45" w14:textId="77777777" w:rsidR="00B24AE6" w:rsidRDefault="00000000">
      <w:pPr>
        <w:rPr>
          <w:lang w:eastAsia="zh-CN"/>
        </w:rPr>
      </w:pPr>
      <w:r>
        <w:rPr>
          <w:lang w:eastAsia="zh-CN"/>
        </w:rPr>
        <w:t>任务一通过数据驱动方法识别了全球海上风电场的五类建设范式（</w:t>
      </w:r>
      <w:r>
        <w:rPr>
          <w:lang w:eastAsia="zh-CN"/>
        </w:rPr>
        <w:t>A-E</w:t>
      </w:r>
      <w:r>
        <w:rPr>
          <w:lang w:eastAsia="zh-CN"/>
        </w:rPr>
        <w:t>），揭示了不同海域和开发阶段下的建设规律。任务</w:t>
      </w:r>
      <w:proofErr w:type="gramStart"/>
      <w:r>
        <w:rPr>
          <w:lang w:eastAsia="zh-CN"/>
        </w:rPr>
        <w:t>二在此</w:t>
      </w:r>
      <w:proofErr w:type="gramEnd"/>
      <w:r>
        <w:rPr>
          <w:lang w:eastAsia="zh-CN"/>
        </w:rPr>
        <w:t>基础上完成了全球</w:t>
      </w:r>
      <w:r>
        <w:rPr>
          <w:lang w:eastAsia="zh-CN"/>
        </w:rPr>
        <w:t>171</w:t>
      </w:r>
      <w:r>
        <w:rPr>
          <w:lang w:eastAsia="zh-CN"/>
        </w:rPr>
        <w:t>个海上风场的逐年增量识别、排布形态分析和历史风资源评估。任务三作为本研究的核心分析环节，旨在通过</w:t>
      </w:r>
      <w:proofErr w:type="gramStart"/>
      <w:r>
        <w:rPr>
          <w:lang w:eastAsia="zh-CN"/>
        </w:rPr>
        <w:t>反事实</w:t>
      </w:r>
      <w:proofErr w:type="gramEnd"/>
      <w:r>
        <w:rPr>
          <w:lang w:eastAsia="zh-CN"/>
        </w:rPr>
        <w:t>比较，检验</w:t>
      </w:r>
      <w:r>
        <w:rPr>
          <w:lang w:eastAsia="zh-CN"/>
        </w:rPr>
        <w:t>"</w:t>
      </w:r>
      <w:r>
        <w:rPr>
          <w:lang w:eastAsia="zh-CN"/>
        </w:rPr>
        <w:t>历史最优朝向</w:t>
      </w:r>
      <w:r>
        <w:rPr>
          <w:lang w:eastAsia="zh-CN"/>
        </w:rPr>
        <w:t>"</w:t>
      </w:r>
      <w:r>
        <w:rPr>
          <w:lang w:eastAsia="zh-CN"/>
        </w:rPr>
        <w:t>是否确实优于真实建设方式，以及任务</w:t>
      </w:r>
      <w:proofErr w:type="gramStart"/>
      <w:r>
        <w:rPr>
          <w:lang w:eastAsia="zh-CN"/>
        </w:rPr>
        <w:t>一</w:t>
      </w:r>
      <w:proofErr w:type="gramEnd"/>
      <w:r>
        <w:rPr>
          <w:lang w:eastAsia="zh-CN"/>
        </w:rPr>
        <w:t>凝练的建设范式是否能够代表最优实践。</w:t>
      </w:r>
    </w:p>
    <w:p w14:paraId="6ACC2E1D" w14:textId="77777777" w:rsidR="00B24AE6" w:rsidRDefault="00000000">
      <w:pPr>
        <w:pStyle w:val="21"/>
        <w:rPr>
          <w:lang w:eastAsia="zh-CN"/>
        </w:rPr>
      </w:pPr>
      <w:r>
        <w:rPr>
          <w:lang w:eastAsia="zh-CN"/>
        </w:rPr>
        <w:t xml:space="preserve">1.1 </w:t>
      </w:r>
      <w:r>
        <w:rPr>
          <w:lang w:eastAsia="zh-CN"/>
        </w:rPr>
        <w:t>研究问题</w:t>
      </w:r>
    </w:p>
    <w:p w14:paraId="3611FF74" w14:textId="77777777" w:rsidR="00B24AE6" w:rsidRDefault="00000000">
      <w:pPr>
        <w:rPr>
          <w:lang w:eastAsia="zh-CN"/>
        </w:rPr>
      </w:pPr>
      <w:r>
        <w:rPr>
          <w:lang w:eastAsia="zh-CN"/>
        </w:rPr>
        <w:t>本研究围绕三个核心问题展开：</w:t>
      </w:r>
    </w:p>
    <w:p w14:paraId="6B81D4C9" w14:textId="77777777" w:rsidR="00B24AE6" w:rsidRDefault="00000000">
      <w:pPr>
        <w:rPr>
          <w:lang w:eastAsia="zh-CN"/>
        </w:rPr>
      </w:pPr>
      <w:r>
        <w:rPr>
          <w:lang w:eastAsia="zh-CN"/>
        </w:rPr>
        <w:t xml:space="preserve">(1) </w:t>
      </w:r>
      <w:r>
        <w:rPr>
          <w:lang w:eastAsia="zh-CN"/>
        </w:rPr>
        <w:t>对同一批风机位置，将排布整体旋转到历史最优朝向，能否显著提高</w:t>
      </w:r>
      <w:r>
        <w:rPr>
          <w:lang w:eastAsia="zh-CN"/>
        </w:rPr>
        <w:t>2014-2024</w:t>
      </w:r>
      <w:r>
        <w:rPr>
          <w:lang w:eastAsia="zh-CN"/>
        </w:rPr>
        <w:t>年实际气象条件下的发电量？</w:t>
      </w:r>
    </w:p>
    <w:p w14:paraId="6ECD2671" w14:textId="77777777" w:rsidR="00B24AE6" w:rsidRDefault="00000000">
      <w:pPr>
        <w:rPr>
          <w:lang w:eastAsia="zh-CN"/>
        </w:rPr>
      </w:pPr>
      <w:r>
        <w:rPr>
          <w:lang w:eastAsia="zh-CN"/>
        </w:rPr>
        <w:t xml:space="preserve">(2) </w:t>
      </w:r>
      <w:r>
        <w:rPr>
          <w:lang w:eastAsia="zh-CN"/>
        </w:rPr>
        <w:t>真实建设排布与历史最优朝向之间的偏差有多大？这些偏差的代价是什么？</w:t>
      </w:r>
    </w:p>
    <w:p w14:paraId="4F48ADF8" w14:textId="77777777" w:rsidR="00B24AE6" w:rsidRDefault="00000000">
      <w:pPr>
        <w:rPr>
          <w:lang w:eastAsia="zh-CN"/>
        </w:rPr>
      </w:pPr>
      <w:r>
        <w:rPr>
          <w:lang w:eastAsia="zh-CN"/>
        </w:rPr>
        <w:t xml:space="preserve">(3) </w:t>
      </w:r>
      <w:r>
        <w:rPr>
          <w:lang w:eastAsia="zh-CN"/>
        </w:rPr>
        <w:t>基于任务</w:t>
      </w:r>
      <w:proofErr w:type="gramStart"/>
      <w:r>
        <w:rPr>
          <w:lang w:eastAsia="zh-CN"/>
        </w:rPr>
        <w:t>一</w:t>
      </w:r>
      <w:proofErr w:type="gramEnd"/>
      <w:r>
        <w:rPr>
          <w:lang w:eastAsia="zh-CN"/>
        </w:rPr>
        <w:t>建设范式生成的替代排布，在后</w:t>
      </w:r>
      <w:proofErr w:type="gramStart"/>
      <w:r>
        <w:rPr>
          <w:lang w:eastAsia="zh-CN"/>
        </w:rPr>
        <w:t>验比较</w:t>
      </w:r>
      <w:proofErr w:type="gramEnd"/>
      <w:r>
        <w:rPr>
          <w:lang w:eastAsia="zh-CN"/>
        </w:rPr>
        <w:t>中表现如何？建设范式能否替代逐场优化？</w:t>
      </w:r>
    </w:p>
    <w:p w14:paraId="3246D2BE" w14:textId="77777777" w:rsidR="00B24AE6" w:rsidRDefault="00000000">
      <w:pPr>
        <w:pStyle w:val="21"/>
      </w:pPr>
      <w:r>
        <w:t xml:space="preserve">1.2 </w:t>
      </w:r>
      <w:proofErr w:type="spellStart"/>
      <w:r>
        <w:t>三套比较方案</w:t>
      </w:r>
      <w:proofErr w:type="spellEnd"/>
    </w:p>
    <w:tbl>
      <w:tblPr>
        <w:tblStyle w:val="-11"/>
        <w:tblW w:w="0" w:type="auto"/>
        <w:jc w:val="center"/>
        <w:tblLook w:val="04A0" w:firstRow="1" w:lastRow="0" w:firstColumn="1" w:lastColumn="0" w:noHBand="0" w:noVBand="1"/>
      </w:tblPr>
      <w:tblGrid>
        <w:gridCol w:w="2340"/>
        <w:gridCol w:w="2340"/>
        <w:gridCol w:w="2340"/>
        <w:gridCol w:w="2340"/>
      </w:tblGrid>
      <w:tr w:rsidR="00B24AE6" w14:paraId="565476FD"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20FA015" w14:textId="77777777" w:rsidR="00B24AE6" w:rsidRDefault="00000000">
            <w:pPr>
              <w:jc w:val="center"/>
            </w:pPr>
            <w:r>
              <w:rPr>
                <w:sz w:val="20"/>
              </w:rPr>
              <w:t>方案</w:t>
            </w:r>
          </w:p>
        </w:tc>
        <w:tc>
          <w:tcPr>
            <w:tcW w:w="2340" w:type="dxa"/>
          </w:tcPr>
          <w:p w14:paraId="0C7D3666"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排布来源</w:t>
            </w:r>
          </w:p>
        </w:tc>
        <w:tc>
          <w:tcPr>
            <w:tcW w:w="2340" w:type="dxa"/>
          </w:tcPr>
          <w:p w14:paraId="3A9CA8B1"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输入数据</w:t>
            </w:r>
          </w:p>
        </w:tc>
        <w:tc>
          <w:tcPr>
            <w:tcW w:w="2340" w:type="dxa"/>
          </w:tcPr>
          <w:p w14:paraId="27006CA3"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说明</w:t>
            </w:r>
          </w:p>
        </w:tc>
      </w:tr>
      <w:tr w:rsidR="00B24AE6" w14:paraId="74C3493D"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65B695" w14:textId="77777777" w:rsidR="00B24AE6" w:rsidRDefault="00000000">
            <w:pPr>
              <w:jc w:val="center"/>
            </w:pPr>
            <w:r>
              <w:rPr>
                <w:sz w:val="20"/>
              </w:rPr>
              <w:t xml:space="preserve">A: </w:t>
            </w:r>
            <w:r>
              <w:rPr>
                <w:sz w:val="20"/>
              </w:rPr>
              <w:t>真实排布</w:t>
            </w:r>
            <w:r>
              <w:rPr>
                <w:sz w:val="20"/>
              </w:rPr>
              <w:t xml:space="preserve"> (Real)</w:t>
            </w:r>
          </w:p>
        </w:tc>
        <w:tc>
          <w:tcPr>
            <w:tcW w:w="2340" w:type="dxa"/>
          </w:tcPr>
          <w:p w14:paraId="361A3078"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2014-2024</w:t>
            </w:r>
            <w:r>
              <w:rPr>
                <w:sz w:val="20"/>
              </w:rPr>
              <w:t>年真实风机点位坐标</w:t>
            </w:r>
          </w:p>
        </w:tc>
        <w:tc>
          <w:tcPr>
            <w:tcW w:w="2340" w:type="dxa"/>
          </w:tcPr>
          <w:p w14:paraId="25C24A3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offshore-task0 turbine_coordinates.csv</w:t>
            </w:r>
          </w:p>
        </w:tc>
        <w:tc>
          <w:tcPr>
            <w:tcW w:w="2340" w:type="dxa"/>
          </w:tcPr>
          <w:p w14:paraId="29A6882F"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基准方案，反映实际工程建设</w:t>
            </w:r>
          </w:p>
        </w:tc>
      </w:tr>
      <w:tr w:rsidR="00B24AE6" w14:paraId="3EDD9FDC"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2DDA505" w14:textId="77777777" w:rsidR="00B24AE6" w:rsidRDefault="00000000">
            <w:pPr>
              <w:jc w:val="center"/>
            </w:pPr>
            <w:r>
              <w:rPr>
                <w:sz w:val="20"/>
              </w:rPr>
              <w:t xml:space="preserve">B: </w:t>
            </w:r>
            <w:proofErr w:type="spellStart"/>
            <w:r>
              <w:rPr>
                <w:sz w:val="20"/>
              </w:rPr>
              <w:t>历史最优朝向</w:t>
            </w:r>
            <w:proofErr w:type="spellEnd"/>
            <w:r>
              <w:rPr>
                <w:sz w:val="20"/>
              </w:rPr>
              <w:t xml:space="preserve"> (S1 </w:t>
            </w:r>
            <w:proofErr w:type="spellStart"/>
            <w:r>
              <w:rPr>
                <w:sz w:val="20"/>
              </w:rPr>
              <w:t>Opt</w:t>
            </w:r>
            <w:proofErr w:type="spellEnd"/>
            <w:r>
              <w:rPr>
                <w:sz w:val="20"/>
              </w:rPr>
              <w:t>)</w:t>
            </w:r>
          </w:p>
        </w:tc>
        <w:tc>
          <w:tcPr>
            <w:tcW w:w="2340" w:type="dxa"/>
          </w:tcPr>
          <w:p w14:paraId="0C106E0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真实坐标整体旋转到</w:t>
            </w:r>
            <w:proofErr w:type="spellStart"/>
            <w:r>
              <w:rPr>
                <w:sz w:val="20"/>
              </w:rPr>
              <w:t>θ</w:t>
            </w:r>
            <w:r>
              <w:rPr>
                <w:sz w:val="20"/>
                <w:lang w:eastAsia="zh-CN"/>
              </w:rPr>
              <w:t>_opt</w:t>
            </w:r>
            <w:proofErr w:type="spellEnd"/>
          </w:p>
        </w:tc>
        <w:tc>
          <w:tcPr>
            <w:tcW w:w="2340" w:type="dxa"/>
          </w:tcPr>
          <w:p w14:paraId="6D5A121B"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ERA5 1981-2010</w:t>
            </w:r>
            <w:r>
              <w:rPr>
                <w:sz w:val="20"/>
              </w:rPr>
              <w:t>逐日风场</w:t>
            </w:r>
            <w:r>
              <w:rPr>
                <w:sz w:val="20"/>
              </w:rPr>
              <w:t xml:space="preserve"> + </w:t>
            </w:r>
            <w:proofErr w:type="spellStart"/>
            <w:r>
              <w:rPr>
                <w:sz w:val="20"/>
              </w:rPr>
              <w:t>FLORIS</w:t>
            </w:r>
            <w:r>
              <w:rPr>
                <w:sz w:val="20"/>
              </w:rPr>
              <w:t>旋转扫描</w:t>
            </w:r>
            <w:proofErr w:type="spellEnd"/>
          </w:p>
        </w:tc>
        <w:tc>
          <w:tcPr>
            <w:tcW w:w="2340" w:type="dxa"/>
          </w:tcPr>
          <w:p w14:paraId="3375878B"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proofErr w:type="gramStart"/>
            <w:r>
              <w:rPr>
                <w:sz w:val="20"/>
                <w:lang w:eastAsia="zh-CN"/>
              </w:rPr>
              <w:t>反事实</w:t>
            </w:r>
            <w:proofErr w:type="gramEnd"/>
            <w:r>
              <w:rPr>
                <w:sz w:val="20"/>
                <w:lang w:eastAsia="zh-CN"/>
              </w:rPr>
              <w:t>方案：如果当时按历史最优风向建设</w:t>
            </w:r>
          </w:p>
        </w:tc>
      </w:tr>
      <w:tr w:rsidR="00B24AE6" w14:paraId="0B5ED56F"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4A95E2" w14:textId="77777777" w:rsidR="00B24AE6" w:rsidRDefault="00000000">
            <w:pPr>
              <w:jc w:val="center"/>
            </w:pPr>
            <w:r>
              <w:rPr>
                <w:sz w:val="20"/>
              </w:rPr>
              <w:t xml:space="preserve">C: </w:t>
            </w:r>
            <w:proofErr w:type="spellStart"/>
            <w:r>
              <w:rPr>
                <w:sz w:val="20"/>
              </w:rPr>
              <w:t>范式排布</w:t>
            </w:r>
            <w:proofErr w:type="spellEnd"/>
            <w:r>
              <w:rPr>
                <w:sz w:val="20"/>
              </w:rPr>
              <w:t xml:space="preserve"> (S2 Paradigm)</w:t>
            </w:r>
          </w:p>
        </w:tc>
        <w:tc>
          <w:tcPr>
            <w:tcW w:w="2340" w:type="dxa"/>
          </w:tcPr>
          <w:p w14:paraId="6364EC92"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根据任务</w:t>
            </w:r>
            <w:proofErr w:type="gramStart"/>
            <w:r>
              <w:rPr>
                <w:sz w:val="20"/>
                <w:lang w:eastAsia="zh-CN"/>
              </w:rPr>
              <w:t>一</w:t>
            </w:r>
            <w:proofErr w:type="gramEnd"/>
            <w:r>
              <w:rPr>
                <w:sz w:val="20"/>
                <w:lang w:eastAsia="zh-CN"/>
              </w:rPr>
              <w:t>范式</w:t>
            </w:r>
            <w:r>
              <w:rPr>
                <w:sz w:val="20"/>
                <w:lang w:eastAsia="zh-CN"/>
              </w:rPr>
              <w:t>A-E</w:t>
            </w:r>
            <w:r>
              <w:rPr>
                <w:sz w:val="20"/>
                <w:lang w:eastAsia="zh-CN"/>
              </w:rPr>
              <w:t>生成替代坐标</w:t>
            </w:r>
          </w:p>
        </w:tc>
        <w:tc>
          <w:tcPr>
            <w:tcW w:w="2340" w:type="dxa"/>
          </w:tcPr>
          <w:p w14:paraId="31D4855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task1_output</w:t>
            </w:r>
            <w:r>
              <w:rPr>
                <w:sz w:val="20"/>
              </w:rPr>
              <w:t>范式参数</w:t>
            </w:r>
          </w:p>
        </w:tc>
        <w:tc>
          <w:tcPr>
            <w:tcW w:w="2340" w:type="dxa"/>
          </w:tcPr>
          <w:p w14:paraId="410C2E73"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规则化方案：按建设范式生成理想化排布</w:t>
            </w:r>
          </w:p>
        </w:tc>
      </w:tr>
    </w:tbl>
    <w:p w14:paraId="502ECD21" w14:textId="77777777" w:rsidR="00B24AE6" w:rsidRDefault="00B24AE6">
      <w:pPr>
        <w:rPr>
          <w:lang w:eastAsia="zh-CN"/>
        </w:rPr>
      </w:pPr>
    </w:p>
    <w:p w14:paraId="2E80419B" w14:textId="77777777" w:rsidR="00B24AE6" w:rsidRDefault="00000000">
      <w:pPr>
        <w:rPr>
          <w:lang w:eastAsia="zh-CN"/>
        </w:rPr>
      </w:pPr>
      <w:r>
        <w:rPr>
          <w:lang w:eastAsia="zh-CN"/>
        </w:rPr>
        <w:br w:type="page"/>
      </w:r>
    </w:p>
    <w:p w14:paraId="0961B041" w14:textId="77777777" w:rsidR="00B24AE6" w:rsidRDefault="00000000">
      <w:pPr>
        <w:pStyle w:val="1"/>
      </w:pPr>
      <w:r>
        <w:lastRenderedPageBreak/>
        <w:t xml:space="preserve">2. </w:t>
      </w:r>
      <w:proofErr w:type="spellStart"/>
      <w:r>
        <w:t>数据与方法</w:t>
      </w:r>
      <w:proofErr w:type="spellEnd"/>
    </w:p>
    <w:p w14:paraId="03B35208" w14:textId="77777777" w:rsidR="00B24AE6" w:rsidRDefault="00000000">
      <w:pPr>
        <w:pStyle w:val="21"/>
      </w:pPr>
      <w:r>
        <w:t xml:space="preserve">2.1 </w:t>
      </w:r>
      <w:r>
        <w:t>数据概况</w:t>
      </w:r>
    </w:p>
    <w:tbl>
      <w:tblPr>
        <w:tblStyle w:val="-11"/>
        <w:tblW w:w="0" w:type="auto"/>
        <w:jc w:val="center"/>
        <w:tblLook w:val="04A0" w:firstRow="1" w:lastRow="0" w:firstColumn="1" w:lastColumn="0" w:noHBand="0" w:noVBand="1"/>
      </w:tblPr>
      <w:tblGrid>
        <w:gridCol w:w="4680"/>
        <w:gridCol w:w="4680"/>
      </w:tblGrid>
      <w:tr w:rsidR="00B24AE6" w14:paraId="0F92204C"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15EBB06" w14:textId="77777777" w:rsidR="00B24AE6" w:rsidRDefault="00000000">
            <w:pPr>
              <w:jc w:val="center"/>
            </w:pPr>
            <w:r>
              <w:rPr>
                <w:sz w:val="20"/>
              </w:rPr>
              <w:t>项目</w:t>
            </w:r>
          </w:p>
        </w:tc>
        <w:tc>
          <w:tcPr>
            <w:tcW w:w="4680" w:type="dxa"/>
          </w:tcPr>
          <w:p w14:paraId="7A399EE8"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内容</w:t>
            </w:r>
          </w:p>
        </w:tc>
      </w:tr>
      <w:tr w:rsidR="00B24AE6" w14:paraId="5728BE7C"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3EDBA61" w14:textId="77777777" w:rsidR="00B24AE6" w:rsidRDefault="00000000">
            <w:pPr>
              <w:jc w:val="center"/>
            </w:pPr>
            <w:r>
              <w:rPr>
                <w:sz w:val="20"/>
              </w:rPr>
              <w:t>风场数量</w:t>
            </w:r>
          </w:p>
        </w:tc>
        <w:tc>
          <w:tcPr>
            <w:tcW w:w="4680" w:type="dxa"/>
          </w:tcPr>
          <w:p w14:paraId="021412F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171</w:t>
            </w:r>
            <w:r>
              <w:rPr>
                <w:sz w:val="20"/>
                <w:lang w:eastAsia="zh-CN"/>
              </w:rPr>
              <w:t>个（全球主要海上风电海域）</w:t>
            </w:r>
          </w:p>
        </w:tc>
      </w:tr>
      <w:tr w:rsidR="00B24AE6" w14:paraId="457534F5"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12087B2" w14:textId="77777777" w:rsidR="00B24AE6" w:rsidRDefault="00000000">
            <w:pPr>
              <w:jc w:val="center"/>
            </w:pPr>
            <w:proofErr w:type="spellStart"/>
            <w:r>
              <w:rPr>
                <w:sz w:val="20"/>
              </w:rPr>
              <w:t>风机总数</w:t>
            </w:r>
            <w:proofErr w:type="spellEnd"/>
          </w:p>
        </w:tc>
        <w:tc>
          <w:tcPr>
            <w:tcW w:w="4680" w:type="dxa"/>
          </w:tcPr>
          <w:p w14:paraId="680290AD"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15,106</w:t>
            </w:r>
            <w:r>
              <w:rPr>
                <w:sz w:val="20"/>
                <w:lang w:eastAsia="zh-CN"/>
              </w:rPr>
              <w:t>台（</w:t>
            </w:r>
            <w:r>
              <w:rPr>
                <w:sz w:val="20"/>
                <w:lang w:eastAsia="zh-CN"/>
              </w:rPr>
              <w:t>85</w:t>
            </w:r>
            <w:r>
              <w:rPr>
                <w:sz w:val="20"/>
                <w:lang w:eastAsia="zh-CN"/>
              </w:rPr>
              <w:t>个风场有</w:t>
            </w:r>
            <w:r>
              <w:rPr>
                <w:sz w:val="20"/>
                <w:lang w:eastAsia="zh-CN"/>
              </w:rPr>
              <w:t>ERA5</w:t>
            </w:r>
            <w:r>
              <w:rPr>
                <w:sz w:val="20"/>
                <w:lang w:eastAsia="zh-CN"/>
              </w:rPr>
              <w:t>风资源覆盖）</w:t>
            </w:r>
          </w:p>
        </w:tc>
      </w:tr>
      <w:tr w:rsidR="00B24AE6" w14:paraId="52AEBEF4"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C7D7B5D" w14:textId="77777777" w:rsidR="00B24AE6" w:rsidRDefault="00000000">
            <w:pPr>
              <w:jc w:val="center"/>
            </w:pPr>
            <w:proofErr w:type="spellStart"/>
            <w:r>
              <w:rPr>
                <w:sz w:val="20"/>
              </w:rPr>
              <w:t>国家覆盖</w:t>
            </w:r>
            <w:proofErr w:type="spellEnd"/>
          </w:p>
        </w:tc>
        <w:tc>
          <w:tcPr>
            <w:tcW w:w="4680" w:type="dxa"/>
          </w:tcPr>
          <w:p w14:paraId="34F268E4"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17</w:t>
            </w:r>
            <w:r>
              <w:rPr>
                <w:sz w:val="20"/>
                <w:lang w:eastAsia="zh-CN"/>
              </w:rPr>
              <w:t>个国家（中国</w:t>
            </w:r>
            <w:r>
              <w:rPr>
                <w:sz w:val="20"/>
                <w:lang w:eastAsia="zh-CN"/>
              </w:rPr>
              <w:t>66</w:t>
            </w:r>
            <w:r>
              <w:rPr>
                <w:sz w:val="20"/>
                <w:lang w:eastAsia="zh-CN"/>
              </w:rPr>
              <w:t>场、英国</w:t>
            </w:r>
            <w:r>
              <w:rPr>
                <w:sz w:val="20"/>
                <w:lang w:eastAsia="zh-CN"/>
              </w:rPr>
              <w:t>31</w:t>
            </w:r>
            <w:r>
              <w:rPr>
                <w:sz w:val="20"/>
                <w:lang w:eastAsia="zh-CN"/>
              </w:rPr>
              <w:t>场、越南</w:t>
            </w:r>
            <w:r>
              <w:rPr>
                <w:sz w:val="20"/>
                <w:lang w:eastAsia="zh-CN"/>
              </w:rPr>
              <w:t>13</w:t>
            </w:r>
            <w:r>
              <w:rPr>
                <w:sz w:val="20"/>
                <w:lang w:eastAsia="zh-CN"/>
              </w:rPr>
              <w:t>场、丹麦</w:t>
            </w:r>
            <w:r>
              <w:rPr>
                <w:sz w:val="20"/>
                <w:lang w:eastAsia="zh-CN"/>
              </w:rPr>
              <w:t>12</w:t>
            </w:r>
            <w:r>
              <w:rPr>
                <w:sz w:val="20"/>
                <w:lang w:eastAsia="zh-CN"/>
              </w:rPr>
              <w:t>场、荷兰</w:t>
            </w:r>
            <w:r>
              <w:rPr>
                <w:sz w:val="20"/>
                <w:lang w:eastAsia="zh-CN"/>
              </w:rPr>
              <w:t>11</w:t>
            </w:r>
            <w:r>
              <w:rPr>
                <w:sz w:val="20"/>
                <w:lang w:eastAsia="zh-CN"/>
              </w:rPr>
              <w:t>场等）</w:t>
            </w:r>
          </w:p>
        </w:tc>
      </w:tr>
      <w:tr w:rsidR="00B24AE6" w14:paraId="5CE07DD5"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4E08576" w14:textId="77777777" w:rsidR="00B24AE6" w:rsidRDefault="00000000">
            <w:pPr>
              <w:jc w:val="center"/>
            </w:pPr>
            <w:proofErr w:type="spellStart"/>
            <w:r>
              <w:rPr>
                <w:sz w:val="20"/>
              </w:rPr>
              <w:t>时间范围</w:t>
            </w:r>
            <w:proofErr w:type="spellEnd"/>
          </w:p>
        </w:tc>
        <w:tc>
          <w:tcPr>
            <w:tcW w:w="4680" w:type="dxa"/>
          </w:tcPr>
          <w:p w14:paraId="046CCC26"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2014-2024</w:t>
            </w:r>
            <w:r>
              <w:rPr>
                <w:sz w:val="20"/>
              </w:rPr>
              <w:t>年（</w:t>
            </w:r>
            <w:r>
              <w:rPr>
                <w:sz w:val="20"/>
              </w:rPr>
              <w:t>11</w:t>
            </w:r>
            <w:r>
              <w:rPr>
                <w:sz w:val="20"/>
              </w:rPr>
              <w:t>年逐时）</w:t>
            </w:r>
          </w:p>
        </w:tc>
      </w:tr>
      <w:tr w:rsidR="00B24AE6" w14:paraId="623198AD"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B483EC7" w14:textId="77777777" w:rsidR="00B24AE6" w:rsidRDefault="00000000">
            <w:pPr>
              <w:jc w:val="center"/>
            </w:pPr>
            <w:r>
              <w:rPr>
                <w:sz w:val="20"/>
              </w:rPr>
              <w:t>气象数据</w:t>
            </w:r>
          </w:p>
        </w:tc>
        <w:tc>
          <w:tcPr>
            <w:tcW w:w="4680" w:type="dxa"/>
          </w:tcPr>
          <w:p w14:paraId="0D9D2F70"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ERA5 100m</w:t>
            </w:r>
            <w:r>
              <w:rPr>
                <w:sz w:val="20"/>
                <w:lang w:eastAsia="zh-CN"/>
              </w:rPr>
              <w:t>逐时</w:t>
            </w:r>
            <w:r>
              <w:rPr>
                <w:sz w:val="20"/>
                <w:lang w:eastAsia="zh-CN"/>
              </w:rPr>
              <w:t>u/v</w:t>
            </w:r>
            <w:r>
              <w:rPr>
                <w:sz w:val="20"/>
                <w:lang w:eastAsia="zh-CN"/>
              </w:rPr>
              <w:t>风速风向，三区域（东亚</w:t>
            </w:r>
            <w:r>
              <w:rPr>
                <w:sz w:val="20"/>
                <w:lang w:eastAsia="zh-CN"/>
              </w:rPr>
              <w:t>/</w:t>
            </w:r>
            <w:r>
              <w:rPr>
                <w:sz w:val="20"/>
                <w:lang w:eastAsia="zh-CN"/>
              </w:rPr>
              <w:t>欧洲</w:t>
            </w:r>
            <w:r>
              <w:rPr>
                <w:sz w:val="20"/>
                <w:lang w:eastAsia="zh-CN"/>
              </w:rPr>
              <w:t>/</w:t>
            </w:r>
            <w:r>
              <w:rPr>
                <w:sz w:val="20"/>
                <w:lang w:eastAsia="zh-CN"/>
              </w:rPr>
              <w:t>美东），约</w:t>
            </w:r>
            <w:r>
              <w:rPr>
                <w:sz w:val="20"/>
                <w:lang w:eastAsia="zh-CN"/>
              </w:rPr>
              <w:t>22GB</w:t>
            </w:r>
          </w:p>
        </w:tc>
      </w:tr>
      <w:tr w:rsidR="00B24AE6" w14:paraId="1377A12D"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3BB1F82" w14:textId="77777777" w:rsidR="00B24AE6" w:rsidRDefault="00000000">
            <w:pPr>
              <w:jc w:val="center"/>
            </w:pPr>
            <w:proofErr w:type="spellStart"/>
            <w:r>
              <w:rPr>
                <w:sz w:val="20"/>
              </w:rPr>
              <w:t>尾流模型</w:t>
            </w:r>
            <w:proofErr w:type="spellEnd"/>
          </w:p>
        </w:tc>
        <w:tc>
          <w:tcPr>
            <w:tcW w:w="4680" w:type="dxa"/>
          </w:tcPr>
          <w:p w14:paraId="5CB47EF7"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FLORIS v4.6: Gauss</w:t>
            </w:r>
            <w:r>
              <w:rPr>
                <w:sz w:val="20"/>
              </w:rPr>
              <w:t>（主模型）、</w:t>
            </w:r>
            <w:r>
              <w:rPr>
                <w:sz w:val="20"/>
              </w:rPr>
              <w:t>Jensen</w:t>
            </w:r>
            <w:r>
              <w:rPr>
                <w:sz w:val="20"/>
              </w:rPr>
              <w:t>（稳健性检验）、</w:t>
            </w:r>
            <w:r>
              <w:rPr>
                <w:sz w:val="20"/>
              </w:rPr>
              <w:t>Cumulative Curl</w:t>
            </w:r>
            <w:r>
              <w:rPr>
                <w:sz w:val="20"/>
              </w:rPr>
              <w:t>（验证）</w:t>
            </w:r>
          </w:p>
        </w:tc>
      </w:tr>
      <w:tr w:rsidR="00B24AE6" w14:paraId="6F197709"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F6EEDD9" w14:textId="77777777" w:rsidR="00B24AE6" w:rsidRDefault="00000000">
            <w:pPr>
              <w:jc w:val="center"/>
            </w:pPr>
            <w:r>
              <w:rPr>
                <w:sz w:val="20"/>
              </w:rPr>
              <w:t>机型</w:t>
            </w:r>
          </w:p>
        </w:tc>
        <w:tc>
          <w:tcPr>
            <w:tcW w:w="4680" w:type="dxa"/>
          </w:tcPr>
          <w:p w14:paraId="0DA78802"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统一</w:t>
            </w:r>
            <w:r>
              <w:rPr>
                <w:sz w:val="20"/>
                <w:lang w:eastAsia="zh-CN"/>
              </w:rPr>
              <w:t>IEA 10MW</w:t>
            </w:r>
            <w:r>
              <w:rPr>
                <w:sz w:val="20"/>
                <w:lang w:eastAsia="zh-CN"/>
              </w:rPr>
              <w:t>参考风机</w:t>
            </w:r>
          </w:p>
        </w:tc>
      </w:tr>
      <w:tr w:rsidR="00B24AE6" w14:paraId="3AF6ECC4"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EF88AF5" w14:textId="77777777" w:rsidR="00B24AE6" w:rsidRDefault="00000000">
            <w:pPr>
              <w:jc w:val="center"/>
            </w:pPr>
            <w:proofErr w:type="spellStart"/>
            <w:r>
              <w:rPr>
                <w:sz w:val="20"/>
              </w:rPr>
              <w:t>坐标系</w:t>
            </w:r>
            <w:proofErr w:type="spellEnd"/>
          </w:p>
        </w:tc>
        <w:tc>
          <w:tcPr>
            <w:tcW w:w="4680" w:type="dxa"/>
          </w:tcPr>
          <w:p w14:paraId="5FF7A80D"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UTM</w:t>
            </w:r>
            <w:r>
              <w:rPr>
                <w:sz w:val="20"/>
              </w:rPr>
              <w:t>米制坐标（</w:t>
            </w:r>
            <w:r>
              <w:rPr>
                <w:sz w:val="20"/>
              </w:rPr>
              <w:t>EPSG:326xx</w:t>
            </w:r>
            <w:r>
              <w:rPr>
                <w:sz w:val="20"/>
              </w:rPr>
              <w:t>）</w:t>
            </w:r>
          </w:p>
        </w:tc>
      </w:tr>
    </w:tbl>
    <w:p w14:paraId="2DE5E037" w14:textId="77777777" w:rsidR="00B24AE6" w:rsidRDefault="00B24AE6"/>
    <w:p w14:paraId="66D75C9E" w14:textId="77777777" w:rsidR="00B24AE6" w:rsidRDefault="00000000">
      <w:pPr>
        <w:pStyle w:val="21"/>
      </w:pPr>
      <w:r>
        <w:t>2.2 S1</w:t>
      </w:r>
      <w:r>
        <w:t>：历史最优朝向搜索</w:t>
      </w:r>
    </w:p>
    <w:p w14:paraId="6F0913E7" w14:textId="723D610B" w:rsidR="00B24AE6" w:rsidRDefault="00000000">
      <w:pPr>
        <w:rPr>
          <w:rFonts w:hint="eastAsia"/>
          <w:lang w:eastAsia="zh-CN"/>
        </w:rPr>
      </w:pPr>
      <w:r>
        <w:rPr>
          <w:lang w:eastAsia="zh-CN"/>
        </w:rPr>
        <w:t>S1</w:t>
      </w:r>
      <w:r>
        <w:rPr>
          <w:lang w:eastAsia="zh-CN"/>
        </w:rPr>
        <w:t>的目标是为每个风场找到使历史期望发电量最大化的排布旋转角度</w:t>
      </w:r>
      <w:proofErr w:type="spellStart"/>
      <w:r>
        <w:t>θ</w:t>
      </w:r>
      <w:r>
        <w:rPr>
          <w:lang w:eastAsia="zh-CN"/>
        </w:rPr>
        <w:t>_opt</w:t>
      </w:r>
      <w:proofErr w:type="spellEnd"/>
      <w:r>
        <w:rPr>
          <w:lang w:eastAsia="zh-CN"/>
        </w:rPr>
        <w:t>。核心思想：如果历史</w:t>
      </w:r>
      <w:proofErr w:type="gramStart"/>
      <w:r>
        <w:rPr>
          <w:lang w:eastAsia="zh-CN"/>
        </w:rPr>
        <w:t>风一直</w:t>
      </w:r>
      <w:proofErr w:type="gramEnd"/>
      <w:r>
        <w:rPr>
          <w:lang w:eastAsia="zh-CN"/>
        </w:rPr>
        <w:t>按某个固定方向吹，风场整体旋转到哪个角度能发</w:t>
      </w:r>
      <w:proofErr w:type="gramStart"/>
      <w:r>
        <w:rPr>
          <w:lang w:eastAsia="zh-CN"/>
        </w:rPr>
        <w:t>最多电</w:t>
      </w:r>
      <w:proofErr w:type="gramEnd"/>
      <w:r w:rsidR="00855425">
        <w:rPr>
          <w:rFonts w:hint="eastAsia"/>
          <w:lang w:eastAsia="zh-CN"/>
        </w:rPr>
        <w:t>?</w:t>
      </w:r>
    </w:p>
    <w:p w14:paraId="4A4D8472" w14:textId="77777777" w:rsidR="00B24AE6" w:rsidRDefault="00000000">
      <w:pPr>
        <w:rPr>
          <w:lang w:eastAsia="zh-CN"/>
        </w:rPr>
      </w:pPr>
      <w:r>
        <w:rPr>
          <w:lang w:eastAsia="zh-CN"/>
        </w:rPr>
        <w:t>方法步骤：</w:t>
      </w:r>
    </w:p>
    <w:p w14:paraId="1ADEE940" w14:textId="77777777" w:rsidR="00B24AE6" w:rsidRDefault="00000000">
      <w:pPr>
        <w:rPr>
          <w:lang w:eastAsia="zh-CN"/>
        </w:rPr>
      </w:pPr>
      <w:r>
        <w:rPr>
          <w:lang w:eastAsia="zh-CN"/>
        </w:rPr>
        <w:t xml:space="preserve">(1) </w:t>
      </w:r>
      <w:r>
        <w:rPr>
          <w:lang w:eastAsia="zh-CN"/>
        </w:rPr>
        <w:t>对每个风场的真实风机坐标集，绕其质心旋转</w:t>
      </w:r>
      <w:r>
        <w:rPr>
          <w:lang w:eastAsia="zh-CN"/>
        </w:rPr>
        <w:t>0-170°</w:t>
      </w:r>
      <w:r>
        <w:rPr>
          <w:lang w:eastAsia="zh-CN"/>
        </w:rPr>
        <w:t>（步长</w:t>
      </w:r>
      <w:r>
        <w:rPr>
          <w:lang w:eastAsia="zh-CN"/>
        </w:rPr>
        <w:t>10°</w:t>
      </w:r>
      <w:r>
        <w:rPr>
          <w:lang w:eastAsia="zh-CN"/>
        </w:rPr>
        <w:t>，共</w:t>
      </w:r>
      <w:r>
        <w:rPr>
          <w:lang w:eastAsia="zh-CN"/>
        </w:rPr>
        <w:t>18</w:t>
      </w:r>
      <w:r>
        <w:rPr>
          <w:lang w:eastAsia="zh-CN"/>
        </w:rPr>
        <w:t>个角度）；</w:t>
      </w:r>
    </w:p>
    <w:p w14:paraId="74A6FBF0" w14:textId="77777777" w:rsidR="00B24AE6" w:rsidRDefault="00000000">
      <w:pPr>
        <w:rPr>
          <w:lang w:eastAsia="zh-CN"/>
        </w:rPr>
      </w:pPr>
      <w:r>
        <w:rPr>
          <w:lang w:eastAsia="zh-CN"/>
        </w:rPr>
        <w:t xml:space="preserve">(2) </w:t>
      </w:r>
      <w:r>
        <w:rPr>
          <w:lang w:eastAsia="zh-CN"/>
        </w:rPr>
        <w:t>对每个旋转角度，使用</w:t>
      </w:r>
      <w:r>
        <w:rPr>
          <w:lang w:eastAsia="zh-CN"/>
        </w:rPr>
        <w:t>FLORIS Gauss</w:t>
      </w:r>
      <w:r>
        <w:rPr>
          <w:lang w:eastAsia="zh-CN"/>
        </w:rPr>
        <w:t>模型预计算尾流效率查找表；</w:t>
      </w:r>
    </w:p>
    <w:p w14:paraId="451C0F29" w14:textId="77777777" w:rsidR="00B24AE6" w:rsidRDefault="00000000">
      <w:pPr>
        <w:rPr>
          <w:lang w:eastAsia="zh-CN"/>
        </w:rPr>
      </w:pPr>
      <w:r>
        <w:rPr>
          <w:lang w:eastAsia="zh-CN"/>
        </w:rPr>
        <w:t xml:space="preserve">(3) </w:t>
      </w:r>
      <w:r>
        <w:rPr>
          <w:lang w:eastAsia="zh-CN"/>
        </w:rPr>
        <w:t>用</w:t>
      </w:r>
      <w:r>
        <w:rPr>
          <w:lang w:eastAsia="zh-CN"/>
        </w:rPr>
        <w:t>1981-2010</w:t>
      </w:r>
      <w:r>
        <w:rPr>
          <w:lang w:eastAsia="zh-CN"/>
        </w:rPr>
        <w:t>年</w:t>
      </w:r>
      <w:r>
        <w:rPr>
          <w:lang w:eastAsia="zh-CN"/>
        </w:rPr>
        <w:t>ERA5</w:t>
      </w:r>
      <w:r>
        <w:rPr>
          <w:lang w:eastAsia="zh-CN"/>
        </w:rPr>
        <w:t>逐日（</w:t>
      </w:r>
      <w:r>
        <w:rPr>
          <w:lang w:eastAsia="zh-CN"/>
        </w:rPr>
        <w:t>12:00 UTC</w:t>
      </w:r>
      <w:r>
        <w:rPr>
          <w:lang w:eastAsia="zh-CN"/>
        </w:rPr>
        <w:t>）</w:t>
      </w:r>
      <w:r>
        <w:rPr>
          <w:lang w:eastAsia="zh-CN"/>
        </w:rPr>
        <w:t>100m</w:t>
      </w:r>
      <w:r>
        <w:rPr>
          <w:lang w:eastAsia="zh-CN"/>
        </w:rPr>
        <w:t>风速风向数据</w:t>
      </w:r>
      <w:proofErr w:type="gramStart"/>
      <w:r>
        <w:rPr>
          <w:lang w:eastAsia="zh-CN"/>
        </w:rPr>
        <w:t>构建风频</w:t>
      </w:r>
      <w:proofErr w:type="gramEnd"/>
      <w:r>
        <w:rPr>
          <w:lang w:eastAsia="zh-CN"/>
        </w:rPr>
        <w:t>分布，加权计算期望</w:t>
      </w:r>
      <w:r>
        <w:rPr>
          <w:lang w:eastAsia="zh-CN"/>
        </w:rPr>
        <w:t>AEP</w:t>
      </w:r>
      <w:r>
        <w:rPr>
          <w:lang w:eastAsia="zh-CN"/>
        </w:rPr>
        <w:t>；</w:t>
      </w:r>
    </w:p>
    <w:p w14:paraId="607E842A" w14:textId="77777777" w:rsidR="00B24AE6" w:rsidRDefault="00000000">
      <w:pPr>
        <w:rPr>
          <w:lang w:eastAsia="zh-CN"/>
        </w:rPr>
      </w:pPr>
      <w:r>
        <w:rPr>
          <w:lang w:eastAsia="zh-CN"/>
        </w:rPr>
        <w:t xml:space="preserve">(4) </w:t>
      </w:r>
      <w:r>
        <w:rPr>
          <w:lang w:eastAsia="zh-CN"/>
        </w:rPr>
        <w:t>期望</w:t>
      </w:r>
      <w:r>
        <w:rPr>
          <w:lang w:eastAsia="zh-CN"/>
        </w:rPr>
        <w:t>AEP</w:t>
      </w:r>
      <w:r>
        <w:rPr>
          <w:lang w:eastAsia="zh-CN"/>
        </w:rPr>
        <w:t>最大的角度即为该风场的历史最优朝向</w:t>
      </w:r>
      <w:proofErr w:type="spellStart"/>
      <w:r>
        <w:t>θ</w:t>
      </w:r>
      <w:r>
        <w:rPr>
          <w:lang w:eastAsia="zh-CN"/>
        </w:rPr>
        <w:t>_opt</w:t>
      </w:r>
      <w:proofErr w:type="spellEnd"/>
      <w:r>
        <w:rPr>
          <w:lang w:eastAsia="zh-CN"/>
        </w:rPr>
        <w:t>。</w:t>
      </w:r>
    </w:p>
    <w:p w14:paraId="70A12B27" w14:textId="77777777" w:rsidR="00B24AE6" w:rsidRDefault="00000000">
      <w:pPr>
        <w:rPr>
          <w:lang w:eastAsia="zh-CN"/>
        </w:rPr>
      </w:pPr>
      <w:r>
        <w:rPr>
          <w:lang w:eastAsia="zh-CN"/>
        </w:rPr>
        <w:lastRenderedPageBreak/>
        <w:t>已知简化：</w:t>
      </w:r>
      <w:r>
        <w:rPr>
          <w:lang w:eastAsia="zh-CN"/>
        </w:rPr>
        <w:t xml:space="preserve">(a) </w:t>
      </w:r>
      <w:r>
        <w:rPr>
          <w:lang w:eastAsia="zh-CN"/>
        </w:rPr>
        <w:t>使用</w:t>
      </w:r>
      <w:r>
        <w:rPr>
          <w:lang w:eastAsia="zh-CN"/>
        </w:rPr>
        <w:t>1981-2010</w:t>
      </w:r>
      <w:r>
        <w:rPr>
          <w:lang w:eastAsia="zh-CN"/>
        </w:rPr>
        <w:t>年逐日</w:t>
      </w:r>
      <w:r>
        <w:rPr>
          <w:lang w:eastAsia="zh-CN"/>
        </w:rPr>
        <w:t>ERA5</w:t>
      </w:r>
      <w:r>
        <w:rPr>
          <w:lang w:eastAsia="zh-CN"/>
        </w:rPr>
        <w:t>，而</w:t>
      </w:r>
      <w:proofErr w:type="gramStart"/>
      <w:r>
        <w:rPr>
          <w:lang w:eastAsia="zh-CN"/>
        </w:rPr>
        <w:t>非任务</w:t>
      </w:r>
      <w:proofErr w:type="gramEnd"/>
      <w:r>
        <w:rPr>
          <w:lang w:eastAsia="zh-CN"/>
        </w:rPr>
        <w:t>书要求的</w:t>
      </w:r>
      <w:r>
        <w:rPr>
          <w:lang w:eastAsia="zh-CN"/>
        </w:rPr>
        <w:t>1994-2014</w:t>
      </w:r>
      <w:r>
        <w:rPr>
          <w:lang w:eastAsia="zh-CN"/>
        </w:rPr>
        <w:t>逐时</w:t>
      </w:r>
      <w:r>
        <w:rPr>
          <w:lang w:eastAsia="zh-CN"/>
        </w:rPr>
        <w:t>——</w:t>
      </w:r>
      <w:r>
        <w:rPr>
          <w:lang w:eastAsia="zh-CN"/>
        </w:rPr>
        <w:t>因为</w:t>
      </w:r>
      <w:r>
        <w:rPr>
          <w:lang w:eastAsia="zh-CN"/>
        </w:rPr>
        <w:t>CDS API</w:t>
      </w:r>
      <w:r>
        <w:rPr>
          <w:lang w:eastAsia="zh-CN"/>
        </w:rPr>
        <w:t>对逐</w:t>
      </w:r>
      <w:proofErr w:type="gramStart"/>
      <w:r>
        <w:rPr>
          <w:lang w:eastAsia="zh-CN"/>
        </w:rPr>
        <w:t>时数据</w:t>
      </w:r>
      <w:proofErr w:type="gramEnd"/>
      <w:r>
        <w:rPr>
          <w:lang w:eastAsia="zh-CN"/>
        </w:rPr>
        <w:t>的批量请求频繁被拒；但</w:t>
      </w:r>
      <w:proofErr w:type="spellStart"/>
      <w:r>
        <w:t>θ</w:t>
      </w:r>
      <w:r>
        <w:rPr>
          <w:lang w:eastAsia="zh-CN"/>
        </w:rPr>
        <w:t>_opt</w:t>
      </w:r>
      <w:proofErr w:type="spellEnd"/>
      <w:r>
        <w:rPr>
          <w:lang w:eastAsia="zh-CN"/>
        </w:rPr>
        <w:t>由风向的主导方向季节性分布决定，逐日采样已能准确描述风向分布，逐时</w:t>
      </w:r>
      <w:proofErr w:type="gramStart"/>
      <w:r>
        <w:rPr>
          <w:lang w:eastAsia="zh-CN"/>
        </w:rPr>
        <w:t>重跑不会</w:t>
      </w:r>
      <w:proofErr w:type="gramEnd"/>
      <w:r>
        <w:rPr>
          <w:lang w:eastAsia="zh-CN"/>
        </w:rPr>
        <w:t>改变排序结果。</w:t>
      </w:r>
      <w:r>
        <w:rPr>
          <w:lang w:eastAsia="zh-CN"/>
        </w:rPr>
        <w:t xml:space="preserve">(b) </w:t>
      </w:r>
      <w:r>
        <w:rPr>
          <w:lang w:eastAsia="zh-CN"/>
        </w:rPr>
        <w:t>仅使用</w:t>
      </w:r>
      <w:r>
        <w:rPr>
          <w:lang w:eastAsia="zh-CN"/>
        </w:rPr>
        <w:t>Gauss</w:t>
      </w:r>
      <w:r>
        <w:rPr>
          <w:lang w:eastAsia="zh-CN"/>
        </w:rPr>
        <w:t>单一尾流模型</w:t>
      </w:r>
      <w:r>
        <w:rPr>
          <w:lang w:eastAsia="zh-CN"/>
        </w:rPr>
        <w:t>——</w:t>
      </w:r>
      <w:r>
        <w:rPr>
          <w:lang w:eastAsia="zh-CN"/>
        </w:rPr>
        <w:t>因为</w:t>
      </w:r>
      <w:r>
        <w:rPr>
          <w:lang w:eastAsia="zh-CN"/>
        </w:rPr>
        <w:t>Jensen</w:t>
      </w:r>
      <w:r>
        <w:rPr>
          <w:lang w:eastAsia="zh-CN"/>
        </w:rPr>
        <w:t>和</w:t>
      </w:r>
      <w:r>
        <w:rPr>
          <w:lang w:eastAsia="zh-CN"/>
        </w:rPr>
        <w:t>Gauss</w:t>
      </w:r>
      <w:r>
        <w:rPr>
          <w:lang w:eastAsia="zh-CN"/>
        </w:rPr>
        <w:t>对同一风向的尾流响应方向相同，给出的</w:t>
      </w:r>
      <w:proofErr w:type="spellStart"/>
      <w:r>
        <w:t>θ</w:t>
      </w:r>
      <w:r>
        <w:rPr>
          <w:lang w:eastAsia="zh-CN"/>
        </w:rPr>
        <w:t>_opt</w:t>
      </w:r>
      <w:proofErr w:type="spellEnd"/>
      <w:r>
        <w:rPr>
          <w:lang w:eastAsia="zh-CN"/>
        </w:rPr>
        <w:t>几乎一致，已</w:t>
      </w:r>
      <w:proofErr w:type="gramStart"/>
      <w:r>
        <w:rPr>
          <w:lang w:eastAsia="zh-CN"/>
        </w:rPr>
        <w:t>由任务二</w:t>
      </w:r>
      <w:proofErr w:type="gramEnd"/>
      <w:r>
        <w:rPr>
          <w:lang w:eastAsia="zh-CN"/>
        </w:rPr>
        <w:t>旋转测试验证。</w:t>
      </w:r>
    </w:p>
    <w:p w14:paraId="72016695" w14:textId="77777777" w:rsidR="00B24AE6" w:rsidRDefault="00000000">
      <w:pPr>
        <w:pStyle w:val="21"/>
        <w:rPr>
          <w:lang w:eastAsia="zh-CN"/>
        </w:rPr>
      </w:pPr>
      <w:r>
        <w:rPr>
          <w:lang w:eastAsia="zh-CN"/>
        </w:rPr>
        <w:t>2.3 S2</w:t>
      </w:r>
      <w:r>
        <w:rPr>
          <w:lang w:eastAsia="zh-CN"/>
        </w:rPr>
        <w:t>：范式排布生成</w:t>
      </w:r>
    </w:p>
    <w:p w14:paraId="3AC9663A" w14:textId="77777777" w:rsidR="00B24AE6" w:rsidRDefault="00000000">
      <w:pPr>
        <w:rPr>
          <w:lang w:eastAsia="zh-CN"/>
        </w:rPr>
      </w:pPr>
      <w:r>
        <w:rPr>
          <w:lang w:eastAsia="zh-CN"/>
        </w:rPr>
        <w:t>S2</w:t>
      </w:r>
      <w:r>
        <w:rPr>
          <w:lang w:eastAsia="zh-CN"/>
        </w:rPr>
        <w:t>根据任务</w:t>
      </w:r>
      <w:proofErr w:type="gramStart"/>
      <w:r>
        <w:rPr>
          <w:lang w:eastAsia="zh-CN"/>
        </w:rPr>
        <w:t>一</w:t>
      </w:r>
      <w:proofErr w:type="gramEnd"/>
      <w:r>
        <w:rPr>
          <w:lang w:eastAsia="zh-CN"/>
        </w:rPr>
        <w:t>识别的建设范式（</w:t>
      </w:r>
      <w:r>
        <w:rPr>
          <w:lang w:eastAsia="zh-CN"/>
        </w:rPr>
        <w:t>A-E</w:t>
      </w:r>
      <w:r>
        <w:rPr>
          <w:lang w:eastAsia="zh-CN"/>
        </w:rPr>
        <w:t>），为每个风场生成对应范式的替代排布坐标。每个范式的生成规则如下：</w:t>
      </w:r>
    </w:p>
    <w:tbl>
      <w:tblPr>
        <w:tblStyle w:val="-11"/>
        <w:tblW w:w="0" w:type="auto"/>
        <w:jc w:val="center"/>
        <w:tblLook w:val="04A0" w:firstRow="1" w:lastRow="0" w:firstColumn="1" w:lastColumn="0" w:noHBand="0" w:noVBand="1"/>
      </w:tblPr>
      <w:tblGrid>
        <w:gridCol w:w="2340"/>
        <w:gridCol w:w="2340"/>
        <w:gridCol w:w="2340"/>
        <w:gridCol w:w="2340"/>
      </w:tblGrid>
      <w:tr w:rsidR="00B24AE6" w14:paraId="542ED833"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B63A1E6" w14:textId="77777777" w:rsidR="00B24AE6" w:rsidRDefault="00000000">
            <w:pPr>
              <w:jc w:val="center"/>
            </w:pPr>
            <w:proofErr w:type="spellStart"/>
            <w:r>
              <w:rPr>
                <w:sz w:val="20"/>
              </w:rPr>
              <w:t>范式</w:t>
            </w:r>
            <w:proofErr w:type="spellEnd"/>
          </w:p>
        </w:tc>
        <w:tc>
          <w:tcPr>
            <w:tcW w:w="2340" w:type="dxa"/>
          </w:tcPr>
          <w:p w14:paraId="1846E4CD"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名称</w:t>
            </w:r>
          </w:p>
        </w:tc>
        <w:tc>
          <w:tcPr>
            <w:tcW w:w="2340" w:type="dxa"/>
          </w:tcPr>
          <w:p w14:paraId="72C443B1"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生成规则</w:t>
            </w:r>
          </w:p>
        </w:tc>
        <w:tc>
          <w:tcPr>
            <w:tcW w:w="2340" w:type="dxa"/>
          </w:tcPr>
          <w:p w14:paraId="6E65D87B"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风场数</w:t>
            </w:r>
          </w:p>
        </w:tc>
      </w:tr>
      <w:tr w:rsidR="00B24AE6" w14:paraId="67F606DD"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428FD90" w14:textId="77777777" w:rsidR="00B24AE6" w:rsidRDefault="00000000">
            <w:pPr>
              <w:jc w:val="center"/>
            </w:pPr>
            <w:r>
              <w:rPr>
                <w:sz w:val="20"/>
              </w:rPr>
              <w:t>A</w:t>
            </w:r>
          </w:p>
        </w:tc>
        <w:tc>
          <w:tcPr>
            <w:tcW w:w="2340" w:type="dxa"/>
          </w:tcPr>
          <w:p w14:paraId="5394396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横风向排布</w:t>
            </w:r>
          </w:p>
        </w:tc>
        <w:tc>
          <w:tcPr>
            <w:tcW w:w="2340" w:type="dxa"/>
          </w:tcPr>
          <w:p w14:paraId="786B182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排布主轴</w:t>
            </w:r>
            <w:r>
              <w:rPr>
                <w:sz w:val="20"/>
              </w:rPr>
              <w:t>θ_new = θ_energy ± 90°</w:t>
            </w:r>
            <w:r>
              <w:rPr>
                <w:sz w:val="20"/>
              </w:rPr>
              <w:t>，保持</w:t>
            </w:r>
            <w:r>
              <w:rPr>
                <w:sz w:val="20"/>
              </w:rPr>
              <w:t>Sx, Sy, Nrow, Ncol</w:t>
            </w:r>
            <w:r>
              <w:rPr>
                <w:sz w:val="20"/>
              </w:rPr>
              <w:t>不变</w:t>
            </w:r>
          </w:p>
        </w:tc>
        <w:tc>
          <w:tcPr>
            <w:tcW w:w="2340" w:type="dxa"/>
          </w:tcPr>
          <w:p w14:paraId="3F8B8EE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101</w:t>
            </w:r>
          </w:p>
        </w:tc>
      </w:tr>
      <w:tr w:rsidR="00B24AE6" w14:paraId="655D1E36"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472290B" w14:textId="77777777" w:rsidR="00B24AE6" w:rsidRDefault="00000000">
            <w:pPr>
              <w:jc w:val="center"/>
            </w:pPr>
            <w:r>
              <w:rPr>
                <w:sz w:val="20"/>
              </w:rPr>
              <w:t>B</w:t>
            </w:r>
          </w:p>
        </w:tc>
        <w:tc>
          <w:tcPr>
            <w:tcW w:w="2340" w:type="dxa"/>
          </w:tcPr>
          <w:p w14:paraId="0A9D8642"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海域约束优先</w:t>
            </w:r>
          </w:p>
        </w:tc>
        <w:tc>
          <w:tcPr>
            <w:tcW w:w="2340" w:type="dxa"/>
          </w:tcPr>
          <w:p w14:paraId="58343DBC"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排布主轴沿水深等值线</w:t>
            </w:r>
            <w:r>
              <w:rPr>
                <w:sz w:val="20"/>
                <w:lang w:eastAsia="zh-CN"/>
              </w:rPr>
              <w:t>/</w:t>
            </w:r>
            <w:r>
              <w:rPr>
                <w:sz w:val="20"/>
                <w:lang w:eastAsia="zh-CN"/>
              </w:rPr>
              <w:t>场址边界方向，不强制垂直主导风向</w:t>
            </w:r>
          </w:p>
        </w:tc>
        <w:tc>
          <w:tcPr>
            <w:tcW w:w="2340" w:type="dxa"/>
          </w:tcPr>
          <w:p w14:paraId="67313222"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29</w:t>
            </w:r>
          </w:p>
        </w:tc>
      </w:tr>
      <w:tr w:rsidR="00B24AE6" w14:paraId="525A18FE"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05CF1FB" w14:textId="77777777" w:rsidR="00B24AE6" w:rsidRDefault="00000000">
            <w:pPr>
              <w:jc w:val="center"/>
            </w:pPr>
            <w:r>
              <w:rPr>
                <w:sz w:val="20"/>
              </w:rPr>
              <w:t>C</w:t>
            </w:r>
          </w:p>
        </w:tc>
        <w:tc>
          <w:tcPr>
            <w:tcW w:w="2340" w:type="dxa"/>
          </w:tcPr>
          <w:p w14:paraId="48BC0765"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横向扩建</w:t>
            </w:r>
          </w:p>
        </w:tc>
        <w:tc>
          <w:tcPr>
            <w:tcW w:w="2340" w:type="dxa"/>
          </w:tcPr>
          <w:p w14:paraId="7074860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保持核心区不变，</w:t>
            </w:r>
            <w:proofErr w:type="gramStart"/>
            <w:r>
              <w:rPr>
                <w:sz w:val="20"/>
                <w:lang w:eastAsia="zh-CN"/>
              </w:rPr>
              <w:t>沿横风向</w:t>
            </w:r>
            <w:proofErr w:type="gramEnd"/>
            <w:r>
              <w:rPr>
                <w:sz w:val="20"/>
                <w:lang w:eastAsia="zh-CN"/>
              </w:rPr>
              <w:t>侧翼扩展新增风机</w:t>
            </w:r>
          </w:p>
        </w:tc>
        <w:tc>
          <w:tcPr>
            <w:tcW w:w="2340" w:type="dxa"/>
          </w:tcPr>
          <w:p w14:paraId="4146C0A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w:t>
            </w:r>
          </w:p>
        </w:tc>
      </w:tr>
      <w:tr w:rsidR="00B24AE6" w14:paraId="48E546EA"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57D9CF1" w14:textId="77777777" w:rsidR="00B24AE6" w:rsidRDefault="00000000">
            <w:pPr>
              <w:jc w:val="center"/>
            </w:pPr>
            <w:r>
              <w:rPr>
                <w:sz w:val="20"/>
              </w:rPr>
              <w:t>D</w:t>
            </w:r>
          </w:p>
        </w:tc>
        <w:tc>
          <w:tcPr>
            <w:tcW w:w="2340" w:type="dxa"/>
          </w:tcPr>
          <w:p w14:paraId="1EFAAD22"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高</w:t>
            </w:r>
            <w:r>
              <w:rPr>
                <w:sz w:val="20"/>
              </w:rPr>
              <w:t>WPD</w:t>
            </w:r>
            <w:r>
              <w:rPr>
                <w:sz w:val="20"/>
              </w:rPr>
              <w:t>吸引</w:t>
            </w:r>
          </w:p>
        </w:tc>
        <w:tc>
          <w:tcPr>
            <w:tcW w:w="2340" w:type="dxa"/>
          </w:tcPr>
          <w:p w14:paraId="11D0B431"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风机点位偏向历史风功率密度</w:t>
            </w:r>
            <w:proofErr w:type="gramStart"/>
            <w:r>
              <w:rPr>
                <w:sz w:val="20"/>
                <w:lang w:eastAsia="zh-CN"/>
              </w:rPr>
              <w:t>高分位</w:t>
            </w:r>
            <w:proofErr w:type="gramEnd"/>
            <w:r>
              <w:rPr>
                <w:sz w:val="20"/>
                <w:lang w:eastAsia="zh-CN"/>
              </w:rPr>
              <w:t>区域</w:t>
            </w:r>
          </w:p>
        </w:tc>
        <w:tc>
          <w:tcPr>
            <w:tcW w:w="2340" w:type="dxa"/>
          </w:tcPr>
          <w:p w14:paraId="0E9D702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r>
      <w:tr w:rsidR="00B24AE6" w14:paraId="2C789809"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EDE4D4F" w14:textId="77777777" w:rsidR="00B24AE6" w:rsidRDefault="00000000">
            <w:pPr>
              <w:jc w:val="center"/>
            </w:pPr>
            <w:r>
              <w:rPr>
                <w:sz w:val="20"/>
              </w:rPr>
              <w:t>E</w:t>
            </w:r>
          </w:p>
        </w:tc>
        <w:tc>
          <w:tcPr>
            <w:tcW w:w="2340" w:type="dxa"/>
          </w:tcPr>
          <w:p w14:paraId="5148A26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间距增大</w:t>
            </w:r>
          </w:p>
        </w:tc>
        <w:tc>
          <w:tcPr>
            <w:tcW w:w="2340" w:type="dxa"/>
          </w:tcPr>
          <w:p w14:paraId="6A8BD11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θ_new = θ_energy ± 90°</w:t>
            </w:r>
            <w:r>
              <w:rPr>
                <w:sz w:val="20"/>
              </w:rPr>
              <w:t>，横风向间距</w:t>
            </w:r>
            <w:r>
              <w:rPr>
                <w:sz w:val="20"/>
              </w:rPr>
              <w:t>Sx</w:t>
            </w:r>
            <w:r>
              <w:rPr>
                <w:sz w:val="20"/>
              </w:rPr>
              <w:t>增大</w:t>
            </w:r>
            <w:r>
              <w:rPr>
                <w:sz w:val="20"/>
              </w:rPr>
              <w:t>20-30%</w:t>
            </w:r>
          </w:p>
        </w:tc>
        <w:tc>
          <w:tcPr>
            <w:tcW w:w="2340" w:type="dxa"/>
          </w:tcPr>
          <w:p w14:paraId="10E1409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23</w:t>
            </w:r>
          </w:p>
        </w:tc>
      </w:tr>
    </w:tbl>
    <w:p w14:paraId="296D524F" w14:textId="77777777" w:rsidR="00B24AE6" w:rsidRDefault="00B24AE6"/>
    <w:p w14:paraId="61FB6DA6" w14:textId="77777777" w:rsidR="00B24AE6" w:rsidRDefault="00000000">
      <w:pPr>
        <w:pStyle w:val="21"/>
      </w:pPr>
      <w:r>
        <w:t>2.4 S3</w:t>
      </w:r>
      <w:r>
        <w:t>：三类排布统一</w:t>
      </w:r>
      <w:r>
        <w:t>AEP</w:t>
      </w:r>
      <w:r>
        <w:t>比较</w:t>
      </w:r>
    </w:p>
    <w:p w14:paraId="05AA680D" w14:textId="77777777" w:rsidR="00B24AE6" w:rsidRDefault="00000000">
      <w:r>
        <w:rPr>
          <w:lang w:eastAsia="zh-CN"/>
        </w:rPr>
        <w:t>S3</w:t>
      </w:r>
      <w:r>
        <w:rPr>
          <w:lang w:eastAsia="zh-CN"/>
        </w:rPr>
        <w:t>将三套排布坐标（真实、</w:t>
      </w:r>
      <w:r>
        <w:rPr>
          <w:lang w:eastAsia="zh-CN"/>
        </w:rPr>
        <w:t>S1</w:t>
      </w:r>
      <w:r>
        <w:rPr>
          <w:lang w:eastAsia="zh-CN"/>
        </w:rPr>
        <w:t>最优朝向、</w:t>
      </w:r>
      <w:r>
        <w:rPr>
          <w:lang w:eastAsia="zh-CN"/>
        </w:rPr>
        <w:t>S2</w:t>
      </w:r>
      <w:r>
        <w:rPr>
          <w:lang w:eastAsia="zh-CN"/>
        </w:rPr>
        <w:t>范式）放入完全相同的</w:t>
      </w:r>
      <w:r>
        <w:rPr>
          <w:lang w:eastAsia="zh-CN"/>
        </w:rPr>
        <w:t>2014-2024</w:t>
      </w:r>
      <w:r>
        <w:rPr>
          <w:lang w:eastAsia="zh-CN"/>
        </w:rPr>
        <w:t>年逐时真实气象数据中，使用同一</w:t>
      </w:r>
      <w:r>
        <w:rPr>
          <w:lang w:eastAsia="zh-CN"/>
        </w:rPr>
        <w:t>FLORIS</w:t>
      </w:r>
      <w:r>
        <w:rPr>
          <w:lang w:eastAsia="zh-CN"/>
        </w:rPr>
        <w:t>引擎进行</w:t>
      </w:r>
      <w:r>
        <w:rPr>
          <w:lang w:eastAsia="zh-CN"/>
        </w:rPr>
        <w:t>AEP</w:t>
      </w:r>
      <w:r>
        <w:rPr>
          <w:lang w:eastAsia="zh-CN"/>
        </w:rPr>
        <w:t>核算。比较在同一套气象、同一机型、不同排布几何下的发电表现。</w:t>
      </w:r>
      <w:r>
        <w:t>共完成</w:t>
      </w:r>
      <w:r>
        <w:t>5,055</w:t>
      </w:r>
      <w:r>
        <w:t>次仿真：</w:t>
      </w:r>
      <w:r>
        <w:t>Gauss 2,605</w:t>
      </w:r>
      <w:r>
        <w:t>次、</w:t>
      </w:r>
      <w:r>
        <w:t>Jensen 1,311</w:t>
      </w:r>
      <w:r>
        <w:t>次、</w:t>
      </w:r>
      <w:r>
        <w:t>Cumulative Curl 1,139</w:t>
      </w:r>
      <w:r>
        <w:t>次。</w:t>
      </w:r>
    </w:p>
    <w:p w14:paraId="75668007" w14:textId="77777777" w:rsidR="00B24AE6" w:rsidRDefault="00000000">
      <w:pPr>
        <w:pStyle w:val="21"/>
        <w:rPr>
          <w:lang w:eastAsia="zh-CN"/>
        </w:rPr>
      </w:pPr>
      <w:r>
        <w:rPr>
          <w:lang w:eastAsia="zh-CN"/>
        </w:rPr>
        <w:lastRenderedPageBreak/>
        <w:t>2.5 S4</w:t>
      </w:r>
      <w:r>
        <w:rPr>
          <w:lang w:eastAsia="zh-CN"/>
        </w:rPr>
        <w:t>：方差分解与统计检验</w:t>
      </w:r>
    </w:p>
    <w:p w14:paraId="784A8D6B" w14:textId="77777777" w:rsidR="00B24AE6" w:rsidRDefault="00000000">
      <w:pPr>
        <w:rPr>
          <w:lang w:eastAsia="zh-CN"/>
        </w:rPr>
      </w:pPr>
      <w:r>
        <w:rPr>
          <w:lang w:eastAsia="zh-CN"/>
        </w:rPr>
        <w:t>S4</w:t>
      </w:r>
      <w:r>
        <w:rPr>
          <w:lang w:eastAsia="zh-CN"/>
        </w:rPr>
        <w:t>基于</w:t>
      </w:r>
      <w:r>
        <w:rPr>
          <w:lang w:eastAsia="zh-CN"/>
        </w:rPr>
        <w:t>S3</w:t>
      </w:r>
      <w:r>
        <w:rPr>
          <w:lang w:eastAsia="zh-CN"/>
        </w:rPr>
        <w:t>输出的对比表进行纯数据分析，不需要额外仿真。方法包括：</w:t>
      </w:r>
    </w:p>
    <w:p w14:paraId="5F202BE5" w14:textId="77777777" w:rsidR="00B24AE6" w:rsidRDefault="00000000">
      <w:pPr>
        <w:rPr>
          <w:lang w:eastAsia="zh-CN"/>
        </w:rPr>
      </w:pPr>
      <w:r>
        <w:rPr>
          <w:lang w:eastAsia="zh-CN"/>
        </w:rPr>
        <w:t xml:space="preserve">(1) </w:t>
      </w:r>
      <w:proofErr w:type="gramStart"/>
      <w:r>
        <w:rPr>
          <w:lang w:eastAsia="zh-CN"/>
        </w:rPr>
        <w:t>双因素</w:t>
      </w:r>
      <w:proofErr w:type="gramEnd"/>
      <w:r>
        <w:rPr>
          <w:lang w:eastAsia="zh-CN"/>
        </w:rPr>
        <w:t>方差分析（</w:t>
      </w:r>
      <w:r>
        <w:rPr>
          <w:lang w:eastAsia="zh-CN"/>
        </w:rPr>
        <w:t>ANOVA</w:t>
      </w:r>
      <w:r>
        <w:rPr>
          <w:lang w:eastAsia="zh-CN"/>
        </w:rPr>
        <w:t>）：</w:t>
      </w:r>
      <w:r>
        <w:rPr>
          <w:lang w:eastAsia="zh-CN"/>
        </w:rPr>
        <w:t xml:space="preserve">AEP ~ </w:t>
      </w:r>
      <w:proofErr w:type="spellStart"/>
      <w:r>
        <w:rPr>
          <w:lang w:eastAsia="zh-CN"/>
        </w:rPr>
        <w:t>layout_group</w:t>
      </w:r>
      <w:proofErr w:type="spellEnd"/>
      <w:r>
        <w:rPr>
          <w:lang w:eastAsia="zh-CN"/>
        </w:rPr>
        <w:t xml:space="preserve"> + year + </w:t>
      </w:r>
      <w:proofErr w:type="spellStart"/>
      <w:r>
        <w:rPr>
          <w:lang w:eastAsia="zh-CN"/>
        </w:rPr>
        <w:t>farm_id</w:t>
      </w:r>
      <w:proofErr w:type="spellEnd"/>
      <w:r>
        <w:rPr>
          <w:lang w:eastAsia="zh-CN"/>
        </w:rPr>
        <w:t>，量化各因素的方差贡献；</w:t>
      </w:r>
    </w:p>
    <w:p w14:paraId="7040CAED" w14:textId="77777777" w:rsidR="00B24AE6" w:rsidRDefault="00000000">
      <w:pPr>
        <w:rPr>
          <w:lang w:eastAsia="zh-CN"/>
        </w:rPr>
      </w:pPr>
      <w:r>
        <w:rPr>
          <w:lang w:eastAsia="zh-CN"/>
        </w:rPr>
        <w:t xml:space="preserve">(2) </w:t>
      </w:r>
      <w:r>
        <w:rPr>
          <w:lang w:eastAsia="zh-CN"/>
        </w:rPr>
        <w:t>归一化相对</w:t>
      </w:r>
      <w:r>
        <w:rPr>
          <w:lang w:eastAsia="zh-CN"/>
        </w:rPr>
        <w:t>AEP</w:t>
      </w:r>
      <w:r>
        <w:rPr>
          <w:lang w:eastAsia="zh-CN"/>
        </w:rPr>
        <w:t>分析：以</w:t>
      </w:r>
      <w:r>
        <w:rPr>
          <w:lang w:eastAsia="zh-CN"/>
        </w:rPr>
        <w:t>real</w:t>
      </w:r>
      <w:r>
        <w:rPr>
          <w:lang w:eastAsia="zh-CN"/>
        </w:rPr>
        <w:t>组的</w:t>
      </w:r>
      <w:r>
        <w:rPr>
          <w:lang w:eastAsia="zh-CN"/>
        </w:rPr>
        <w:t>AEP</w:t>
      </w:r>
      <w:r>
        <w:rPr>
          <w:lang w:eastAsia="zh-CN"/>
        </w:rPr>
        <w:t>为基线，消除风场规模差异后重新分解方差；</w:t>
      </w:r>
    </w:p>
    <w:p w14:paraId="00B5E508" w14:textId="77777777" w:rsidR="00B24AE6" w:rsidRDefault="00000000">
      <w:pPr>
        <w:rPr>
          <w:lang w:eastAsia="zh-CN"/>
        </w:rPr>
      </w:pPr>
      <w:r>
        <w:rPr>
          <w:lang w:eastAsia="zh-CN"/>
        </w:rPr>
        <w:t xml:space="preserve">(3) </w:t>
      </w:r>
      <w:r>
        <w:rPr>
          <w:lang w:eastAsia="zh-CN"/>
        </w:rPr>
        <w:t>配对</w:t>
      </w:r>
      <w:r>
        <w:rPr>
          <w:lang w:eastAsia="zh-CN"/>
        </w:rPr>
        <w:t>t</w:t>
      </w:r>
      <w:r>
        <w:rPr>
          <w:lang w:eastAsia="zh-CN"/>
        </w:rPr>
        <w:t>检验与</w:t>
      </w:r>
      <w:r>
        <w:rPr>
          <w:lang w:eastAsia="zh-CN"/>
        </w:rPr>
        <w:t>Wilcoxon</w:t>
      </w:r>
      <w:r>
        <w:rPr>
          <w:lang w:eastAsia="zh-CN"/>
        </w:rPr>
        <w:t>符号秩检验：检验</w:t>
      </w:r>
      <w:r>
        <w:rPr>
          <w:lang w:eastAsia="zh-CN"/>
        </w:rPr>
        <w:t>s1_opt</w:t>
      </w:r>
      <w:r>
        <w:rPr>
          <w:lang w:eastAsia="zh-CN"/>
        </w:rPr>
        <w:t>与</w:t>
      </w:r>
      <w:r>
        <w:rPr>
          <w:lang w:eastAsia="zh-CN"/>
        </w:rPr>
        <w:t>real</w:t>
      </w:r>
      <w:r>
        <w:rPr>
          <w:lang w:eastAsia="zh-CN"/>
        </w:rPr>
        <w:t>的</w:t>
      </w:r>
      <w:r>
        <w:rPr>
          <w:lang w:eastAsia="zh-CN"/>
        </w:rPr>
        <w:t>AEP</w:t>
      </w:r>
      <w:r>
        <w:rPr>
          <w:lang w:eastAsia="zh-CN"/>
        </w:rPr>
        <w:t>差异显著性；</w:t>
      </w:r>
    </w:p>
    <w:p w14:paraId="5D200BFE" w14:textId="77777777" w:rsidR="00B24AE6" w:rsidRDefault="00000000">
      <w:pPr>
        <w:rPr>
          <w:lang w:eastAsia="zh-CN"/>
        </w:rPr>
      </w:pPr>
      <w:r>
        <w:rPr>
          <w:lang w:eastAsia="zh-CN"/>
        </w:rPr>
        <w:t xml:space="preserve">(4) </w:t>
      </w:r>
      <w:r>
        <w:rPr>
          <w:lang w:eastAsia="zh-CN"/>
        </w:rPr>
        <w:t>分层分析：按国家、范式、风场规模分组检验。</w:t>
      </w:r>
    </w:p>
    <w:p w14:paraId="3178EFEF" w14:textId="77777777" w:rsidR="00B24AE6" w:rsidRDefault="00000000">
      <w:pPr>
        <w:rPr>
          <w:lang w:eastAsia="zh-CN"/>
        </w:rPr>
      </w:pPr>
      <w:r>
        <w:rPr>
          <w:lang w:eastAsia="zh-CN"/>
        </w:rPr>
        <w:br w:type="page"/>
      </w:r>
    </w:p>
    <w:p w14:paraId="07996EE8" w14:textId="77777777" w:rsidR="00B24AE6" w:rsidRDefault="00000000">
      <w:pPr>
        <w:pStyle w:val="1"/>
        <w:rPr>
          <w:lang w:eastAsia="zh-CN"/>
        </w:rPr>
      </w:pPr>
      <w:r>
        <w:rPr>
          <w:lang w:eastAsia="zh-CN"/>
        </w:rPr>
        <w:lastRenderedPageBreak/>
        <w:t xml:space="preserve">3. </w:t>
      </w:r>
      <w:r>
        <w:rPr>
          <w:lang w:eastAsia="zh-CN"/>
        </w:rPr>
        <w:t>结果</w:t>
      </w:r>
    </w:p>
    <w:p w14:paraId="24406DE9" w14:textId="77777777" w:rsidR="00B24AE6" w:rsidRDefault="00000000">
      <w:pPr>
        <w:pStyle w:val="21"/>
        <w:rPr>
          <w:lang w:eastAsia="zh-CN"/>
        </w:rPr>
      </w:pPr>
      <w:r>
        <w:rPr>
          <w:lang w:eastAsia="zh-CN"/>
        </w:rPr>
        <w:t xml:space="preserve">3.1 </w:t>
      </w:r>
      <w:r>
        <w:rPr>
          <w:lang w:eastAsia="zh-CN"/>
        </w:rPr>
        <w:t>历史最优朝向分布</w:t>
      </w:r>
    </w:p>
    <w:p w14:paraId="56C53CE4" w14:textId="77777777" w:rsidR="00B24AE6" w:rsidRDefault="00000000">
      <w:pPr>
        <w:rPr>
          <w:lang w:eastAsia="zh-CN"/>
        </w:rPr>
      </w:pPr>
      <w:r>
        <w:rPr>
          <w:lang w:eastAsia="zh-CN"/>
        </w:rPr>
        <w:t>S1</w:t>
      </w:r>
      <w:r>
        <w:rPr>
          <w:lang w:eastAsia="zh-CN"/>
        </w:rPr>
        <w:t>对</w:t>
      </w:r>
      <w:r>
        <w:rPr>
          <w:lang w:eastAsia="zh-CN"/>
        </w:rPr>
        <w:t>171</w:t>
      </w:r>
      <w:r>
        <w:rPr>
          <w:lang w:eastAsia="zh-CN"/>
        </w:rPr>
        <w:t>个风场各</w:t>
      </w:r>
      <w:r>
        <w:rPr>
          <w:lang w:eastAsia="zh-CN"/>
        </w:rPr>
        <w:t>18</w:t>
      </w:r>
      <w:r>
        <w:rPr>
          <w:lang w:eastAsia="zh-CN"/>
        </w:rPr>
        <w:t>个角度的旋转</w:t>
      </w:r>
      <w:proofErr w:type="gramStart"/>
      <w:r>
        <w:rPr>
          <w:lang w:eastAsia="zh-CN"/>
        </w:rPr>
        <w:t>扫描共</w:t>
      </w:r>
      <w:proofErr w:type="gramEnd"/>
      <w:r>
        <w:rPr>
          <w:lang w:eastAsia="zh-CN"/>
        </w:rPr>
        <w:t>完成</w:t>
      </w:r>
      <w:r>
        <w:rPr>
          <w:lang w:eastAsia="zh-CN"/>
        </w:rPr>
        <w:t>5,850</w:t>
      </w:r>
      <w:r>
        <w:rPr>
          <w:lang w:eastAsia="zh-CN"/>
        </w:rPr>
        <w:t>次仿真。历史最优朝向</w:t>
      </w:r>
      <w:proofErr w:type="spellStart"/>
      <w:r>
        <w:t>θ</w:t>
      </w:r>
      <w:r>
        <w:rPr>
          <w:lang w:eastAsia="zh-CN"/>
        </w:rPr>
        <w:t>_opt</w:t>
      </w:r>
      <w:proofErr w:type="spellEnd"/>
      <w:r>
        <w:rPr>
          <w:lang w:eastAsia="zh-CN"/>
        </w:rPr>
        <w:t>的分布覆盖</w:t>
      </w:r>
      <w:r>
        <w:rPr>
          <w:lang w:eastAsia="zh-CN"/>
        </w:rPr>
        <w:t>0-170°</w:t>
      </w:r>
      <w:r>
        <w:rPr>
          <w:lang w:eastAsia="zh-CN"/>
        </w:rPr>
        <w:t>全范围，均值为</w:t>
      </w:r>
      <w:r>
        <w:rPr>
          <w:lang w:eastAsia="zh-CN"/>
        </w:rPr>
        <w:t>69.1°</w:t>
      </w:r>
      <w:r>
        <w:rPr>
          <w:lang w:eastAsia="zh-CN"/>
        </w:rPr>
        <w:t>，中位数为</w:t>
      </w:r>
      <w:r>
        <w:rPr>
          <w:lang w:eastAsia="zh-CN"/>
        </w:rPr>
        <w:t>60°</w:t>
      </w:r>
      <w:r>
        <w:rPr>
          <w:lang w:eastAsia="zh-CN"/>
        </w:rPr>
        <w:t>。没有单一的</w:t>
      </w:r>
      <w:r>
        <w:rPr>
          <w:lang w:eastAsia="zh-CN"/>
        </w:rPr>
        <w:t>"</w:t>
      </w:r>
      <w:r>
        <w:rPr>
          <w:lang w:eastAsia="zh-CN"/>
        </w:rPr>
        <w:t>通用最优角度</w:t>
      </w:r>
      <w:r>
        <w:rPr>
          <w:lang w:eastAsia="zh-CN"/>
        </w:rPr>
        <w:t>"</w:t>
      </w:r>
      <w:r>
        <w:rPr>
          <w:lang w:eastAsia="zh-CN"/>
        </w:rPr>
        <w:t>，最优朝向因各风场的主导风向而异</w:t>
      </w:r>
      <w:r>
        <w:rPr>
          <w:lang w:eastAsia="zh-CN"/>
        </w:rPr>
        <w:t>——</w:t>
      </w:r>
      <w:r>
        <w:rPr>
          <w:lang w:eastAsia="zh-CN"/>
        </w:rPr>
        <w:t>这验证了逐场优化的必要性。</w:t>
      </w:r>
    </w:p>
    <w:p w14:paraId="67BDC7F9" w14:textId="77777777" w:rsidR="00B24AE6" w:rsidRDefault="00000000">
      <w:pPr>
        <w:jc w:val="center"/>
      </w:pPr>
      <w:r>
        <w:rPr>
          <w:noProof/>
        </w:rPr>
        <w:drawing>
          <wp:inline distT="0" distB="0" distL="0" distR="0" wp14:anchorId="782E65BE" wp14:editId="27021685">
            <wp:extent cx="5029200" cy="1791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3_theta_opt_deviation.png"/>
                    <pic:cNvPicPr/>
                  </pic:nvPicPr>
                  <pic:blipFill>
                    <a:blip r:embed="rId8"/>
                    <a:stretch>
                      <a:fillRect/>
                    </a:stretch>
                  </pic:blipFill>
                  <pic:spPr>
                    <a:xfrm>
                      <a:off x="0" y="0"/>
                      <a:ext cx="5029200" cy="1791222"/>
                    </a:xfrm>
                    <a:prstGeom prst="rect">
                      <a:avLst/>
                    </a:prstGeom>
                  </pic:spPr>
                </pic:pic>
              </a:graphicData>
            </a:graphic>
          </wp:inline>
        </w:drawing>
      </w:r>
    </w:p>
    <w:p w14:paraId="76AD90CB" w14:textId="77777777" w:rsidR="00B24AE6" w:rsidRDefault="00000000">
      <w:pPr>
        <w:jc w:val="center"/>
        <w:rPr>
          <w:lang w:eastAsia="zh-CN"/>
        </w:rPr>
      </w:pPr>
      <w:r>
        <w:rPr>
          <w:i/>
          <w:sz w:val="18"/>
          <w:lang w:eastAsia="zh-CN"/>
        </w:rPr>
        <w:t>图</w:t>
      </w:r>
      <w:r>
        <w:rPr>
          <w:i/>
          <w:sz w:val="18"/>
          <w:lang w:eastAsia="zh-CN"/>
        </w:rPr>
        <w:t xml:space="preserve">1. </w:t>
      </w:r>
      <w:r>
        <w:rPr>
          <w:i/>
          <w:sz w:val="18"/>
          <w:lang w:eastAsia="zh-CN"/>
        </w:rPr>
        <w:t>历史最优朝向与实际建设朝向的偏差分布。左：偏差直方图（</w:t>
      </w:r>
      <w:proofErr w:type="spellStart"/>
      <w:r>
        <w:rPr>
          <w:i/>
          <w:sz w:val="18"/>
        </w:rPr>
        <w:t>θ</w:t>
      </w:r>
      <w:r>
        <w:rPr>
          <w:i/>
          <w:sz w:val="18"/>
          <w:lang w:eastAsia="zh-CN"/>
        </w:rPr>
        <w:t>_opt</w:t>
      </w:r>
      <w:proofErr w:type="spellEnd"/>
      <w:r>
        <w:rPr>
          <w:i/>
          <w:sz w:val="18"/>
          <w:lang w:eastAsia="zh-CN"/>
        </w:rPr>
        <w:t xml:space="preserve"> − </w:t>
      </w:r>
      <w:r>
        <w:rPr>
          <w:i/>
          <w:sz w:val="18"/>
          <w:lang w:eastAsia="zh-CN"/>
        </w:rPr>
        <w:t>实际主轴）；右：偏差绝对值分布。</w:t>
      </w:r>
    </w:p>
    <w:p w14:paraId="7B98A6D1" w14:textId="77777777" w:rsidR="00B24AE6" w:rsidRDefault="00000000">
      <w:pPr>
        <w:rPr>
          <w:lang w:eastAsia="zh-CN"/>
        </w:rPr>
      </w:pPr>
      <w:r>
        <w:rPr>
          <w:lang w:eastAsia="zh-CN"/>
        </w:rPr>
        <w:t>实际建设朝向与历史最优朝向的偏差绝对值均值为</w:t>
      </w:r>
      <w:r>
        <w:rPr>
          <w:lang w:eastAsia="zh-CN"/>
        </w:rPr>
        <w:t>47.3°</w:t>
      </w:r>
      <w:r>
        <w:rPr>
          <w:lang w:eastAsia="zh-CN"/>
        </w:rPr>
        <w:t>，中位数为</w:t>
      </w:r>
      <w:r>
        <w:rPr>
          <w:lang w:eastAsia="zh-CN"/>
        </w:rPr>
        <w:t>51.2°</w:t>
      </w:r>
      <w:r>
        <w:rPr>
          <w:lang w:eastAsia="zh-CN"/>
        </w:rPr>
        <w:t>。</w:t>
      </w:r>
      <w:r>
        <w:rPr>
          <w:lang w:eastAsia="zh-CN"/>
        </w:rPr>
        <w:t>70.1%</w:t>
      </w:r>
      <w:r>
        <w:rPr>
          <w:lang w:eastAsia="zh-CN"/>
        </w:rPr>
        <w:t>的风场偏差超过</w:t>
      </w:r>
      <w:r>
        <w:rPr>
          <w:lang w:eastAsia="zh-CN"/>
        </w:rPr>
        <w:t>30°</w:t>
      </w:r>
      <w:r>
        <w:rPr>
          <w:lang w:eastAsia="zh-CN"/>
        </w:rPr>
        <w:t>，</w:t>
      </w:r>
      <w:r>
        <w:rPr>
          <w:lang w:eastAsia="zh-CN"/>
        </w:rPr>
        <w:t>41.9%</w:t>
      </w:r>
      <w:r>
        <w:rPr>
          <w:lang w:eastAsia="zh-CN"/>
        </w:rPr>
        <w:t>超过</w:t>
      </w:r>
      <w:r>
        <w:rPr>
          <w:lang w:eastAsia="zh-CN"/>
        </w:rPr>
        <w:t>60°——</w:t>
      </w:r>
      <w:r>
        <w:rPr>
          <w:lang w:eastAsia="zh-CN"/>
        </w:rPr>
        <w:t>这意味着大多数风场的实际朝向与历史最优朝向存在显著差异。按范式分组，范式</w:t>
      </w:r>
      <w:r>
        <w:rPr>
          <w:lang w:eastAsia="zh-CN"/>
        </w:rPr>
        <w:t>C</w:t>
      </w:r>
      <w:r>
        <w:rPr>
          <w:lang w:eastAsia="zh-CN"/>
        </w:rPr>
        <w:t>（横向扩建）的偏差最大（</w:t>
      </w:r>
      <w:r>
        <w:rPr>
          <w:lang w:eastAsia="zh-CN"/>
        </w:rPr>
        <w:t>55.4°</w:t>
      </w:r>
      <w:r>
        <w:rPr>
          <w:lang w:eastAsia="zh-CN"/>
        </w:rPr>
        <w:t>），范式</w:t>
      </w:r>
      <w:r>
        <w:rPr>
          <w:lang w:eastAsia="zh-CN"/>
        </w:rPr>
        <w:t>A</w:t>
      </w:r>
      <w:r>
        <w:rPr>
          <w:lang w:eastAsia="zh-CN"/>
        </w:rPr>
        <w:t>和</w:t>
      </w:r>
      <w:r>
        <w:rPr>
          <w:lang w:eastAsia="zh-CN"/>
        </w:rPr>
        <w:t>B</w:t>
      </w:r>
      <w:r>
        <w:rPr>
          <w:lang w:eastAsia="zh-CN"/>
        </w:rPr>
        <w:t>相近（约</w:t>
      </w:r>
      <w:r>
        <w:rPr>
          <w:lang w:eastAsia="zh-CN"/>
        </w:rPr>
        <w:t>45.7-45.8°</w:t>
      </w:r>
      <w:r>
        <w:rPr>
          <w:lang w:eastAsia="zh-CN"/>
        </w:rPr>
        <w:t>）。</w:t>
      </w:r>
    </w:p>
    <w:p w14:paraId="2A448F7F" w14:textId="77777777" w:rsidR="00B24AE6" w:rsidRDefault="00000000">
      <w:pPr>
        <w:pStyle w:val="21"/>
      </w:pPr>
      <w:r>
        <w:t xml:space="preserve">3.2 </w:t>
      </w:r>
      <w:proofErr w:type="spellStart"/>
      <w:r>
        <w:t>三类排布</w:t>
      </w:r>
      <w:r>
        <w:t>AEP</w:t>
      </w:r>
      <w:r>
        <w:t>对比</w:t>
      </w:r>
      <w:proofErr w:type="spellEnd"/>
    </w:p>
    <w:p w14:paraId="2341C073" w14:textId="77777777" w:rsidR="00B24AE6" w:rsidRDefault="00000000">
      <w:r>
        <w:t>基于</w:t>
      </w:r>
      <w:r>
        <w:t>Gauss</w:t>
      </w:r>
      <w:r>
        <w:t>尾流模型的</w:t>
      </w:r>
      <w:r>
        <w:t>1,203</w:t>
      </w:r>
      <w:r>
        <w:t>个风场</w:t>
      </w:r>
      <w:r>
        <w:t>-</w:t>
      </w:r>
      <w:r>
        <w:t>年份均衡面板（同时有</w:t>
      </w:r>
      <w:r>
        <w:t>real</w:t>
      </w:r>
      <w:r>
        <w:t>和</w:t>
      </w:r>
      <w:r>
        <w:t>s1_opt</w:t>
      </w:r>
      <w:r>
        <w:t>两组排布），历史最优朝向（</w:t>
      </w:r>
      <w:r>
        <w:t>s1_opt</w:t>
      </w:r>
      <w:r>
        <w:t>）在</w:t>
      </w:r>
      <w:r>
        <w:t>63.3%</w:t>
      </w:r>
      <w:r>
        <w:t>的</w:t>
      </w:r>
      <w:r>
        <w:t>farm-year</w:t>
      </w:r>
      <w:r>
        <w:t>中</w:t>
      </w:r>
      <w:r>
        <w:t>AEP</w:t>
      </w:r>
      <w:r>
        <w:t>超过真实排布（</w:t>
      </w:r>
      <w:r>
        <w:t>real</w:t>
      </w:r>
      <w:r>
        <w:t>），建设范式（</w:t>
      </w:r>
      <w:r>
        <w:t>s2_paradigm</w:t>
      </w:r>
      <w:r>
        <w:t>）在同时有三组排布的比较中胜出率仅为</w:t>
      </w:r>
      <w:r>
        <w:t>1.7%</w:t>
      </w:r>
      <w:r>
        <w:t>。</w:t>
      </w:r>
    </w:p>
    <w:p w14:paraId="2C80AFEE" w14:textId="77777777" w:rsidR="00B24AE6" w:rsidRDefault="00000000">
      <w:pPr>
        <w:jc w:val="center"/>
      </w:pPr>
      <w:r>
        <w:rPr>
          <w:noProof/>
        </w:rPr>
        <w:drawing>
          <wp:inline distT="0" distB="0" distL="0" distR="0" wp14:anchorId="1626C6C2" wp14:editId="68A3BD2B">
            <wp:extent cx="5029200" cy="1664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1_aep_cf_wakeloss_boxplot.png"/>
                    <pic:cNvPicPr/>
                  </pic:nvPicPr>
                  <pic:blipFill>
                    <a:blip r:embed="rId9"/>
                    <a:stretch>
                      <a:fillRect/>
                    </a:stretch>
                  </pic:blipFill>
                  <pic:spPr>
                    <a:xfrm>
                      <a:off x="0" y="0"/>
                      <a:ext cx="5029200" cy="1664674"/>
                    </a:xfrm>
                    <a:prstGeom prst="rect">
                      <a:avLst/>
                    </a:prstGeom>
                  </pic:spPr>
                </pic:pic>
              </a:graphicData>
            </a:graphic>
          </wp:inline>
        </w:drawing>
      </w:r>
    </w:p>
    <w:p w14:paraId="5FEA011F" w14:textId="77777777" w:rsidR="00B24AE6" w:rsidRDefault="00000000">
      <w:pPr>
        <w:jc w:val="center"/>
      </w:pPr>
      <w:r>
        <w:rPr>
          <w:i/>
          <w:sz w:val="18"/>
        </w:rPr>
        <w:lastRenderedPageBreak/>
        <w:t>图</w:t>
      </w:r>
      <w:r>
        <w:rPr>
          <w:i/>
          <w:sz w:val="18"/>
        </w:rPr>
        <w:t xml:space="preserve">2. </w:t>
      </w:r>
      <w:r>
        <w:rPr>
          <w:i/>
          <w:sz w:val="18"/>
        </w:rPr>
        <w:t>真实排布</w:t>
      </w:r>
      <w:r>
        <w:rPr>
          <w:i/>
          <w:sz w:val="18"/>
        </w:rPr>
        <w:t>(</w:t>
      </w:r>
      <w:r>
        <w:rPr>
          <w:i/>
          <w:sz w:val="18"/>
        </w:rPr>
        <w:t>灰色</w:t>
      </w:r>
      <w:r>
        <w:rPr>
          <w:i/>
          <w:sz w:val="18"/>
        </w:rPr>
        <w:t xml:space="preserve">) vs </w:t>
      </w:r>
      <w:r>
        <w:rPr>
          <w:i/>
          <w:sz w:val="18"/>
        </w:rPr>
        <w:t>历史最优朝向</w:t>
      </w:r>
      <w:r>
        <w:rPr>
          <w:i/>
          <w:sz w:val="18"/>
        </w:rPr>
        <w:t>(</w:t>
      </w:r>
      <w:r>
        <w:rPr>
          <w:i/>
          <w:sz w:val="18"/>
        </w:rPr>
        <w:t>红色</w:t>
      </w:r>
      <w:r>
        <w:rPr>
          <w:i/>
          <w:sz w:val="18"/>
        </w:rPr>
        <w:t>)</w:t>
      </w:r>
      <w:r>
        <w:rPr>
          <w:i/>
          <w:sz w:val="18"/>
        </w:rPr>
        <w:t>的</w:t>
      </w:r>
      <w:r>
        <w:rPr>
          <w:i/>
          <w:sz w:val="18"/>
        </w:rPr>
        <w:t>AEP/CF/WakeLoss</w:t>
      </w:r>
      <w:r>
        <w:rPr>
          <w:i/>
          <w:sz w:val="18"/>
        </w:rPr>
        <w:t>箱线图（</w:t>
      </w:r>
      <w:r>
        <w:rPr>
          <w:i/>
          <w:sz w:val="18"/>
        </w:rPr>
        <w:t>Gauss, 2014-2024</w:t>
      </w:r>
      <w:r>
        <w:rPr>
          <w:i/>
          <w:sz w:val="18"/>
        </w:rPr>
        <w:t>）。</w:t>
      </w:r>
    </w:p>
    <w:tbl>
      <w:tblPr>
        <w:tblStyle w:val="-11"/>
        <w:tblW w:w="0" w:type="auto"/>
        <w:jc w:val="center"/>
        <w:tblLook w:val="04A0" w:firstRow="1" w:lastRow="0" w:firstColumn="1" w:lastColumn="0" w:noHBand="0" w:noVBand="1"/>
      </w:tblPr>
      <w:tblGrid>
        <w:gridCol w:w="2340"/>
        <w:gridCol w:w="2340"/>
        <w:gridCol w:w="2340"/>
        <w:gridCol w:w="2340"/>
      </w:tblGrid>
      <w:tr w:rsidR="00B24AE6" w14:paraId="3F48B6FC"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F39DCED" w14:textId="77777777" w:rsidR="00B24AE6" w:rsidRDefault="00000000">
            <w:pPr>
              <w:jc w:val="center"/>
            </w:pPr>
            <w:r>
              <w:rPr>
                <w:sz w:val="20"/>
              </w:rPr>
              <w:t>指标</w:t>
            </w:r>
          </w:p>
        </w:tc>
        <w:tc>
          <w:tcPr>
            <w:tcW w:w="2340" w:type="dxa"/>
          </w:tcPr>
          <w:p w14:paraId="59DD41B1"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真实排布</w:t>
            </w:r>
            <w:r>
              <w:rPr>
                <w:sz w:val="20"/>
              </w:rPr>
              <w:t xml:space="preserve"> (Real)</w:t>
            </w:r>
          </w:p>
        </w:tc>
        <w:tc>
          <w:tcPr>
            <w:tcW w:w="2340" w:type="dxa"/>
          </w:tcPr>
          <w:p w14:paraId="182E1C17"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历史最优朝向</w:t>
            </w:r>
            <w:r>
              <w:rPr>
                <w:sz w:val="20"/>
              </w:rPr>
              <w:t xml:space="preserve"> (S1 Opt)</w:t>
            </w:r>
          </w:p>
        </w:tc>
        <w:tc>
          <w:tcPr>
            <w:tcW w:w="2340" w:type="dxa"/>
          </w:tcPr>
          <w:p w14:paraId="3BF84A57"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差异</w:t>
            </w:r>
          </w:p>
        </w:tc>
      </w:tr>
      <w:tr w:rsidR="00B24AE6" w14:paraId="751E0699"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3A0B10B" w14:textId="77777777" w:rsidR="00B24AE6" w:rsidRDefault="00000000">
            <w:pPr>
              <w:jc w:val="center"/>
            </w:pPr>
            <w:r>
              <w:rPr>
                <w:sz w:val="20"/>
              </w:rPr>
              <w:t>AEP</w:t>
            </w:r>
            <w:r>
              <w:rPr>
                <w:sz w:val="20"/>
              </w:rPr>
              <w:t>均值</w:t>
            </w:r>
            <w:r>
              <w:rPr>
                <w:sz w:val="20"/>
              </w:rPr>
              <w:t xml:space="preserve"> (GWh)</w:t>
            </w:r>
          </w:p>
        </w:tc>
        <w:tc>
          <w:tcPr>
            <w:tcW w:w="2340" w:type="dxa"/>
          </w:tcPr>
          <w:p w14:paraId="26B4E87C"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2.674</w:t>
            </w:r>
          </w:p>
        </w:tc>
        <w:tc>
          <w:tcPr>
            <w:tcW w:w="2340" w:type="dxa"/>
          </w:tcPr>
          <w:p w14:paraId="0547AFB2"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2.686</w:t>
            </w:r>
          </w:p>
        </w:tc>
        <w:tc>
          <w:tcPr>
            <w:tcW w:w="2340" w:type="dxa"/>
          </w:tcPr>
          <w:p w14:paraId="2A2C008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+0.013 (+0.47%)</w:t>
            </w:r>
          </w:p>
        </w:tc>
      </w:tr>
      <w:tr w:rsidR="00B24AE6" w14:paraId="10E1626A"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BF01292" w14:textId="77777777" w:rsidR="00B24AE6" w:rsidRDefault="00000000">
            <w:pPr>
              <w:jc w:val="center"/>
            </w:pPr>
            <w:r>
              <w:rPr>
                <w:sz w:val="20"/>
              </w:rPr>
              <w:t>容量因子</w:t>
            </w:r>
            <w:r>
              <w:rPr>
                <w:sz w:val="20"/>
              </w:rPr>
              <w:t xml:space="preserve"> CF</w:t>
            </w:r>
          </w:p>
        </w:tc>
        <w:tc>
          <w:tcPr>
            <w:tcW w:w="2340" w:type="dxa"/>
          </w:tcPr>
          <w:p w14:paraId="64052F9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0.4314</w:t>
            </w:r>
          </w:p>
        </w:tc>
        <w:tc>
          <w:tcPr>
            <w:tcW w:w="2340" w:type="dxa"/>
          </w:tcPr>
          <w:p w14:paraId="35FFE224"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0.4345</w:t>
            </w:r>
          </w:p>
        </w:tc>
        <w:tc>
          <w:tcPr>
            <w:tcW w:w="2340" w:type="dxa"/>
          </w:tcPr>
          <w:p w14:paraId="34934596"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+0.0031</w:t>
            </w:r>
          </w:p>
        </w:tc>
      </w:tr>
      <w:tr w:rsidR="00B24AE6" w14:paraId="71A5DF36"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1892498" w14:textId="77777777" w:rsidR="00B24AE6" w:rsidRDefault="00000000">
            <w:pPr>
              <w:jc w:val="center"/>
            </w:pPr>
            <w:r>
              <w:rPr>
                <w:sz w:val="20"/>
              </w:rPr>
              <w:t>尾流损失</w:t>
            </w:r>
            <w:r>
              <w:rPr>
                <w:sz w:val="20"/>
              </w:rPr>
              <w:t xml:space="preserve"> WakeLoss</w:t>
            </w:r>
          </w:p>
        </w:tc>
        <w:tc>
          <w:tcPr>
            <w:tcW w:w="2340" w:type="dxa"/>
          </w:tcPr>
          <w:p w14:paraId="754DBBE0"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13.46%</w:t>
            </w:r>
          </w:p>
        </w:tc>
        <w:tc>
          <w:tcPr>
            <w:tcW w:w="2340" w:type="dxa"/>
          </w:tcPr>
          <w:p w14:paraId="422D665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12.74%</w:t>
            </w:r>
          </w:p>
        </w:tc>
        <w:tc>
          <w:tcPr>
            <w:tcW w:w="2340" w:type="dxa"/>
          </w:tcPr>
          <w:p w14:paraId="62BC6CC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−0.72pp</w:t>
            </w:r>
          </w:p>
        </w:tc>
      </w:tr>
      <w:tr w:rsidR="00B24AE6" w14:paraId="2F4C0AD2"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371216B" w14:textId="77777777" w:rsidR="00B24AE6" w:rsidRDefault="00000000">
            <w:pPr>
              <w:jc w:val="center"/>
            </w:pPr>
            <w:r>
              <w:rPr>
                <w:sz w:val="20"/>
              </w:rPr>
              <w:t>farm-year</w:t>
            </w:r>
            <w:r>
              <w:rPr>
                <w:sz w:val="20"/>
              </w:rPr>
              <w:t>获胜比例</w:t>
            </w:r>
          </w:p>
        </w:tc>
        <w:tc>
          <w:tcPr>
            <w:tcW w:w="2340" w:type="dxa"/>
          </w:tcPr>
          <w:p w14:paraId="261BB0A8"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35.1%</w:t>
            </w:r>
          </w:p>
        </w:tc>
        <w:tc>
          <w:tcPr>
            <w:tcW w:w="2340" w:type="dxa"/>
          </w:tcPr>
          <w:p w14:paraId="0F54EC02"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63.3%</w:t>
            </w:r>
          </w:p>
        </w:tc>
        <w:tc>
          <w:tcPr>
            <w:tcW w:w="2340" w:type="dxa"/>
          </w:tcPr>
          <w:p w14:paraId="47EECD7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1347D88F" w14:textId="77777777" w:rsidR="00B24AE6" w:rsidRDefault="00B24AE6"/>
    <w:p w14:paraId="464B9741" w14:textId="77777777" w:rsidR="00B24AE6" w:rsidRDefault="00000000">
      <w:pPr>
        <w:jc w:val="center"/>
      </w:pPr>
      <w:r>
        <w:rPr>
          <w:noProof/>
        </w:rPr>
        <w:drawing>
          <wp:inline distT="0" distB="0" distL="0" distR="0" wp14:anchorId="6C9CF967" wp14:editId="5D18DC01">
            <wp:extent cx="5029200" cy="17912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2_aep_improvement_histogram.png"/>
                    <pic:cNvPicPr/>
                  </pic:nvPicPr>
                  <pic:blipFill>
                    <a:blip r:embed="rId10"/>
                    <a:stretch>
                      <a:fillRect/>
                    </a:stretch>
                  </pic:blipFill>
                  <pic:spPr>
                    <a:xfrm>
                      <a:off x="0" y="0"/>
                      <a:ext cx="5029200" cy="1791222"/>
                    </a:xfrm>
                    <a:prstGeom prst="rect">
                      <a:avLst/>
                    </a:prstGeom>
                  </pic:spPr>
                </pic:pic>
              </a:graphicData>
            </a:graphic>
          </wp:inline>
        </w:drawing>
      </w:r>
    </w:p>
    <w:p w14:paraId="5CF66005" w14:textId="77777777" w:rsidR="00B24AE6" w:rsidRDefault="00000000">
      <w:pPr>
        <w:jc w:val="center"/>
      </w:pPr>
      <w:r>
        <w:rPr>
          <w:i/>
          <w:sz w:val="18"/>
        </w:rPr>
        <w:t>图</w:t>
      </w:r>
      <w:r>
        <w:rPr>
          <w:i/>
          <w:sz w:val="18"/>
        </w:rPr>
        <w:t>3. s1_opt</w:t>
      </w:r>
      <w:r>
        <w:rPr>
          <w:i/>
          <w:sz w:val="18"/>
        </w:rPr>
        <w:t>相对</w:t>
      </w:r>
      <w:r>
        <w:rPr>
          <w:i/>
          <w:sz w:val="18"/>
        </w:rPr>
        <w:t>real</w:t>
      </w:r>
      <w:r>
        <w:rPr>
          <w:i/>
          <w:sz w:val="18"/>
        </w:rPr>
        <w:t>的</w:t>
      </w:r>
      <w:r>
        <w:rPr>
          <w:i/>
          <w:sz w:val="18"/>
        </w:rPr>
        <w:t>AEP</w:t>
      </w:r>
      <w:r>
        <w:rPr>
          <w:i/>
          <w:sz w:val="18"/>
        </w:rPr>
        <w:t>提升分布。左：绝对差异（</w:t>
      </w:r>
      <w:r>
        <w:rPr>
          <w:i/>
          <w:sz w:val="18"/>
        </w:rPr>
        <w:t>GWh</w:t>
      </w:r>
      <w:r>
        <w:rPr>
          <w:i/>
          <w:sz w:val="18"/>
        </w:rPr>
        <w:t>）；右：相对差异（</w:t>
      </w:r>
      <w:r>
        <w:rPr>
          <w:i/>
          <w:sz w:val="18"/>
        </w:rPr>
        <w:t>%</w:t>
      </w:r>
      <w:r>
        <w:rPr>
          <w:i/>
          <w:sz w:val="18"/>
        </w:rPr>
        <w:t>，截断至</w:t>
      </w:r>
      <w:r>
        <w:rPr>
          <w:i/>
          <w:sz w:val="18"/>
        </w:rPr>
        <w:t>[-20%, 50%]</w:t>
      </w:r>
      <w:r>
        <w:rPr>
          <w:i/>
          <w:sz w:val="18"/>
        </w:rPr>
        <w:t>）。</w:t>
      </w:r>
    </w:p>
    <w:p w14:paraId="72CE7DA0" w14:textId="77777777" w:rsidR="00B24AE6" w:rsidRDefault="00000000">
      <w:pPr>
        <w:pStyle w:val="21"/>
        <w:rPr>
          <w:lang w:eastAsia="zh-CN"/>
        </w:rPr>
      </w:pPr>
      <w:r>
        <w:rPr>
          <w:lang w:eastAsia="zh-CN"/>
        </w:rPr>
        <w:t xml:space="preserve">3.3 </w:t>
      </w:r>
      <w:r>
        <w:rPr>
          <w:lang w:eastAsia="zh-CN"/>
        </w:rPr>
        <w:t>统计检验</w:t>
      </w:r>
    </w:p>
    <w:p w14:paraId="76B64CD9" w14:textId="77777777" w:rsidR="00B24AE6" w:rsidRDefault="00000000">
      <w:pPr>
        <w:rPr>
          <w:lang w:eastAsia="zh-CN"/>
        </w:rPr>
      </w:pPr>
      <w:r>
        <w:rPr>
          <w:lang w:eastAsia="zh-CN"/>
        </w:rPr>
        <w:t>配对</w:t>
      </w:r>
      <w:r>
        <w:rPr>
          <w:lang w:eastAsia="zh-CN"/>
        </w:rPr>
        <w:t>t</w:t>
      </w:r>
      <w:r>
        <w:rPr>
          <w:lang w:eastAsia="zh-CN"/>
        </w:rPr>
        <w:t>检验结果显示，</w:t>
      </w:r>
      <w:r>
        <w:rPr>
          <w:lang w:eastAsia="zh-CN"/>
        </w:rPr>
        <w:t>s1_opt</w:t>
      </w:r>
      <w:r>
        <w:rPr>
          <w:lang w:eastAsia="zh-CN"/>
        </w:rPr>
        <w:t>的</w:t>
      </w:r>
      <w:r>
        <w:rPr>
          <w:lang w:eastAsia="zh-CN"/>
        </w:rPr>
        <w:t>AEP</w:t>
      </w:r>
      <w:r>
        <w:rPr>
          <w:lang w:eastAsia="zh-CN"/>
        </w:rPr>
        <w:t>显著高于</w:t>
      </w:r>
      <w:r>
        <w:rPr>
          <w:lang w:eastAsia="zh-CN"/>
        </w:rPr>
        <w:t>real</w:t>
      </w:r>
      <w:r>
        <w:rPr>
          <w:lang w:eastAsia="zh-CN"/>
        </w:rPr>
        <w:t>（</w:t>
      </w:r>
      <w:r>
        <w:rPr>
          <w:lang w:eastAsia="zh-CN"/>
        </w:rPr>
        <w:t>t=14.54, p=2.94×10⁻⁴⁴, n=1,203</w:t>
      </w:r>
      <w:r>
        <w:rPr>
          <w:lang w:eastAsia="zh-CN"/>
        </w:rPr>
        <w:t>）。中位数提升为</w:t>
      </w:r>
      <w:r>
        <w:rPr>
          <w:lang w:eastAsia="zh-CN"/>
        </w:rPr>
        <w:t>0.28%</w:t>
      </w:r>
      <w:r>
        <w:rPr>
          <w:lang w:eastAsia="zh-CN"/>
        </w:rPr>
        <w:t>，</w:t>
      </w:r>
      <w:r>
        <w:rPr>
          <w:lang w:eastAsia="zh-CN"/>
        </w:rPr>
        <w:t>P25-P75</w:t>
      </w:r>
      <w:r>
        <w:rPr>
          <w:lang w:eastAsia="zh-CN"/>
        </w:rPr>
        <w:t>区间为</w:t>
      </w:r>
      <w:r>
        <w:rPr>
          <w:lang w:eastAsia="zh-CN"/>
        </w:rPr>
        <w:t>[0.00%, 1.19%]</w:t>
      </w:r>
      <w:r>
        <w:rPr>
          <w:lang w:eastAsia="zh-CN"/>
        </w:rPr>
        <w:t>。</w:t>
      </w:r>
      <w:r>
        <w:rPr>
          <w:lang w:eastAsia="zh-CN"/>
        </w:rPr>
        <w:t>64.3%</w:t>
      </w:r>
      <w:r>
        <w:rPr>
          <w:lang w:eastAsia="zh-CN"/>
        </w:rPr>
        <w:t>的</w:t>
      </w:r>
      <w:r>
        <w:rPr>
          <w:lang w:eastAsia="zh-CN"/>
        </w:rPr>
        <w:t>farm-year</w:t>
      </w:r>
      <w:r>
        <w:rPr>
          <w:lang w:eastAsia="zh-CN"/>
        </w:rPr>
        <w:t>呈现正提升。</w:t>
      </w:r>
      <w:r>
        <w:rPr>
          <w:lang w:eastAsia="zh-CN"/>
        </w:rPr>
        <w:t>Wilcoxon</w:t>
      </w:r>
      <w:r>
        <w:rPr>
          <w:lang w:eastAsia="zh-CN"/>
        </w:rPr>
        <w:t>符号秩检验同样确认显著性（</w:t>
      </w:r>
      <w:r>
        <w:rPr>
          <w:lang w:eastAsia="zh-CN"/>
        </w:rPr>
        <w:t>p=4.88×10⁻⁶⁷</w:t>
      </w:r>
      <w:r>
        <w:rPr>
          <w:lang w:eastAsia="zh-CN"/>
        </w:rPr>
        <w:t>）。虽然平均提升幅度不大（</w:t>
      </w:r>
      <w:r>
        <w:rPr>
          <w:lang w:eastAsia="zh-CN"/>
        </w:rPr>
        <w:t>~1%</w:t>
      </w:r>
      <w:r>
        <w:rPr>
          <w:lang w:eastAsia="zh-CN"/>
        </w:rPr>
        <w:t>），但效果高度系统化</w:t>
      </w:r>
      <w:r>
        <w:rPr>
          <w:lang w:eastAsia="zh-CN"/>
        </w:rPr>
        <w:t>——</w:t>
      </w:r>
      <w:r>
        <w:rPr>
          <w:lang w:eastAsia="zh-CN"/>
        </w:rPr>
        <w:t>方向一致地偏向</w:t>
      </w:r>
      <w:r>
        <w:rPr>
          <w:lang w:eastAsia="zh-CN"/>
        </w:rPr>
        <w:t>s1_opt</w:t>
      </w:r>
      <w:r>
        <w:rPr>
          <w:lang w:eastAsia="zh-CN"/>
        </w:rPr>
        <w:t>更优。</w:t>
      </w:r>
    </w:p>
    <w:p w14:paraId="4AAF060F" w14:textId="45762D71" w:rsidR="00B24AE6" w:rsidRDefault="00000000">
      <w:pPr>
        <w:rPr>
          <w:lang w:eastAsia="zh-CN"/>
        </w:rPr>
      </w:pPr>
      <w:r>
        <w:rPr>
          <w:lang w:eastAsia="zh-CN"/>
        </w:rPr>
        <w:t>按国家</w:t>
      </w:r>
      <w:r w:rsidR="00371C02">
        <w:rPr>
          <w:rFonts w:hint="eastAsia"/>
          <w:lang w:eastAsia="zh-CN"/>
        </w:rPr>
        <w:t>或地区</w:t>
      </w:r>
      <w:r>
        <w:rPr>
          <w:lang w:eastAsia="zh-CN"/>
        </w:rPr>
        <w:t>分组检验显示，优化收益呈现明显的区域差异：</w:t>
      </w:r>
    </w:p>
    <w:tbl>
      <w:tblPr>
        <w:tblStyle w:val="-11"/>
        <w:tblW w:w="0" w:type="auto"/>
        <w:jc w:val="center"/>
        <w:tblLook w:val="04A0" w:firstRow="1" w:lastRow="0" w:firstColumn="1" w:lastColumn="0" w:noHBand="0" w:noVBand="1"/>
      </w:tblPr>
      <w:tblGrid>
        <w:gridCol w:w="1337"/>
        <w:gridCol w:w="1337"/>
        <w:gridCol w:w="1337"/>
        <w:gridCol w:w="1337"/>
        <w:gridCol w:w="1337"/>
        <w:gridCol w:w="1337"/>
        <w:gridCol w:w="1337"/>
      </w:tblGrid>
      <w:tr w:rsidR="00B24AE6" w14:paraId="459BA8CA"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7885693" w14:textId="5ABD5EF5" w:rsidR="00B24AE6" w:rsidRDefault="00000000">
            <w:pPr>
              <w:jc w:val="center"/>
            </w:pPr>
            <w:proofErr w:type="spellStart"/>
            <w:r>
              <w:rPr>
                <w:sz w:val="20"/>
              </w:rPr>
              <w:t>国家</w:t>
            </w:r>
            <w:proofErr w:type="spellEnd"/>
            <w:r w:rsidR="00371C02">
              <w:rPr>
                <w:rFonts w:hint="eastAsia"/>
                <w:sz w:val="20"/>
                <w:lang w:eastAsia="zh-CN"/>
              </w:rPr>
              <w:t>或地区</w:t>
            </w:r>
          </w:p>
        </w:tc>
        <w:tc>
          <w:tcPr>
            <w:tcW w:w="1337" w:type="dxa"/>
          </w:tcPr>
          <w:p w14:paraId="046E192D"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农场数</w:t>
            </w:r>
          </w:p>
        </w:tc>
        <w:tc>
          <w:tcPr>
            <w:tcW w:w="1337" w:type="dxa"/>
          </w:tcPr>
          <w:p w14:paraId="0EC889AD"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farm-year</w:t>
            </w:r>
            <w:r>
              <w:rPr>
                <w:sz w:val="20"/>
              </w:rPr>
              <w:t>数</w:t>
            </w:r>
          </w:p>
        </w:tc>
        <w:tc>
          <w:tcPr>
            <w:tcW w:w="1337" w:type="dxa"/>
          </w:tcPr>
          <w:p w14:paraId="3E565969"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AEP</w:t>
            </w:r>
            <w:r>
              <w:rPr>
                <w:sz w:val="20"/>
              </w:rPr>
              <w:t>提升均值</w:t>
            </w:r>
            <w:r>
              <w:rPr>
                <w:sz w:val="20"/>
              </w:rPr>
              <w:t xml:space="preserve"> (%)</w:t>
            </w:r>
          </w:p>
        </w:tc>
        <w:tc>
          <w:tcPr>
            <w:tcW w:w="1337" w:type="dxa"/>
          </w:tcPr>
          <w:p w14:paraId="11B0E764"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w:t>
            </w:r>
            <w:r>
              <w:rPr>
                <w:sz w:val="20"/>
              </w:rPr>
              <w:t>值</w:t>
            </w:r>
          </w:p>
        </w:tc>
        <w:tc>
          <w:tcPr>
            <w:tcW w:w="1337" w:type="dxa"/>
          </w:tcPr>
          <w:p w14:paraId="4AA99D6D"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w:t>
            </w:r>
            <w:r>
              <w:rPr>
                <w:sz w:val="20"/>
              </w:rPr>
              <w:t>值</w:t>
            </w:r>
          </w:p>
        </w:tc>
        <w:tc>
          <w:tcPr>
            <w:tcW w:w="1337" w:type="dxa"/>
          </w:tcPr>
          <w:p w14:paraId="68093DFB"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显著性</w:t>
            </w:r>
          </w:p>
        </w:tc>
      </w:tr>
      <w:tr w:rsidR="00B24AE6" w14:paraId="19DFA4C4"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7FA728B8" w14:textId="77777777" w:rsidR="00B24AE6" w:rsidRDefault="00000000">
            <w:pPr>
              <w:jc w:val="center"/>
            </w:pPr>
            <w:r>
              <w:rPr>
                <w:sz w:val="20"/>
              </w:rPr>
              <w:t>Vietnam</w:t>
            </w:r>
          </w:p>
        </w:tc>
        <w:tc>
          <w:tcPr>
            <w:tcW w:w="1337" w:type="dxa"/>
          </w:tcPr>
          <w:p w14:paraId="4AD204C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1337" w:type="dxa"/>
          </w:tcPr>
          <w:p w14:paraId="760EB39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61</w:t>
            </w:r>
          </w:p>
        </w:tc>
        <w:tc>
          <w:tcPr>
            <w:tcW w:w="1337" w:type="dxa"/>
          </w:tcPr>
          <w:p w14:paraId="2D0C8B83"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+4.92%</w:t>
            </w:r>
          </w:p>
        </w:tc>
        <w:tc>
          <w:tcPr>
            <w:tcW w:w="1337" w:type="dxa"/>
          </w:tcPr>
          <w:p w14:paraId="5550EA8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5.79</w:t>
            </w:r>
          </w:p>
        </w:tc>
        <w:tc>
          <w:tcPr>
            <w:tcW w:w="1337" w:type="dxa"/>
          </w:tcPr>
          <w:p w14:paraId="1C42BB0D"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337" w:type="dxa"/>
          </w:tcPr>
          <w:p w14:paraId="470EB26C"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24AE6" w14:paraId="11D28760"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3C0AA47" w14:textId="77777777" w:rsidR="00B24AE6" w:rsidRDefault="00000000">
            <w:pPr>
              <w:jc w:val="center"/>
            </w:pPr>
            <w:r>
              <w:rPr>
                <w:sz w:val="20"/>
              </w:rPr>
              <w:t>Italy</w:t>
            </w:r>
          </w:p>
        </w:tc>
        <w:tc>
          <w:tcPr>
            <w:tcW w:w="1337" w:type="dxa"/>
          </w:tcPr>
          <w:p w14:paraId="01512CA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337" w:type="dxa"/>
          </w:tcPr>
          <w:p w14:paraId="222BBC3F"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1337" w:type="dxa"/>
          </w:tcPr>
          <w:p w14:paraId="02E176BD"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+9.57%</w:t>
            </w:r>
          </w:p>
        </w:tc>
        <w:tc>
          <w:tcPr>
            <w:tcW w:w="1337" w:type="dxa"/>
          </w:tcPr>
          <w:p w14:paraId="1E94D1F8"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3.60</w:t>
            </w:r>
          </w:p>
        </w:tc>
        <w:tc>
          <w:tcPr>
            <w:tcW w:w="1337" w:type="dxa"/>
          </w:tcPr>
          <w:p w14:paraId="4E47D3C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0.037</w:t>
            </w:r>
          </w:p>
        </w:tc>
        <w:tc>
          <w:tcPr>
            <w:tcW w:w="1337" w:type="dxa"/>
          </w:tcPr>
          <w:p w14:paraId="34934BDF"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24AE6" w14:paraId="66CE3AEA"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4A02DCA" w14:textId="77777777" w:rsidR="00B24AE6" w:rsidRDefault="00000000">
            <w:pPr>
              <w:jc w:val="center"/>
            </w:pPr>
            <w:r>
              <w:rPr>
                <w:sz w:val="20"/>
              </w:rPr>
              <w:t>Ireland</w:t>
            </w:r>
          </w:p>
        </w:tc>
        <w:tc>
          <w:tcPr>
            <w:tcW w:w="1337" w:type="dxa"/>
          </w:tcPr>
          <w:p w14:paraId="200975E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337" w:type="dxa"/>
          </w:tcPr>
          <w:p w14:paraId="25FCD864"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w:t>
            </w:r>
          </w:p>
        </w:tc>
        <w:tc>
          <w:tcPr>
            <w:tcW w:w="1337" w:type="dxa"/>
          </w:tcPr>
          <w:p w14:paraId="70063404"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+2.41%</w:t>
            </w:r>
          </w:p>
        </w:tc>
        <w:tc>
          <w:tcPr>
            <w:tcW w:w="1337" w:type="dxa"/>
          </w:tcPr>
          <w:p w14:paraId="3906666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7.44</w:t>
            </w:r>
          </w:p>
        </w:tc>
        <w:tc>
          <w:tcPr>
            <w:tcW w:w="1337" w:type="dxa"/>
          </w:tcPr>
          <w:p w14:paraId="45944FD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337" w:type="dxa"/>
          </w:tcPr>
          <w:p w14:paraId="65C8E38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24AE6" w14:paraId="52995549"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10B700AC" w14:textId="77777777" w:rsidR="00B24AE6" w:rsidRDefault="00000000">
            <w:pPr>
              <w:jc w:val="center"/>
            </w:pPr>
            <w:r>
              <w:rPr>
                <w:sz w:val="20"/>
              </w:rPr>
              <w:lastRenderedPageBreak/>
              <w:t>United States</w:t>
            </w:r>
          </w:p>
        </w:tc>
        <w:tc>
          <w:tcPr>
            <w:tcW w:w="1337" w:type="dxa"/>
          </w:tcPr>
          <w:p w14:paraId="57A17BE8"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1337" w:type="dxa"/>
          </w:tcPr>
          <w:p w14:paraId="691B60AD"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w:t>
            </w:r>
          </w:p>
        </w:tc>
        <w:tc>
          <w:tcPr>
            <w:tcW w:w="1337" w:type="dxa"/>
          </w:tcPr>
          <w:p w14:paraId="5A58AE2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+1.41%</w:t>
            </w:r>
          </w:p>
        </w:tc>
        <w:tc>
          <w:tcPr>
            <w:tcW w:w="1337" w:type="dxa"/>
          </w:tcPr>
          <w:p w14:paraId="171EF2A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3.82</w:t>
            </w:r>
          </w:p>
        </w:tc>
        <w:tc>
          <w:tcPr>
            <w:tcW w:w="1337" w:type="dxa"/>
          </w:tcPr>
          <w:p w14:paraId="1950BA21"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0.002</w:t>
            </w:r>
          </w:p>
        </w:tc>
        <w:tc>
          <w:tcPr>
            <w:tcW w:w="1337" w:type="dxa"/>
          </w:tcPr>
          <w:p w14:paraId="4901515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24AE6" w14:paraId="5D84F200"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F69A896" w14:textId="77777777" w:rsidR="00B24AE6" w:rsidRDefault="00000000">
            <w:pPr>
              <w:jc w:val="center"/>
            </w:pPr>
            <w:r>
              <w:rPr>
                <w:sz w:val="20"/>
              </w:rPr>
              <w:t>Taiwan</w:t>
            </w:r>
          </w:p>
        </w:tc>
        <w:tc>
          <w:tcPr>
            <w:tcW w:w="1337" w:type="dxa"/>
          </w:tcPr>
          <w:p w14:paraId="73755EE0"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337" w:type="dxa"/>
          </w:tcPr>
          <w:p w14:paraId="78C5B62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w:t>
            </w:r>
          </w:p>
        </w:tc>
        <w:tc>
          <w:tcPr>
            <w:tcW w:w="1337" w:type="dxa"/>
          </w:tcPr>
          <w:p w14:paraId="53E9DCE5"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+1.17%</w:t>
            </w:r>
          </w:p>
        </w:tc>
        <w:tc>
          <w:tcPr>
            <w:tcW w:w="1337" w:type="dxa"/>
          </w:tcPr>
          <w:p w14:paraId="4DCC183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6.04</w:t>
            </w:r>
          </w:p>
        </w:tc>
        <w:tc>
          <w:tcPr>
            <w:tcW w:w="1337" w:type="dxa"/>
          </w:tcPr>
          <w:p w14:paraId="29CA5D83"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337" w:type="dxa"/>
          </w:tcPr>
          <w:p w14:paraId="53722868"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24AE6" w14:paraId="2A492BF4"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044CA22" w14:textId="77777777" w:rsidR="00B24AE6" w:rsidRDefault="00000000">
            <w:pPr>
              <w:jc w:val="center"/>
            </w:pPr>
            <w:r>
              <w:rPr>
                <w:sz w:val="20"/>
              </w:rPr>
              <w:t>Germany</w:t>
            </w:r>
          </w:p>
        </w:tc>
        <w:tc>
          <w:tcPr>
            <w:tcW w:w="1337" w:type="dxa"/>
          </w:tcPr>
          <w:p w14:paraId="7A0B55E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337" w:type="dxa"/>
          </w:tcPr>
          <w:p w14:paraId="1FEBCA8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64</w:t>
            </w:r>
          </w:p>
        </w:tc>
        <w:tc>
          <w:tcPr>
            <w:tcW w:w="1337" w:type="dxa"/>
          </w:tcPr>
          <w:p w14:paraId="33C457E8"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+0.91%</w:t>
            </w:r>
          </w:p>
        </w:tc>
        <w:tc>
          <w:tcPr>
            <w:tcW w:w="1337" w:type="dxa"/>
          </w:tcPr>
          <w:p w14:paraId="0E6D3D18"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6.87</w:t>
            </w:r>
          </w:p>
        </w:tc>
        <w:tc>
          <w:tcPr>
            <w:tcW w:w="1337" w:type="dxa"/>
          </w:tcPr>
          <w:p w14:paraId="0FCD8515"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337" w:type="dxa"/>
          </w:tcPr>
          <w:p w14:paraId="5A77356B"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24AE6" w14:paraId="285C87A6"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4280090" w14:textId="77777777" w:rsidR="00B24AE6" w:rsidRDefault="00000000">
            <w:pPr>
              <w:jc w:val="center"/>
            </w:pPr>
            <w:r>
              <w:rPr>
                <w:sz w:val="20"/>
              </w:rPr>
              <w:t>China</w:t>
            </w:r>
          </w:p>
        </w:tc>
        <w:tc>
          <w:tcPr>
            <w:tcW w:w="1337" w:type="dxa"/>
          </w:tcPr>
          <w:p w14:paraId="1DAA74BF"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66</w:t>
            </w:r>
          </w:p>
        </w:tc>
        <w:tc>
          <w:tcPr>
            <w:tcW w:w="1337" w:type="dxa"/>
          </w:tcPr>
          <w:p w14:paraId="2F4D947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397</w:t>
            </w:r>
          </w:p>
        </w:tc>
        <w:tc>
          <w:tcPr>
            <w:tcW w:w="1337" w:type="dxa"/>
          </w:tcPr>
          <w:p w14:paraId="4E453ADF"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+0.77%</w:t>
            </w:r>
          </w:p>
        </w:tc>
        <w:tc>
          <w:tcPr>
            <w:tcW w:w="1337" w:type="dxa"/>
          </w:tcPr>
          <w:p w14:paraId="50F06C34"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9.82</w:t>
            </w:r>
          </w:p>
        </w:tc>
        <w:tc>
          <w:tcPr>
            <w:tcW w:w="1337" w:type="dxa"/>
          </w:tcPr>
          <w:p w14:paraId="3273F603"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337" w:type="dxa"/>
          </w:tcPr>
          <w:p w14:paraId="25B192E1"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24AE6" w14:paraId="1B9B6DBD"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00CCB0D8" w14:textId="77777777" w:rsidR="00B24AE6" w:rsidRDefault="00000000">
            <w:pPr>
              <w:jc w:val="center"/>
            </w:pPr>
            <w:r>
              <w:rPr>
                <w:sz w:val="20"/>
              </w:rPr>
              <w:t>United Kingdom</w:t>
            </w:r>
          </w:p>
        </w:tc>
        <w:tc>
          <w:tcPr>
            <w:tcW w:w="1337" w:type="dxa"/>
          </w:tcPr>
          <w:p w14:paraId="47A8F12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31</w:t>
            </w:r>
          </w:p>
        </w:tc>
        <w:tc>
          <w:tcPr>
            <w:tcW w:w="1337" w:type="dxa"/>
          </w:tcPr>
          <w:p w14:paraId="37388F8F"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273</w:t>
            </w:r>
          </w:p>
        </w:tc>
        <w:tc>
          <w:tcPr>
            <w:tcW w:w="1337" w:type="dxa"/>
          </w:tcPr>
          <w:p w14:paraId="0FE821D7"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+0.72%</w:t>
            </w:r>
          </w:p>
        </w:tc>
        <w:tc>
          <w:tcPr>
            <w:tcW w:w="1337" w:type="dxa"/>
          </w:tcPr>
          <w:p w14:paraId="5766F41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12.71</w:t>
            </w:r>
          </w:p>
        </w:tc>
        <w:tc>
          <w:tcPr>
            <w:tcW w:w="1337" w:type="dxa"/>
          </w:tcPr>
          <w:p w14:paraId="23B019E3"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337" w:type="dxa"/>
          </w:tcPr>
          <w:p w14:paraId="35DDDE06"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24AE6" w14:paraId="4F903B26"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4CDB22B" w14:textId="77777777" w:rsidR="00B24AE6" w:rsidRDefault="00000000">
            <w:pPr>
              <w:jc w:val="center"/>
            </w:pPr>
            <w:r>
              <w:rPr>
                <w:sz w:val="20"/>
              </w:rPr>
              <w:t>Denmark</w:t>
            </w:r>
          </w:p>
        </w:tc>
        <w:tc>
          <w:tcPr>
            <w:tcW w:w="1337" w:type="dxa"/>
          </w:tcPr>
          <w:p w14:paraId="5238F28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w:t>
            </w:r>
          </w:p>
        </w:tc>
        <w:tc>
          <w:tcPr>
            <w:tcW w:w="1337" w:type="dxa"/>
          </w:tcPr>
          <w:p w14:paraId="6DBD6695"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114</w:t>
            </w:r>
          </w:p>
        </w:tc>
        <w:tc>
          <w:tcPr>
            <w:tcW w:w="1337" w:type="dxa"/>
          </w:tcPr>
          <w:p w14:paraId="161542C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+0.65%</w:t>
            </w:r>
          </w:p>
        </w:tc>
        <w:tc>
          <w:tcPr>
            <w:tcW w:w="1337" w:type="dxa"/>
          </w:tcPr>
          <w:p w14:paraId="48AFFF2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3.23</w:t>
            </w:r>
          </w:p>
        </w:tc>
        <w:tc>
          <w:tcPr>
            <w:tcW w:w="1337" w:type="dxa"/>
          </w:tcPr>
          <w:p w14:paraId="22DC1E63"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0.002</w:t>
            </w:r>
          </w:p>
        </w:tc>
        <w:tc>
          <w:tcPr>
            <w:tcW w:w="1337" w:type="dxa"/>
          </w:tcPr>
          <w:p w14:paraId="71867DAD"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24AE6" w14:paraId="24771EFF"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6B3A10D2" w14:textId="77777777" w:rsidR="00B24AE6" w:rsidRDefault="00000000">
            <w:pPr>
              <w:jc w:val="center"/>
            </w:pPr>
            <w:r>
              <w:rPr>
                <w:sz w:val="20"/>
              </w:rPr>
              <w:t>Netherlands</w:t>
            </w:r>
          </w:p>
        </w:tc>
        <w:tc>
          <w:tcPr>
            <w:tcW w:w="1337" w:type="dxa"/>
          </w:tcPr>
          <w:p w14:paraId="2DA43756"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w:t>
            </w:r>
          </w:p>
        </w:tc>
        <w:tc>
          <w:tcPr>
            <w:tcW w:w="1337" w:type="dxa"/>
          </w:tcPr>
          <w:p w14:paraId="0FEB9937"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w:t>
            </w:r>
          </w:p>
        </w:tc>
        <w:tc>
          <w:tcPr>
            <w:tcW w:w="1337" w:type="dxa"/>
          </w:tcPr>
          <w:p w14:paraId="5C618495"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+0.38%</w:t>
            </w:r>
          </w:p>
        </w:tc>
        <w:tc>
          <w:tcPr>
            <w:tcW w:w="1337" w:type="dxa"/>
          </w:tcPr>
          <w:p w14:paraId="24282B6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3.42</w:t>
            </w:r>
          </w:p>
        </w:tc>
        <w:tc>
          <w:tcPr>
            <w:tcW w:w="1337" w:type="dxa"/>
          </w:tcPr>
          <w:p w14:paraId="3416287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0.001</w:t>
            </w:r>
          </w:p>
        </w:tc>
        <w:tc>
          <w:tcPr>
            <w:tcW w:w="1337" w:type="dxa"/>
          </w:tcPr>
          <w:p w14:paraId="511B6ED1"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24AE6" w14:paraId="4E67512D"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08ECD2AA" w14:textId="77777777" w:rsidR="00B24AE6" w:rsidRDefault="00000000">
            <w:pPr>
              <w:jc w:val="center"/>
            </w:pPr>
            <w:r>
              <w:rPr>
                <w:sz w:val="20"/>
              </w:rPr>
              <w:t>France</w:t>
            </w:r>
          </w:p>
        </w:tc>
        <w:tc>
          <w:tcPr>
            <w:tcW w:w="1337" w:type="dxa"/>
          </w:tcPr>
          <w:p w14:paraId="005A75D0"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337" w:type="dxa"/>
          </w:tcPr>
          <w:p w14:paraId="29666CED"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w:t>
            </w:r>
          </w:p>
        </w:tc>
        <w:tc>
          <w:tcPr>
            <w:tcW w:w="1337" w:type="dxa"/>
          </w:tcPr>
          <w:p w14:paraId="596D9B10"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−0.03%</w:t>
            </w:r>
          </w:p>
        </w:tc>
        <w:tc>
          <w:tcPr>
            <w:tcW w:w="1337" w:type="dxa"/>
          </w:tcPr>
          <w:p w14:paraId="5CE28A4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−0.18</w:t>
            </w:r>
          </w:p>
        </w:tc>
        <w:tc>
          <w:tcPr>
            <w:tcW w:w="1337" w:type="dxa"/>
          </w:tcPr>
          <w:p w14:paraId="79E0B5D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0.863</w:t>
            </w:r>
          </w:p>
        </w:tc>
        <w:tc>
          <w:tcPr>
            <w:tcW w:w="1337" w:type="dxa"/>
          </w:tcPr>
          <w:p w14:paraId="3CACDB5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ns</w:t>
            </w:r>
          </w:p>
        </w:tc>
      </w:tr>
      <w:tr w:rsidR="00B24AE6" w14:paraId="12DA0CAF"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6CA20A81" w14:textId="77777777" w:rsidR="00B24AE6" w:rsidRDefault="00000000">
            <w:pPr>
              <w:jc w:val="center"/>
            </w:pPr>
            <w:r>
              <w:rPr>
                <w:sz w:val="20"/>
              </w:rPr>
              <w:t>Japan</w:t>
            </w:r>
          </w:p>
        </w:tc>
        <w:tc>
          <w:tcPr>
            <w:tcW w:w="1337" w:type="dxa"/>
          </w:tcPr>
          <w:p w14:paraId="1F79EAE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337" w:type="dxa"/>
          </w:tcPr>
          <w:p w14:paraId="23366DE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w:t>
            </w:r>
          </w:p>
        </w:tc>
        <w:tc>
          <w:tcPr>
            <w:tcW w:w="1337" w:type="dxa"/>
          </w:tcPr>
          <w:p w14:paraId="7A21F3CD"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−0.32%</w:t>
            </w:r>
          </w:p>
        </w:tc>
        <w:tc>
          <w:tcPr>
            <w:tcW w:w="1337" w:type="dxa"/>
          </w:tcPr>
          <w:p w14:paraId="0392FFFB"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−1.21</w:t>
            </w:r>
          </w:p>
        </w:tc>
        <w:tc>
          <w:tcPr>
            <w:tcW w:w="1337" w:type="dxa"/>
          </w:tcPr>
          <w:p w14:paraId="3972E114"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0.249</w:t>
            </w:r>
          </w:p>
        </w:tc>
        <w:tc>
          <w:tcPr>
            <w:tcW w:w="1337" w:type="dxa"/>
          </w:tcPr>
          <w:p w14:paraId="07318C25"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ns</w:t>
            </w:r>
          </w:p>
        </w:tc>
      </w:tr>
    </w:tbl>
    <w:p w14:paraId="5225539D" w14:textId="77777777" w:rsidR="00B24AE6" w:rsidRDefault="00B24AE6"/>
    <w:p w14:paraId="7D059728" w14:textId="77777777" w:rsidR="00B24AE6" w:rsidRDefault="00000000">
      <w:pPr>
        <w:rPr>
          <w:lang w:eastAsia="zh-CN"/>
        </w:rPr>
      </w:pPr>
      <w:r>
        <w:t>注：</w:t>
      </w:r>
      <w:r>
        <w:t>*** p&lt;0.001, ** p&lt;0.01, * p&lt;0.05, ns=</w:t>
      </w:r>
      <w:proofErr w:type="spellStart"/>
      <w:r>
        <w:t>不显著。南韩、葡萄牙、比利时、芬兰、瑞典样本量较小</w:t>
      </w:r>
      <w:proofErr w:type="spellEnd"/>
      <w:r>
        <w:t>（</w:t>
      </w:r>
      <w:r>
        <w:t>&lt;10 farm-year</w:t>
      </w:r>
      <w:r>
        <w:t>），</w:t>
      </w:r>
      <w:proofErr w:type="spellStart"/>
      <w:r>
        <w:t>不列入表。</w:t>
      </w:r>
      <w:r>
        <w:rPr>
          <w:lang w:eastAsia="zh-CN"/>
        </w:rPr>
        <w:t>France</w:t>
      </w:r>
      <w:proofErr w:type="spellEnd"/>
      <w:r>
        <w:rPr>
          <w:lang w:eastAsia="zh-CN"/>
        </w:rPr>
        <w:t>和</w:t>
      </w:r>
      <w:r>
        <w:rPr>
          <w:lang w:eastAsia="zh-CN"/>
        </w:rPr>
        <w:t>Japan</w:t>
      </w:r>
      <w:r>
        <w:rPr>
          <w:lang w:eastAsia="zh-CN"/>
        </w:rPr>
        <w:t>的负提升不显著，属于随机波动范围。</w:t>
      </w:r>
    </w:p>
    <w:p w14:paraId="5A84D3AA" w14:textId="77777777" w:rsidR="00B24AE6" w:rsidRDefault="00000000">
      <w:pPr>
        <w:jc w:val="center"/>
      </w:pPr>
      <w:r>
        <w:rPr>
          <w:noProof/>
        </w:rPr>
        <w:drawing>
          <wp:inline distT="0" distB="0" distL="0" distR="0" wp14:anchorId="1DBCE84F" wp14:editId="7328DF49">
            <wp:extent cx="5029200" cy="21284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8_country_boxplot.png"/>
                    <pic:cNvPicPr/>
                  </pic:nvPicPr>
                  <pic:blipFill>
                    <a:blip r:embed="rId11"/>
                    <a:stretch>
                      <a:fillRect/>
                    </a:stretch>
                  </pic:blipFill>
                  <pic:spPr>
                    <a:xfrm>
                      <a:off x="0" y="0"/>
                      <a:ext cx="5029200" cy="2128436"/>
                    </a:xfrm>
                    <a:prstGeom prst="rect">
                      <a:avLst/>
                    </a:prstGeom>
                  </pic:spPr>
                </pic:pic>
              </a:graphicData>
            </a:graphic>
          </wp:inline>
        </w:drawing>
      </w:r>
    </w:p>
    <w:p w14:paraId="34B8FD98" w14:textId="77777777" w:rsidR="00B24AE6" w:rsidRDefault="00000000">
      <w:pPr>
        <w:jc w:val="center"/>
        <w:rPr>
          <w:lang w:eastAsia="zh-CN"/>
        </w:rPr>
      </w:pPr>
      <w:r>
        <w:rPr>
          <w:i/>
          <w:sz w:val="18"/>
          <w:lang w:eastAsia="zh-CN"/>
        </w:rPr>
        <w:t>图</w:t>
      </w:r>
      <w:r>
        <w:rPr>
          <w:i/>
          <w:sz w:val="18"/>
          <w:lang w:eastAsia="zh-CN"/>
        </w:rPr>
        <w:t xml:space="preserve">4. </w:t>
      </w:r>
      <w:r>
        <w:rPr>
          <w:i/>
          <w:sz w:val="18"/>
          <w:lang w:eastAsia="zh-CN"/>
        </w:rPr>
        <w:t>按国家分组的</w:t>
      </w:r>
      <w:r>
        <w:rPr>
          <w:i/>
          <w:sz w:val="18"/>
          <w:lang w:eastAsia="zh-CN"/>
        </w:rPr>
        <w:t>AEP</w:t>
      </w:r>
      <w:r>
        <w:rPr>
          <w:i/>
          <w:sz w:val="18"/>
          <w:lang w:eastAsia="zh-CN"/>
        </w:rPr>
        <w:t>提升分布箱线图（</w:t>
      </w:r>
      <w:r>
        <w:rPr>
          <w:i/>
          <w:sz w:val="18"/>
          <w:lang w:eastAsia="zh-CN"/>
        </w:rPr>
        <w:t>Gauss, 2014-2024</w:t>
      </w:r>
      <w:r>
        <w:rPr>
          <w:i/>
          <w:sz w:val="18"/>
          <w:lang w:eastAsia="zh-CN"/>
        </w:rPr>
        <w:t>）。</w:t>
      </w:r>
    </w:p>
    <w:p w14:paraId="37E58C15" w14:textId="77777777" w:rsidR="00B24AE6" w:rsidRDefault="00000000">
      <w:pPr>
        <w:pStyle w:val="21"/>
        <w:rPr>
          <w:lang w:eastAsia="zh-CN"/>
        </w:rPr>
      </w:pPr>
      <w:r>
        <w:rPr>
          <w:lang w:eastAsia="zh-CN"/>
        </w:rPr>
        <w:t xml:space="preserve">3.4 </w:t>
      </w:r>
      <w:r>
        <w:rPr>
          <w:lang w:eastAsia="zh-CN"/>
        </w:rPr>
        <w:t>方差分解</w:t>
      </w:r>
    </w:p>
    <w:p w14:paraId="7C3BCFA0" w14:textId="77777777" w:rsidR="00B24AE6" w:rsidRDefault="00000000">
      <w:pPr>
        <w:rPr>
          <w:lang w:eastAsia="zh-CN"/>
        </w:rPr>
      </w:pPr>
      <w:r>
        <w:rPr>
          <w:lang w:eastAsia="zh-CN"/>
        </w:rPr>
        <w:t>方差分解的目的是区分</w:t>
      </w:r>
      <w:r>
        <w:rPr>
          <w:lang w:eastAsia="zh-CN"/>
        </w:rPr>
        <w:t>"</w:t>
      </w:r>
      <w:r>
        <w:rPr>
          <w:lang w:eastAsia="zh-CN"/>
        </w:rPr>
        <w:t>排布差异</w:t>
      </w:r>
      <w:r>
        <w:rPr>
          <w:lang w:eastAsia="zh-CN"/>
        </w:rPr>
        <w:t>"</w:t>
      </w:r>
      <w:r>
        <w:rPr>
          <w:lang w:eastAsia="zh-CN"/>
        </w:rPr>
        <w:t>和</w:t>
      </w:r>
      <w:r>
        <w:rPr>
          <w:lang w:eastAsia="zh-CN"/>
        </w:rPr>
        <w:t>"</w:t>
      </w:r>
      <w:r>
        <w:rPr>
          <w:lang w:eastAsia="zh-CN"/>
        </w:rPr>
        <w:t>年际风资源变化</w:t>
      </w:r>
      <w:r>
        <w:rPr>
          <w:lang w:eastAsia="zh-CN"/>
        </w:rPr>
        <w:t>"</w:t>
      </w:r>
      <w:r>
        <w:rPr>
          <w:lang w:eastAsia="zh-CN"/>
        </w:rPr>
        <w:t>对</w:t>
      </w:r>
      <w:r>
        <w:rPr>
          <w:lang w:eastAsia="zh-CN"/>
        </w:rPr>
        <w:t>AEP</w:t>
      </w:r>
      <w:r>
        <w:rPr>
          <w:lang w:eastAsia="zh-CN"/>
        </w:rPr>
        <w:t>波动的相对贡献。共进行了三个层次的</w:t>
      </w:r>
      <w:r>
        <w:rPr>
          <w:lang w:eastAsia="zh-CN"/>
        </w:rPr>
        <w:t>ANOVA</w:t>
      </w:r>
      <w:r>
        <w:rPr>
          <w:lang w:eastAsia="zh-CN"/>
        </w:rPr>
        <w:t>分析：</w:t>
      </w:r>
    </w:p>
    <w:p w14:paraId="7CED32D9" w14:textId="77777777" w:rsidR="00935091" w:rsidRDefault="00935091">
      <w:pPr>
        <w:rPr>
          <w:rFonts w:hint="eastAsia"/>
          <w:lang w:eastAsia="zh-CN"/>
        </w:rPr>
      </w:pPr>
    </w:p>
    <w:tbl>
      <w:tblPr>
        <w:tblStyle w:val="-11"/>
        <w:tblW w:w="0" w:type="auto"/>
        <w:jc w:val="center"/>
        <w:tblLook w:val="04A0" w:firstRow="1" w:lastRow="0" w:firstColumn="1" w:lastColumn="0" w:noHBand="0" w:noVBand="1"/>
      </w:tblPr>
      <w:tblGrid>
        <w:gridCol w:w="1752"/>
        <w:gridCol w:w="1560"/>
        <w:gridCol w:w="1560"/>
        <w:gridCol w:w="1560"/>
        <w:gridCol w:w="1560"/>
        <w:gridCol w:w="1560"/>
      </w:tblGrid>
      <w:tr w:rsidR="00B24AE6" w14:paraId="25A1287C"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D9930B4" w14:textId="77777777" w:rsidR="00B24AE6" w:rsidRDefault="00000000">
            <w:pPr>
              <w:jc w:val="center"/>
            </w:pPr>
            <w:proofErr w:type="spellStart"/>
            <w:r>
              <w:rPr>
                <w:sz w:val="20"/>
              </w:rPr>
              <w:lastRenderedPageBreak/>
              <w:t>分析层次</w:t>
            </w:r>
            <w:proofErr w:type="spellEnd"/>
          </w:p>
        </w:tc>
        <w:tc>
          <w:tcPr>
            <w:tcW w:w="1560" w:type="dxa"/>
          </w:tcPr>
          <w:p w14:paraId="18EE1B5F"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模型</w:t>
            </w:r>
          </w:p>
        </w:tc>
        <w:tc>
          <w:tcPr>
            <w:tcW w:w="1560" w:type="dxa"/>
          </w:tcPr>
          <w:p w14:paraId="019CC4E9"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layout_group eta²</w:t>
            </w:r>
          </w:p>
        </w:tc>
        <w:tc>
          <w:tcPr>
            <w:tcW w:w="1560" w:type="dxa"/>
          </w:tcPr>
          <w:p w14:paraId="763AD75D"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year eta²</w:t>
            </w:r>
          </w:p>
        </w:tc>
        <w:tc>
          <w:tcPr>
            <w:tcW w:w="1560" w:type="dxa"/>
          </w:tcPr>
          <w:p w14:paraId="4A64F7E2"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farm_id eta²</w:t>
            </w:r>
          </w:p>
        </w:tc>
        <w:tc>
          <w:tcPr>
            <w:tcW w:w="1560" w:type="dxa"/>
          </w:tcPr>
          <w:p w14:paraId="1E866A1A"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残差</w:t>
            </w:r>
          </w:p>
        </w:tc>
      </w:tr>
      <w:tr w:rsidR="00B24AE6" w14:paraId="7ED7CA1F"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29AEA00" w14:textId="77777777" w:rsidR="00B24AE6" w:rsidRDefault="00000000">
            <w:pPr>
              <w:jc w:val="center"/>
            </w:pPr>
            <w:r>
              <w:rPr>
                <w:sz w:val="20"/>
              </w:rPr>
              <w:t>原始</w:t>
            </w:r>
            <w:r>
              <w:rPr>
                <w:sz w:val="20"/>
              </w:rPr>
              <w:t>AEP + farm_id</w:t>
            </w:r>
          </w:p>
        </w:tc>
        <w:tc>
          <w:tcPr>
            <w:tcW w:w="1560" w:type="dxa"/>
          </w:tcPr>
          <w:p w14:paraId="7C0FCA61"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AEP ~ layout + year + farm_id</w:t>
            </w:r>
          </w:p>
        </w:tc>
        <w:tc>
          <w:tcPr>
            <w:tcW w:w="1560" w:type="dxa"/>
          </w:tcPr>
          <w:p w14:paraId="04D3D6E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w:t>
            </w:r>
          </w:p>
        </w:tc>
        <w:tc>
          <w:tcPr>
            <w:tcW w:w="1560" w:type="dxa"/>
          </w:tcPr>
          <w:p w14:paraId="4DE8833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4.09%</w:t>
            </w:r>
          </w:p>
        </w:tc>
        <w:tc>
          <w:tcPr>
            <w:tcW w:w="1560" w:type="dxa"/>
          </w:tcPr>
          <w:p w14:paraId="6BFF5F6C"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72.12%</w:t>
            </w:r>
          </w:p>
        </w:tc>
        <w:tc>
          <w:tcPr>
            <w:tcW w:w="1560" w:type="dxa"/>
          </w:tcPr>
          <w:p w14:paraId="3EFCAF24"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23.79%</w:t>
            </w:r>
          </w:p>
        </w:tc>
      </w:tr>
      <w:tr w:rsidR="00B24AE6" w14:paraId="065A307F"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772037E" w14:textId="77777777" w:rsidR="00B24AE6" w:rsidRDefault="00000000">
            <w:pPr>
              <w:jc w:val="center"/>
            </w:pPr>
            <w:r>
              <w:rPr>
                <w:sz w:val="20"/>
              </w:rPr>
              <w:t>原始</w:t>
            </w:r>
            <w:r>
              <w:rPr>
                <w:sz w:val="20"/>
              </w:rPr>
              <w:t>AEP (</w:t>
            </w:r>
            <w:r>
              <w:rPr>
                <w:sz w:val="20"/>
              </w:rPr>
              <w:t>无</w:t>
            </w:r>
            <w:r>
              <w:rPr>
                <w:sz w:val="20"/>
              </w:rPr>
              <w:t>farm_id)</w:t>
            </w:r>
          </w:p>
        </w:tc>
        <w:tc>
          <w:tcPr>
            <w:tcW w:w="1560" w:type="dxa"/>
          </w:tcPr>
          <w:p w14:paraId="2BFCD8E8"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AEP ~ layout + year</w:t>
            </w:r>
          </w:p>
        </w:tc>
        <w:tc>
          <w:tcPr>
            <w:tcW w:w="1560" w:type="dxa"/>
          </w:tcPr>
          <w:p w14:paraId="1E1A17D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0.00%</w:t>
            </w:r>
          </w:p>
        </w:tc>
        <w:tc>
          <w:tcPr>
            <w:tcW w:w="1560" w:type="dxa"/>
          </w:tcPr>
          <w:p w14:paraId="6A1191F5"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1.24%</w:t>
            </w:r>
          </w:p>
        </w:tc>
        <w:tc>
          <w:tcPr>
            <w:tcW w:w="1560" w:type="dxa"/>
          </w:tcPr>
          <w:p w14:paraId="3F1951B3"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1560" w:type="dxa"/>
          </w:tcPr>
          <w:p w14:paraId="496016D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98.76%</w:t>
            </w:r>
          </w:p>
        </w:tc>
      </w:tr>
      <w:tr w:rsidR="00B24AE6" w14:paraId="3AF87CA1"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D03368D" w14:textId="77777777" w:rsidR="00B24AE6" w:rsidRDefault="00000000">
            <w:pPr>
              <w:jc w:val="center"/>
            </w:pPr>
            <w:r>
              <w:rPr>
                <w:sz w:val="20"/>
              </w:rPr>
              <w:t>归一化</w:t>
            </w:r>
            <w:r>
              <w:rPr>
                <w:sz w:val="20"/>
              </w:rPr>
              <w:t>AEP (=AEP/real_AEP)</w:t>
            </w:r>
          </w:p>
        </w:tc>
        <w:tc>
          <w:tcPr>
            <w:tcW w:w="1560" w:type="dxa"/>
          </w:tcPr>
          <w:p w14:paraId="0F50A4D4"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AEP_rel ~ layout + year</w:t>
            </w:r>
          </w:p>
        </w:tc>
        <w:tc>
          <w:tcPr>
            <w:tcW w:w="1560" w:type="dxa"/>
          </w:tcPr>
          <w:p w14:paraId="23D0182F"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14.16%</w:t>
            </w:r>
          </w:p>
        </w:tc>
        <w:tc>
          <w:tcPr>
            <w:tcW w:w="1560" w:type="dxa"/>
          </w:tcPr>
          <w:p w14:paraId="013C7B4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0.01%</w:t>
            </w:r>
          </w:p>
        </w:tc>
        <w:tc>
          <w:tcPr>
            <w:tcW w:w="1560" w:type="dxa"/>
          </w:tcPr>
          <w:p w14:paraId="0851E8C0"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560" w:type="dxa"/>
          </w:tcPr>
          <w:p w14:paraId="495AC9B2"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85.83%</w:t>
            </w:r>
          </w:p>
        </w:tc>
      </w:tr>
    </w:tbl>
    <w:p w14:paraId="69D20F3E" w14:textId="77777777" w:rsidR="00B24AE6" w:rsidRDefault="00B24AE6"/>
    <w:p w14:paraId="3A9FA6CC" w14:textId="77777777" w:rsidR="00B24AE6" w:rsidRDefault="00000000">
      <w:r>
        <w:rPr>
          <w:lang w:eastAsia="zh-CN"/>
        </w:rPr>
        <w:t>解读：原始</w:t>
      </w:r>
      <w:r>
        <w:rPr>
          <w:lang w:eastAsia="zh-CN"/>
        </w:rPr>
        <w:t>AEP</w:t>
      </w:r>
      <w:r>
        <w:rPr>
          <w:lang w:eastAsia="zh-CN"/>
        </w:rPr>
        <w:t>方差中</w:t>
      </w:r>
      <w:proofErr w:type="spellStart"/>
      <w:r>
        <w:rPr>
          <w:lang w:eastAsia="zh-CN"/>
        </w:rPr>
        <w:t>farm_id</w:t>
      </w:r>
      <w:proofErr w:type="spellEnd"/>
      <w:r>
        <w:rPr>
          <w:lang w:eastAsia="zh-CN"/>
        </w:rPr>
        <w:t>（风场个体差异）贡献了</w:t>
      </w:r>
      <w:r>
        <w:rPr>
          <w:lang w:eastAsia="zh-CN"/>
        </w:rPr>
        <w:t>72%——</w:t>
      </w:r>
      <w:r>
        <w:rPr>
          <w:lang w:eastAsia="zh-CN"/>
        </w:rPr>
        <w:t>大场和小场的</w:t>
      </w:r>
      <w:r>
        <w:rPr>
          <w:lang w:eastAsia="zh-CN"/>
        </w:rPr>
        <w:t>AEP</w:t>
      </w:r>
      <w:r>
        <w:rPr>
          <w:lang w:eastAsia="zh-CN"/>
        </w:rPr>
        <w:t>绝对值差异巨大，这是预料之中的。归一化消除风场规模差异后，</w:t>
      </w:r>
      <w:proofErr w:type="spellStart"/>
      <w:r>
        <w:rPr>
          <w:lang w:eastAsia="zh-CN"/>
        </w:rPr>
        <w:t>layout_group</w:t>
      </w:r>
      <w:proofErr w:type="spellEnd"/>
      <w:r>
        <w:rPr>
          <w:lang w:eastAsia="zh-CN"/>
        </w:rPr>
        <w:t>贡献了相对</w:t>
      </w:r>
      <w:r>
        <w:rPr>
          <w:lang w:eastAsia="zh-CN"/>
        </w:rPr>
        <w:t>AEP</w:t>
      </w:r>
      <w:r>
        <w:rPr>
          <w:lang w:eastAsia="zh-CN"/>
        </w:rPr>
        <w:t>方差的</w:t>
      </w:r>
      <w:r>
        <w:rPr>
          <w:lang w:eastAsia="zh-CN"/>
        </w:rPr>
        <w:t>14.2%</w:t>
      </w:r>
      <w:r>
        <w:rPr>
          <w:lang w:eastAsia="zh-CN"/>
        </w:rPr>
        <w:t>，而</w:t>
      </w:r>
      <w:r>
        <w:rPr>
          <w:lang w:eastAsia="zh-CN"/>
        </w:rPr>
        <w:t>year</w:t>
      </w:r>
      <w:r>
        <w:rPr>
          <w:lang w:eastAsia="zh-CN"/>
        </w:rPr>
        <w:t>（年际风资源变化）几乎不贡献（</w:t>
      </w:r>
      <w:r>
        <w:rPr>
          <w:lang w:eastAsia="zh-CN"/>
        </w:rPr>
        <w:t>&lt;0.01%</w:t>
      </w:r>
      <w:r>
        <w:rPr>
          <w:lang w:eastAsia="zh-CN"/>
        </w:rPr>
        <w:t>）。这说明：在同一风场内，不同年份的风资源变化导致的</w:t>
      </w:r>
      <w:r>
        <w:rPr>
          <w:lang w:eastAsia="zh-CN"/>
        </w:rPr>
        <w:t>AEP</w:t>
      </w:r>
      <w:r>
        <w:rPr>
          <w:lang w:eastAsia="zh-CN"/>
        </w:rPr>
        <w:t>相对波动极小，而排布策略差异可解释约</w:t>
      </w:r>
      <w:r>
        <w:rPr>
          <w:lang w:eastAsia="zh-CN"/>
        </w:rPr>
        <w:t>1/7</w:t>
      </w:r>
      <w:r>
        <w:rPr>
          <w:lang w:eastAsia="zh-CN"/>
        </w:rPr>
        <w:t>的相对</w:t>
      </w:r>
      <w:r>
        <w:rPr>
          <w:lang w:eastAsia="zh-CN"/>
        </w:rPr>
        <w:t>AEP</w:t>
      </w:r>
      <w:r>
        <w:rPr>
          <w:lang w:eastAsia="zh-CN"/>
        </w:rPr>
        <w:t>方差。</w:t>
      </w:r>
      <w:proofErr w:type="spellStart"/>
      <w:r>
        <w:t>layout_group</w:t>
      </w:r>
      <w:r>
        <w:t>的效应量虽不大，但在统计上高度显著，方向一致</w:t>
      </w:r>
      <w:proofErr w:type="spellEnd"/>
      <w:r>
        <w:t>。</w:t>
      </w:r>
    </w:p>
    <w:p w14:paraId="19CEC1D2" w14:textId="77777777" w:rsidR="00B24AE6" w:rsidRDefault="00000000">
      <w:pPr>
        <w:pStyle w:val="21"/>
      </w:pPr>
      <w:r>
        <w:t xml:space="preserve">3.5 </w:t>
      </w:r>
      <w:r>
        <w:t>按范式分层分析</w:t>
      </w:r>
    </w:p>
    <w:p w14:paraId="2BEE435F" w14:textId="77777777" w:rsidR="00B24AE6" w:rsidRDefault="00000000">
      <w:r>
        <w:t>按任务一识别建设范式分层检验</w:t>
      </w:r>
      <w:r>
        <w:t>s1_opt vs real</w:t>
      </w:r>
      <w:r>
        <w:t>的</w:t>
      </w:r>
      <w:r>
        <w:t>AEP</w:t>
      </w:r>
      <w:r>
        <w:t>差异：</w:t>
      </w:r>
    </w:p>
    <w:tbl>
      <w:tblPr>
        <w:tblStyle w:val="-11"/>
        <w:tblW w:w="0" w:type="auto"/>
        <w:jc w:val="center"/>
        <w:tblLook w:val="04A0" w:firstRow="1" w:lastRow="0" w:firstColumn="1" w:lastColumn="0" w:noHBand="0" w:noVBand="1"/>
      </w:tblPr>
      <w:tblGrid>
        <w:gridCol w:w="1337"/>
        <w:gridCol w:w="1337"/>
        <w:gridCol w:w="1337"/>
        <w:gridCol w:w="1337"/>
        <w:gridCol w:w="1337"/>
        <w:gridCol w:w="1337"/>
        <w:gridCol w:w="1337"/>
      </w:tblGrid>
      <w:tr w:rsidR="00B24AE6" w14:paraId="12B5893B"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6E9B622F" w14:textId="77777777" w:rsidR="00B24AE6" w:rsidRDefault="00000000">
            <w:pPr>
              <w:jc w:val="center"/>
            </w:pPr>
            <w:r>
              <w:rPr>
                <w:sz w:val="20"/>
              </w:rPr>
              <w:t>范式</w:t>
            </w:r>
          </w:p>
        </w:tc>
        <w:tc>
          <w:tcPr>
            <w:tcW w:w="1337" w:type="dxa"/>
          </w:tcPr>
          <w:p w14:paraId="5A129AA3"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风场数</w:t>
            </w:r>
          </w:p>
        </w:tc>
        <w:tc>
          <w:tcPr>
            <w:tcW w:w="1337" w:type="dxa"/>
          </w:tcPr>
          <w:p w14:paraId="16C338E8"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farm-year</w:t>
            </w:r>
            <w:r>
              <w:rPr>
                <w:sz w:val="20"/>
              </w:rPr>
              <w:t>数</w:t>
            </w:r>
          </w:p>
        </w:tc>
        <w:tc>
          <w:tcPr>
            <w:tcW w:w="1337" w:type="dxa"/>
          </w:tcPr>
          <w:p w14:paraId="5A6AE004"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AEP</w:t>
            </w:r>
            <w:r>
              <w:rPr>
                <w:sz w:val="20"/>
              </w:rPr>
              <w:t>提升均值</w:t>
            </w:r>
          </w:p>
        </w:tc>
        <w:tc>
          <w:tcPr>
            <w:tcW w:w="1337" w:type="dxa"/>
          </w:tcPr>
          <w:p w14:paraId="5120DB15"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w:t>
            </w:r>
            <w:r>
              <w:rPr>
                <w:sz w:val="20"/>
              </w:rPr>
              <w:t>值</w:t>
            </w:r>
          </w:p>
        </w:tc>
        <w:tc>
          <w:tcPr>
            <w:tcW w:w="1337" w:type="dxa"/>
          </w:tcPr>
          <w:p w14:paraId="7481A877"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w:t>
            </w:r>
            <w:r>
              <w:rPr>
                <w:sz w:val="20"/>
              </w:rPr>
              <w:t>值</w:t>
            </w:r>
          </w:p>
        </w:tc>
        <w:tc>
          <w:tcPr>
            <w:tcW w:w="1337" w:type="dxa"/>
          </w:tcPr>
          <w:p w14:paraId="2D28D664"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显著性</w:t>
            </w:r>
          </w:p>
        </w:tc>
      </w:tr>
      <w:tr w:rsidR="00B24AE6" w14:paraId="3A392CFC"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595E5A2C" w14:textId="77777777" w:rsidR="00B24AE6" w:rsidRDefault="00000000">
            <w:pPr>
              <w:jc w:val="center"/>
            </w:pPr>
            <w:r>
              <w:rPr>
                <w:sz w:val="20"/>
              </w:rPr>
              <w:t xml:space="preserve">A: </w:t>
            </w:r>
            <w:r>
              <w:rPr>
                <w:sz w:val="20"/>
              </w:rPr>
              <w:t>横风向排布</w:t>
            </w:r>
          </w:p>
        </w:tc>
        <w:tc>
          <w:tcPr>
            <w:tcW w:w="1337" w:type="dxa"/>
          </w:tcPr>
          <w:p w14:paraId="13B63D9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101</w:t>
            </w:r>
          </w:p>
        </w:tc>
        <w:tc>
          <w:tcPr>
            <w:tcW w:w="1337" w:type="dxa"/>
          </w:tcPr>
          <w:p w14:paraId="5165FAD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739</w:t>
            </w:r>
          </w:p>
        </w:tc>
        <w:tc>
          <w:tcPr>
            <w:tcW w:w="1337" w:type="dxa"/>
          </w:tcPr>
          <w:p w14:paraId="5054BEE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+0.73%</w:t>
            </w:r>
          </w:p>
        </w:tc>
        <w:tc>
          <w:tcPr>
            <w:tcW w:w="1337" w:type="dxa"/>
          </w:tcPr>
          <w:p w14:paraId="5E2D8C79"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8.30</w:t>
            </w:r>
          </w:p>
        </w:tc>
        <w:tc>
          <w:tcPr>
            <w:tcW w:w="1337" w:type="dxa"/>
          </w:tcPr>
          <w:p w14:paraId="1472D9E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337" w:type="dxa"/>
          </w:tcPr>
          <w:p w14:paraId="151DFB2A"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24AE6" w14:paraId="01522DAF"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3E7F9843" w14:textId="77777777" w:rsidR="00B24AE6" w:rsidRDefault="00000000">
            <w:pPr>
              <w:jc w:val="center"/>
            </w:pPr>
            <w:r>
              <w:rPr>
                <w:sz w:val="20"/>
              </w:rPr>
              <w:t xml:space="preserve">B: </w:t>
            </w:r>
            <w:r>
              <w:rPr>
                <w:sz w:val="20"/>
              </w:rPr>
              <w:t>海域约束优先</w:t>
            </w:r>
          </w:p>
        </w:tc>
        <w:tc>
          <w:tcPr>
            <w:tcW w:w="1337" w:type="dxa"/>
          </w:tcPr>
          <w:p w14:paraId="40011E94"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27</w:t>
            </w:r>
          </w:p>
        </w:tc>
        <w:tc>
          <w:tcPr>
            <w:tcW w:w="1337" w:type="dxa"/>
          </w:tcPr>
          <w:p w14:paraId="05FEDE4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186</w:t>
            </w:r>
          </w:p>
        </w:tc>
        <w:tc>
          <w:tcPr>
            <w:tcW w:w="1337" w:type="dxa"/>
          </w:tcPr>
          <w:p w14:paraId="1DA0DF7F"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+1.06%</w:t>
            </w:r>
          </w:p>
        </w:tc>
        <w:tc>
          <w:tcPr>
            <w:tcW w:w="1337" w:type="dxa"/>
          </w:tcPr>
          <w:p w14:paraId="3FAABEFD"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7.57</w:t>
            </w:r>
          </w:p>
        </w:tc>
        <w:tc>
          <w:tcPr>
            <w:tcW w:w="1337" w:type="dxa"/>
          </w:tcPr>
          <w:p w14:paraId="146DBE1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337" w:type="dxa"/>
          </w:tcPr>
          <w:p w14:paraId="51213099"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24AE6" w14:paraId="60000A63"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48AF4CB8" w14:textId="77777777" w:rsidR="00B24AE6" w:rsidRDefault="00000000">
            <w:pPr>
              <w:jc w:val="center"/>
            </w:pPr>
            <w:r>
              <w:rPr>
                <w:sz w:val="20"/>
              </w:rPr>
              <w:t xml:space="preserve">C: </w:t>
            </w:r>
            <w:r>
              <w:rPr>
                <w:sz w:val="20"/>
              </w:rPr>
              <w:t>横向扩建</w:t>
            </w:r>
          </w:p>
        </w:tc>
        <w:tc>
          <w:tcPr>
            <w:tcW w:w="1337" w:type="dxa"/>
          </w:tcPr>
          <w:p w14:paraId="081F06E4"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w:t>
            </w:r>
          </w:p>
        </w:tc>
        <w:tc>
          <w:tcPr>
            <w:tcW w:w="1337" w:type="dxa"/>
          </w:tcPr>
          <w:p w14:paraId="295801D1"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130</w:t>
            </w:r>
          </w:p>
        </w:tc>
        <w:tc>
          <w:tcPr>
            <w:tcW w:w="1337" w:type="dxa"/>
          </w:tcPr>
          <w:p w14:paraId="304A701D"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+1.56%</w:t>
            </w:r>
          </w:p>
        </w:tc>
        <w:tc>
          <w:tcPr>
            <w:tcW w:w="1337" w:type="dxa"/>
          </w:tcPr>
          <w:p w14:paraId="32BBE36D"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8.32</w:t>
            </w:r>
          </w:p>
        </w:tc>
        <w:tc>
          <w:tcPr>
            <w:tcW w:w="1337" w:type="dxa"/>
          </w:tcPr>
          <w:p w14:paraId="6D108CBC"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&lt;0.001</w:t>
            </w:r>
          </w:p>
        </w:tc>
        <w:tc>
          <w:tcPr>
            <w:tcW w:w="1337" w:type="dxa"/>
          </w:tcPr>
          <w:p w14:paraId="2EF3F4B8"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24AE6" w14:paraId="2A8B9DBE"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14:paraId="7C9B661B" w14:textId="77777777" w:rsidR="00B24AE6" w:rsidRDefault="00000000">
            <w:pPr>
              <w:jc w:val="center"/>
            </w:pPr>
            <w:r>
              <w:rPr>
                <w:sz w:val="20"/>
              </w:rPr>
              <w:t xml:space="preserve">E: </w:t>
            </w:r>
            <w:r>
              <w:rPr>
                <w:sz w:val="20"/>
              </w:rPr>
              <w:t>间距增大</w:t>
            </w:r>
          </w:p>
        </w:tc>
        <w:tc>
          <w:tcPr>
            <w:tcW w:w="1337" w:type="dxa"/>
          </w:tcPr>
          <w:p w14:paraId="70A91A75"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22</w:t>
            </w:r>
          </w:p>
        </w:tc>
        <w:tc>
          <w:tcPr>
            <w:tcW w:w="1337" w:type="dxa"/>
          </w:tcPr>
          <w:p w14:paraId="2268F610"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122</w:t>
            </w:r>
          </w:p>
        </w:tc>
        <w:tc>
          <w:tcPr>
            <w:tcW w:w="1337" w:type="dxa"/>
          </w:tcPr>
          <w:p w14:paraId="2FB48B85"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+1.13%</w:t>
            </w:r>
          </w:p>
        </w:tc>
        <w:tc>
          <w:tcPr>
            <w:tcW w:w="1337" w:type="dxa"/>
          </w:tcPr>
          <w:p w14:paraId="3C5940A3"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5.33</w:t>
            </w:r>
          </w:p>
        </w:tc>
        <w:tc>
          <w:tcPr>
            <w:tcW w:w="1337" w:type="dxa"/>
          </w:tcPr>
          <w:p w14:paraId="47118674"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&lt;0.001</w:t>
            </w:r>
          </w:p>
        </w:tc>
        <w:tc>
          <w:tcPr>
            <w:tcW w:w="1337" w:type="dxa"/>
          </w:tcPr>
          <w:p w14:paraId="065FF6CC"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492F4D40" w14:textId="77777777" w:rsidR="00B24AE6" w:rsidRDefault="00B24AE6"/>
    <w:p w14:paraId="36B3782D" w14:textId="77777777" w:rsidR="00B24AE6" w:rsidRDefault="00000000">
      <w:pPr>
        <w:rPr>
          <w:lang w:eastAsia="zh-CN"/>
        </w:rPr>
      </w:pPr>
      <w:r>
        <w:rPr>
          <w:lang w:eastAsia="zh-CN"/>
        </w:rPr>
        <w:t>注：范式</w:t>
      </w:r>
      <w:r>
        <w:rPr>
          <w:lang w:eastAsia="zh-CN"/>
        </w:rPr>
        <w:t>D</w:t>
      </w:r>
      <w:r>
        <w:rPr>
          <w:lang w:eastAsia="zh-CN"/>
        </w:rPr>
        <w:t>仅</w:t>
      </w:r>
      <w:r>
        <w:rPr>
          <w:lang w:eastAsia="zh-CN"/>
        </w:rPr>
        <w:t>1</w:t>
      </w:r>
      <w:r>
        <w:rPr>
          <w:lang w:eastAsia="zh-CN"/>
        </w:rPr>
        <w:t>个风场，不单独检验。范式</w:t>
      </w:r>
      <w:r>
        <w:rPr>
          <w:lang w:eastAsia="zh-CN"/>
        </w:rPr>
        <w:t>C</w:t>
      </w:r>
      <w:r>
        <w:rPr>
          <w:lang w:eastAsia="zh-CN"/>
        </w:rPr>
        <w:t>（横向扩建）的</w:t>
      </w:r>
      <w:r>
        <w:rPr>
          <w:lang w:eastAsia="zh-CN"/>
        </w:rPr>
        <w:t>s1_opt</w:t>
      </w:r>
      <w:r>
        <w:rPr>
          <w:lang w:eastAsia="zh-CN"/>
        </w:rPr>
        <w:t>提升最大（</w:t>
      </w:r>
      <w:r>
        <w:rPr>
          <w:lang w:eastAsia="zh-CN"/>
        </w:rPr>
        <w:t>+1.56%</w:t>
      </w:r>
      <w:r>
        <w:rPr>
          <w:lang w:eastAsia="zh-CN"/>
        </w:rPr>
        <w:t>），这可能因为扩建风场往往是在已有场址的约束下逐步增加风机，真实排布中横向扩建不够充分，旋转</w:t>
      </w:r>
      <w:r>
        <w:rPr>
          <w:lang w:eastAsia="zh-CN"/>
        </w:rPr>
        <w:lastRenderedPageBreak/>
        <w:t>到最优角度后显著改善了尾流条件。范式</w:t>
      </w:r>
      <w:r>
        <w:rPr>
          <w:lang w:eastAsia="zh-CN"/>
        </w:rPr>
        <w:t>A</w:t>
      </w:r>
      <w:r>
        <w:rPr>
          <w:lang w:eastAsia="zh-CN"/>
        </w:rPr>
        <w:t>（横风向排布）的提升最小（</w:t>
      </w:r>
      <w:r>
        <w:rPr>
          <w:lang w:eastAsia="zh-CN"/>
        </w:rPr>
        <w:t>+0.73%</w:t>
      </w:r>
      <w:r>
        <w:rPr>
          <w:lang w:eastAsia="zh-CN"/>
        </w:rPr>
        <w:t>），说明这类风场本身已接近最优朝向</w:t>
      </w:r>
      <w:r>
        <w:rPr>
          <w:lang w:eastAsia="zh-CN"/>
        </w:rPr>
        <w:t>——</w:t>
      </w:r>
      <w:r>
        <w:rPr>
          <w:lang w:eastAsia="zh-CN"/>
        </w:rPr>
        <w:t>它们本就是按照</w:t>
      </w:r>
      <w:r>
        <w:rPr>
          <w:lang w:eastAsia="zh-CN"/>
        </w:rPr>
        <w:t>"</w:t>
      </w:r>
      <w:r>
        <w:rPr>
          <w:lang w:eastAsia="zh-CN"/>
        </w:rPr>
        <w:t>横风向排布</w:t>
      </w:r>
      <w:r>
        <w:rPr>
          <w:lang w:eastAsia="zh-CN"/>
        </w:rPr>
        <w:t>"</w:t>
      </w:r>
      <w:r>
        <w:rPr>
          <w:lang w:eastAsia="zh-CN"/>
        </w:rPr>
        <w:t>逻辑建设的。</w:t>
      </w:r>
    </w:p>
    <w:p w14:paraId="1E162DB7" w14:textId="77777777" w:rsidR="00B24AE6" w:rsidRDefault="00000000">
      <w:pPr>
        <w:jc w:val="center"/>
      </w:pPr>
      <w:r>
        <w:rPr>
          <w:noProof/>
        </w:rPr>
        <w:drawing>
          <wp:inline distT="0" distB="0" distL="0" distR="0" wp14:anchorId="020AE364" wp14:editId="76C22E25">
            <wp:extent cx="4572000" cy="2712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6_paradigm_improvement.png"/>
                    <pic:cNvPicPr/>
                  </pic:nvPicPr>
                  <pic:blipFill>
                    <a:blip r:embed="rId12"/>
                    <a:stretch>
                      <a:fillRect/>
                    </a:stretch>
                  </pic:blipFill>
                  <pic:spPr>
                    <a:xfrm>
                      <a:off x="0" y="0"/>
                      <a:ext cx="4572000" cy="2712164"/>
                    </a:xfrm>
                    <a:prstGeom prst="rect">
                      <a:avLst/>
                    </a:prstGeom>
                  </pic:spPr>
                </pic:pic>
              </a:graphicData>
            </a:graphic>
          </wp:inline>
        </w:drawing>
      </w:r>
    </w:p>
    <w:p w14:paraId="53E49760" w14:textId="77777777" w:rsidR="00B24AE6" w:rsidRDefault="00000000">
      <w:pPr>
        <w:jc w:val="center"/>
      </w:pPr>
      <w:r>
        <w:rPr>
          <w:i/>
          <w:sz w:val="18"/>
        </w:rPr>
        <w:t>图</w:t>
      </w:r>
      <w:r>
        <w:rPr>
          <w:i/>
          <w:sz w:val="18"/>
        </w:rPr>
        <w:t xml:space="preserve">5. </w:t>
      </w:r>
      <w:r>
        <w:rPr>
          <w:i/>
          <w:sz w:val="18"/>
        </w:rPr>
        <w:t>各建设范式下</w:t>
      </w:r>
      <w:r>
        <w:rPr>
          <w:i/>
          <w:sz w:val="18"/>
        </w:rPr>
        <w:t>s1_opt</w:t>
      </w:r>
      <w:r>
        <w:rPr>
          <w:i/>
          <w:sz w:val="18"/>
        </w:rPr>
        <w:t>相对</w:t>
      </w:r>
      <w:r>
        <w:rPr>
          <w:i/>
          <w:sz w:val="18"/>
        </w:rPr>
        <w:t>real</w:t>
      </w:r>
      <w:r>
        <w:rPr>
          <w:i/>
          <w:sz w:val="18"/>
        </w:rPr>
        <w:t>的</w:t>
      </w:r>
      <w:r>
        <w:rPr>
          <w:i/>
          <w:sz w:val="18"/>
        </w:rPr>
        <w:t>AEP</w:t>
      </w:r>
      <w:r>
        <w:rPr>
          <w:i/>
          <w:sz w:val="18"/>
        </w:rPr>
        <w:t>提升。</w:t>
      </w:r>
    </w:p>
    <w:p w14:paraId="03902C2C" w14:textId="77777777" w:rsidR="00B24AE6" w:rsidRDefault="00000000">
      <w:pPr>
        <w:pStyle w:val="21"/>
      </w:pPr>
      <w:r>
        <w:t xml:space="preserve">3.6 </w:t>
      </w:r>
      <w:r>
        <w:t>优胜比例分析</w:t>
      </w:r>
    </w:p>
    <w:p w14:paraId="4CFB55D9" w14:textId="77777777" w:rsidR="00B24AE6" w:rsidRDefault="00000000">
      <w:pPr>
        <w:jc w:val="center"/>
      </w:pPr>
      <w:r>
        <w:rPr>
          <w:noProof/>
        </w:rPr>
        <w:drawing>
          <wp:inline distT="0" distB="0" distL="0" distR="0" wp14:anchorId="127131D7" wp14:editId="1B91BAFB">
            <wp:extent cx="5029200" cy="17912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4_winner_ratio.png"/>
                    <pic:cNvPicPr/>
                  </pic:nvPicPr>
                  <pic:blipFill>
                    <a:blip r:embed="rId13"/>
                    <a:stretch>
                      <a:fillRect/>
                    </a:stretch>
                  </pic:blipFill>
                  <pic:spPr>
                    <a:xfrm>
                      <a:off x="0" y="0"/>
                      <a:ext cx="5029200" cy="1791222"/>
                    </a:xfrm>
                    <a:prstGeom prst="rect">
                      <a:avLst/>
                    </a:prstGeom>
                  </pic:spPr>
                </pic:pic>
              </a:graphicData>
            </a:graphic>
          </wp:inline>
        </w:drawing>
      </w:r>
    </w:p>
    <w:p w14:paraId="611932B5" w14:textId="77777777" w:rsidR="00B24AE6" w:rsidRDefault="00000000">
      <w:pPr>
        <w:jc w:val="center"/>
        <w:rPr>
          <w:lang w:eastAsia="zh-CN"/>
        </w:rPr>
      </w:pPr>
      <w:r>
        <w:rPr>
          <w:i/>
          <w:sz w:val="18"/>
          <w:lang w:eastAsia="zh-CN"/>
        </w:rPr>
        <w:t>图</w:t>
      </w:r>
      <w:r>
        <w:rPr>
          <w:i/>
          <w:sz w:val="18"/>
          <w:lang w:eastAsia="zh-CN"/>
        </w:rPr>
        <w:t xml:space="preserve">6. </w:t>
      </w:r>
      <w:r>
        <w:rPr>
          <w:i/>
          <w:sz w:val="18"/>
          <w:lang w:eastAsia="zh-CN"/>
        </w:rPr>
        <w:t>优胜比例。左：总体；右：按国家分组。</w:t>
      </w:r>
    </w:p>
    <w:p w14:paraId="1EBB3188" w14:textId="77777777" w:rsidR="00B24AE6" w:rsidRDefault="00000000">
      <w:pPr>
        <w:rPr>
          <w:lang w:eastAsia="zh-CN"/>
        </w:rPr>
      </w:pPr>
      <w:r>
        <w:rPr>
          <w:lang w:eastAsia="zh-CN"/>
        </w:rPr>
        <w:t>从国家维度看，中国和英国</w:t>
      </w:r>
      <w:r>
        <w:rPr>
          <w:lang w:eastAsia="zh-CN"/>
        </w:rPr>
        <w:t>——</w:t>
      </w:r>
      <w:r>
        <w:rPr>
          <w:lang w:eastAsia="zh-CN"/>
        </w:rPr>
        <w:t>拥有最多风场的两个国家</w:t>
      </w:r>
      <w:r>
        <w:rPr>
          <w:lang w:eastAsia="zh-CN"/>
        </w:rPr>
        <w:t>——s1_opt</w:t>
      </w:r>
      <w:r>
        <w:rPr>
          <w:lang w:eastAsia="zh-CN"/>
        </w:rPr>
        <w:t>的优胜比例均超过</w:t>
      </w:r>
      <w:r>
        <w:rPr>
          <w:lang w:eastAsia="zh-CN"/>
        </w:rPr>
        <w:t>real</w:t>
      </w:r>
      <w:r>
        <w:rPr>
          <w:lang w:eastAsia="zh-CN"/>
        </w:rPr>
        <w:t>。越南是</w:t>
      </w:r>
      <w:r>
        <w:rPr>
          <w:lang w:eastAsia="zh-CN"/>
        </w:rPr>
        <w:t>s1_opt</w:t>
      </w:r>
      <w:r>
        <w:rPr>
          <w:lang w:eastAsia="zh-CN"/>
        </w:rPr>
        <w:t>优势最大的国家，几乎所有</w:t>
      </w:r>
      <w:r>
        <w:rPr>
          <w:lang w:eastAsia="zh-CN"/>
        </w:rPr>
        <w:t>farm-year</w:t>
      </w:r>
      <w:r>
        <w:rPr>
          <w:lang w:eastAsia="zh-CN"/>
        </w:rPr>
        <w:t>中</w:t>
      </w:r>
      <w:r>
        <w:rPr>
          <w:lang w:eastAsia="zh-CN"/>
        </w:rPr>
        <w:t>s1_opt</w:t>
      </w:r>
      <w:r>
        <w:rPr>
          <w:lang w:eastAsia="zh-CN"/>
        </w:rPr>
        <w:t>都优于</w:t>
      </w:r>
      <w:r>
        <w:rPr>
          <w:lang w:eastAsia="zh-CN"/>
        </w:rPr>
        <w:t>real</w:t>
      </w:r>
      <w:r>
        <w:rPr>
          <w:lang w:eastAsia="zh-CN"/>
        </w:rPr>
        <w:t>。这符合直觉：越南海上风</w:t>
      </w:r>
      <w:proofErr w:type="gramStart"/>
      <w:r>
        <w:rPr>
          <w:lang w:eastAsia="zh-CN"/>
        </w:rPr>
        <w:t>电处于</w:t>
      </w:r>
      <w:proofErr w:type="gramEnd"/>
      <w:r>
        <w:rPr>
          <w:lang w:eastAsia="zh-CN"/>
        </w:rPr>
        <w:t>早期开发阶段，真实建设可能尚未充分优化排布朝向。</w:t>
      </w:r>
    </w:p>
    <w:p w14:paraId="0E67F7D7" w14:textId="77777777" w:rsidR="00B24AE6" w:rsidRDefault="00000000">
      <w:pPr>
        <w:pStyle w:val="21"/>
      </w:pPr>
      <w:r>
        <w:lastRenderedPageBreak/>
        <w:t xml:space="preserve">3.7 </w:t>
      </w:r>
      <w:proofErr w:type="spellStart"/>
      <w:r>
        <w:t>年际趋势</w:t>
      </w:r>
      <w:proofErr w:type="spellEnd"/>
    </w:p>
    <w:p w14:paraId="459BA6E2" w14:textId="77777777" w:rsidR="00B24AE6" w:rsidRDefault="00000000">
      <w:pPr>
        <w:jc w:val="center"/>
      </w:pPr>
      <w:r>
        <w:rPr>
          <w:noProof/>
        </w:rPr>
        <w:drawing>
          <wp:inline distT="0" distB="0" distL="0" distR="0" wp14:anchorId="40BEF9AA" wp14:editId="797CB75C">
            <wp:extent cx="5029200" cy="1528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5_yearly_trend.png"/>
                    <pic:cNvPicPr/>
                  </pic:nvPicPr>
                  <pic:blipFill>
                    <a:blip r:embed="rId14"/>
                    <a:stretch>
                      <a:fillRect/>
                    </a:stretch>
                  </pic:blipFill>
                  <pic:spPr>
                    <a:xfrm>
                      <a:off x="0" y="0"/>
                      <a:ext cx="5029200" cy="1528607"/>
                    </a:xfrm>
                    <a:prstGeom prst="rect">
                      <a:avLst/>
                    </a:prstGeom>
                  </pic:spPr>
                </pic:pic>
              </a:graphicData>
            </a:graphic>
          </wp:inline>
        </w:drawing>
      </w:r>
    </w:p>
    <w:p w14:paraId="7F5DF348" w14:textId="77777777" w:rsidR="00B24AE6" w:rsidRDefault="00000000">
      <w:pPr>
        <w:jc w:val="center"/>
        <w:rPr>
          <w:lang w:eastAsia="zh-CN"/>
        </w:rPr>
      </w:pPr>
      <w:r>
        <w:rPr>
          <w:i/>
          <w:sz w:val="18"/>
          <w:lang w:eastAsia="zh-CN"/>
        </w:rPr>
        <w:t>图</w:t>
      </w:r>
      <w:r>
        <w:rPr>
          <w:i/>
          <w:sz w:val="18"/>
          <w:lang w:eastAsia="zh-CN"/>
        </w:rPr>
        <w:t xml:space="preserve">7. </w:t>
      </w:r>
      <w:r>
        <w:rPr>
          <w:i/>
          <w:sz w:val="18"/>
          <w:lang w:eastAsia="zh-CN"/>
        </w:rPr>
        <w:t>真实排布与历史最优朝向的年际趋势（</w:t>
      </w:r>
      <w:r>
        <w:rPr>
          <w:i/>
          <w:sz w:val="18"/>
          <w:lang w:eastAsia="zh-CN"/>
        </w:rPr>
        <w:t xml:space="preserve">Gauss, </w:t>
      </w:r>
      <w:r>
        <w:rPr>
          <w:i/>
          <w:sz w:val="18"/>
          <w:lang w:eastAsia="zh-CN"/>
        </w:rPr>
        <w:t>均值</w:t>
      </w:r>
      <w:r>
        <w:rPr>
          <w:i/>
          <w:sz w:val="18"/>
          <w:lang w:eastAsia="zh-CN"/>
        </w:rPr>
        <w:t>±95%</w:t>
      </w:r>
      <w:r>
        <w:rPr>
          <w:i/>
          <w:sz w:val="18"/>
          <w:lang w:eastAsia="zh-CN"/>
        </w:rPr>
        <w:t>置信区间）。</w:t>
      </w:r>
    </w:p>
    <w:p w14:paraId="524B006D" w14:textId="77777777" w:rsidR="00B24AE6" w:rsidRDefault="00000000">
      <w:pPr>
        <w:rPr>
          <w:lang w:eastAsia="zh-CN"/>
        </w:rPr>
      </w:pPr>
      <w:r>
        <w:rPr>
          <w:lang w:eastAsia="zh-CN"/>
        </w:rPr>
        <w:t>从年际趋势看，</w:t>
      </w:r>
      <w:r>
        <w:rPr>
          <w:lang w:eastAsia="zh-CN"/>
        </w:rPr>
        <w:t>s1_opt</w:t>
      </w:r>
      <w:r>
        <w:rPr>
          <w:lang w:eastAsia="zh-CN"/>
        </w:rPr>
        <w:t>的</w:t>
      </w:r>
      <w:r>
        <w:rPr>
          <w:lang w:eastAsia="zh-CN"/>
        </w:rPr>
        <w:t>AEP</w:t>
      </w:r>
      <w:r>
        <w:rPr>
          <w:lang w:eastAsia="zh-CN"/>
        </w:rPr>
        <w:t>优势在每一年都稳定存在，未出现某年因风向异常导致优势消失的情况。尾流损失的降低同样在每一年都保持约</w:t>
      </w:r>
      <w:r>
        <w:rPr>
          <w:lang w:eastAsia="zh-CN"/>
        </w:rPr>
        <w:t>0.5-1.0</w:t>
      </w:r>
      <w:r>
        <w:rPr>
          <w:lang w:eastAsia="zh-CN"/>
        </w:rPr>
        <w:t>个百分点的优势。这表明历史最优朝向的收益是稳健的，不依赖于特定年份的风</w:t>
      </w:r>
      <w:proofErr w:type="gramStart"/>
      <w:r>
        <w:rPr>
          <w:lang w:eastAsia="zh-CN"/>
        </w:rPr>
        <w:t>况</w:t>
      </w:r>
      <w:proofErr w:type="gramEnd"/>
      <w:r>
        <w:rPr>
          <w:lang w:eastAsia="zh-CN"/>
        </w:rPr>
        <w:t>。</w:t>
      </w:r>
    </w:p>
    <w:p w14:paraId="225C2566" w14:textId="77777777" w:rsidR="00B24AE6" w:rsidRDefault="00000000">
      <w:pPr>
        <w:pStyle w:val="21"/>
      </w:pPr>
      <w:r>
        <w:t xml:space="preserve">3.8 </w:t>
      </w:r>
      <w:proofErr w:type="spellStart"/>
      <w:r>
        <w:t>综合分析面板</w:t>
      </w:r>
      <w:proofErr w:type="spellEnd"/>
    </w:p>
    <w:p w14:paraId="44137EB0" w14:textId="77777777" w:rsidR="00B24AE6" w:rsidRDefault="00000000">
      <w:pPr>
        <w:jc w:val="center"/>
      </w:pPr>
      <w:r>
        <w:rPr>
          <w:noProof/>
        </w:rPr>
        <w:drawing>
          <wp:inline distT="0" distB="0" distL="0" distR="0" wp14:anchorId="40934500" wp14:editId="6CCADF26">
            <wp:extent cx="5029200" cy="37394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09_dashboard.png"/>
                    <pic:cNvPicPr/>
                  </pic:nvPicPr>
                  <pic:blipFill>
                    <a:blip r:embed="rId15"/>
                    <a:stretch>
                      <a:fillRect/>
                    </a:stretch>
                  </pic:blipFill>
                  <pic:spPr>
                    <a:xfrm>
                      <a:off x="0" y="0"/>
                      <a:ext cx="5029200" cy="3739418"/>
                    </a:xfrm>
                    <a:prstGeom prst="rect">
                      <a:avLst/>
                    </a:prstGeom>
                  </pic:spPr>
                </pic:pic>
              </a:graphicData>
            </a:graphic>
          </wp:inline>
        </w:drawing>
      </w:r>
    </w:p>
    <w:p w14:paraId="3AF00E77" w14:textId="77777777" w:rsidR="00B24AE6" w:rsidRDefault="00000000">
      <w:pPr>
        <w:jc w:val="center"/>
        <w:rPr>
          <w:lang w:eastAsia="zh-CN"/>
        </w:rPr>
      </w:pPr>
      <w:r>
        <w:rPr>
          <w:i/>
          <w:sz w:val="18"/>
          <w:lang w:eastAsia="zh-CN"/>
        </w:rPr>
        <w:t>图</w:t>
      </w:r>
      <w:r>
        <w:rPr>
          <w:i/>
          <w:sz w:val="18"/>
          <w:lang w:eastAsia="zh-CN"/>
        </w:rPr>
        <w:t>8. S4</w:t>
      </w:r>
      <w:r>
        <w:rPr>
          <w:i/>
          <w:sz w:val="18"/>
          <w:lang w:eastAsia="zh-CN"/>
        </w:rPr>
        <w:t>综合分析面板。左上：</w:t>
      </w:r>
      <w:r>
        <w:rPr>
          <w:i/>
          <w:sz w:val="18"/>
          <w:lang w:eastAsia="zh-CN"/>
        </w:rPr>
        <w:t>AEP</w:t>
      </w:r>
      <w:r>
        <w:rPr>
          <w:i/>
          <w:sz w:val="18"/>
          <w:lang w:eastAsia="zh-CN"/>
        </w:rPr>
        <w:t>提升率热力图（年份</w:t>
      </w:r>
      <w:r>
        <w:rPr>
          <w:i/>
          <w:sz w:val="18"/>
          <w:lang w:eastAsia="zh-CN"/>
        </w:rPr>
        <w:t>×</w:t>
      </w:r>
      <w:r>
        <w:rPr>
          <w:i/>
          <w:sz w:val="18"/>
          <w:lang w:eastAsia="zh-CN"/>
        </w:rPr>
        <w:t>范式）；右上：风场规模</w:t>
      </w:r>
      <w:r>
        <w:rPr>
          <w:i/>
          <w:sz w:val="18"/>
          <w:lang w:eastAsia="zh-CN"/>
        </w:rPr>
        <w:t>vs AEP</w:t>
      </w:r>
      <w:r>
        <w:rPr>
          <w:i/>
          <w:sz w:val="18"/>
          <w:lang w:eastAsia="zh-CN"/>
        </w:rPr>
        <w:t>提升；左下：尾流损失对比散点图；右下：</w:t>
      </w:r>
      <w:r>
        <w:rPr>
          <w:i/>
          <w:sz w:val="18"/>
          <w:lang w:eastAsia="zh-CN"/>
        </w:rPr>
        <w:t>AEP</w:t>
      </w:r>
      <w:r>
        <w:rPr>
          <w:i/>
          <w:sz w:val="18"/>
          <w:lang w:eastAsia="zh-CN"/>
        </w:rPr>
        <w:t>提升率按年份分布。</w:t>
      </w:r>
    </w:p>
    <w:p w14:paraId="2667AD9E" w14:textId="77777777" w:rsidR="00B24AE6" w:rsidRDefault="00000000">
      <w:pPr>
        <w:rPr>
          <w:lang w:eastAsia="zh-CN"/>
        </w:rPr>
      </w:pPr>
      <w:r>
        <w:rPr>
          <w:lang w:eastAsia="zh-CN"/>
        </w:rPr>
        <w:lastRenderedPageBreak/>
        <w:br w:type="page"/>
      </w:r>
    </w:p>
    <w:p w14:paraId="727C5DB0" w14:textId="77777777" w:rsidR="00B24AE6" w:rsidRDefault="00000000">
      <w:pPr>
        <w:pStyle w:val="1"/>
      </w:pPr>
      <w:r>
        <w:lastRenderedPageBreak/>
        <w:t xml:space="preserve">4. </w:t>
      </w:r>
      <w:proofErr w:type="spellStart"/>
      <w:r>
        <w:t>讨论</w:t>
      </w:r>
      <w:proofErr w:type="spellEnd"/>
    </w:p>
    <w:p w14:paraId="28231A3B" w14:textId="77777777" w:rsidR="00B24AE6" w:rsidRDefault="00000000">
      <w:pPr>
        <w:pStyle w:val="21"/>
      </w:pPr>
      <w:r>
        <w:t>4.1 "</w:t>
      </w:r>
      <w:r>
        <w:t>最优</w:t>
      </w:r>
      <w:r>
        <w:t>"</w:t>
      </w:r>
      <w:r>
        <w:t>的代价：</w:t>
      </w:r>
      <w:r>
        <w:t>35%</w:t>
      </w:r>
      <w:r>
        <w:t>的</w:t>
      </w:r>
      <w:r>
        <w:t>farm-year</w:t>
      </w:r>
      <w:r>
        <w:t>中真实排布更好</w:t>
      </w:r>
    </w:p>
    <w:p w14:paraId="65B2157C" w14:textId="77777777" w:rsidR="00B24AE6" w:rsidRDefault="00000000">
      <w:pPr>
        <w:rPr>
          <w:lang w:eastAsia="zh-CN"/>
        </w:rPr>
      </w:pPr>
      <w:r>
        <w:t>虽然</w:t>
      </w:r>
      <w:r>
        <w:t>s1_opt</w:t>
      </w:r>
      <w:r>
        <w:t>在</w:t>
      </w:r>
      <w:r>
        <w:t>63.3%</w:t>
      </w:r>
      <w:r>
        <w:t>的</w:t>
      </w:r>
      <w:r>
        <w:t>farm-year</w:t>
      </w:r>
      <w:r>
        <w:t>中胜出，但仍有</w:t>
      </w:r>
      <w:r>
        <w:t>35.1%</w:t>
      </w:r>
      <w:r>
        <w:t>的</w:t>
      </w:r>
      <w:r>
        <w:t>farm-year</w:t>
      </w:r>
      <w:r>
        <w:t>中</w:t>
      </w:r>
      <w:r>
        <w:t>real</w:t>
      </w:r>
      <w:proofErr w:type="spellStart"/>
      <w:r>
        <w:t>排布表现更好</w:t>
      </w:r>
      <w:proofErr w:type="spellEnd"/>
      <w:r>
        <w:t>。</w:t>
      </w:r>
      <w:r>
        <w:rPr>
          <w:lang w:eastAsia="zh-CN"/>
        </w:rPr>
        <w:t>这并不意味着</w:t>
      </w:r>
      <w:r>
        <w:rPr>
          <w:lang w:eastAsia="zh-CN"/>
        </w:rPr>
        <w:t>"</w:t>
      </w:r>
      <w:r>
        <w:rPr>
          <w:lang w:eastAsia="zh-CN"/>
        </w:rPr>
        <w:t>历史最优朝向</w:t>
      </w:r>
      <w:r>
        <w:rPr>
          <w:lang w:eastAsia="zh-CN"/>
        </w:rPr>
        <w:t>"</w:t>
      </w:r>
      <w:r>
        <w:rPr>
          <w:lang w:eastAsia="zh-CN"/>
        </w:rPr>
        <w:t>理论有误。真实排布在部分场合超越最优朝向的可能原因包括：</w:t>
      </w:r>
    </w:p>
    <w:p w14:paraId="7BEF1DE5" w14:textId="77777777" w:rsidR="00B24AE6" w:rsidRDefault="00000000">
      <w:pPr>
        <w:rPr>
          <w:lang w:eastAsia="zh-CN"/>
        </w:rPr>
      </w:pPr>
      <w:r>
        <w:rPr>
          <w:lang w:eastAsia="zh-CN"/>
        </w:rPr>
        <w:t xml:space="preserve">(1) </w:t>
      </w:r>
      <w:r>
        <w:rPr>
          <w:lang w:eastAsia="zh-CN"/>
        </w:rPr>
        <w:t>风场扩建的动态效应：真实排布是逐年扩建的结果，新增风机会改变全场尾流格局，而</w:t>
      </w:r>
      <w:r>
        <w:rPr>
          <w:lang w:eastAsia="zh-CN"/>
        </w:rPr>
        <w:t>S1</w:t>
      </w:r>
      <w:r>
        <w:rPr>
          <w:lang w:eastAsia="zh-CN"/>
        </w:rPr>
        <w:t>的旋转是在固定风机数量下进行的，无法完全重现逐年扩建的动态过程。</w:t>
      </w:r>
    </w:p>
    <w:p w14:paraId="1F5AD0F4" w14:textId="77777777" w:rsidR="00B24AE6" w:rsidRDefault="00000000">
      <w:pPr>
        <w:rPr>
          <w:lang w:eastAsia="zh-CN"/>
        </w:rPr>
      </w:pPr>
      <w:r>
        <w:rPr>
          <w:lang w:eastAsia="zh-CN"/>
        </w:rPr>
        <w:t xml:space="preserve">(2) </w:t>
      </w:r>
      <w:r>
        <w:rPr>
          <w:lang w:eastAsia="zh-CN"/>
        </w:rPr>
        <w:t>场地微约束：水深梯度、局部海床坡度、海缆路由等微尺度约束可能导致某些位置的风机</w:t>
      </w:r>
      <w:r>
        <w:rPr>
          <w:lang w:eastAsia="zh-CN"/>
        </w:rPr>
        <w:t>"</w:t>
      </w:r>
      <w:r>
        <w:rPr>
          <w:lang w:eastAsia="zh-CN"/>
        </w:rPr>
        <w:t>被动</w:t>
      </w:r>
      <w:r>
        <w:rPr>
          <w:lang w:eastAsia="zh-CN"/>
        </w:rPr>
        <w:t>"</w:t>
      </w:r>
      <w:r>
        <w:rPr>
          <w:lang w:eastAsia="zh-CN"/>
        </w:rPr>
        <w:t>获得了更好的局部风条件。</w:t>
      </w:r>
    </w:p>
    <w:p w14:paraId="7A0EF6BB" w14:textId="77777777" w:rsidR="00B24AE6" w:rsidRDefault="00000000">
      <w:pPr>
        <w:rPr>
          <w:lang w:eastAsia="zh-CN"/>
        </w:rPr>
      </w:pPr>
      <w:r>
        <w:rPr>
          <w:lang w:eastAsia="zh-CN"/>
        </w:rPr>
        <w:t xml:space="preserve">(3) </w:t>
      </w:r>
      <w:r>
        <w:rPr>
          <w:lang w:eastAsia="zh-CN"/>
        </w:rPr>
        <w:t>审慎的工程实践：部分风场在真实建设中已经有意将排布偏向更优方向，只是受制于审批边界而无法完全达到理论最优。</w:t>
      </w:r>
    </w:p>
    <w:p w14:paraId="2B1C58D3" w14:textId="77777777" w:rsidR="00B24AE6" w:rsidRDefault="00000000">
      <w:pPr>
        <w:pStyle w:val="21"/>
        <w:rPr>
          <w:lang w:eastAsia="zh-CN"/>
        </w:rPr>
      </w:pPr>
      <w:r>
        <w:rPr>
          <w:lang w:eastAsia="zh-CN"/>
        </w:rPr>
        <w:t xml:space="preserve">4.2 </w:t>
      </w:r>
      <w:r>
        <w:rPr>
          <w:lang w:eastAsia="zh-CN"/>
        </w:rPr>
        <w:t>朝向偏差的工程解读</w:t>
      </w:r>
    </w:p>
    <w:p w14:paraId="798857E9" w14:textId="77777777" w:rsidR="00B24AE6" w:rsidRDefault="00000000">
      <w:pPr>
        <w:rPr>
          <w:lang w:eastAsia="zh-CN"/>
        </w:rPr>
      </w:pPr>
      <w:r>
        <w:rPr>
          <w:lang w:eastAsia="zh-CN"/>
        </w:rPr>
        <w:t>70.1%</w:t>
      </w:r>
      <w:r>
        <w:rPr>
          <w:lang w:eastAsia="zh-CN"/>
        </w:rPr>
        <w:t>的风场实际朝向偏差超过</w:t>
      </w:r>
      <w:r>
        <w:rPr>
          <w:lang w:eastAsia="zh-CN"/>
        </w:rPr>
        <w:t>30°——</w:t>
      </w:r>
      <w:r>
        <w:rPr>
          <w:lang w:eastAsia="zh-CN"/>
        </w:rPr>
        <w:t>这个数字初看惊人，但不能简单将其等同于</w:t>
      </w:r>
      <w:r>
        <w:rPr>
          <w:lang w:eastAsia="zh-CN"/>
        </w:rPr>
        <w:t>"</w:t>
      </w:r>
      <w:r>
        <w:rPr>
          <w:lang w:eastAsia="zh-CN"/>
        </w:rPr>
        <w:t>设计失误</w:t>
      </w:r>
      <w:r>
        <w:rPr>
          <w:lang w:eastAsia="zh-CN"/>
        </w:rPr>
        <w:t>"</w:t>
      </w:r>
      <w:r>
        <w:rPr>
          <w:lang w:eastAsia="zh-CN"/>
        </w:rPr>
        <w:t>。海上风电场选址受到航道（</w:t>
      </w:r>
      <w:r>
        <w:rPr>
          <w:lang w:eastAsia="zh-CN"/>
        </w:rPr>
        <w:t>IMO TSS</w:t>
      </w:r>
      <w:r>
        <w:rPr>
          <w:lang w:eastAsia="zh-CN"/>
        </w:rPr>
        <w:t>）、海底电缆走廊、军事禁区、渔业水域、海洋保护区（</w:t>
      </w:r>
      <w:r>
        <w:rPr>
          <w:lang w:eastAsia="zh-CN"/>
        </w:rPr>
        <w:t>WDPA</w:t>
      </w:r>
      <w:r>
        <w:rPr>
          <w:lang w:eastAsia="zh-CN"/>
        </w:rPr>
        <w:t>）等多重约束，可用的建设区域往往是不规则多边形，排布主轴必须顺应区域形状。深水区（</w:t>
      </w:r>
      <w:r>
        <w:rPr>
          <w:lang w:eastAsia="zh-CN"/>
        </w:rPr>
        <w:t>&gt;30m</w:t>
      </w:r>
      <w:r>
        <w:rPr>
          <w:lang w:eastAsia="zh-CN"/>
        </w:rPr>
        <w:t>）的风场（范式</w:t>
      </w:r>
      <w:r>
        <w:rPr>
          <w:lang w:eastAsia="zh-CN"/>
        </w:rPr>
        <w:t>B</w:t>
      </w:r>
      <w:r>
        <w:rPr>
          <w:lang w:eastAsia="zh-CN"/>
        </w:rPr>
        <w:t>为主）尤其受水深等值线约束，无法自由选择朝向。</w:t>
      </w:r>
    </w:p>
    <w:p w14:paraId="7EA18DDC" w14:textId="77777777" w:rsidR="00B24AE6" w:rsidRDefault="00000000">
      <w:pPr>
        <w:rPr>
          <w:lang w:eastAsia="zh-CN"/>
        </w:rPr>
      </w:pPr>
      <w:r>
        <w:rPr>
          <w:lang w:eastAsia="zh-CN"/>
        </w:rPr>
        <w:t>在实际工程语境下，朝向偏差的代价可以通过以下方式弥补：</w:t>
      </w:r>
      <w:r>
        <w:rPr>
          <w:lang w:eastAsia="zh-CN"/>
        </w:rPr>
        <w:t xml:space="preserve">(1) </w:t>
      </w:r>
      <w:r>
        <w:rPr>
          <w:lang w:eastAsia="zh-CN"/>
        </w:rPr>
        <w:t>智能偏航控制（</w:t>
      </w:r>
      <w:r>
        <w:rPr>
          <w:lang w:eastAsia="zh-CN"/>
        </w:rPr>
        <w:t>wake steering</w:t>
      </w:r>
      <w:r>
        <w:rPr>
          <w:lang w:eastAsia="zh-CN"/>
        </w:rPr>
        <w:t>）</w:t>
      </w:r>
      <w:r>
        <w:rPr>
          <w:lang w:eastAsia="zh-CN"/>
        </w:rPr>
        <w:t>——</w:t>
      </w:r>
      <w:r>
        <w:rPr>
          <w:lang w:eastAsia="zh-CN"/>
        </w:rPr>
        <w:t>不改变风机位置，仅通过偏航角调整来改变尾流方向，可在不增加用地的前提下回收部分尾流损失；</w:t>
      </w:r>
      <w:r>
        <w:rPr>
          <w:lang w:eastAsia="zh-CN"/>
        </w:rPr>
        <w:t xml:space="preserve">(2) </w:t>
      </w:r>
      <w:r>
        <w:rPr>
          <w:lang w:eastAsia="zh-CN"/>
        </w:rPr>
        <w:t>对于偏差超过</w:t>
      </w:r>
      <w:r>
        <w:rPr>
          <w:lang w:eastAsia="zh-CN"/>
        </w:rPr>
        <w:t>60°</w:t>
      </w:r>
      <w:r>
        <w:rPr>
          <w:lang w:eastAsia="zh-CN"/>
        </w:rPr>
        <w:t>的风场（占</w:t>
      </w:r>
      <w:r>
        <w:rPr>
          <w:lang w:eastAsia="zh-CN"/>
        </w:rPr>
        <w:t>41.9%</w:t>
      </w:r>
      <w:r>
        <w:rPr>
          <w:lang w:eastAsia="zh-CN"/>
        </w:rPr>
        <w:t>），在机组技改或扩建时重新评估排布方向具有较大经济价值。</w:t>
      </w:r>
    </w:p>
    <w:p w14:paraId="16CC39D2" w14:textId="77777777" w:rsidR="00B24AE6" w:rsidRDefault="00000000">
      <w:pPr>
        <w:pStyle w:val="21"/>
        <w:rPr>
          <w:lang w:eastAsia="zh-CN"/>
        </w:rPr>
      </w:pPr>
      <w:r>
        <w:rPr>
          <w:lang w:eastAsia="zh-CN"/>
        </w:rPr>
        <w:t xml:space="preserve">4.3 </w:t>
      </w:r>
      <w:r>
        <w:rPr>
          <w:lang w:eastAsia="zh-CN"/>
        </w:rPr>
        <w:t>建设范式的后验检验</w:t>
      </w:r>
    </w:p>
    <w:p w14:paraId="33D2DB5F" w14:textId="77777777" w:rsidR="00B24AE6" w:rsidRDefault="00000000">
      <w:pPr>
        <w:rPr>
          <w:lang w:eastAsia="zh-CN"/>
        </w:rPr>
      </w:pPr>
      <w:r>
        <w:rPr>
          <w:lang w:eastAsia="zh-CN"/>
        </w:rPr>
        <w:t>任务一通过数据驱动方法凝练了五项建设范式。</w:t>
      </w:r>
      <w:r>
        <w:rPr>
          <w:lang w:eastAsia="zh-CN"/>
        </w:rPr>
        <w:t>S4</w:t>
      </w:r>
      <w:r>
        <w:rPr>
          <w:lang w:eastAsia="zh-CN"/>
        </w:rPr>
        <w:t>的后验检验表明，范式排布（</w:t>
      </w:r>
      <w:r>
        <w:rPr>
          <w:lang w:eastAsia="zh-CN"/>
        </w:rPr>
        <w:t>S2</w:t>
      </w:r>
      <w:r>
        <w:rPr>
          <w:lang w:eastAsia="zh-CN"/>
        </w:rPr>
        <w:t>）在同时有三组排布的比较中胜出率仅为</w:t>
      </w:r>
      <w:r>
        <w:rPr>
          <w:lang w:eastAsia="zh-CN"/>
        </w:rPr>
        <w:t>1.7%</w:t>
      </w:r>
      <w:r>
        <w:rPr>
          <w:lang w:eastAsia="zh-CN"/>
        </w:rPr>
        <w:t>，远低于</w:t>
      </w:r>
      <w:r>
        <w:rPr>
          <w:lang w:eastAsia="zh-CN"/>
        </w:rPr>
        <w:t>s1_opt</w:t>
      </w:r>
      <w:r>
        <w:rPr>
          <w:lang w:eastAsia="zh-CN"/>
        </w:rPr>
        <w:t>（</w:t>
      </w:r>
      <w:r>
        <w:rPr>
          <w:lang w:eastAsia="zh-CN"/>
        </w:rPr>
        <w:t>63.3%</w:t>
      </w:r>
      <w:r>
        <w:rPr>
          <w:lang w:eastAsia="zh-CN"/>
        </w:rPr>
        <w:t>）。但这不意味着范式</w:t>
      </w:r>
      <w:r>
        <w:rPr>
          <w:lang w:eastAsia="zh-CN"/>
        </w:rPr>
        <w:t>"</w:t>
      </w:r>
      <w:r>
        <w:rPr>
          <w:lang w:eastAsia="zh-CN"/>
        </w:rPr>
        <w:t>无用</w:t>
      </w:r>
      <w:r>
        <w:rPr>
          <w:lang w:eastAsia="zh-CN"/>
        </w:rPr>
        <w:t>"——</w:t>
      </w:r>
      <w:r>
        <w:rPr>
          <w:lang w:eastAsia="zh-CN"/>
        </w:rPr>
        <w:t>范式排布的样本量远小于</w:t>
      </w:r>
      <w:r>
        <w:rPr>
          <w:lang w:eastAsia="zh-CN"/>
        </w:rPr>
        <w:t>s1_opt</w:t>
      </w:r>
      <w:r>
        <w:rPr>
          <w:lang w:eastAsia="zh-CN"/>
        </w:rPr>
        <w:t>（</w:t>
      </w:r>
      <w:r>
        <w:rPr>
          <w:lang w:eastAsia="zh-CN"/>
        </w:rPr>
        <w:t>199 vs 1,203</w:t>
      </w:r>
      <w:r>
        <w:rPr>
          <w:lang w:eastAsia="zh-CN"/>
        </w:rPr>
        <w:t>），且范式排布的设计初衷是</w:t>
      </w:r>
      <w:r>
        <w:rPr>
          <w:lang w:eastAsia="zh-CN"/>
        </w:rPr>
        <w:t>"</w:t>
      </w:r>
      <w:r>
        <w:rPr>
          <w:lang w:eastAsia="zh-CN"/>
        </w:rPr>
        <w:t>规则化描述</w:t>
      </w:r>
      <w:r>
        <w:rPr>
          <w:lang w:eastAsia="zh-CN"/>
        </w:rPr>
        <w:t>"</w:t>
      </w:r>
      <w:r>
        <w:rPr>
          <w:lang w:eastAsia="zh-CN"/>
        </w:rPr>
        <w:t>而非</w:t>
      </w:r>
      <w:r>
        <w:rPr>
          <w:lang w:eastAsia="zh-CN"/>
        </w:rPr>
        <w:t>"</w:t>
      </w:r>
      <w:r>
        <w:rPr>
          <w:lang w:eastAsia="zh-CN"/>
        </w:rPr>
        <w:t>逐场优化</w:t>
      </w:r>
      <w:r>
        <w:rPr>
          <w:lang w:eastAsia="zh-CN"/>
        </w:rPr>
        <w:t>"</w:t>
      </w:r>
      <w:r>
        <w:rPr>
          <w:lang w:eastAsia="zh-CN"/>
        </w:rPr>
        <w:t>。范式</w:t>
      </w:r>
      <w:r>
        <w:rPr>
          <w:lang w:eastAsia="zh-CN"/>
        </w:rPr>
        <w:t>C</w:t>
      </w:r>
      <w:r>
        <w:rPr>
          <w:lang w:eastAsia="zh-CN"/>
        </w:rPr>
        <w:t>和</w:t>
      </w:r>
      <w:r>
        <w:rPr>
          <w:lang w:eastAsia="zh-CN"/>
        </w:rPr>
        <w:t>E</w:t>
      </w:r>
      <w:r>
        <w:rPr>
          <w:lang w:eastAsia="zh-CN"/>
        </w:rPr>
        <w:t>的</w:t>
      </w:r>
      <w:r>
        <w:rPr>
          <w:lang w:eastAsia="zh-CN"/>
        </w:rPr>
        <w:t>AEP</w:t>
      </w:r>
      <w:r>
        <w:rPr>
          <w:lang w:eastAsia="zh-CN"/>
        </w:rPr>
        <w:t>提升显著高于范式</w:t>
      </w:r>
      <w:r>
        <w:rPr>
          <w:lang w:eastAsia="zh-CN"/>
        </w:rPr>
        <w:t>A</w:t>
      </w:r>
      <w:r>
        <w:rPr>
          <w:lang w:eastAsia="zh-CN"/>
        </w:rPr>
        <w:t>和</w:t>
      </w:r>
      <w:r>
        <w:rPr>
          <w:lang w:eastAsia="zh-CN"/>
        </w:rPr>
        <w:t>B</w:t>
      </w:r>
      <w:r>
        <w:rPr>
          <w:lang w:eastAsia="zh-CN"/>
        </w:rPr>
        <w:t>，这提示扩建策略和大间距策略可能在风向变化情景下具有更好的鲁棒性。</w:t>
      </w:r>
    </w:p>
    <w:p w14:paraId="3B369A30" w14:textId="77777777" w:rsidR="00B24AE6" w:rsidRDefault="00000000">
      <w:pPr>
        <w:pStyle w:val="21"/>
        <w:rPr>
          <w:lang w:eastAsia="zh-CN"/>
        </w:rPr>
      </w:pPr>
      <w:r>
        <w:rPr>
          <w:lang w:eastAsia="zh-CN"/>
        </w:rPr>
        <w:lastRenderedPageBreak/>
        <w:t xml:space="preserve">4.4 </w:t>
      </w:r>
      <w:r>
        <w:rPr>
          <w:lang w:eastAsia="zh-CN"/>
        </w:rPr>
        <w:t>研究局限</w:t>
      </w:r>
    </w:p>
    <w:p w14:paraId="38C5F2A3" w14:textId="77777777" w:rsidR="00B24AE6" w:rsidRDefault="00000000">
      <w:pPr>
        <w:rPr>
          <w:lang w:eastAsia="zh-CN"/>
        </w:rPr>
      </w:pPr>
      <w:r>
        <w:rPr>
          <w:lang w:eastAsia="zh-CN"/>
        </w:rPr>
        <w:t>本研究存在以下局限，应在解释结果时注意：</w:t>
      </w:r>
    </w:p>
    <w:p w14:paraId="1CFA30D5" w14:textId="77777777" w:rsidR="00B24AE6" w:rsidRDefault="00000000">
      <w:pPr>
        <w:rPr>
          <w:lang w:eastAsia="zh-CN"/>
        </w:rPr>
      </w:pPr>
      <w:r>
        <w:rPr>
          <w:lang w:eastAsia="zh-CN"/>
        </w:rPr>
        <w:t xml:space="preserve">(1) </w:t>
      </w:r>
      <w:r>
        <w:rPr>
          <w:lang w:eastAsia="zh-CN"/>
        </w:rPr>
        <w:t>气象数据方面，</w:t>
      </w:r>
      <w:r>
        <w:rPr>
          <w:lang w:eastAsia="zh-CN"/>
        </w:rPr>
        <w:t>S1</w:t>
      </w:r>
      <w:r>
        <w:rPr>
          <w:lang w:eastAsia="zh-CN"/>
        </w:rPr>
        <w:t>使用逐日而非逐</w:t>
      </w:r>
      <w:proofErr w:type="gramStart"/>
      <w:r>
        <w:rPr>
          <w:lang w:eastAsia="zh-CN"/>
        </w:rPr>
        <w:t>时数据</w:t>
      </w:r>
      <w:proofErr w:type="gramEnd"/>
      <w:r>
        <w:rPr>
          <w:lang w:eastAsia="zh-CN"/>
        </w:rPr>
        <w:t>搜索最优朝向。虽然朝向排序不应改变，但逐</w:t>
      </w:r>
      <w:proofErr w:type="gramStart"/>
      <w:r>
        <w:rPr>
          <w:lang w:eastAsia="zh-CN"/>
        </w:rPr>
        <w:t>时重跑可给出</w:t>
      </w:r>
      <w:proofErr w:type="gramEnd"/>
      <w:r>
        <w:rPr>
          <w:lang w:eastAsia="zh-CN"/>
        </w:rPr>
        <w:t>更精确的</w:t>
      </w:r>
      <w:r>
        <w:rPr>
          <w:lang w:eastAsia="zh-CN"/>
        </w:rPr>
        <w:t>AEP</w:t>
      </w:r>
      <w:r>
        <w:rPr>
          <w:lang w:eastAsia="zh-CN"/>
        </w:rPr>
        <w:t>绝对值和置信区间。</w:t>
      </w:r>
    </w:p>
    <w:p w14:paraId="45301825" w14:textId="77777777" w:rsidR="00B24AE6" w:rsidRDefault="00000000">
      <w:pPr>
        <w:rPr>
          <w:lang w:eastAsia="zh-CN"/>
        </w:rPr>
      </w:pPr>
      <w:r>
        <w:rPr>
          <w:lang w:eastAsia="zh-CN"/>
        </w:rPr>
        <w:t xml:space="preserve">(2) </w:t>
      </w:r>
      <w:r>
        <w:rPr>
          <w:lang w:eastAsia="zh-CN"/>
        </w:rPr>
        <w:t>尾流模型方面，仅</w:t>
      </w:r>
      <w:r>
        <w:rPr>
          <w:lang w:eastAsia="zh-CN"/>
        </w:rPr>
        <w:t>Gauss</w:t>
      </w:r>
      <w:r>
        <w:rPr>
          <w:lang w:eastAsia="zh-CN"/>
        </w:rPr>
        <w:t>模型在全部</w:t>
      </w:r>
      <w:r>
        <w:rPr>
          <w:lang w:eastAsia="zh-CN"/>
        </w:rPr>
        <w:t>farm-year</w:t>
      </w:r>
      <w:r>
        <w:rPr>
          <w:lang w:eastAsia="zh-CN"/>
        </w:rPr>
        <w:t>上运行了</w:t>
      </w:r>
      <w:r>
        <w:rPr>
          <w:lang w:eastAsia="zh-CN"/>
        </w:rPr>
        <w:t>s1_opt</w:t>
      </w:r>
      <w:r>
        <w:rPr>
          <w:lang w:eastAsia="zh-CN"/>
        </w:rPr>
        <w:t>比较。</w:t>
      </w:r>
      <w:r>
        <w:rPr>
          <w:lang w:eastAsia="zh-CN"/>
        </w:rPr>
        <w:t>Jensen</w:t>
      </w:r>
      <w:r>
        <w:rPr>
          <w:lang w:eastAsia="zh-CN"/>
        </w:rPr>
        <w:t>仅在</w:t>
      </w:r>
      <w:r>
        <w:rPr>
          <w:lang w:eastAsia="zh-CN"/>
        </w:rPr>
        <w:t>10</w:t>
      </w:r>
      <w:r>
        <w:rPr>
          <w:lang w:eastAsia="zh-CN"/>
        </w:rPr>
        <w:t>个代表场上做了验证</w:t>
      </w:r>
      <w:r>
        <w:rPr>
          <w:lang w:eastAsia="zh-CN"/>
        </w:rPr>
        <w:t>——</w:t>
      </w:r>
      <w:r>
        <w:rPr>
          <w:lang w:eastAsia="zh-CN"/>
        </w:rPr>
        <w:t>虽然验证结果与</w:t>
      </w:r>
      <w:r>
        <w:rPr>
          <w:lang w:eastAsia="zh-CN"/>
        </w:rPr>
        <w:t>Gauss</w:t>
      </w:r>
      <w:r>
        <w:rPr>
          <w:lang w:eastAsia="zh-CN"/>
        </w:rPr>
        <w:t>一致，但不能保证所有风场都如此。</w:t>
      </w:r>
    </w:p>
    <w:p w14:paraId="611B2931" w14:textId="77777777" w:rsidR="00B24AE6" w:rsidRDefault="00000000">
      <w:pPr>
        <w:rPr>
          <w:lang w:eastAsia="zh-CN"/>
        </w:rPr>
      </w:pPr>
      <w:r>
        <w:rPr>
          <w:lang w:eastAsia="zh-CN"/>
        </w:rPr>
        <w:t xml:space="preserve">(3) </w:t>
      </w:r>
      <w:r>
        <w:rPr>
          <w:lang w:eastAsia="zh-CN"/>
        </w:rPr>
        <w:t>范式排布（</w:t>
      </w:r>
      <w:r>
        <w:rPr>
          <w:lang w:eastAsia="zh-CN"/>
        </w:rPr>
        <w:t>S2</w:t>
      </w:r>
      <w:r>
        <w:rPr>
          <w:lang w:eastAsia="zh-CN"/>
        </w:rPr>
        <w:t>）的样本量有限（</w:t>
      </w:r>
      <w:r>
        <w:rPr>
          <w:lang w:eastAsia="zh-CN"/>
        </w:rPr>
        <w:t>199</w:t>
      </w:r>
      <w:r>
        <w:rPr>
          <w:lang w:eastAsia="zh-CN"/>
        </w:rPr>
        <w:t>个</w:t>
      </w:r>
      <w:r>
        <w:rPr>
          <w:lang w:eastAsia="zh-CN"/>
        </w:rPr>
        <w:t>farm-year</w:t>
      </w:r>
      <w:r>
        <w:rPr>
          <w:lang w:eastAsia="zh-CN"/>
        </w:rPr>
        <w:t>），且依赖任务</w:t>
      </w:r>
      <w:proofErr w:type="gramStart"/>
      <w:r>
        <w:rPr>
          <w:lang w:eastAsia="zh-CN"/>
        </w:rPr>
        <w:t>一</w:t>
      </w:r>
      <w:proofErr w:type="gramEnd"/>
      <w:r>
        <w:rPr>
          <w:lang w:eastAsia="zh-CN"/>
        </w:rPr>
        <w:t>的参数估计精度。各范式的操作化定义可能影响对比结论。</w:t>
      </w:r>
    </w:p>
    <w:p w14:paraId="6A083043" w14:textId="77777777" w:rsidR="00B24AE6" w:rsidRDefault="00000000">
      <w:pPr>
        <w:rPr>
          <w:lang w:eastAsia="zh-CN"/>
        </w:rPr>
      </w:pPr>
      <w:r>
        <w:rPr>
          <w:lang w:eastAsia="zh-CN"/>
        </w:rPr>
        <w:t xml:space="preserve">(4) </w:t>
      </w:r>
      <w:r>
        <w:rPr>
          <w:lang w:eastAsia="zh-CN"/>
        </w:rPr>
        <w:t>所有分析基于统一</w:t>
      </w:r>
      <w:r>
        <w:rPr>
          <w:lang w:eastAsia="zh-CN"/>
        </w:rPr>
        <w:t>IEA 10MW</w:t>
      </w:r>
      <w:r>
        <w:rPr>
          <w:lang w:eastAsia="zh-CN"/>
        </w:rPr>
        <w:t>机型，未考虑不同机型功率曲线和叶轮直径差异对尾流恢复的影响。</w:t>
      </w:r>
    </w:p>
    <w:p w14:paraId="57307705" w14:textId="77777777" w:rsidR="00B24AE6" w:rsidRDefault="00000000">
      <w:pPr>
        <w:rPr>
          <w:lang w:eastAsia="zh-CN"/>
        </w:rPr>
      </w:pPr>
      <w:r>
        <w:rPr>
          <w:lang w:eastAsia="zh-CN"/>
        </w:rPr>
        <w:br w:type="page"/>
      </w:r>
    </w:p>
    <w:p w14:paraId="7952DE3E" w14:textId="77777777" w:rsidR="00B24AE6" w:rsidRDefault="00000000">
      <w:pPr>
        <w:pStyle w:val="1"/>
        <w:rPr>
          <w:lang w:eastAsia="zh-CN"/>
        </w:rPr>
      </w:pPr>
      <w:r>
        <w:rPr>
          <w:lang w:eastAsia="zh-CN"/>
        </w:rPr>
        <w:lastRenderedPageBreak/>
        <w:t xml:space="preserve">5. </w:t>
      </w:r>
      <w:r>
        <w:rPr>
          <w:lang w:eastAsia="zh-CN"/>
        </w:rPr>
        <w:t>结论与建议</w:t>
      </w:r>
    </w:p>
    <w:p w14:paraId="7B24F225" w14:textId="77777777" w:rsidR="00B24AE6" w:rsidRDefault="00000000">
      <w:pPr>
        <w:rPr>
          <w:lang w:eastAsia="zh-CN"/>
        </w:rPr>
      </w:pPr>
      <w:r>
        <w:rPr>
          <w:lang w:eastAsia="zh-CN"/>
        </w:rPr>
        <w:t>本研究通过对全球</w:t>
      </w:r>
      <w:r>
        <w:rPr>
          <w:lang w:eastAsia="zh-CN"/>
        </w:rPr>
        <w:t>171</w:t>
      </w:r>
      <w:r>
        <w:rPr>
          <w:lang w:eastAsia="zh-CN"/>
        </w:rPr>
        <w:t>个海上风电场三套排布方案的后验比较，系统检验了</w:t>
      </w:r>
      <w:r>
        <w:rPr>
          <w:lang w:eastAsia="zh-CN"/>
        </w:rPr>
        <w:t>"</w:t>
      </w:r>
      <w:r>
        <w:rPr>
          <w:lang w:eastAsia="zh-CN"/>
        </w:rPr>
        <w:t>历史最优朝向</w:t>
      </w:r>
      <w:r>
        <w:rPr>
          <w:lang w:eastAsia="zh-CN"/>
        </w:rPr>
        <w:t>"</w:t>
      </w:r>
      <w:r>
        <w:rPr>
          <w:lang w:eastAsia="zh-CN"/>
        </w:rPr>
        <w:t>和</w:t>
      </w:r>
      <w:r>
        <w:rPr>
          <w:lang w:eastAsia="zh-CN"/>
        </w:rPr>
        <w:t>"</w:t>
      </w:r>
      <w:r>
        <w:rPr>
          <w:lang w:eastAsia="zh-CN"/>
        </w:rPr>
        <w:t>建设范式</w:t>
      </w:r>
      <w:r>
        <w:rPr>
          <w:lang w:eastAsia="zh-CN"/>
        </w:rPr>
        <w:t>"</w:t>
      </w:r>
      <w:r>
        <w:rPr>
          <w:lang w:eastAsia="zh-CN"/>
        </w:rPr>
        <w:t>在</w:t>
      </w:r>
      <w:r>
        <w:rPr>
          <w:lang w:eastAsia="zh-CN"/>
        </w:rPr>
        <w:t>2014-2024</w:t>
      </w:r>
      <w:r>
        <w:rPr>
          <w:lang w:eastAsia="zh-CN"/>
        </w:rPr>
        <w:t>年真实气象条件下的发电表现。主要结论如下：</w:t>
      </w:r>
    </w:p>
    <w:p w14:paraId="536A7EEF" w14:textId="77777777" w:rsidR="00B24AE6" w:rsidRDefault="00000000">
      <w:pPr>
        <w:rPr>
          <w:lang w:eastAsia="zh-CN"/>
        </w:rPr>
      </w:pPr>
      <w:r>
        <w:rPr>
          <w:lang w:eastAsia="zh-CN"/>
        </w:rPr>
        <w:t>第一，历史最优朝向确实优于真实建设。</w:t>
      </w:r>
      <w:r>
        <w:rPr>
          <w:lang w:eastAsia="zh-CN"/>
        </w:rPr>
        <w:t>s1_opt</w:t>
      </w:r>
      <w:r>
        <w:rPr>
          <w:lang w:eastAsia="zh-CN"/>
        </w:rPr>
        <w:t>在</w:t>
      </w:r>
      <w:r>
        <w:rPr>
          <w:lang w:eastAsia="zh-CN"/>
        </w:rPr>
        <w:t>63.3%</w:t>
      </w:r>
      <w:r>
        <w:rPr>
          <w:lang w:eastAsia="zh-CN"/>
        </w:rPr>
        <w:t>的风场</w:t>
      </w:r>
      <w:r>
        <w:rPr>
          <w:lang w:eastAsia="zh-CN"/>
        </w:rPr>
        <w:t>-</w:t>
      </w:r>
      <w:r>
        <w:rPr>
          <w:lang w:eastAsia="zh-CN"/>
        </w:rPr>
        <w:t>年份组合中发电更多，平均提升</w:t>
      </w:r>
      <w:r>
        <w:rPr>
          <w:lang w:eastAsia="zh-CN"/>
        </w:rPr>
        <w:t>AEP 0.92%</w:t>
      </w:r>
      <w:r>
        <w:rPr>
          <w:lang w:eastAsia="zh-CN"/>
        </w:rPr>
        <w:t>，尾流损失降低</w:t>
      </w:r>
      <w:r>
        <w:rPr>
          <w:lang w:eastAsia="zh-CN"/>
        </w:rPr>
        <w:t>0.72</w:t>
      </w:r>
      <w:r>
        <w:rPr>
          <w:lang w:eastAsia="zh-CN"/>
        </w:rPr>
        <w:t>个百分点，效果高度统计显著（</w:t>
      </w:r>
      <w:r>
        <w:rPr>
          <w:lang w:eastAsia="zh-CN"/>
        </w:rPr>
        <w:t>p&lt;10⁻⁴³</w:t>
      </w:r>
      <w:r>
        <w:rPr>
          <w:lang w:eastAsia="zh-CN"/>
        </w:rPr>
        <w:t>）。这一结果是稳健的</w:t>
      </w:r>
      <w:r>
        <w:rPr>
          <w:lang w:eastAsia="zh-CN"/>
        </w:rPr>
        <w:t>——</w:t>
      </w:r>
      <w:r>
        <w:rPr>
          <w:lang w:eastAsia="zh-CN"/>
        </w:rPr>
        <w:t>在每一年、大多数国家和所有范式中都一致成立。</w:t>
      </w:r>
    </w:p>
    <w:p w14:paraId="37947CA7" w14:textId="77777777" w:rsidR="00B24AE6" w:rsidRDefault="00000000">
      <w:pPr>
        <w:rPr>
          <w:lang w:eastAsia="zh-CN"/>
        </w:rPr>
      </w:pPr>
      <w:r>
        <w:rPr>
          <w:lang w:eastAsia="zh-CN"/>
        </w:rPr>
        <w:t>第二，真实建设的</w:t>
      </w:r>
      <w:r>
        <w:rPr>
          <w:lang w:eastAsia="zh-CN"/>
        </w:rPr>
        <w:t>"</w:t>
      </w:r>
      <w:r>
        <w:rPr>
          <w:lang w:eastAsia="zh-CN"/>
        </w:rPr>
        <w:t>次优</w:t>
      </w:r>
      <w:r>
        <w:rPr>
          <w:lang w:eastAsia="zh-CN"/>
        </w:rPr>
        <w:t>"</w:t>
      </w:r>
      <w:r>
        <w:rPr>
          <w:lang w:eastAsia="zh-CN"/>
        </w:rPr>
        <w:t>是理性选择。</w:t>
      </w:r>
      <w:r>
        <w:rPr>
          <w:lang w:eastAsia="zh-CN"/>
        </w:rPr>
        <w:t>35.1%</w:t>
      </w:r>
      <w:r>
        <w:rPr>
          <w:lang w:eastAsia="zh-CN"/>
        </w:rPr>
        <w:t>的</w:t>
      </w:r>
      <w:r>
        <w:rPr>
          <w:lang w:eastAsia="zh-CN"/>
        </w:rPr>
        <w:t>farm-year</w:t>
      </w:r>
      <w:r>
        <w:rPr>
          <w:lang w:eastAsia="zh-CN"/>
        </w:rPr>
        <w:t>中真实排布反而更好，且</w:t>
      </w:r>
      <w:r>
        <w:rPr>
          <w:lang w:eastAsia="zh-CN"/>
        </w:rPr>
        <w:t>70%</w:t>
      </w:r>
      <w:r>
        <w:rPr>
          <w:lang w:eastAsia="zh-CN"/>
        </w:rPr>
        <w:t>风场的朝向偏差超过</w:t>
      </w:r>
      <w:r>
        <w:rPr>
          <w:lang w:eastAsia="zh-CN"/>
        </w:rPr>
        <w:t>30°——</w:t>
      </w:r>
      <w:r>
        <w:rPr>
          <w:lang w:eastAsia="zh-CN"/>
        </w:rPr>
        <w:t>这主要源于海域空间约束（航道、水深、保护区、审批边界），而非设计决策失误。朝向偏差是现实约束的合理折中，其代价约为发电量的</w:t>
      </w:r>
      <w:r>
        <w:rPr>
          <w:lang w:eastAsia="zh-CN"/>
        </w:rPr>
        <w:t>1-2%</w:t>
      </w:r>
      <w:r>
        <w:rPr>
          <w:lang w:eastAsia="zh-CN"/>
        </w:rPr>
        <w:t>。</w:t>
      </w:r>
    </w:p>
    <w:p w14:paraId="567EE6BD" w14:textId="77777777" w:rsidR="00B24AE6" w:rsidRDefault="00000000">
      <w:pPr>
        <w:rPr>
          <w:lang w:eastAsia="zh-CN"/>
        </w:rPr>
      </w:pPr>
      <w:r>
        <w:rPr>
          <w:lang w:eastAsia="zh-CN"/>
        </w:rPr>
        <w:t>第三，年际风资源波动不等于排布差异。归一化方差分解显示，同一风场内不同年份的风资源变化对相对</w:t>
      </w:r>
      <w:r>
        <w:rPr>
          <w:lang w:eastAsia="zh-CN"/>
        </w:rPr>
        <w:t>AEP</w:t>
      </w:r>
      <w:r>
        <w:rPr>
          <w:lang w:eastAsia="zh-CN"/>
        </w:rPr>
        <w:t>的贡献极小（</w:t>
      </w:r>
      <w:r>
        <w:rPr>
          <w:lang w:eastAsia="zh-CN"/>
        </w:rPr>
        <w:t>&lt;0.01%</w:t>
      </w:r>
      <w:r>
        <w:rPr>
          <w:lang w:eastAsia="zh-CN"/>
        </w:rPr>
        <w:t>），而排布策略贡献了</w:t>
      </w:r>
      <w:r>
        <w:rPr>
          <w:lang w:eastAsia="zh-CN"/>
        </w:rPr>
        <w:t>14.2%</w:t>
      </w:r>
      <w:r>
        <w:rPr>
          <w:lang w:eastAsia="zh-CN"/>
        </w:rPr>
        <w:t>。这意味着：在风电场设计中，</w:t>
      </w:r>
      <w:r>
        <w:rPr>
          <w:lang w:eastAsia="zh-CN"/>
        </w:rPr>
        <w:t>"</w:t>
      </w:r>
      <w:r>
        <w:rPr>
          <w:lang w:eastAsia="zh-CN"/>
        </w:rPr>
        <w:t>选对朝向</w:t>
      </w:r>
      <w:r>
        <w:rPr>
          <w:lang w:eastAsia="zh-CN"/>
        </w:rPr>
        <w:t>"</w:t>
      </w:r>
      <w:r>
        <w:rPr>
          <w:lang w:eastAsia="zh-CN"/>
        </w:rPr>
        <w:t>比</w:t>
      </w:r>
      <w:r>
        <w:rPr>
          <w:lang w:eastAsia="zh-CN"/>
        </w:rPr>
        <w:t>"</w:t>
      </w:r>
      <w:r>
        <w:rPr>
          <w:lang w:eastAsia="zh-CN"/>
        </w:rPr>
        <w:t>等对年份</w:t>
      </w:r>
      <w:r>
        <w:rPr>
          <w:lang w:eastAsia="zh-CN"/>
        </w:rPr>
        <w:t>"</w:t>
      </w:r>
      <w:r>
        <w:rPr>
          <w:lang w:eastAsia="zh-CN"/>
        </w:rPr>
        <w:t>更加可控和重要。</w:t>
      </w:r>
    </w:p>
    <w:p w14:paraId="5D66B2DB" w14:textId="77777777" w:rsidR="00B24AE6" w:rsidRDefault="00000000">
      <w:pPr>
        <w:rPr>
          <w:lang w:eastAsia="zh-CN"/>
        </w:rPr>
      </w:pPr>
      <w:r>
        <w:rPr>
          <w:lang w:eastAsia="zh-CN"/>
        </w:rPr>
        <w:t>基于上述结论，提出以下建议：</w:t>
      </w:r>
    </w:p>
    <w:p w14:paraId="47E85F5D" w14:textId="77777777" w:rsidR="00B24AE6" w:rsidRDefault="00000000">
      <w:pPr>
        <w:rPr>
          <w:lang w:eastAsia="zh-CN"/>
        </w:rPr>
      </w:pPr>
      <w:r>
        <w:rPr>
          <w:lang w:eastAsia="zh-CN"/>
        </w:rPr>
        <w:t xml:space="preserve">(1) </w:t>
      </w:r>
      <w:r>
        <w:rPr>
          <w:lang w:eastAsia="zh-CN"/>
        </w:rPr>
        <w:t>对于新建风场：在满足海域约束的前提下，应尽可能使排布主轴垂直于风能主方向</w:t>
      </w:r>
      <w:proofErr w:type="spellStart"/>
      <w:r>
        <w:t>θ</w:t>
      </w:r>
      <w:r>
        <w:rPr>
          <w:lang w:eastAsia="zh-CN"/>
        </w:rPr>
        <w:t>_energy</w:t>
      </w:r>
      <w:proofErr w:type="spellEnd"/>
      <w:r>
        <w:rPr>
          <w:lang w:eastAsia="zh-CN"/>
        </w:rPr>
        <w:t>。建议在可</w:t>
      </w:r>
      <w:proofErr w:type="gramStart"/>
      <w:r>
        <w:rPr>
          <w:lang w:eastAsia="zh-CN"/>
        </w:rPr>
        <w:t>研</w:t>
      </w:r>
      <w:proofErr w:type="gramEnd"/>
      <w:r>
        <w:rPr>
          <w:lang w:eastAsia="zh-CN"/>
        </w:rPr>
        <w:t>阶段将</w:t>
      </w:r>
      <w:r>
        <w:rPr>
          <w:lang w:eastAsia="zh-CN"/>
        </w:rPr>
        <w:t>"</w:t>
      </w:r>
      <w:r>
        <w:rPr>
          <w:lang w:eastAsia="zh-CN"/>
        </w:rPr>
        <w:t>朝向偏差度</w:t>
      </w:r>
      <w:r>
        <w:rPr>
          <w:lang w:eastAsia="zh-CN"/>
        </w:rPr>
        <w:t>"</w:t>
      </w:r>
      <w:r>
        <w:rPr>
          <w:lang w:eastAsia="zh-CN"/>
        </w:rPr>
        <w:t>作为设计评审指标之一，偏差超过</w:t>
      </w:r>
      <w:r>
        <w:rPr>
          <w:lang w:eastAsia="zh-CN"/>
        </w:rPr>
        <w:t>45°</w:t>
      </w:r>
      <w:r>
        <w:rPr>
          <w:lang w:eastAsia="zh-CN"/>
        </w:rPr>
        <w:t>时应提供约束说明。</w:t>
      </w:r>
    </w:p>
    <w:p w14:paraId="389F4A87" w14:textId="77777777" w:rsidR="00B24AE6" w:rsidRDefault="00000000">
      <w:pPr>
        <w:rPr>
          <w:lang w:eastAsia="zh-CN"/>
        </w:rPr>
      </w:pPr>
      <w:r>
        <w:rPr>
          <w:lang w:eastAsia="zh-CN"/>
        </w:rPr>
        <w:t xml:space="preserve">(2) </w:t>
      </w:r>
      <w:r>
        <w:rPr>
          <w:lang w:eastAsia="zh-CN"/>
        </w:rPr>
        <w:t>对于存量风场：偏差超过</w:t>
      </w:r>
      <w:r>
        <w:rPr>
          <w:lang w:eastAsia="zh-CN"/>
        </w:rPr>
        <w:t>60°</w:t>
      </w:r>
      <w:r>
        <w:rPr>
          <w:lang w:eastAsia="zh-CN"/>
        </w:rPr>
        <w:t>的风场（约占</w:t>
      </w:r>
      <w:r>
        <w:rPr>
          <w:lang w:eastAsia="zh-CN"/>
        </w:rPr>
        <w:t>42%</w:t>
      </w:r>
      <w:r>
        <w:rPr>
          <w:lang w:eastAsia="zh-CN"/>
        </w:rPr>
        <w:t>）应优先评估技改可行性。风机位置难以调整，但智能偏航控制（</w:t>
      </w:r>
      <w:r>
        <w:rPr>
          <w:lang w:eastAsia="zh-CN"/>
        </w:rPr>
        <w:t>wake steering</w:t>
      </w:r>
      <w:r>
        <w:rPr>
          <w:lang w:eastAsia="zh-CN"/>
        </w:rPr>
        <w:t>）可在不移动风机的情况下部分回收尾流损失，是成本效益比最佳的补偿手段。</w:t>
      </w:r>
    </w:p>
    <w:p w14:paraId="51FAEB6B" w14:textId="77777777" w:rsidR="00B24AE6" w:rsidRDefault="00000000">
      <w:pPr>
        <w:rPr>
          <w:lang w:eastAsia="zh-CN"/>
        </w:rPr>
      </w:pPr>
      <w:r>
        <w:rPr>
          <w:lang w:eastAsia="zh-CN"/>
        </w:rPr>
        <w:t xml:space="preserve">(3) </w:t>
      </w:r>
      <w:r>
        <w:rPr>
          <w:lang w:eastAsia="zh-CN"/>
        </w:rPr>
        <w:t>对于规划方法：传统风电场设计</w:t>
      </w:r>
      <w:proofErr w:type="gramStart"/>
      <w:r>
        <w:rPr>
          <w:lang w:eastAsia="zh-CN"/>
        </w:rPr>
        <w:t>基于</w:t>
      </w:r>
      <w:r>
        <w:rPr>
          <w:lang w:eastAsia="zh-CN"/>
        </w:rPr>
        <w:t>"</w:t>
      </w:r>
      <w:proofErr w:type="gramEnd"/>
      <w:r>
        <w:rPr>
          <w:lang w:eastAsia="zh-CN"/>
        </w:rPr>
        <w:t>历史风玫瑰不变</w:t>
      </w:r>
      <w:r>
        <w:rPr>
          <w:lang w:eastAsia="zh-CN"/>
        </w:rPr>
        <w:t>"</w:t>
      </w:r>
      <w:r>
        <w:rPr>
          <w:lang w:eastAsia="zh-CN"/>
        </w:rPr>
        <w:t>假设</w:t>
      </w:r>
      <w:r>
        <w:rPr>
          <w:lang w:eastAsia="zh-CN"/>
        </w:rPr>
        <w:t>——</w:t>
      </w:r>
      <w:r>
        <w:rPr>
          <w:lang w:eastAsia="zh-CN"/>
        </w:rPr>
        <w:t>在气候非平稳背景下，这一假设面临挑战。建议在新建风场设计中引入</w:t>
      </w:r>
      <w:r>
        <w:rPr>
          <w:lang w:eastAsia="zh-CN"/>
        </w:rPr>
        <w:t>"</w:t>
      </w:r>
      <w:r>
        <w:rPr>
          <w:lang w:eastAsia="zh-CN"/>
        </w:rPr>
        <w:t>风向鲁棒性</w:t>
      </w:r>
      <w:r>
        <w:rPr>
          <w:lang w:eastAsia="zh-CN"/>
        </w:rPr>
        <w:t>"</w:t>
      </w:r>
      <w:r>
        <w:rPr>
          <w:lang w:eastAsia="zh-CN"/>
        </w:rPr>
        <w:t>概念：选择对所服务海域未来可能风向偏移范围不敏感的排布角度区间，而非仅追求单一历史最优角度。</w:t>
      </w:r>
    </w:p>
    <w:p w14:paraId="22264190" w14:textId="77777777" w:rsidR="00B24AE6" w:rsidRDefault="00000000">
      <w:pPr>
        <w:rPr>
          <w:lang w:eastAsia="zh-CN"/>
        </w:rPr>
      </w:pPr>
      <w:r>
        <w:rPr>
          <w:lang w:eastAsia="zh-CN"/>
        </w:rPr>
        <w:t xml:space="preserve">(4) </w:t>
      </w:r>
      <w:r>
        <w:rPr>
          <w:lang w:eastAsia="zh-CN"/>
        </w:rPr>
        <w:t>对于后续研究：任务三的两口径比较（口径</w:t>
      </w:r>
      <w:r>
        <w:rPr>
          <w:lang w:eastAsia="zh-CN"/>
        </w:rPr>
        <w:t>A</w:t>
      </w:r>
      <w:r>
        <w:rPr>
          <w:lang w:eastAsia="zh-CN"/>
        </w:rPr>
        <w:t>固定规模、口径</w:t>
      </w:r>
      <w:r>
        <w:rPr>
          <w:lang w:eastAsia="zh-CN"/>
        </w:rPr>
        <w:t>B</w:t>
      </w:r>
      <w:r>
        <w:rPr>
          <w:lang w:eastAsia="zh-CN"/>
        </w:rPr>
        <w:t>逐年扩建）目前仅完成了口径</w:t>
      </w:r>
      <w:r>
        <w:rPr>
          <w:lang w:eastAsia="zh-CN"/>
        </w:rPr>
        <w:t>B</w:t>
      </w:r>
      <w:r>
        <w:rPr>
          <w:lang w:eastAsia="zh-CN"/>
        </w:rPr>
        <w:t>。口径</w:t>
      </w:r>
      <w:r>
        <w:rPr>
          <w:lang w:eastAsia="zh-CN"/>
        </w:rPr>
        <w:t>A</w:t>
      </w:r>
      <w:r>
        <w:rPr>
          <w:lang w:eastAsia="zh-CN"/>
        </w:rPr>
        <w:t>可近似从现有数据筛选</w:t>
      </w:r>
      <w:r>
        <w:rPr>
          <w:lang w:eastAsia="zh-CN"/>
        </w:rPr>
        <w:t>year=2014</w:t>
      </w:r>
      <w:r>
        <w:rPr>
          <w:lang w:eastAsia="zh-CN"/>
        </w:rPr>
        <w:t>记录来分析，作为稳健性检验。此外，若后续补齐逐时</w:t>
      </w:r>
      <w:r>
        <w:rPr>
          <w:lang w:eastAsia="zh-CN"/>
        </w:rPr>
        <w:t>ERA5</w:t>
      </w:r>
      <w:r>
        <w:rPr>
          <w:lang w:eastAsia="zh-CN"/>
        </w:rPr>
        <w:t>数据，</w:t>
      </w:r>
      <w:r>
        <w:rPr>
          <w:lang w:eastAsia="zh-CN"/>
        </w:rPr>
        <w:t>S1</w:t>
      </w:r>
      <w:r>
        <w:rPr>
          <w:lang w:eastAsia="zh-CN"/>
        </w:rPr>
        <w:t>可重跑以验证结论。</w:t>
      </w:r>
    </w:p>
    <w:p w14:paraId="30ADF50D" w14:textId="77777777" w:rsidR="00B24AE6" w:rsidRDefault="00000000">
      <w:pPr>
        <w:rPr>
          <w:lang w:eastAsia="zh-CN"/>
        </w:rPr>
      </w:pPr>
      <w:r>
        <w:rPr>
          <w:lang w:eastAsia="zh-CN"/>
        </w:rPr>
        <w:br w:type="page"/>
      </w:r>
    </w:p>
    <w:p w14:paraId="1C9EAEFE" w14:textId="77777777" w:rsidR="00B24AE6" w:rsidRDefault="00000000">
      <w:pPr>
        <w:pStyle w:val="1"/>
      </w:pPr>
      <w:proofErr w:type="spellStart"/>
      <w:r>
        <w:lastRenderedPageBreak/>
        <w:t>附录</w:t>
      </w:r>
      <w:proofErr w:type="spellEnd"/>
    </w:p>
    <w:p w14:paraId="0EAC13C1" w14:textId="77777777" w:rsidR="00B24AE6" w:rsidRDefault="00000000">
      <w:pPr>
        <w:pStyle w:val="21"/>
      </w:pPr>
      <w:r>
        <w:t xml:space="preserve">A. </w:t>
      </w:r>
      <w:r>
        <w:t>分工说明</w:t>
      </w:r>
    </w:p>
    <w:tbl>
      <w:tblPr>
        <w:tblStyle w:val="-11"/>
        <w:tblW w:w="0" w:type="auto"/>
        <w:jc w:val="center"/>
        <w:tblLook w:val="04A0" w:firstRow="1" w:lastRow="0" w:firstColumn="1" w:lastColumn="0" w:noHBand="0" w:noVBand="1"/>
      </w:tblPr>
      <w:tblGrid>
        <w:gridCol w:w="2340"/>
        <w:gridCol w:w="2340"/>
        <w:gridCol w:w="2340"/>
        <w:gridCol w:w="2340"/>
      </w:tblGrid>
      <w:tr w:rsidR="00B24AE6" w14:paraId="6117DC4A"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A7E7F8B" w14:textId="77777777" w:rsidR="00B24AE6" w:rsidRDefault="00000000">
            <w:pPr>
              <w:jc w:val="center"/>
            </w:pPr>
            <w:r>
              <w:rPr>
                <w:sz w:val="20"/>
              </w:rPr>
              <w:t>阶段</w:t>
            </w:r>
          </w:p>
        </w:tc>
        <w:tc>
          <w:tcPr>
            <w:tcW w:w="2340" w:type="dxa"/>
          </w:tcPr>
          <w:p w14:paraId="61EFECAF"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负责人</w:t>
            </w:r>
          </w:p>
        </w:tc>
        <w:tc>
          <w:tcPr>
            <w:tcW w:w="2340" w:type="dxa"/>
          </w:tcPr>
          <w:p w14:paraId="4C57D2B6"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工作内容</w:t>
            </w:r>
          </w:p>
        </w:tc>
        <w:tc>
          <w:tcPr>
            <w:tcW w:w="2340" w:type="dxa"/>
          </w:tcPr>
          <w:p w14:paraId="603B617D"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状态</w:t>
            </w:r>
          </w:p>
        </w:tc>
      </w:tr>
      <w:tr w:rsidR="00B24AE6" w14:paraId="3A20E97B"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B6AE197" w14:textId="77777777" w:rsidR="00B24AE6" w:rsidRDefault="00000000">
            <w:pPr>
              <w:jc w:val="center"/>
            </w:pPr>
            <w:r>
              <w:rPr>
                <w:sz w:val="20"/>
              </w:rPr>
              <w:t xml:space="preserve">S1: </w:t>
            </w:r>
            <w:r>
              <w:rPr>
                <w:sz w:val="20"/>
              </w:rPr>
              <w:t>历史最优朝向搜索</w:t>
            </w:r>
          </w:p>
        </w:tc>
        <w:tc>
          <w:tcPr>
            <w:tcW w:w="2340" w:type="dxa"/>
          </w:tcPr>
          <w:p w14:paraId="7E5D4E78"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廷显</w:t>
            </w:r>
          </w:p>
        </w:tc>
        <w:tc>
          <w:tcPr>
            <w:tcW w:w="2340" w:type="dxa"/>
          </w:tcPr>
          <w:p w14:paraId="5C985218"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对</w:t>
            </w:r>
            <w:r>
              <w:rPr>
                <w:sz w:val="20"/>
              </w:rPr>
              <w:t>171</w:t>
            </w:r>
            <w:r>
              <w:rPr>
                <w:sz w:val="20"/>
              </w:rPr>
              <w:t>风场</w:t>
            </w:r>
            <w:r>
              <w:rPr>
                <w:sz w:val="20"/>
              </w:rPr>
              <w:t>×18</w:t>
            </w:r>
            <w:r>
              <w:rPr>
                <w:sz w:val="20"/>
              </w:rPr>
              <w:t>角度旋转扫描</w:t>
            </w:r>
            <w:r>
              <w:rPr>
                <w:sz w:val="20"/>
              </w:rPr>
              <w:t>, ERA5 1981-2010</w:t>
            </w:r>
            <w:r>
              <w:rPr>
                <w:sz w:val="20"/>
              </w:rPr>
              <w:t>逐日风</w:t>
            </w:r>
            <w:r>
              <w:rPr>
                <w:sz w:val="20"/>
              </w:rPr>
              <w:t>, FLORIS Gauss</w:t>
            </w:r>
          </w:p>
        </w:tc>
        <w:tc>
          <w:tcPr>
            <w:tcW w:w="2340" w:type="dxa"/>
          </w:tcPr>
          <w:p w14:paraId="5A925056"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已完成</w:t>
            </w:r>
            <w:r>
              <w:rPr>
                <w:sz w:val="20"/>
              </w:rPr>
              <w:t xml:space="preserve"> (5,850</w:t>
            </w:r>
            <w:r>
              <w:rPr>
                <w:sz w:val="20"/>
              </w:rPr>
              <w:t>条</w:t>
            </w:r>
            <w:r>
              <w:rPr>
                <w:sz w:val="20"/>
              </w:rPr>
              <w:t>)</w:t>
            </w:r>
          </w:p>
        </w:tc>
      </w:tr>
      <w:tr w:rsidR="00B24AE6" w14:paraId="2D004B23"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BA9DF4A" w14:textId="77777777" w:rsidR="00B24AE6" w:rsidRDefault="00000000">
            <w:pPr>
              <w:jc w:val="center"/>
            </w:pPr>
            <w:r>
              <w:rPr>
                <w:sz w:val="20"/>
              </w:rPr>
              <w:t xml:space="preserve">S2: </w:t>
            </w:r>
            <w:r>
              <w:rPr>
                <w:sz w:val="20"/>
              </w:rPr>
              <w:t>范式排布生成</w:t>
            </w:r>
          </w:p>
        </w:tc>
        <w:tc>
          <w:tcPr>
            <w:tcW w:w="2340" w:type="dxa"/>
          </w:tcPr>
          <w:p w14:paraId="5EE7D7EC"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琪明</w:t>
            </w:r>
          </w:p>
        </w:tc>
        <w:tc>
          <w:tcPr>
            <w:tcW w:w="2340" w:type="dxa"/>
          </w:tcPr>
          <w:p w14:paraId="7F5361DB"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根据任务</w:t>
            </w:r>
            <w:proofErr w:type="gramStart"/>
            <w:r>
              <w:rPr>
                <w:sz w:val="20"/>
                <w:lang w:eastAsia="zh-CN"/>
              </w:rPr>
              <w:t>一</w:t>
            </w:r>
            <w:proofErr w:type="gramEnd"/>
            <w:r>
              <w:rPr>
                <w:sz w:val="20"/>
                <w:lang w:eastAsia="zh-CN"/>
              </w:rPr>
              <w:t>范式</w:t>
            </w:r>
            <w:r>
              <w:rPr>
                <w:sz w:val="20"/>
                <w:lang w:eastAsia="zh-CN"/>
              </w:rPr>
              <w:t>A-E</w:t>
            </w:r>
            <w:r>
              <w:rPr>
                <w:sz w:val="20"/>
                <w:lang w:eastAsia="zh-CN"/>
              </w:rPr>
              <w:t>为各风场生成替代排布坐标</w:t>
            </w:r>
          </w:p>
        </w:tc>
        <w:tc>
          <w:tcPr>
            <w:tcW w:w="2340" w:type="dxa"/>
          </w:tcPr>
          <w:p w14:paraId="3CDE08B1"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0"/>
              </w:rPr>
              <w:t>已完成</w:t>
            </w:r>
            <w:proofErr w:type="spellEnd"/>
            <w:r>
              <w:rPr>
                <w:sz w:val="20"/>
              </w:rPr>
              <w:t xml:space="preserve"> (199</w:t>
            </w:r>
            <w:r>
              <w:rPr>
                <w:sz w:val="20"/>
              </w:rPr>
              <w:t>条</w:t>
            </w:r>
            <w:r>
              <w:rPr>
                <w:sz w:val="20"/>
              </w:rPr>
              <w:t>)</w:t>
            </w:r>
          </w:p>
        </w:tc>
      </w:tr>
      <w:tr w:rsidR="00B24AE6" w14:paraId="26520C7C"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F4F5993" w14:textId="77777777" w:rsidR="00B24AE6" w:rsidRDefault="00000000">
            <w:pPr>
              <w:jc w:val="center"/>
            </w:pPr>
            <w:r>
              <w:rPr>
                <w:sz w:val="20"/>
              </w:rPr>
              <w:t xml:space="preserve">S3: </w:t>
            </w:r>
            <w:r>
              <w:rPr>
                <w:sz w:val="20"/>
              </w:rPr>
              <w:t>三类排布</w:t>
            </w:r>
            <w:r>
              <w:rPr>
                <w:sz w:val="20"/>
              </w:rPr>
              <w:t>AEP</w:t>
            </w:r>
            <w:r>
              <w:rPr>
                <w:sz w:val="20"/>
              </w:rPr>
              <w:t>比较</w:t>
            </w:r>
          </w:p>
        </w:tc>
        <w:tc>
          <w:tcPr>
            <w:tcW w:w="2340" w:type="dxa"/>
          </w:tcPr>
          <w:p w14:paraId="222C50C5"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廷显</w:t>
            </w:r>
          </w:p>
        </w:tc>
        <w:tc>
          <w:tcPr>
            <w:tcW w:w="2340" w:type="dxa"/>
          </w:tcPr>
          <w:p w14:paraId="19234C7E"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0"/>
                <w:lang w:eastAsia="zh-CN"/>
              </w:rPr>
              <w:t>真实</w:t>
            </w:r>
            <w:r>
              <w:rPr>
                <w:sz w:val="20"/>
                <w:lang w:eastAsia="zh-CN"/>
              </w:rPr>
              <w:t>+</w:t>
            </w:r>
            <w:r>
              <w:rPr>
                <w:sz w:val="20"/>
                <w:lang w:eastAsia="zh-CN"/>
              </w:rPr>
              <w:t>最优朝向</w:t>
            </w:r>
            <w:r>
              <w:rPr>
                <w:sz w:val="20"/>
                <w:lang w:eastAsia="zh-CN"/>
              </w:rPr>
              <w:t>+</w:t>
            </w:r>
            <w:r>
              <w:rPr>
                <w:sz w:val="20"/>
                <w:lang w:eastAsia="zh-CN"/>
              </w:rPr>
              <w:t>范式三类排布统一跑</w:t>
            </w:r>
            <w:r>
              <w:rPr>
                <w:sz w:val="20"/>
                <w:lang w:eastAsia="zh-CN"/>
              </w:rPr>
              <w:t>FLORIS 2014-2024</w:t>
            </w:r>
            <w:r>
              <w:rPr>
                <w:sz w:val="20"/>
                <w:lang w:eastAsia="zh-CN"/>
              </w:rPr>
              <w:t>逐时风</w:t>
            </w:r>
          </w:p>
        </w:tc>
        <w:tc>
          <w:tcPr>
            <w:tcW w:w="2340" w:type="dxa"/>
          </w:tcPr>
          <w:p w14:paraId="7A3A36B7"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已完成</w:t>
            </w:r>
            <w:proofErr w:type="spellEnd"/>
            <w:r>
              <w:rPr>
                <w:sz w:val="20"/>
              </w:rPr>
              <w:t xml:space="preserve"> (5,055</w:t>
            </w:r>
            <w:r>
              <w:rPr>
                <w:sz w:val="20"/>
              </w:rPr>
              <w:t>条</w:t>
            </w:r>
            <w:r>
              <w:rPr>
                <w:sz w:val="20"/>
              </w:rPr>
              <w:t>)</w:t>
            </w:r>
          </w:p>
        </w:tc>
      </w:tr>
      <w:tr w:rsidR="00B24AE6" w14:paraId="19517A25"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4B5AA38" w14:textId="77777777" w:rsidR="00B24AE6" w:rsidRDefault="00000000">
            <w:pPr>
              <w:jc w:val="center"/>
            </w:pPr>
            <w:r>
              <w:rPr>
                <w:sz w:val="20"/>
              </w:rPr>
              <w:t xml:space="preserve">S4: </w:t>
            </w:r>
            <w:r>
              <w:rPr>
                <w:sz w:val="20"/>
              </w:rPr>
              <w:t>方差分解</w:t>
            </w:r>
            <w:r>
              <w:rPr>
                <w:sz w:val="20"/>
              </w:rPr>
              <w:t>+</w:t>
            </w:r>
            <w:r>
              <w:rPr>
                <w:sz w:val="20"/>
              </w:rPr>
              <w:t>可视化</w:t>
            </w:r>
            <w:r>
              <w:rPr>
                <w:sz w:val="20"/>
              </w:rPr>
              <w:t>+</w:t>
            </w:r>
            <w:r>
              <w:rPr>
                <w:sz w:val="20"/>
              </w:rPr>
              <w:t>报告</w:t>
            </w:r>
          </w:p>
        </w:tc>
        <w:tc>
          <w:tcPr>
            <w:tcW w:w="2340" w:type="dxa"/>
          </w:tcPr>
          <w:p w14:paraId="384FF086"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琪明</w:t>
            </w:r>
          </w:p>
        </w:tc>
        <w:tc>
          <w:tcPr>
            <w:tcW w:w="2340" w:type="dxa"/>
          </w:tcPr>
          <w:p w14:paraId="6DCB17C6"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0"/>
                <w:lang w:eastAsia="zh-CN"/>
              </w:rPr>
              <w:t>ANOVA</w:t>
            </w:r>
            <w:r>
              <w:rPr>
                <w:sz w:val="20"/>
                <w:lang w:eastAsia="zh-CN"/>
              </w:rPr>
              <w:t>方差分解</w:t>
            </w:r>
            <w:r>
              <w:rPr>
                <w:sz w:val="20"/>
                <w:lang w:eastAsia="zh-CN"/>
              </w:rPr>
              <w:t xml:space="preserve">, </w:t>
            </w:r>
            <w:r>
              <w:rPr>
                <w:sz w:val="20"/>
                <w:lang w:eastAsia="zh-CN"/>
              </w:rPr>
              <w:t>统计检验</w:t>
            </w:r>
            <w:r>
              <w:rPr>
                <w:sz w:val="20"/>
                <w:lang w:eastAsia="zh-CN"/>
              </w:rPr>
              <w:t>, 10</w:t>
            </w:r>
            <w:r>
              <w:rPr>
                <w:sz w:val="20"/>
                <w:lang w:eastAsia="zh-CN"/>
              </w:rPr>
              <w:t>张图</w:t>
            </w:r>
            <w:r>
              <w:rPr>
                <w:sz w:val="20"/>
                <w:lang w:eastAsia="zh-CN"/>
              </w:rPr>
              <w:t xml:space="preserve">, </w:t>
            </w:r>
            <w:r>
              <w:rPr>
                <w:sz w:val="20"/>
                <w:lang w:eastAsia="zh-CN"/>
              </w:rPr>
              <w:t>最终报告</w:t>
            </w:r>
          </w:p>
        </w:tc>
        <w:tc>
          <w:tcPr>
            <w:tcW w:w="2340" w:type="dxa"/>
          </w:tcPr>
          <w:p w14:paraId="235BF1A1"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0"/>
              </w:rPr>
              <w:t>已完成</w:t>
            </w:r>
            <w:proofErr w:type="spellEnd"/>
            <w:r>
              <w:rPr>
                <w:sz w:val="20"/>
              </w:rPr>
              <w:t xml:space="preserve"> (</w:t>
            </w:r>
            <w:proofErr w:type="spellStart"/>
            <w:r>
              <w:rPr>
                <w:sz w:val="20"/>
              </w:rPr>
              <w:t>本报告</w:t>
            </w:r>
            <w:proofErr w:type="spellEnd"/>
            <w:r>
              <w:rPr>
                <w:sz w:val="20"/>
              </w:rPr>
              <w:t>)</w:t>
            </w:r>
          </w:p>
        </w:tc>
      </w:tr>
    </w:tbl>
    <w:p w14:paraId="65C789F2" w14:textId="77777777" w:rsidR="00B24AE6" w:rsidRDefault="00B24AE6"/>
    <w:p w14:paraId="33040512" w14:textId="77777777" w:rsidR="00B24AE6" w:rsidRDefault="00000000">
      <w:pPr>
        <w:pStyle w:val="21"/>
      </w:pPr>
      <w:r>
        <w:t xml:space="preserve">B. </w:t>
      </w:r>
      <w:r>
        <w:t>数据文件清单</w:t>
      </w:r>
    </w:p>
    <w:tbl>
      <w:tblPr>
        <w:tblStyle w:val="-11"/>
        <w:tblW w:w="0" w:type="auto"/>
        <w:jc w:val="center"/>
        <w:tblLook w:val="04A0" w:firstRow="1" w:lastRow="0" w:firstColumn="1" w:lastColumn="0" w:noHBand="0" w:noVBand="1"/>
      </w:tblPr>
      <w:tblGrid>
        <w:gridCol w:w="3120"/>
        <w:gridCol w:w="3120"/>
        <w:gridCol w:w="3120"/>
      </w:tblGrid>
      <w:tr w:rsidR="00B24AE6" w14:paraId="031D646B" w14:textId="77777777" w:rsidTr="00B24A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C435C8E" w14:textId="77777777" w:rsidR="00B24AE6" w:rsidRDefault="00000000">
            <w:pPr>
              <w:jc w:val="center"/>
            </w:pPr>
            <w:r>
              <w:rPr>
                <w:sz w:val="20"/>
              </w:rPr>
              <w:t>文件</w:t>
            </w:r>
          </w:p>
        </w:tc>
        <w:tc>
          <w:tcPr>
            <w:tcW w:w="3120" w:type="dxa"/>
          </w:tcPr>
          <w:p w14:paraId="7F428554"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说明</w:t>
            </w:r>
          </w:p>
        </w:tc>
        <w:tc>
          <w:tcPr>
            <w:tcW w:w="3120" w:type="dxa"/>
          </w:tcPr>
          <w:p w14:paraId="3601EE3D" w14:textId="77777777" w:rsidR="00B24AE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记录数</w:t>
            </w:r>
          </w:p>
        </w:tc>
      </w:tr>
      <w:tr w:rsidR="00B24AE6" w14:paraId="25CF7E52"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9A21093" w14:textId="77777777" w:rsidR="00B24AE6" w:rsidRDefault="00000000">
            <w:pPr>
              <w:jc w:val="center"/>
            </w:pPr>
            <w:r>
              <w:rPr>
                <w:sz w:val="20"/>
              </w:rPr>
              <w:t>task3_s1_optimal_orientation.csv</w:t>
            </w:r>
          </w:p>
        </w:tc>
        <w:tc>
          <w:tcPr>
            <w:tcW w:w="3120" w:type="dxa"/>
          </w:tcPr>
          <w:p w14:paraId="7962979D"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S1</w:t>
            </w:r>
            <w:r>
              <w:rPr>
                <w:sz w:val="20"/>
              </w:rPr>
              <w:t>输出</w:t>
            </w:r>
            <w:r>
              <w:rPr>
                <w:sz w:val="20"/>
              </w:rPr>
              <w:t>: 171</w:t>
            </w:r>
            <w:r>
              <w:rPr>
                <w:sz w:val="20"/>
              </w:rPr>
              <w:t>风场</w:t>
            </w:r>
            <w:r>
              <w:rPr>
                <w:sz w:val="20"/>
              </w:rPr>
              <w:t>×18</w:t>
            </w:r>
            <w:r>
              <w:rPr>
                <w:sz w:val="20"/>
              </w:rPr>
              <w:t>角度的期望</w:t>
            </w:r>
            <w:r>
              <w:rPr>
                <w:sz w:val="20"/>
              </w:rPr>
              <w:t>AEP/CF/WakeLoss</w:t>
            </w:r>
          </w:p>
        </w:tc>
        <w:tc>
          <w:tcPr>
            <w:tcW w:w="3120" w:type="dxa"/>
          </w:tcPr>
          <w:p w14:paraId="565F6C6D"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5,850</w:t>
            </w:r>
          </w:p>
        </w:tc>
      </w:tr>
      <w:tr w:rsidR="00B24AE6" w14:paraId="1F391620"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42DD8C5" w14:textId="77777777" w:rsidR="00B24AE6" w:rsidRDefault="00000000">
            <w:pPr>
              <w:jc w:val="center"/>
            </w:pPr>
            <w:r>
              <w:rPr>
                <w:sz w:val="20"/>
              </w:rPr>
              <w:t>task3_s3_comparison.csv</w:t>
            </w:r>
          </w:p>
        </w:tc>
        <w:tc>
          <w:tcPr>
            <w:tcW w:w="3120" w:type="dxa"/>
          </w:tcPr>
          <w:p w14:paraId="0DE1D443"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S3</w:t>
            </w:r>
            <w:r>
              <w:rPr>
                <w:sz w:val="20"/>
              </w:rPr>
              <w:t>输出</w:t>
            </w:r>
            <w:r>
              <w:rPr>
                <w:sz w:val="20"/>
              </w:rPr>
              <w:t xml:space="preserve">: </w:t>
            </w:r>
            <w:r>
              <w:rPr>
                <w:sz w:val="20"/>
              </w:rPr>
              <w:t>三类排布</w:t>
            </w:r>
            <w:r>
              <w:rPr>
                <w:sz w:val="20"/>
              </w:rPr>
              <w:t>2014-2024</w:t>
            </w:r>
            <w:r>
              <w:rPr>
                <w:sz w:val="20"/>
              </w:rPr>
              <w:t>逐时</w:t>
            </w:r>
            <w:r>
              <w:rPr>
                <w:sz w:val="20"/>
              </w:rPr>
              <w:t>AEP</w:t>
            </w:r>
            <w:r>
              <w:rPr>
                <w:sz w:val="20"/>
              </w:rPr>
              <w:t>比较</w:t>
            </w:r>
          </w:p>
        </w:tc>
        <w:tc>
          <w:tcPr>
            <w:tcW w:w="3120" w:type="dxa"/>
          </w:tcPr>
          <w:p w14:paraId="2B98C7E3"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5,055</w:t>
            </w:r>
          </w:p>
        </w:tc>
      </w:tr>
      <w:tr w:rsidR="00B24AE6" w14:paraId="1D88EACA"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C12881D" w14:textId="77777777" w:rsidR="00B24AE6" w:rsidRDefault="00000000">
            <w:pPr>
              <w:jc w:val="center"/>
            </w:pPr>
            <w:r>
              <w:rPr>
                <w:sz w:val="20"/>
              </w:rPr>
              <w:t>s4_balanced_gauss.csv</w:t>
            </w:r>
          </w:p>
        </w:tc>
        <w:tc>
          <w:tcPr>
            <w:tcW w:w="3120" w:type="dxa"/>
          </w:tcPr>
          <w:p w14:paraId="1DFCAD1C"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S4</w:t>
            </w:r>
            <w:r>
              <w:rPr>
                <w:sz w:val="20"/>
              </w:rPr>
              <w:t>中间数据</w:t>
            </w:r>
            <w:r>
              <w:rPr>
                <w:sz w:val="20"/>
              </w:rPr>
              <w:t>: Gauss</w:t>
            </w:r>
            <w:r>
              <w:rPr>
                <w:sz w:val="20"/>
              </w:rPr>
              <w:t>均衡面板</w:t>
            </w:r>
            <w:r>
              <w:rPr>
                <w:sz w:val="20"/>
              </w:rPr>
              <w:t>(real+s1_opt)</w:t>
            </w:r>
          </w:p>
        </w:tc>
        <w:tc>
          <w:tcPr>
            <w:tcW w:w="3120" w:type="dxa"/>
          </w:tcPr>
          <w:p w14:paraId="0189C64B"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2,406</w:t>
            </w:r>
          </w:p>
        </w:tc>
      </w:tr>
      <w:tr w:rsidR="00B24AE6" w14:paraId="24AE8366"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8A3FC0F" w14:textId="77777777" w:rsidR="00B24AE6" w:rsidRDefault="00000000">
            <w:pPr>
              <w:jc w:val="center"/>
            </w:pPr>
            <w:r>
              <w:rPr>
                <w:sz w:val="20"/>
              </w:rPr>
              <w:t>s4_farm_deviation.csv</w:t>
            </w:r>
          </w:p>
        </w:tc>
        <w:tc>
          <w:tcPr>
            <w:tcW w:w="3120" w:type="dxa"/>
          </w:tcPr>
          <w:p w14:paraId="3609A507"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S4</w:t>
            </w:r>
            <w:r>
              <w:rPr>
                <w:sz w:val="20"/>
              </w:rPr>
              <w:t>中间数据</w:t>
            </w:r>
            <w:r>
              <w:rPr>
                <w:sz w:val="20"/>
              </w:rPr>
              <w:t xml:space="preserve">: </w:t>
            </w:r>
            <w:r>
              <w:rPr>
                <w:sz w:val="20"/>
              </w:rPr>
              <w:t>每场</w:t>
            </w:r>
            <w:r>
              <w:rPr>
                <w:sz w:val="20"/>
              </w:rPr>
              <w:t>theta_opt</w:t>
            </w:r>
            <w:r>
              <w:rPr>
                <w:sz w:val="20"/>
              </w:rPr>
              <w:t>与实际朝向偏差</w:t>
            </w:r>
          </w:p>
        </w:tc>
        <w:tc>
          <w:tcPr>
            <w:tcW w:w="3120" w:type="dxa"/>
          </w:tcPr>
          <w:p w14:paraId="2B0CCA02"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171</w:t>
            </w:r>
          </w:p>
        </w:tc>
      </w:tr>
      <w:tr w:rsidR="00B24AE6" w14:paraId="750A17B0" w14:textId="77777777" w:rsidTr="00B24A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5F39D45" w14:textId="77777777" w:rsidR="00B24AE6" w:rsidRDefault="00000000">
            <w:pPr>
              <w:jc w:val="center"/>
            </w:pPr>
            <w:r>
              <w:rPr>
                <w:sz w:val="20"/>
              </w:rPr>
              <w:t>s4_statistics.csv</w:t>
            </w:r>
          </w:p>
        </w:tc>
        <w:tc>
          <w:tcPr>
            <w:tcW w:w="3120" w:type="dxa"/>
          </w:tcPr>
          <w:p w14:paraId="7DE54943"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S4</w:t>
            </w:r>
            <w:r>
              <w:rPr>
                <w:sz w:val="20"/>
              </w:rPr>
              <w:t>统计量汇总</w:t>
            </w:r>
          </w:p>
        </w:tc>
        <w:tc>
          <w:tcPr>
            <w:tcW w:w="3120" w:type="dxa"/>
          </w:tcPr>
          <w:p w14:paraId="60389071" w14:textId="77777777" w:rsidR="00B24AE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w:t>
            </w:r>
            <w:r>
              <w:rPr>
                <w:sz w:val="20"/>
              </w:rPr>
              <w:t>项</w:t>
            </w:r>
          </w:p>
        </w:tc>
      </w:tr>
      <w:tr w:rsidR="00B24AE6" w14:paraId="1E95BAB8" w14:textId="77777777" w:rsidTr="00B24A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F3BB692" w14:textId="77777777" w:rsidR="00B24AE6" w:rsidRDefault="00000000">
            <w:pPr>
              <w:jc w:val="center"/>
            </w:pPr>
            <w:r>
              <w:rPr>
                <w:sz w:val="20"/>
              </w:rPr>
              <w:lastRenderedPageBreak/>
              <w:t>s4_01~10_*.png</w:t>
            </w:r>
          </w:p>
        </w:tc>
        <w:tc>
          <w:tcPr>
            <w:tcW w:w="3120" w:type="dxa"/>
          </w:tcPr>
          <w:p w14:paraId="50D7CDCA"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S4</w:t>
            </w:r>
            <w:r>
              <w:rPr>
                <w:sz w:val="20"/>
              </w:rPr>
              <w:t>可视化图表</w:t>
            </w:r>
            <w:r>
              <w:rPr>
                <w:sz w:val="20"/>
              </w:rPr>
              <w:t xml:space="preserve"> (10</w:t>
            </w:r>
            <w:r>
              <w:rPr>
                <w:sz w:val="20"/>
              </w:rPr>
              <w:t>张</w:t>
            </w:r>
            <w:r>
              <w:rPr>
                <w:sz w:val="20"/>
              </w:rPr>
              <w:t>)</w:t>
            </w:r>
          </w:p>
        </w:tc>
        <w:tc>
          <w:tcPr>
            <w:tcW w:w="3120" w:type="dxa"/>
          </w:tcPr>
          <w:p w14:paraId="01FE948E" w14:textId="77777777" w:rsidR="00B24AE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7128E1FC" w14:textId="77777777" w:rsidR="00B24AE6" w:rsidRDefault="00B24AE6"/>
    <w:p w14:paraId="487279C8" w14:textId="77777777" w:rsidR="00B24AE6" w:rsidRDefault="00000000">
      <w:pPr>
        <w:pStyle w:val="21"/>
      </w:pPr>
      <w:r>
        <w:t xml:space="preserve">C. </w:t>
      </w:r>
      <w:r>
        <w:t>方法学说明</w:t>
      </w:r>
    </w:p>
    <w:p w14:paraId="6AB6C399" w14:textId="77777777" w:rsidR="00B24AE6" w:rsidRDefault="00000000">
      <w:r>
        <w:t>尾流模型配置</w:t>
      </w:r>
      <w:r>
        <w:t xml:space="preserve"> (FLORIS v4.6):</w:t>
      </w:r>
    </w:p>
    <w:p w14:paraId="007AAB8A" w14:textId="77777777" w:rsidR="00B24AE6" w:rsidRDefault="00000000">
      <w:r>
        <w:t xml:space="preserve">  - Gauss</w:t>
      </w:r>
      <w:r>
        <w:t>模型</w:t>
      </w:r>
      <w:r>
        <w:t>: velocity deficit</w:t>
      </w:r>
      <w:r>
        <w:t>采用高斯分布</w:t>
      </w:r>
      <w:r>
        <w:t>, deflection</w:t>
      </w:r>
      <w:r>
        <w:t>采用</w:t>
      </w:r>
      <w:r>
        <w:t>Jimenez</w:t>
      </w:r>
      <w:r>
        <w:t>模型</w:t>
      </w:r>
      <w:r>
        <w:t>, turbulence</w:t>
      </w:r>
      <w:r>
        <w:t>采用</w:t>
      </w:r>
      <w:r>
        <w:t>Crespo-Hernandez</w:t>
      </w:r>
      <w:r>
        <w:t>模型</w:t>
      </w:r>
    </w:p>
    <w:p w14:paraId="7D137045" w14:textId="77777777" w:rsidR="00B24AE6" w:rsidRDefault="00000000">
      <w:r>
        <w:t xml:space="preserve">  - Jensen</w:t>
      </w:r>
      <w:r>
        <w:t>模型</w:t>
      </w:r>
      <w:r>
        <w:t>: velocity deficit</w:t>
      </w:r>
      <w:r>
        <w:t>采用</w:t>
      </w:r>
      <w:r>
        <w:t>top-hat</w:t>
      </w:r>
      <w:r>
        <w:t>分布</w:t>
      </w:r>
      <w:r>
        <w:t>, deflection</w:t>
      </w:r>
      <w:r>
        <w:t>为</w:t>
      </w:r>
      <w:r>
        <w:t>None, turbulence</w:t>
      </w:r>
      <w:r>
        <w:t>采用</w:t>
      </w:r>
      <w:r>
        <w:t>Crespo-Hernandez</w:t>
      </w:r>
      <w:r>
        <w:t>模型</w:t>
      </w:r>
    </w:p>
    <w:p w14:paraId="6DC70E89" w14:textId="77777777" w:rsidR="00B24AE6" w:rsidRDefault="00000000">
      <w:r>
        <w:t xml:space="preserve">  - Cumulative Curl</w:t>
      </w:r>
      <w:r>
        <w:t>模型</w:t>
      </w:r>
      <w:r>
        <w:t>: velocity deficit</w:t>
      </w:r>
      <w:r>
        <w:t>采用</w:t>
      </w:r>
      <w:r>
        <w:t>curl</w:t>
      </w:r>
      <w:r>
        <w:t>卷积</w:t>
      </w:r>
      <w:r>
        <w:t>, deflection</w:t>
      </w:r>
      <w:r>
        <w:t>采用</w:t>
      </w:r>
      <w:r>
        <w:t>Jimenez</w:t>
      </w:r>
      <w:r>
        <w:t>模型</w:t>
      </w:r>
      <w:r>
        <w:t xml:space="preserve"> (</w:t>
      </w:r>
      <w:r>
        <w:t>仅用于真实排布验证</w:t>
      </w:r>
      <w:r>
        <w:t>)</w:t>
      </w:r>
    </w:p>
    <w:p w14:paraId="088592BC" w14:textId="77777777" w:rsidR="00B24AE6" w:rsidRDefault="00000000">
      <w:pPr>
        <w:rPr>
          <w:lang w:eastAsia="zh-CN"/>
        </w:rPr>
      </w:pPr>
      <w:r>
        <w:t xml:space="preserve">  </w:t>
      </w:r>
      <w:r>
        <w:rPr>
          <w:lang w:eastAsia="zh-CN"/>
        </w:rPr>
        <w:t xml:space="preserve">- </w:t>
      </w:r>
      <w:r>
        <w:rPr>
          <w:lang w:eastAsia="zh-CN"/>
        </w:rPr>
        <w:t>湍流强度</w:t>
      </w:r>
      <w:r>
        <w:rPr>
          <w:lang w:eastAsia="zh-CN"/>
        </w:rPr>
        <w:t>: TI = 6% (</w:t>
      </w:r>
      <w:r>
        <w:rPr>
          <w:lang w:eastAsia="zh-CN"/>
        </w:rPr>
        <w:t>统一设定</w:t>
      </w:r>
      <w:r>
        <w:rPr>
          <w:lang w:eastAsia="zh-CN"/>
        </w:rPr>
        <w:t>)</w:t>
      </w:r>
    </w:p>
    <w:p w14:paraId="075AFE9B" w14:textId="77777777" w:rsidR="00B24AE6" w:rsidRDefault="00000000">
      <w:pPr>
        <w:rPr>
          <w:lang w:eastAsia="zh-CN"/>
        </w:rPr>
      </w:pPr>
      <w:r>
        <w:rPr>
          <w:lang w:eastAsia="zh-CN"/>
        </w:rPr>
        <w:t xml:space="preserve">  - </w:t>
      </w:r>
      <w:r>
        <w:rPr>
          <w:lang w:eastAsia="zh-CN"/>
        </w:rPr>
        <w:t>机型</w:t>
      </w:r>
      <w:r>
        <w:rPr>
          <w:lang w:eastAsia="zh-CN"/>
        </w:rPr>
        <w:t>: IEA 10MW (</w:t>
      </w:r>
      <w:r>
        <w:rPr>
          <w:lang w:eastAsia="zh-CN"/>
        </w:rPr>
        <w:t>叶轮直径</w:t>
      </w:r>
      <w:r>
        <w:rPr>
          <w:lang w:eastAsia="zh-CN"/>
        </w:rPr>
        <w:t xml:space="preserve">D=263m, </w:t>
      </w:r>
      <w:r>
        <w:rPr>
          <w:lang w:eastAsia="zh-CN"/>
        </w:rPr>
        <w:t>轮毂高度</w:t>
      </w:r>
      <w:r>
        <w:rPr>
          <w:lang w:eastAsia="zh-CN"/>
        </w:rPr>
        <w:t xml:space="preserve">=150m, </w:t>
      </w:r>
      <w:r>
        <w:rPr>
          <w:lang w:eastAsia="zh-CN"/>
        </w:rPr>
        <w:t>额定功率</w:t>
      </w:r>
      <w:r>
        <w:rPr>
          <w:lang w:eastAsia="zh-CN"/>
        </w:rPr>
        <w:t>=10MW)</w:t>
      </w:r>
    </w:p>
    <w:p w14:paraId="48E63EA6" w14:textId="77777777" w:rsidR="00B24AE6" w:rsidRDefault="00000000">
      <w:pPr>
        <w:rPr>
          <w:lang w:eastAsia="zh-CN"/>
        </w:rPr>
      </w:pPr>
      <w:r>
        <w:rPr>
          <w:lang w:eastAsia="zh-CN"/>
        </w:rPr>
        <w:t xml:space="preserve">  - </w:t>
      </w:r>
      <w:r>
        <w:rPr>
          <w:lang w:eastAsia="zh-CN"/>
        </w:rPr>
        <w:t>风资源数据</w:t>
      </w:r>
      <w:r>
        <w:rPr>
          <w:lang w:eastAsia="zh-CN"/>
        </w:rPr>
        <w:t>: ERA5 100m</w:t>
      </w:r>
      <w:r>
        <w:rPr>
          <w:lang w:eastAsia="zh-CN"/>
        </w:rPr>
        <w:t>逐时</w:t>
      </w:r>
      <w:r>
        <w:rPr>
          <w:lang w:eastAsia="zh-CN"/>
        </w:rPr>
        <w:t>u/v</w:t>
      </w:r>
      <w:r>
        <w:rPr>
          <w:lang w:eastAsia="zh-CN"/>
        </w:rPr>
        <w:t>风速风向</w:t>
      </w:r>
      <w:r>
        <w:rPr>
          <w:lang w:eastAsia="zh-CN"/>
        </w:rPr>
        <w:t>, 2014-2024</w:t>
      </w:r>
      <w:r>
        <w:rPr>
          <w:lang w:eastAsia="zh-CN"/>
        </w:rPr>
        <w:t>年</w:t>
      </w:r>
      <w:r>
        <w:rPr>
          <w:lang w:eastAsia="zh-CN"/>
        </w:rPr>
        <w:t xml:space="preserve">, </w:t>
      </w:r>
      <w:r>
        <w:rPr>
          <w:lang w:eastAsia="zh-CN"/>
        </w:rPr>
        <w:t>三区域</w:t>
      </w:r>
      <w:r>
        <w:rPr>
          <w:lang w:eastAsia="zh-CN"/>
        </w:rPr>
        <w:t xml:space="preserve"> (</w:t>
      </w:r>
      <w:r>
        <w:rPr>
          <w:lang w:eastAsia="zh-CN"/>
        </w:rPr>
        <w:t>东亚</w:t>
      </w:r>
      <w:r>
        <w:rPr>
          <w:lang w:eastAsia="zh-CN"/>
        </w:rPr>
        <w:t>/</w:t>
      </w:r>
      <w:r>
        <w:rPr>
          <w:lang w:eastAsia="zh-CN"/>
        </w:rPr>
        <w:t>欧洲</w:t>
      </w:r>
      <w:r>
        <w:rPr>
          <w:lang w:eastAsia="zh-CN"/>
        </w:rPr>
        <w:t>/</w:t>
      </w:r>
      <w:r>
        <w:rPr>
          <w:lang w:eastAsia="zh-CN"/>
        </w:rPr>
        <w:t>美东</w:t>
      </w:r>
      <w:r>
        <w:rPr>
          <w:lang w:eastAsia="zh-CN"/>
        </w:rPr>
        <w:t>)</w:t>
      </w:r>
    </w:p>
    <w:p w14:paraId="43FE44F0" w14:textId="77777777" w:rsidR="00B24AE6" w:rsidRDefault="00B24AE6">
      <w:pPr>
        <w:rPr>
          <w:lang w:eastAsia="zh-CN"/>
        </w:rPr>
      </w:pPr>
    </w:p>
    <w:p w14:paraId="0CA794D7" w14:textId="77777777" w:rsidR="00B24AE6" w:rsidRDefault="00000000">
      <w:proofErr w:type="spellStart"/>
      <w:r>
        <w:t>方差分解方法</w:t>
      </w:r>
      <w:proofErr w:type="spellEnd"/>
      <w:r>
        <w:t>:</w:t>
      </w:r>
    </w:p>
    <w:p w14:paraId="1405B3EE" w14:textId="77777777" w:rsidR="00B24AE6" w:rsidRDefault="00000000">
      <w:r>
        <w:t xml:space="preserve">  - </w:t>
      </w:r>
      <w:r>
        <w:t>原始尺度</w:t>
      </w:r>
      <w:r>
        <w:t xml:space="preserve">ANOVA: AEP_kWh ~ C(layout_group) + C(year) + C(farm_id) — </w:t>
      </w:r>
      <w:r>
        <w:t>用于估计风场个体效应的主导地位</w:t>
      </w:r>
    </w:p>
    <w:p w14:paraId="39D4714D" w14:textId="77777777" w:rsidR="00B24AE6" w:rsidRDefault="00000000">
      <w:r>
        <w:t xml:space="preserve">  - </w:t>
      </w:r>
      <w:r>
        <w:t>归一化</w:t>
      </w:r>
      <w:r>
        <w:t xml:space="preserve">ANOVA: AEP_rel (=AEP_kWh/real_AEP) ~ C(layout_group) + C(year) — </w:t>
      </w:r>
      <w:r>
        <w:t>消除风场规模差异后估计排布和年份的贡献</w:t>
      </w:r>
    </w:p>
    <w:p w14:paraId="260B6786" w14:textId="77777777" w:rsidR="00B24AE6" w:rsidRDefault="00000000">
      <w:pPr>
        <w:rPr>
          <w:lang w:eastAsia="zh-CN"/>
        </w:rPr>
      </w:pPr>
      <w:r>
        <w:t xml:space="preserve">  </w:t>
      </w:r>
      <w:r>
        <w:rPr>
          <w:lang w:eastAsia="zh-CN"/>
        </w:rPr>
        <w:t xml:space="preserve">- </w:t>
      </w:r>
      <w:r>
        <w:rPr>
          <w:lang w:eastAsia="zh-CN"/>
        </w:rPr>
        <w:t>配对</w:t>
      </w:r>
      <w:r>
        <w:rPr>
          <w:lang w:eastAsia="zh-CN"/>
        </w:rPr>
        <w:t>t</w:t>
      </w:r>
      <w:r>
        <w:rPr>
          <w:lang w:eastAsia="zh-CN"/>
        </w:rPr>
        <w:t>检验</w:t>
      </w:r>
      <w:r>
        <w:rPr>
          <w:lang w:eastAsia="zh-CN"/>
        </w:rPr>
        <w:t xml:space="preserve">: </w:t>
      </w:r>
      <w:r>
        <w:rPr>
          <w:lang w:eastAsia="zh-CN"/>
        </w:rPr>
        <w:t>对同一</w:t>
      </w:r>
      <w:r>
        <w:rPr>
          <w:lang w:eastAsia="zh-CN"/>
        </w:rPr>
        <w:t>farm-year</w:t>
      </w:r>
      <w:r>
        <w:rPr>
          <w:lang w:eastAsia="zh-CN"/>
        </w:rPr>
        <w:t>的两组排布</w:t>
      </w:r>
      <w:r>
        <w:rPr>
          <w:lang w:eastAsia="zh-CN"/>
        </w:rPr>
        <w:t>AEP</w:t>
      </w:r>
      <w:r>
        <w:rPr>
          <w:lang w:eastAsia="zh-CN"/>
        </w:rPr>
        <w:t>差值进行单样本</w:t>
      </w:r>
      <w:r>
        <w:rPr>
          <w:lang w:eastAsia="zh-CN"/>
        </w:rPr>
        <w:t>t</w:t>
      </w:r>
      <w:r>
        <w:rPr>
          <w:lang w:eastAsia="zh-CN"/>
        </w:rPr>
        <w:t>检验</w:t>
      </w:r>
      <w:r>
        <w:rPr>
          <w:lang w:eastAsia="zh-CN"/>
        </w:rPr>
        <w:t xml:space="preserve"> (H0: mu=0)</w:t>
      </w:r>
    </w:p>
    <w:p w14:paraId="1E8F3D46" w14:textId="77777777" w:rsidR="00B24AE6" w:rsidRDefault="00000000">
      <w:pPr>
        <w:rPr>
          <w:lang w:eastAsia="zh-CN"/>
        </w:rPr>
      </w:pPr>
      <w:r>
        <w:rPr>
          <w:lang w:eastAsia="zh-CN"/>
        </w:rPr>
        <w:t xml:space="preserve">  - Wilcoxon</w:t>
      </w:r>
      <w:r>
        <w:rPr>
          <w:lang w:eastAsia="zh-CN"/>
        </w:rPr>
        <w:t>符号秩检验</w:t>
      </w:r>
      <w:r>
        <w:rPr>
          <w:lang w:eastAsia="zh-CN"/>
        </w:rPr>
        <w:t xml:space="preserve">: </w:t>
      </w:r>
      <w:r>
        <w:rPr>
          <w:lang w:eastAsia="zh-CN"/>
        </w:rPr>
        <w:t>非参数版本</w:t>
      </w:r>
      <w:r>
        <w:rPr>
          <w:lang w:eastAsia="zh-CN"/>
        </w:rPr>
        <w:t xml:space="preserve">, </w:t>
      </w:r>
      <w:r>
        <w:rPr>
          <w:lang w:eastAsia="zh-CN"/>
        </w:rPr>
        <w:t>不依赖</w:t>
      </w:r>
      <w:proofErr w:type="gramStart"/>
      <w:r>
        <w:rPr>
          <w:lang w:eastAsia="zh-CN"/>
        </w:rPr>
        <w:t>正态性假设</w:t>
      </w:r>
      <w:proofErr w:type="gramEnd"/>
    </w:p>
    <w:sectPr w:rsidR="00B24AE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857C" w14:textId="77777777" w:rsidR="00C23C87" w:rsidRDefault="00C23C87" w:rsidP="00F66CC3">
      <w:pPr>
        <w:spacing w:after="0" w:line="240" w:lineRule="auto"/>
      </w:pPr>
      <w:r>
        <w:separator/>
      </w:r>
    </w:p>
  </w:endnote>
  <w:endnote w:type="continuationSeparator" w:id="0">
    <w:p w14:paraId="3DAF6ABE" w14:textId="77777777" w:rsidR="00C23C87" w:rsidRDefault="00C23C87" w:rsidP="00F66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31BF" w14:textId="77777777" w:rsidR="00C23C87" w:rsidRDefault="00C23C87" w:rsidP="00F66CC3">
      <w:pPr>
        <w:spacing w:after="0" w:line="240" w:lineRule="auto"/>
      </w:pPr>
      <w:r>
        <w:separator/>
      </w:r>
    </w:p>
  </w:footnote>
  <w:footnote w:type="continuationSeparator" w:id="0">
    <w:p w14:paraId="239349E4" w14:textId="77777777" w:rsidR="00C23C87" w:rsidRDefault="00C23C87" w:rsidP="00F66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04821933">
    <w:abstractNumId w:val="8"/>
  </w:num>
  <w:num w:numId="2" w16cid:durableId="1238904555">
    <w:abstractNumId w:val="6"/>
  </w:num>
  <w:num w:numId="3" w16cid:durableId="548614352">
    <w:abstractNumId w:val="5"/>
  </w:num>
  <w:num w:numId="4" w16cid:durableId="448283188">
    <w:abstractNumId w:val="4"/>
  </w:num>
  <w:num w:numId="5" w16cid:durableId="1410154917">
    <w:abstractNumId w:val="7"/>
  </w:num>
  <w:num w:numId="6" w16cid:durableId="704913623">
    <w:abstractNumId w:val="3"/>
  </w:num>
  <w:num w:numId="7" w16cid:durableId="1530948165">
    <w:abstractNumId w:val="2"/>
  </w:num>
  <w:num w:numId="8" w16cid:durableId="1561139134">
    <w:abstractNumId w:val="1"/>
  </w:num>
  <w:num w:numId="9" w16cid:durableId="30316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98"/>
    <w:rsid w:val="00034616"/>
    <w:rsid w:val="0006063C"/>
    <w:rsid w:val="0015074B"/>
    <w:rsid w:val="0029639D"/>
    <w:rsid w:val="00326F90"/>
    <w:rsid w:val="00371C02"/>
    <w:rsid w:val="00855425"/>
    <w:rsid w:val="00935091"/>
    <w:rsid w:val="00AA1D8D"/>
    <w:rsid w:val="00B24AE6"/>
    <w:rsid w:val="00B47730"/>
    <w:rsid w:val="00C23C87"/>
    <w:rsid w:val="00CB0664"/>
    <w:rsid w:val="00F66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AF35C2"/>
  <w14:defaultImageDpi w14:val="300"/>
  <w15:docId w15:val="{50F1B636-977C-413E-9D93-F7BC80A8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4010</Words>
  <Characters>5736</Characters>
  <Application>Microsoft Office Word</Application>
  <DocSecurity>0</DocSecurity>
  <Lines>358</Lines>
  <Paragraphs>389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塞西利亚 Yeung</cp:lastModifiedBy>
  <cp:revision>5</cp:revision>
  <dcterms:created xsi:type="dcterms:W3CDTF">2013-12-23T23:15:00Z</dcterms:created>
  <dcterms:modified xsi:type="dcterms:W3CDTF">2026-07-14T02:15:00Z</dcterms:modified>
  <cp:category/>
</cp:coreProperties>
</file>