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2F27C" w14:textId="77777777" w:rsidR="00D35132" w:rsidRDefault="00D35132">
      <w:pPr>
        <w:rPr>
          <w:rFonts w:hint="eastAsia"/>
        </w:rPr>
      </w:pPr>
    </w:p>
    <w:p w14:paraId="33AD3F30" w14:textId="77777777" w:rsidR="00D35132" w:rsidRDefault="00D35132">
      <w:pPr>
        <w:rPr>
          <w:rFonts w:hint="eastAsia"/>
        </w:rPr>
      </w:pPr>
    </w:p>
    <w:p w14:paraId="185DDA80" w14:textId="77777777" w:rsidR="00D35132" w:rsidRDefault="00000000">
      <w:pPr>
        <w:jc w:val="center"/>
        <w:rPr>
          <w:rFonts w:hint="eastAsia"/>
          <w:lang w:eastAsia="zh-CN"/>
        </w:rPr>
      </w:pPr>
      <w:r>
        <w:rPr>
          <w:b/>
          <w:color w:val="003366"/>
          <w:sz w:val="44"/>
          <w:lang w:eastAsia="zh-CN"/>
        </w:rPr>
        <w:t>排布几何优化 —— 分工与工作计划</w:t>
      </w:r>
    </w:p>
    <w:p w14:paraId="63940D9B" w14:textId="77777777" w:rsidR="00D35132" w:rsidRDefault="00D35132">
      <w:pPr>
        <w:rPr>
          <w:rFonts w:hint="eastAsia"/>
          <w:lang w:eastAsia="zh-CN"/>
        </w:rPr>
      </w:pPr>
    </w:p>
    <w:p w14:paraId="5015D467" w14:textId="4319A33F" w:rsidR="00D35132" w:rsidRDefault="00000000" w:rsidP="00781111">
      <w:pPr>
        <w:jc w:val="center"/>
        <w:rPr>
          <w:rFonts w:hint="eastAsia"/>
          <w:lang w:eastAsia="zh-CN"/>
        </w:rPr>
      </w:pPr>
      <w:r>
        <w:rPr>
          <w:color w:val="646464"/>
          <w:sz w:val="26"/>
          <w:lang w:eastAsia="zh-CN"/>
        </w:rPr>
        <w:t>几何胜于对齐：排布密度而非朝向，是海上风电的主导可控发电杠杆</w:t>
      </w:r>
      <w:r>
        <w:rPr>
          <w:lang w:eastAsia="zh-CN"/>
        </w:rPr>
        <w:br w:type="page"/>
      </w:r>
    </w:p>
    <w:p w14:paraId="70824E87" w14:textId="77777777" w:rsidR="00D35132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一、背景与现有成果</w:t>
      </w:r>
    </w:p>
    <w:p w14:paraId="520B8C73" w14:textId="77777777" w:rsidR="00D35132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已完成工作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628"/>
        <w:gridCol w:w="1595"/>
        <w:gridCol w:w="1662"/>
        <w:gridCol w:w="3096"/>
        <w:gridCol w:w="1595"/>
      </w:tblGrid>
      <w:tr w:rsidR="00D35132" w14:paraId="41E8A06B" w14:textId="77777777" w:rsidTr="00D351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017F7EA" w14:textId="77777777" w:rsidR="00D3513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阶段</w:t>
            </w:r>
          </w:p>
        </w:tc>
        <w:tc>
          <w:tcPr>
            <w:tcW w:w="1872" w:type="dxa"/>
          </w:tcPr>
          <w:p w14:paraId="528E8135" w14:textId="77777777" w:rsidR="00D3513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负责人</w:t>
            </w:r>
          </w:p>
        </w:tc>
        <w:tc>
          <w:tcPr>
            <w:tcW w:w="1872" w:type="dxa"/>
          </w:tcPr>
          <w:p w14:paraId="3FFFA6BF" w14:textId="77777777" w:rsidR="00D3513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内容</w:t>
            </w:r>
          </w:p>
        </w:tc>
        <w:tc>
          <w:tcPr>
            <w:tcW w:w="1872" w:type="dxa"/>
          </w:tcPr>
          <w:p w14:paraId="4DACB4B8" w14:textId="77777777" w:rsidR="00D3513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产出</w:t>
            </w:r>
          </w:p>
        </w:tc>
        <w:tc>
          <w:tcPr>
            <w:tcW w:w="1872" w:type="dxa"/>
          </w:tcPr>
          <w:p w14:paraId="759DCDAF" w14:textId="77777777" w:rsidR="00D3513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状态</w:t>
            </w:r>
          </w:p>
        </w:tc>
      </w:tr>
      <w:tr w:rsidR="00D35132" w14:paraId="6821CDA6" w14:textId="77777777" w:rsidTr="00D351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145F0DCD" w14:textId="77777777" w:rsidR="00D3513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S1：历史最优朝向搜索</w:t>
            </w:r>
          </w:p>
        </w:tc>
        <w:tc>
          <w:tcPr>
            <w:tcW w:w="1872" w:type="dxa"/>
          </w:tcPr>
          <w:p w14:paraId="1DA13EA7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廷显</w:t>
            </w:r>
          </w:p>
        </w:tc>
        <w:tc>
          <w:tcPr>
            <w:tcW w:w="1872" w:type="dxa"/>
          </w:tcPr>
          <w:p w14:paraId="4DED4397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171 风场 × 18 角度旋转扫描，FLORIS Gauss + ERA5 1981–2010 逐日风</w:t>
            </w:r>
          </w:p>
        </w:tc>
        <w:tc>
          <w:tcPr>
            <w:tcW w:w="1872" w:type="dxa"/>
          </w:tcPr>
          <w:p w14:paraId="2246D72B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task3_s1_optimal_orientation.csv（5,850 条）</w:t>
            </w:r>
          </w:p>
        </w:tc>
        <w:tc>
          <w:tcPr>
            <w:tcW w:w="1872" w:type="dxa"/>
          </w:tcPr>
          <w:p w14:paraId="12B941E6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已完成</w:t>
            </w:r>
          </w:p>
        </w:tc>
      </w:tr>
      <w:tr w:rsidR="00D35132" w14:paraId="24E81C6E" w14:textId="77777777" w:rsidTr="00D351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3DB42E0" w14:textId="77777777" w:rsidR="00D3513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S2：范式排布生成</w:t>
            </w:r>
          </w:p>
        </w:tc>
        <w:tc>
          <w:tcPr>
            <w:tcW w:w="1872" w:type="dxa"/>
          </w:tcPr>
          <w:p w14:paraId="3DA188F5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琪明</w:t>
            </w:r>
          </w:p>
        </w:tc>
        <w:tc>
          <w:tcPr>
            <w:tcW w:w="1872" w:type="dxa"/>
          </w:tcPr>
          <w:p w14:paraId="790FE2F6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根据任务</w:t>
            </w:r>
            <w:proofErr w:type="gramStart"/>
            <w:r>
              <w:rPr>
                <w:sz w:val="18"/>
                <w:lang w:eastAsia="zh-CN"/>
              </w:rPr>
              <w:t>一</w:t>
            </w:r>
            <w:proofErr w:type="gramEnd"/>
            <w:r>
              <w:rPr>
                <w:sz w:val="18"/>
                <w:lang w:eastAsia="zh-CN"/>
              </w:rPr>
              <w:t xml:space="preserve"> A–E 范式为各风场生成替代排布坐标</w:t>
            </w:r>
          </w:p>
        </w:tc>
        <w:tc>
          <w:tcPr>
            <w:tcW w:w="1872" w:type="dxa"/>
          </w:tcPr>
          <w:p w14:paraId="7182EDE7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paradigm_layouts.csv（15,012 行）</w:t>
            </w:r>
          </w:p>
        </w:tc>
        <w:tc>
          <w:tcPr>
            <w:tcW w:w="1872" w:type="dxa"/>
          </w:tcPr>
          <w:p w14:paraId="46ED9E8B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已完成</w:t>
            </w:r>
          </w:p>
        </w:tc>
      </w:tr>
      <w:tr w:rsidR="00D35132" w14:paraId="5FBE4587" w14:textId="77777777" w:rsidTr="00D351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7976AF2" w14:textId="77777777" w:rsidR="00D3513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S3：三类排布 AEP 对比</w:t>
            </w:r>
          </w:p>
        </w:tc>
        <w:tc>
          <w:tcPr>
            <w:tcW w:w="1872" w:type="dxa"/>
          </w:tcPr>
          <w:p w14:paraId="06EEAE98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廷显</w:t>
            </w:r>
          </w:p>
        </w:tc>
        <w:tc>
          <w:tcPr>
            <w:tcW w:w="1872" w:type="dxa"/>
          </w:tcPr>
          <w:p w14:paraId="0DACA742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真实 + 最优朝向 + 范式三类排布，统一 FLORIS 2014–2024 逐时风</w:t>
            </w:r>
          </w:p>
        </w:tc>
        <w:tc>
          <w:tcPr>
            <w:tcW w:w="1872" w:type="dxa"/>
          </w:tcPr>
          <w:p w14:paraId="33993EA2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task3_s3_comparison.csv（5,055 条）</w:t>
            </w:r>
          </w:p>
        </w:tc>
        <w:tc>
          <w:tcPr>
            <w:tcW w:w="1872" w:type="dxa"/>
          </w:tcPr>
          <w:p w14:paraId="19049469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已完成</w:t>
            </w:r>
          </w:p>
        </w:tc>
      </w:tr>
      <w:tr w:rsidR="00D35132" w14:paraId="7F0973E6" w14:textId="77777777" w:rsidTr="00D351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17E2D87" w14:textId="77777777" w:rsidR="00D3513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S4：方差分解 + 可视化</w:t>
            </w:r>
          </w:p>
        </w:tc>
        <w:tc>
          <w:tcPr>
            <w:tcW w:w="1872" w:type="dxa"/>
          </w:tcPr>
          <w:p w14:paraId="00A55396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琪明</w:t>
            </w:r>
          </w:p>
        </w:tc>
        <w:tc>
          <w:tcPr>
            <w:tcW w:w="1872" w:type="dxa"/>
          </w:tcPr>
          <w:p w14:paraId="6184562A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ANOVA 方差分解、配对 t 检验、10 张图表、最终报告</w:t>
            </w:r>
          </w:p>
        </w:tc>
        <w:tc>
          <w:tcPr>
            <w:tcW w:w="1872" w:type="dxa"/>
          </w:tcPr>
          <w:p w14:paraId="2CEA7DB3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task3_final_report.docx + s4_*.png（10 张）</w:t>
            </w:r>
          </w:p>
        </w:tc>
        <w:tc>
          <w:tcPr>
            <w:tcW w:w="1872" w:type="dxa"/>
          </w:tcPr>
          <w:p w14:paraId="3AE5054F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已完成</w:t>
            </w:r>
          </w:p>
        </w:tc>
      </w:tr>
    </w:tbl>
    <w:p w14:paraId="28B03458" w14:textId="77777777" w:rsidR="00D35132" w:rsidRDefault="00D35132">
      <w:pPr>
        <w:rPr>
          <w:rFonts w:hint="eastAsia"/>
        </w:rPr>
      </w:pPr>
    </w:p>
    <w:p w14:paraId="0AD4DC21" w14:textId="77777777" w:rsidR="00D35132" w:rsidRDefault="00000000">
      <w:pPr>
        <w:pStyle w:val="21"/>
      </w:pPr>
      <w:r>
        <w:t xml:space="preserve">1.2 </w:t>
      </w:r>
      <w:r>
        <w:t>核心发现</w:t>
      </w:r>
    </w:p>
    <w:p w14:paraId="230D8E65" w14:textId="77777777" w:rsidR="00D35132" w:rsidRDefault="00000000">
      <w:pPr>
        <w:rPr>
          <w:rFonts w:hint="eastAsia"/>
          <w:lang w:eastAsia="zh-CN"/>
        </w:rPr>
      </w:pPr>
      <w:r>
        <w:rPr>
          <w:lang w:eastAsia="zh-CN"/>
        </w:rPr>
        <w:t>朝向优化（S1/S3）：将整场刚性旋转到历史最优角度，AEP 平均仅提升 0.92%（中位 0.28%），统计极显著（p &lt; 10⁻⁴³）但幅度极小——只改朝向几乎没用。</w:t>
      </w:r>
    </w:p>
    <w:p w14:paraId="5A1C7934" w14:textId="77777777" w:rsidR="00D35132" w:rsidRDefault="00000000">
      <w:pPr>
        <w:rPr>
          <w:rFonts w:hint="eastAsia"/>
          <w:lang w:eastAsia="zh-CN"/>
        </w:rPr>
      </w:pPr>
      <w:r>
        <w:rPr>
          <w:lang w:eastAsia="zh-CN"/>
        </w:rPr>
        <w:t>真实间距严重偏密：171 场 SpacingD 中位数仅 3.6D，80% 的风场低于 W&amp;P 的 5D 理想基准，31% 低于 3D。排布几何（密度、间距、构型）才是真正未回收的价值池。</w:t>
      </w:r>
    </w:p>
    <w:p w14:paraId="1162A8CB" w14:textId="77777777" w:rsidR="00D35132" w:rsidRDefault="00000000">
      <w:pPr>
        <w:rPr>
          <w:rFonts w:hint="eastAsia"/>
        </w:rPr>
      </w:pPr>
      <w:r>
        <w:rPr>
          <w:lang w:eastAsia="zh-CN"/>
        </w:rPr>
        <w:t>方差分解：归一化消除风场规模差异后，layout_group（排布策略）贡献了相对 AEP 方差的 14.2%，年际风资源变化的贡献 &lt; 0.01%。</w:t>
      </w:r>
      <w:r>
        <w:t>排布差异的效应量虽小但系统。</w:t>
      </w:r>
    </w:p>
    <w:p w14:paraId="10F2329D" w14:textId="7EA5EF49" w:rsidR="00D35132" w:rsidRDefault="00000000">
      <w:pPr>
        <w:pStyle w:val="21"/>
      </w:pPr>
      <w:r>
        <w:lastRenderedPageBreak/>
        <w:t xml:space="preserve">1.3 </w:t>
      </w:r>
      <w:r>
        <w:t>核心命题</w:t>
      </w:r>
    </w:p>
    <w:p w14:paraId="368C73B9" w14:textId="77777777" w:rsidR="00D35132" w:rsidRDefault="00000000">
      <w:pPr>
        <w:rPr>
          <w:rFonts w:hint="eastAsia"/>
          <w:lang w:eastAsia="zh-CN"/>
        </w:rPr>
      </w:pPr>
      <w:r>
        <w:rPr>
          <w:b/>
          <w:i/>
          <w:lang w:eastAsia="zh-CN"/>
        </w:rPr>
        <w:t>在规划者/开发者真正能干预的杠杆集合内，风场朝向优化几乎无效（全球 171 场仅约 1%），而排布几何/密度主导全部可回收价值。</w:t>
      </w:r>
    </w:p>
    <w:p w14:paraId="45404D02" w14:textId="77777777" w:rsidR="00D35132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ED72689" w14:textId="77777777" w:rsidR="00D35132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二、总体分工</w:t>
      </w:r>
    </w:p>
    <w:p w14:paraId="2EEE2352" w14:textId="77777777" w:rsidR="00D35132" w:rsidRDefault="00000000">
      <w:pPr>
        <w:rPr>
          <w:rFonts w:hint="eastAsia"/>
          <w:lang w:eastAsia="zh-CN"/>
        </w:rPr>
      </w:pPr>
      <w:r>
        <w:rPr>
          <w:lang w:eastAsia="zh-CN"/>
        </w:rPr>
        <w:t>分工逻辑延续任务三已确立的模式：涉及 FLORIS 仿真计算的任务由</w:t>
      </w:r>
      <w:proofErr w:type="gramStart"/>
      <w:r>
        <w:rPr>
          <w:lang w:eastAsia="zh-CN"/>
        </w:rPr>
        <w:t>廷</w:t>
      </w:r>
      <w:proofErr w:type="gramEnd"/>
      <w:r>
        <w:rPr>
          <w:lang w:eastAsia="zh-CN"/>
        </w:rPr>
        <w:t>显负责（复用 offshore-task2 已跑通的引擎），涉及数据分析和可视化的任务</w:t>
      </w:r>
      <w:proofErr w:type="gramStart"/>
      <w:r>
        <w:rPr>
          <w:lang w:eastAsia="zh-CN"/>
        </w:rPr>
        <w:t>由琪明</w:t>
      </w:r>
      <w:proofErr w:type="gramEnd"/>
      <w:r>
        <w:rPr>
          <w:lang w:eastAsia="zh-CN"/>
        </w:rPr>
        <w:t>负责（基于已产出的 CSV 结果），涉及任务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范式数据的任务</w:t>
      </w:r>
      <w:proofErr w:type="gramStart"/>
      <w:r>
        <w:rPr>
          <w:lang w:eastAsia="zh-CN"/>
        </w:rPr>
        <w:t>由琪明提供</w:t>
      </w:r>
      <w:proofErr w:type="gramEnd"/>
      <w:r>
        <w:rPr>
          <w:lang w:eastAsia="zh-CN"/>
        </w:rPr>
        <w:t>输入、</w:t>
      </w:r>
      <w:proofErr w:type="gramStart"/>
      <w:r>
        <w:rPr>
          <w:lang w:eastAsia="zh-CN"/>
        </w:rPr>
        <w:t>廷显跑仿真</w:t>
      </w:r>
      <w:proofErr w:type="gramEnd"/>
      <w:r>
        <w:rPr>
          <w:lang w:eastAsia="zh-CN"/>
        </w:rPr>
        <w:t>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35132" w14:paraId="531467DA" w14:textId="77777777" w:rsidTr="00D351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0CDDA8F" w14:textId="77777777" w:rsidR="00D3513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角色</w:t>
            </w:r>
          </w:p>
        </w:tc>
        <w:tc>
          <w:tcPr>
            <w:tcW w:w="2340" w:type="dxa"/>
          </w:tcPr>
          <w:p w14:paraId="74464449" w14:textId="77777777" w:rsidR="00D3513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负责人</w:t>
            </w:r>
          </w:p>
        </w:tc>
        <w:tc>
          <w:tcPr>
            <w:tcW w:w="2340" w:type="dxa"/>
          </w:tcPr>
          <w:p w14:paraId="46B6A865" w14:textId="77777777" w:rsidR="00D3513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核心能力/资产</w:t>
            </w:r>
          </w:p>
        </w:tc>
        <w:tc>
          <w:tcPr>
            <w:tcW w:w="2340" w:type="dxa"/>
          </w:tcPr>
          <w:p w14:paraId="68670414" w14:textId="77777777" w:rsidR="00D3513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本次任务类型</w:t>
            </w:r>
          </w:p>
        </w:tc>
      </w:tr>
      <w:tr w:rsidR="00D35132" w14:paraId="69BC7899" w14:textId="77777777" w:rsidTr="00D351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0E1084F" w14:textId="77777777" w:rsidR="00D3513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仿真计算</w:t>
            </w:r>
          </w:p>
        </w:tc>
        <w:tc>
          <w:tcPr>
            <w:tcW w:w="2340" w:type="dxa"/>
          </w:tcPr>
          <w:p w14:paraId="6408B10A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廷显</w:t>
            </w:r>
          </w:p>
        </w:tc>
        <w:tc>
          <w:tcPr>
            <w:tcW w:w="2340" w:type="dxa"/>
          </w:tcPr>
          <w:p w14:paraId="3C7CAD84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FLORIS v4.6 引擎（Gauss/Jensen/CC）；ERA5 2014–2024 逐时风（已下载，~22GB）；offshore-task0 风机坐标；S1 旋转扫描 + S3 对比管线</w:t>
            </w:r>
          </w:p>
        </w:tc>
        <w:tc>
          <w:tcPr>
            <w:tcW w:w="2340" w:type="dxa"/>
          </w:tcPr>
          <w:p w14:paraId="1619757A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FLORIS 仿真、布局优化、跨场仿真、情景模拟</w:t>
            </w:r>
          </w:p>
        </w:tc>
      </w:tr>
      <w:tr w:rsidR="00D35132" w14:paraId="6313F4DD" w14:textId="77777777" w:rsidTr="00D351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E6B7705" w14:textId="77777777" w:rsidR="00D3513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数据分析</w:t>
            </w:r>
          </w:p>
        </w:tc>
        <w:tc>
          <w:tcPr>
            <w:tcW w:w="2340" w:type="dxa"/>
          </w:tcPr>
          <w:p w14:paraId="7BC1FB2A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琪明</w:t>
            </w:r>
          </w:p>
        </w:tc>
        <w:tc>
          <w:tcPr>
            <w:tcW w:w="2340" w:type="dxa"/>
          </w:tcPr>
          <w:p w14:paraId="5BCD804E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task1_output 范式分类与几何参数；S2 范式排布坐标；S4 方差分解与可视化管线；task2 layout_morphology + wind_resource</w:t>
            </w:r>
          </w:p>
        </w:tc>
        <w:tc>
          <w:tcPr>
            <w:tcW w:w="2340" w:type="dxa"/>
          </w:tcPr>
          <w:p w14:paraId="75C00886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间距构型分析、内因分解、统计检验、可视化制图</w:t>
            </w:r>
          </w:p>
        </w:tc>
      </w:tr>
    </w:tbl>
    <w:p w14:paraId="0FA5A99D" w14:textId="77777777" w:rsidR="00D35132" w:rsidRDefault="00D35132">
      <w:pPr>
        <w:rPr>
          <w:rFonts w:hint="eastAsia"/>
          <w:lang w:eastAsia="zh-CN"/>
        </w:rPr>
      </w:pPr>
    </w:p>
    <w:p w14:paraId="6168B204" w14:textId="77777777" w:rsidR="00D35132" w:rsidRDefault="00000000">
      <w:pPr>
        <w:rPr>
          <w:rFonts w:hint="eastAsia"/>
          <w:lang w:eastAsia="zh-CN"/>
        </w:rPr>
      </w:pPr>
      <w:r>
        <w:rPr>
          <w:lang w:eastAsia="zh-CN"/>
        </w:rPr>
        <w:t>关键依赖：（1）涉及范式排布或扩建规则的任务需要</w:t>
      </w:r>
      <w:proofErr w:type="gramStart"/>
      <w:r>
        <w:rPr>
          <w:lang w:eastAsia="zh-CN"/>
        </w:rPr>
        <w:t>琪明提供</w:t>
      </w:r>
      <w:proofErr w:type="gramEnd"/>
      <w:r>
        <w:rPr>
          <w:lang w:eastAsia="zh-CN"/>
        </w:rPr>
        <w:t>范式参数或排布坐标；（2）涉及 FLORIS 计算的任务需要</w:t>
      </w:r>
      <w:proofErr w:type="gramStart"/>
      <w:r>
        <w:rPr>
          <w:lang w:eastAsia="zh-CN"/>
        </w:rPr>
        <w:t>廷显运行</w:t>
      </w:r>
      <w:proofErr w:type="gramEnd"/>
      <w:r>
        <w:rPr>
          <w:lang w:eastAsia="zh-CN"/>
        </w:rPr>
        <w:t>仿真、产出 CSV 后</w:t>
      </w:r>
      <w:proofErr w:type="gramStart"/>
      <w:r>
        <w:rPr>
          <w:lang w:eastAsia="zh-CN"/>
        </w:rPr>
        <w:t>交给琪明分析</w:t>
      </w:r>
      <w:proofErr w:type="gramEnd"/>
      <w:r>
        <w:rPr>
          <w:lang w:eastAsia="zh-CN"/>
        </w:rPr>
        <w:t>；（3）纯数据分析任务两人可独立并行。</w:t>
      </w:r>
    </w:p>
    <w:p w14:paraId="08823652" w14:textId="77777777" w:rsidR="00D35132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66AACBA" w14:textId="77777777" w:rsidR="00D35132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三、任务清单与分工</w:t>
      </w:r>
    </w:p>
    <w:p w14:paraId="4571133E" w14:textId="77777777" w:rsidR="00D35132" w:rsidRDefault="00000000">
      <w:pPr>
        <w:pStyle w:val="21"/>
        <w:rPr>
          <w:lang w:eastAsia="zh-CN"/>
        </w:rPr>
      </w:pPr>
      <w:r>
        <w:rPr>
          <w:lang w:eastAsia="zh-CN"/>
        </w:rPr>
        <w:t>任务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：真实间距</w:t>
      </w:r>
      <w:r>
        <w:rPr>
          <w:lang w:eastAsia="zh-CN"/>
        </w:rPr>
        <w:t xml:space="preserve"> vs 5D </w:t>
      </w:r>
      <w:r>
        <w:rPr>
          <w:lang w:eastAsia="zh-CN"/>
        </w:rPr>
        <w:t>基准</w:t>
      </w:r>
      <w:r>
        <w:rPr>
          <w:lang w:eastAsia="zh-CN"/>
        </w:rPr>
        <w:t xml:space="preserve"> + </w:t>
      </w:r>
      <w:r>
        <w:rPr>
          <w:lang w:eastAsia="zh-CN"/>
        </w:rPr>
        <w:t>构型分析</w:t>
      </w:r>
    </w:p>
    <w:p w14:paraId="1DFC09CB" w14:textId="77777777" w:rsidR="00D35132" w:rsidRDefault="00000000">
      <w:pPr>
        <w:rPr>
          <w:rFonts w:hint="eastAsia"/>
        </w:rPr>
      </w:pPr>
      <w:r>
        <w:rPr>
          <w:i/>
          <w:color w:val="646464"/>
          <w:sz w:val="20"/>
        </w:rPr>
        <w:t>负责人：琪明 ｜ 依赖：无（已有 layout_morphology.csv） ｜ 可立即开始</w:t>
      </w:r>
    </w:p>
    <w:p w14:paraId="6910632C" w14:textId="77777777" w:rsidR="00D35132" w:rsidRDefault="00000000">
      <w:pPr>
        <w:rPr>
          <w:rFonts w:hint="eastAsia"/>
          <w:lang w:eastAsia="zh-CN"/>
        </w:rPr>
      </w:pPr>
      <w:r>
        <w:t>目的：量化真实排布与 W&amp;P 理想 5D 方阵的差距，为"几何杠杆"命题提供基线证据。</w:t>
      </w:r>
      <w:r>
        <w:rPr>
          <w:lang w:eastAsia="zh-CN"/>
        </w:rPr>
        <w:t>此任务不涉及任何仿真，纯数据统计。</w:t>
      </w:r>
    </w:p>
    <w:p w14:paraId="34B97231" w14:textId="77777777" w:rsidR="00D35132" w:rsidRDefault="00000000">
      <w:pPr>
        <w:rPr>
          <w:rFonts w:hint="eastAsia"/>
        </w:rPr>
      </w:pPr>
      <w:r>
        <w:t>具体内容：</w:t>
      </w:r>
    </w:p>
    <w:p w14:paraId="495E8829" w14:textId="77777777" w:rsidR="00D35132" w:rsidRDefault="00000000">
      <w:pPr>
        <w:rPr>
          <w:rFonts w:hint="eastAsia"/>
        </w:rPr>
      </w:pPr>
      <w:r>
        <w:t xml:space="preserve">  (a) 按国家、范式、投运年份分组的 SpacingD 分布统计</w:t>
      </w:r>
    </w:p>
    <w:p w14:paraId="4A9A55E0" w14:textId="77777777" w:rsidR="00D35132" w:rsidRDefault="00000000">
      <w:pPr>
        <w:rPr>
          <w:rFonts w:hint="eastAsia"/>
        </w:rPr>
      </w:pPr>
      <w:r>
        <w:t xml:space="preserve">  (b) 错列度（stagger ratio）计算——PCA 第二主轴与第一主轴的间距比</w:t>
      </w:r>
    </w:p>
    <w:p w14:paraId="1DDD4912" w14:textId="77777777" w:rsidR="00D35132" w:rsidRDefault="00000000">
      <w:pPr>
        <w:rPr>
          <w:rFonts w:hint="eastAsia"/>
        </w:rPr>
      </w:pPr>
      <w:r>
        <w:t xml:space="preserve">  (c) 构型类型统计：矩形网格 / 错列 / 随机 / 带状的分布比例</w:t>
      </w:r>
    </w:p>
    <w:p w14:paraId="4D48F115" w14:textId="77777777" w:rsidR="00D35132" w:rsidRDefault="00000000">
      <w:pPr>
        <w:rPr>
          <w:rFonts w:hint="eastAsia"/>
          <w:lang w:eastAsia="zh-CN"/>
        </w:rPr>
      </w:pPr>
      <w:r>
        <w:t xml:space="preserve">  </w:t>
      </w:r>
      <w:r>
        <w:rPr>
          <w:lang w:eastAsia="zh-CN"/>
        </w:rPr>
        <w:t>(d) 输出一张汇总图：真实排布 vs 5D 基准——按范式分组的间距差距分布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D35132" w14:paraId="3FA6531B" w14:textId="77777777" w:rsidTr="00D351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2559FA7" w14:textId="77777777" w:rsidR="00D3513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输入数据</w:t>
            </w:r>
          </w:p>
        </w:tc>
        <w:tc>
          <w:tcPr>
            <w:tcW w:w="4680" w:type="dxa"/>
          </w:tcPr>
          <w:p w14:paraId="29DA8829" w14:textId="77777777" w:rsidR="00D3513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输出</w:t>
            </w:r>
          </w:p>
        </w:tc>
      </w:tr>
      <w:tr w:rsidR="00D35132" w14:paraId="6FFB04BA" w14:textId="77777777" w:rsidTr="00D351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ACF04DA" w14:textId="77777777" w:rsidR="00D3513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task2 layout_morphology.csv（已有）</w:t>
            </w:r>
          </w:p>
        </w:tc>
        <w:tc>
          <w:tcPr>
            <w:tcW w:w="4680" w:type="dxa"/>
          </w:tcPr>
          <w:p w14:paraId="22FA1B6E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间距分布统计表 + s4_spacing_vs_5D.png</w:t>
            </w:r>
          </w:p>
        </w:tc>
      </w:tr>
    </w:tbl>
    <w:p w14:paraId="0BF15580" w14:textId="77777777" w:rsidR="00D35132" w:rsidRDefault="00D35132">
      <w:pPr>
        <w:rPr>
          <w:rFonts w:hint="eastAsia"/>
        </w:rPr>
      </w:pPr>
    </w:p>
    <w:p w14:paraId="4469C1C7" w14:textId="77777777" w:rsidR="00D35132" w:rsidRDefault="00000000">
      <w:pPr>
        <w:pStyle w:val="21"/>
        <w:rPr>
          <w:lang w:eastAsia="zh-CN"/>
        </w:rPr>
      </w:pPr>
      <w:r>
        <w:rPr>
          <w:lang w:eastAsia="zh-CN"/>
        </w:rPr>
        <w:t>任务二【存亡实验】：点阵优化</w:t>
      </w:r>
      <w:r>
        <w:rPr>
          <w:lang w:eastAsia="zh-CN"/>
        </w:rPr>
        <w:t xml:space="preserve"> POC</w:t>
      </w:r>
    </w:p>
    <w:p w14:paraId="283BC490" w14:textId="77777777" w:rsidR="00D35132" w:rsidRDefault="00000000">
      <w:pPr>
        <w:rPr>
          <w:rFonts w:hint="eastAsia"/>
          <w:lang w:eastAsia="zh-CN"/>
        </w:rPr>
      </w:pPr>
      <w:r>
        <w:rPr>
          <w:i/>
          <w:color w:val="646464"/>
          <w:sz w:val="20"/>
          <w:lang w:eastAsia="zh-CN"/>
        </w:rPr>
        <w:t>负责人：</w:t>
      </w:r>
      <w:proofErr w:type="gramStart"/>
      <w:r>
        <w:rPr>
          <w:i/>
          <w:color w:val="646464"/>
          <w:sz w:val="20"/>
          <w:lang w:eastAsia="zh-CN"/>
        </w:rPr>
        <w:t>廷</w:t>
      </w:r>
      <w:proofErr w:type="gramEnd"/>
      <w:r>
        <w:rPr>
          <w:i/>
          <w:color w:val="646464"/>
          <w:sz w:val="20"/>
          <w:lang w:eastAsia="zh-CN"/>
        </w:rPr>
        <w:t>显 ｜ 依赖：无（独立</w:t>
      </w:r>
      <w:proofErr w:type="gramStart"/>
      <w:r>
        <w:rPr>
          <w:i/>
          <w:color w:val="646464"/>
          <w:sz w:val="20"/>
          <w:lang w:eastAsia="zh-CN"/>
        </w:rPr>
        <w:t>于琪明</w:t>
      </w:r>
      <w:proofErr w:type="gramEnd"/>
      <w:r>
        <w:rPr>
          <w:i/>
          <w:color w:val="646464"/>
          <w:sz w:val="20"/>
          <w:lang w:eastAsia="zh-CN"/>
        </w:rPr>
        <w:t>的任务） ｜ 优先度：最高</w:t>
      </w:r>
    </w:p>
    <w:p w14:paraId="17F096EA" w14:textId="77777777" w:rsidR="00D35132" w:rsidRDefault="00000000">
      <w:pPr>
        <w:rPr>
          <w:rFonts w:hint="eastAsia"/>
          <w:lang w:eastAsia="zh-CN"/>
        </w:rPr>
      </w:pPr>
      <w:r>
        <w:rPr>
          <w:lang w:eastAsia="zh-CN"/>
        </w:rPr>
        <w:t>目的：取若干真实风场，用布局优化（改变风机间距和位置，而非仅旋转朝向），测量从真实次优基线能回收多少 AEP。这是全篇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关键的实验——若点阵回收远大于朝向的 1%，命题成立；若不成立，命题需改。</w:t>
      </w:r>
    </w:p>
    <w:p w14:paraId="03DA573E" w14:textId="77777777" w:rsidR="00D35132" w:rsidRDefault="00000000">
      <w:pPr>
        <w:pStyle w:val="31"/>
      </w:pPr>
      <w:r>
        <w:t>两种优化策略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35132" w14:paraId="3A2CF6E3" w14:textId="77777777" w:rsidTr="00D351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A519CE5" w14:textId="77777777" w:rsidR="00D3513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策略</w:t>
            </w:r>
          </w:p>
        </w:tc>
        <w:tc>
          <w:tcPr>
            <w:tcW w:w="2340" w:type="dxa"/>
          </w:tcPr>
          <w:p w14:paraId="57FCDFF2" w14:textId="77777777" w:rsidR="00D3513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操作内容</w:t>
            </w:r>
          </w:p>
        </w:tc>
        <w:tc>
          <w:tcPr>
            <w:tcW w:w="2340" w:type="dxa"/>
          </w:tcPr>
          <w:p w14:paraId="1B283031" w14:textId="77777777" w:rsidR="00D3513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自由度</w:t>
            </w:r>
          </w:p>
        </w:tc>
        <w:tc>
          <w:tcPr>
            <w:tcW w:w="2340" w:type="dxa"/>
          </w:tcPr>
          <w:p w14:paraId="6FCD8324" w14:textId="77777777" w:rsidR="00D3513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工程含义</w:t>
            </w:r>
          </w:p>
        </w:tc>
      </w:tr>
      <w:tr w:rsidR="00D35132" w14:paraId="2D1469C5" w14:textId="77777777" w:rsidTr="00D351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A083136" w14:textId="77777777" w:rsidR="00D35132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策略</w:t>
            </w:r>
            <w:proofErr w:type="gramStart"/>
            <w:r>
              <w:rPr>
                <w:sz w:val="18"/>
                <w:lang w:eastAsia="zh-CN"/>
              </w:rPr>
              <w:t>一</w:t>
            </w:r>
            <w:proofErr w:type="gramEnd"/>
            <w:r>
              <w:rPr>
                <w:sz w:val="18"/>
                <w:lang w:eastAsia="zh-CN"/>
              </w:rPr>
              <w:t>：朝向+点阵联合优化</w:t>
            </w:r>
          </w:p>
        </w:tc>
        <w:tc>
          <w:tcPr>
            <w:tcW w:w="2340" w:type="dxa"/>
          </w:tcPr>
          <w:p w14:paraId="5754E126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同时改变排布朝向和风机间距/位置/构型</w:t>
            </w:r>
          </w:p>
        </w:tc>
        <w:tc>
          <w:tcPr>
            <w:tcW w:w="2340" w:type="dxa"/>
          </w:tcPr>
          <w:p w14:paraId="6E4E444C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旋转+Rx+Ry（高）</w:t>
            </w:r>
          </w:p>
        </w:tc>
        <w:tc>
          <w:tcPr>
            <w:tcW w:w="2340" w:type="dxa"/>
          </w:tcPr>
          <w:p w14:paraId="4B9EFB1D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若完全重排，能多发多少电？对标 W&amp;P 6–7% 上限</w:t>
            </w:r>
          </w:p>
        </w:tc>
      </w:tr>
      <w:tr w:rsidR="00D35132" w14:paraId="502BFCAF" w14:textId="77777777" w:rsidTr="00D351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32A6311" w14:textId="77777777" w:rsidR="00D35132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策略二：固定朝向，仅优化点阵</w:t>
            </w:r>
          </w:p>
        </w:tc>
        <w:tc>
          <w:tcPr>
            <w:tcW w:w="2340" w:type="dxa"/>
          </w:tcPr>
          <w:p w14:paraId="0C273502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保持真实主轴不变，仅调整间距和行列构型</w:t>
            </w:r>
          </w:p>
        </w:tc>
        <w:tc>
          <w:tcPr>
            <w:tcW w:w="2340" w:type="dxa"/>
          </w:tcPr>
          <w:p w14:paraId="57293930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仅 Rx+Ry（中）</w:t>
            </w:r>
          </w:p>
        </w:tc>
        <w:tc>
          <w:tcPr>
            <w:tcW w:w="2340" w:type="dxa"/>
          </w:tcPr>
          <w:p w14:paraId="6383BE64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不改变审批/场址约束下，微调位置能回收多少？更</w:t>
            </w:r>
            <w:r>
              <w:rPr>
                <w:sz w:val="18"/>
                <w:lang w:eastAsia="zh-CN"/>
              </w:rPr>
              <w:lastRenderedPageBreak/>
              <w:t>具工程可行性</w:t>
            </w:r>
          </w:p>
        </w:tc>
      </w:tr>
    </w:tbl>
    <w:p w14:paraId="4289B72A" w14:textId="77777777" w:rsidR="00D35132" w:rsidRDefault="00D35132">
      <w:pPr>
        <w:rPr>
          <w:rFonts w:hint="eastAsia"/>
          <w:lang w:eastAsia="zh-CN"/>
        </w:rPr>
      </w:pPr>
    </w:p>
    <w:p w14:paraId="3844AE2F" w14:textId="77777777" w:rsidR="00D35132" w:rsidRDefault="00000000">
      <w:pPr>
        <w:pStyle w:val="31"/>
        <w:rPr>
          <w:lang w:eastAsia="zh-CN"/>
        </w:rPr>
      </w:pPr>
      <w:r>
        <w:rPr>
          <w:lang w:eastAsia="zh-CN"/>
        </w:rPr>
        <w:t xml:space="preserve">POC </w:t>
      </w:r>
      <w:r>
        <w:rPr>
          <w:lang w:eastAsia="zh-CN"/>
        </w:rPr>
        <w:t>选场（</w:t>
      </w:r>
      <w:r>
        <w:rPr>
          <w:lang w:eastAsia="zh-CN"/>
        </w:rPr>
        <w:t xml:space="preserve">12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，覆盖不同规模、范式、间距水平）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D35132" w14:paraId="28BF21EC" w14:textId="77777777" w:rsidTr="00D351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3DDB1871" w14:textId="77777777" w:rsidR="00D3513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farm_id</w:t>
            </w:r>
          </w:p>
        </w:tc>
        <w:tc>
          <w:tcPr>
            <w:tcW w:w="1337" w:type="dxa"/>
          </w:tcPr>
          <w:p w14:paraId="194578F3" w14:textId="77777777" w:rsidR="00D3513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台数</w:t>
            </w:r>
          </w:p>
        </w:tc>
        <w:tc>
          <w:tcPr>
            <w:tcW w:w="1337" w:type="dxa"/>
          </w:tcPr>
          <w:p w14:paraId="193DCA36" w14:textId="77777777" w:rsidR="00D3513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范式</w:t>
            </w:r>
          </w:p>
        </w:tc>
        <w:tc>
          <w:tcPr>
            <w:tcW w:w="1337" w:type="dxa"/>
          </w:tcPr>
          <w:p w14:paraId="72833B7A" w14:textId="77777777" w:rsidR="00D3513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SpacingD</w:t>
            </w:r>
          </w:p>
        </w:tc>
        <w:tc>
          <w:tcPr>
            <w:tcW w:w="1337" w:type="dxa"/>
          </w:tcPr>
          <w:p w14:paraId="2F8DAA90" w14:textId="77777777" w:rsidR="00D3513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区域</w:t>
            </w:r>
          </w:p>
        </w:tc>
        <w:tc>
          <w:tcPr>
            <w:tcW w:w="1337" w:type="dxa"/>
          </w:tcPr>
          <w:p w14:paraId="68D517DF" w14:textId="77777777" w:rsidR="00D3513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类型</w:t>
            </w:r>
          </w:p>
        </w:tc>
        <w:tc>
          <w:tcPr>
            <w:tcW w:w="1337" w:type="dxa"/>
          </w:tcPr>
          <w:p w14:paraId="5201C3BE" w14:textId="77777777" w:rsidR="00D3513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选取理由</w:t>
            </w:r>
          </w:p>
        </w:tc>
      </w:tr>
      <w:tr w:rsidR="00D35132" w14:paraId="058723F1" w14:textId="77777777" w:rsidTr="00D351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478522AA" w14:textId="77777777" w:rsidR="00D3513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farm_0162</w:t>
            </w:r>
          </w:p>
        </w:tc>
        <w:tc>
          <w:tcPr>
            <w:tcW w:w="1337" w:type="dxa"/>
          </w:tcPr>
          <w:p w14:paraId="598FBBFB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1337" w:type="dxa"/>
          </w:tcPr>
          <w:p w14:paraId="7A2B7F6C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</w:t>
            </w:r>
          </w:p>
        </w:tc>
        <w:tc>
          <w:tcPr>
            <w:tcW w:w="1337" w:type="dxa"/>
          </w:tcPr>
          <w:p w14:paraId="71C43A02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1.9D</w:t>
            </w:r>
          </w:p>
        </w:tc>
        <w:tc>
          <w:tcPr>
            <w:tcW w:w="1337" w:type="dxa"/>
          </w:tcPr>
          <w:p w14:paraId="0FF24E99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东亚</w:t>
            </w:r>
          </w:p>
        </w:tc>
        <w:tc>
          <w:tcPr>
            <w:tcW w:w="1337" w:type="dxa"/>
          </w:tcPr>
          <w:p w14:paraId="5DBDFE66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小型-极密</w:t>
            </w:r>
          </w:p>
        </w:tc>
        <w:tc>
          <w:tcPr>
            <w:tcW w:w="1337" w:type="dxa"/>
          </w:tcPr>
          <w:p w14:paraId="5CD57F72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全场间距最小档，优化空间最大</w:t>
            </w:r>
          </w:p>
        </w:tc>
      </w:tr>
      <w:tr w:rsidR="00D35132" w14:paraId="0CA0EF98" w14:textId="77777777" w:rsidTr="00D351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2C7A7AC4" w14:textId="77777777" w:rsidR="00D3513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farm_0107</w:t>
            </w:r>
          </w:p>
        </w:tc>
        <w:tc>
          <w:tcPr>
            <w:tcW w:w="1337" w:type="dxa"/>
          </w:tcPr>
          <w:p w14:paraId="71C47D1A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1337" w:type="dxa"/>
          </w:tcPr>
          <w:p w14:paraId="1A004EBA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</w:t>
            </w:r>
          </w:p>
        </w:tc>
        <w:tc>
          <w:tcPr>
            <w:tcW w:w="1337" w:type="dxa"/>
          </w:tcPr>
          <w:p w14:paraId="18D8E7DA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2.9D</w:t>
            </w:r>
          </w:p>
        </w:tc>
        <w:tc>
          <w:tcPr>
            <w:tcW w:w="1337" w:type="dxa"/>
          </w:tcPr>
          <w:p w14:paraId="54434519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欧洲</w:t>
            </w:r>
          </w:p>
        </w:tc>
        <w:tc>
          <w:tcPr>
            <w:tcW w:w="1337" w:type="dxa"/>
          </w:tcPr>
          <w:p w14:paraId="33BEC50C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小型-密</w:t>
            </w:r>
          </w:p>
        </w:tc>
        <w:tc>
          <w:tcPr>
            <w:tcW w:w="1337" w:type="dxa"/>
          </w:tcPr>
          <w:p w14:paraId="389A2597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欧洲小场参照</w:t>
            </w:r>
          </w:p>
        </w:tc>
      </w:tr>
      <w:tr w:rsidR="00D35132" w14:paraId="17DDDCDC" w14:textId="77777777" w:rsidTr="00D351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1514569D" w14:textId="77777777" w:rsidR="00D3513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farm_0004</w:t>
            </w:r>
          </w:p>
        </w:tc>
        <w:tc>
          <w:tcPr>
            <w:tcW w:w="1337" w:type="dxa"/>
          </w:tcPr>
          <w:p w14:paraId="484B87F2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337" w:type="dxa"/>
          </w:tcPr>
          <w:p w14:paraId="14AB30A0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E</w:t>
            </w:r>
          </w:p>
        </w:tc>
        <w:tc>
          <w:tcPr>
            <w:tcW w:w="1337" w:type="dxa"/>
          </w:tcPr>
          <w:p w14:paraId="06751836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5.4D</w:t>
            </w:r>
          </w:p>
        </w:tc>
        <w:tc>
          <w:tcPr>
            <w:tcW w:w="1337" w:type="dxa"/>
          </w:tcPr>
          <w:p w14:paraId="552E77ED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美东</w:t>
            </w:r>
          </w:p>
        </w:tc>
        <w:tc>
          <w:tcPr>
            <w:tcW w:w="1337" w:type="dxa"/>
          </w:tcPr>
          <w:p w14:paraId="72BBB4A8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小型-疏</w:t>
            </w:r>
          </w:p>
        </w:tc>
        <w:tc>
          <w:tcPr>
            <w:tcW w:w="1337" w:type="dxa"/>
          </w:tcPr>
          <w:p w14:paraId="260E9103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已大间距，作为对照组</w:t>
            </w:r>
          </w:p>
        </w:tc>
      </w:tr>
      <w:tr w:rsidR="00D35132" w14:paraId="0477798D" w14:textId="77777777" w:rsidTr="00D351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356EA350" w14:textId="77777777" w:rsidR="00D3513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farm_0014</w:t>
            </w:r>
          </w:p>
        </w:tc>
        <w:tc>
          <w:tcPr>
            <w:tcW w:w="1337" w:type="dxa"/>
          </w:tcPr>
          <w:p w14:paraId="707C0129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24</w:t>
            </w:r>
          </w:p>
        </w:tc>
        <w:tc>
          <w:tcPr>
            <w:tcW w:w="1337" w:type="dxa"/>
          </w:tcPr>
          <w:p w14:paraId="60457E93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</w:t>
            </w:r>
          </w:p>
        </w:tc>
        <w:tc>
          <w:tcPr>
            <w:tcW w:w="1337" w:type="dxa"/>
          </w:tcPr>
          <w:p w14:paraId="6515B0D5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3.0D</w:t>
            </w:r>
          </w:p>
        </w:tc>
        <w:tc>
          <w:tcPr>
            <w:tcW w:w="1337" w:type="dxa"/>
          </w:tcPr>
          <w:p w14:paraId="0C2DB6A5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东亚</w:t>
            </w:r>
          </w:p>
        </w:tc>
        <w:tc>
          <w:tcPr>
            <w:tcW w:w="1337" w:type="dxa"/>
          </w:tcPr>
          <w:p w14:paraId="50C4948F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中型-标准</w:t>
            </w:r>
          </w:p>
        </w:tc>
        <w:tc>
          <w:tcPr>
            <w:tcW w:w="1337" w:type="dxa"/>
          </w:tcPr>
          <w:p w14:paraId="208409C4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最常见类型代表</w:t>
            </w:r>
          </w:p>
        </w:tc>
      </w:tr>
      <w:tr w:rsidR="00D35132" w14:paraId="4F9E8FBF" w14:textId="77777777" w:rsidTr="00D351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767EC56D" w14:textId="77777777" w:rsidR="00D3513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farm_0129</w:t>
            </w:r>
          </w:p>
        </w:tc>
        <w:tc>
          <w:tcPr>
            <w:tcW w:w="1337" w:type="dxa"/>
          </w:tcPr>
          <w:p w14:paraId="7868D111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18</w:t>
            </w:r>
          </w:p>
        </w:tc>
        <w:tc>
          <w:tcPr>
            <w:tcW w:w="1337" w:type="dxa"/>
          </w:tcPr>
          <w:p w14:paraId="68297DB9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</w:t>
            </w:r>
          </w:p>
        </w:tc>
        <w:tc>
          <w:tcPr>
            <w:tcW w:w="1337" w:type="dxa"/>
          </w:tcPr>
          <w:p w14:paraId="1AC9087D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3.1D</w:t>
            </w:r>
          </w:p>
        </w:tc>
        <w:tc>
          <w:tcPr>
            <w:tcW w:w="1337" w:type="dxa"/>
          </w:tcPr>
          <w:p w14:paraId="2D575491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欧洲</w:t>
            </w:r>
          </w:p>
        </w:tc>
        <w:tc>
          <w:tcPr>
            <w:tcW w:w="1337" w:type="dxa"/>
          </w:tcPr>
          <w:p w14:paraId="0A53F826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中型-标准</w:t>
            </w:r>
          </w:p>
        </w:tc>
        <w:tc>
          <w:tcPr>
            <w:tcW w:w="1337" w:type="dxa"/>
          </w:tcPr>
          <w:p w14:paraId="5263897E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欧洲中型对照</w:t>
            </w:r>
          </w:p>
        </w:tc>
      </w:tr>
      <w:tr w:rsidR="00D35132" w14:paraId="30207253" w14:textId="77777777" w:rsidTr="00D351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10FD7E96" w14:textId="77777777" w:rsidR="00D3513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farm_0112</w:t>
            </w:r>
          </w:p>
        </w:tc>
        <w:tc>
          <w:tcPr>
            <w:tcW w:w="1337" w:type="dxa"/>
          </w:tcPr>
          <w:p w14:paraId="67EDFF0E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27</w:t>
            </w:r>
          </w:p>
        </w:tc>
        <w:tc>
          <w:tcPr>
            <w:tcW w:w="1337" w:type="dxa"/>
          </w:tcPr>
          <w:p w14:paraId="305EAFA0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</w:t>
            </w:r>
          </w:p>
        </w:tc>
        <w:tc>
          <w:tcPr>
            <w:tcW w:w="1337" w:type="dxa"/>
          </w:tcPr>
          <w:p w14:paraId="3B846A69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4.7D</w:t>
            </w:r>
          </w:p>
        </w:tc>
        <w:tc>
          <w:tcPr>
            <w:tcW w:w="1337" w:type="dxa"/>
          </w:tcPr>
          <w:p w14:paraId="61F31D74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欧洲</w:t>
            </w:r>
          </w:p>
        </w:tc>
        <w:tc>
          <w:tcPr>
            <w:tcW w:w="1337" w:type="dxa"/>
          </w:tcPr>
          <w:p w14:paraId="46BDC6C7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中型-海域约束</w:t>
            </w:r>
          </w:p>
        </w:tc>
        <w:tc>
          <w:tcPr>
            <w:tcW w:w="1337" w:type="dxa"/>
          </w:tcPr>
          <w:p w14:paraId="797F9FC0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深水 44m，受约束型代表</w:t>
            </w:r>
          </w:p>
        </w:tc>
      </w:tr>
      <w:tr w:rsidR="00D35132" w14:paraId="62FF1318" w14:textId="77777777" w:rsidTr="00D351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67CEB171" w14:textId="77777777" w:rsidR="00D3513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farm_0091</w:t>
            </w:r>
          </w:p>
        </w:tc>
        <w:tc>
          <w:tcPr>
            <w:tcW w:w="1337" w:type="dxa"/>
          </w:tcPr>
          <w:p w14:paraId="7F7A2D57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1337" w:type="dxa"/>
          </w:tcPr>
          <w:p w14:paraId="0D2A5506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</w:t>
            </w:r>
          </w:p>
        </w:tc>
        <w:tc>
          <w:tcPr>
            <w:tcW w:w="1337" w:type="dxa"/>
          </w:tcPr>
          <w:p w14:paraId="2C0C88BE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1.9D</w:t>
            </w:r>
          </w:p>
        </w:tc>
        <w:tc>
          <w:tcPr>
            <w:tcW w:w="1337" w:type="dxa"/>
          </w:tcPr>
          <w:p w14:paraId="77E6B863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东亚</w:t>
            </w:r>
          </w:p>
        </w:tc>
        <w:tc>
          <w:tcPr>
            <w:tcW w:w="1337" w:type="dxa"/>
          </w:tcPr>
          <w:p w14:paraId="693CA639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中型-扩建</w:t>
            </w:r>
          </w:p>
        </w:tc>
        <w:tc>
          <w:tcPr>
            <w:tcW w:w="1337" w:type="dxa"/>
          </w:tcPr>
          <w:p w14:paraId="56C1C713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极密扩建型</w:t>
            </w:r>
          </w:p>
        </w:tc>
      </w:tr>
      <w:tr w:rsidR="00D35132" w14:paraId="3FC7031C" w14:textId="77777777" w:rsidTr="00D351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6E8C6ED6" w14:textId="77777777" w:rsidR="00D3513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farm_0083</w:t>
            </w:r>
          </w:p>
        </w:tc>
        <w:tc>
          <w:tcPr>
            <w:tcW w:w="1337" w:type="dxa"/>
          </w:tcPr>
          <w:p w14:paraId="1C84EFE5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18</w:t>
            </w:r>
          </w:p>
        </w:tc>
        <w:tc>
          <w:tcPr>
            <w:tcW w:w="1337" w:type="dxa"/>
          </w:tcPr>
          <w:p w14:paraId="32F3EA40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</w:t>
            </w:r>
          </w:p>
        </w:tc>
        <w:tc>
          <w:tcPr>
            <w:tcW w:w="1337" w:type="dxa"/>
          </w:tcPr>
          <w:p w14:paraId="526E6CB8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1.7D</w:t>
            </w:r>
          </w:p>
        </w:tc>
        <w:tc>
          <w:tcPr>
            <w:tcW w:w="1337" w:type="dxa"/>
          </w:tcPr>
          <w:p w14:paraId="714DB604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东亚</w:t>
            </w:r>
          </w:p>
        </w:tc>
        <w:tc>
          <w:tcPr>
            <w:tcW w:w="1337" w:type="dxa"/>
          </w:tcPr>
          <w:p w14:paraId="4D4CBC3A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中型-扩建</w:t>
            </w:r>
          </w:p>
        </w:tc>
        <w:tc>
          <w:tcPr>
            <w:tcW w:w="1337" w:type="dxa"/>
          </w:tcPr>
          <w:p w14:paraId="13DDD1D1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全场仅 1.7D，扩建范式极端案例</w:t>
            </w:r>
          </w:p>
        </w:tc>
      </w:tr>
      <w:tr w:rsidR="00D35132" w14:paraId="7DA53A44" w14:textId="77777777" w:rsidTr="00D351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50CF2E40" w14:textId="77777777" w:rsidR="00D3513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farm_0021</w:t>
            </w:r>
          </w:p>
        </w:tc>
        <w:tc>
          <w:tcPr>
            <w:tcW w:w="1337" w:type="dxa"/>
          </w:tcPr>
          <w:p w14:paraId="372E285D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1337" w:type="dxa"/>
          </w:tcPr>
          <w:p w14:paraId="00CF4CD5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</w:t>
            </w:r>
          </w:p>
        </w:tc>
        <w:tc>
          <w:tcPr>
            <w:tcW w:w="1337" w:type="dxa"/>
          </w:tcPr>
          <w:p w14:paraId="2BC34113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2.9D</w:t>
            </w:r>
          </w:p>
        </w:tc>
        <w:tc>
          <w:tcPr>
            <w:tcW w:w="1337" w:type="dxa"/>
          </w:tcPr>
          <w:p w14:paraId="7CA44A7F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东亚</w:t>
            </w:r>
          </w:p>
        </w:tc>
        <w:tc>
          <w:tcPr>
            <w:tcW w:w="1337" w:type="dxa"/>
          </w:tcPr>
          <w:p w14:paraId="45CAD240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大型</w:t>
            </w:r>
          </w:p>
        </w:tc>
        <w:tc>
          <w:tcPr>
            <w:tcW w:w="1337" w:type="dxa"/>
          </w:tcPr>
          <w:p w14:paraId="10F0B6E5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中国近海中型大场</w:t>
            </w:r>
          </w:p>
        </w:tc>
      </w:tr>
      <w:tr w:rsidR="00D35132" w14:paraId="718F1687" w14:textId="77777777" w:rsidTr="00D351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46B9430E" w14:textId="77777777" w:rsidR="00D3513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farm_0151</w:t>
            </w:r>
          </w:p>
        </w:tc>
        <w:tc>
          <w:tcPr>
            <w:tcW w:w="1337" w:type="dxa"/>
          </w:tcPr>
          <w:p w14:paraId="4C4E4FC5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1337" w:type="dxa"/>
          </w:tcPr>
          <w:p w14:paraId="735710AE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</w:t>
            </w:r>
          </w:p>
        </w:tc>
        <w:tc>
          <w:tcPr>
            <w:tcW w:w="1337" w:type="dxa"/>
          </w:tcPr>
          <w:p w14:paraId="6E27D46D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2.8D</w:t>
            </w:r>
          </w:p>
        </w:tc>
        <w:tc>
          <w:tcPr>
            <w:tcW w:w="1337" w:type="dxa"/>
          </w:tcPr>
          <w:p w14:paraId="090D4520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欧洲</w:t>
            </w:r>
          </w:p>
        </w:tc>
        <w:tc>
          <w:tcPr>
            <w:tcW w:w="1337" w:type="dxa"/>
          </w:tcPr>
          <w:p w14:paraId="5D2182E9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大型</w:t>
            </w:r>
          </w:p>
        </w:tc>
        <w:tc>
          <w:tcPr>
            <w:tcW w:w="1337" w:type="dxa"/>
          </w:tcPr>
          <w:p w14:paraId="69A81DE0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欧洲大型对照</w:t>
            </w:r>
          </w:p>
        </w:tc>
      </w:tr>
      <w:tr w:rsidR="00D35132" w14:paraId="391A5847" w14:textId="77777777" w:rsidTr="00D351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1960386C" w14:textId="77777777" w:rsidR="00D3513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farm_0073</w:t>
            </w:r>
          </w:p>
        </w:tc>
        <w:tc>
          <w:tcPr>
            <w:tcW w:w="1337" w:type="dxa"/>
          </w:tcPr>
          <w:p w14:paraId="1B6158FC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83</w:t>
            </w:r>
          </w:p>
        </w:tc>
        <w:tc>
          <w:tcPr>
            <w:tcW w:w="1337" w:type="dxa"/>
          </w:tcPr>
          <w:p w14:paraId="009F758C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</w:t>
            </w:r>
          </w:p>
        </w:tc>
        <w:tc>
          <w:tcPr>
            <w:tcW w:w="1337" w:type="dxa"/>
          </w:tcPr>
          <w:p w14:paraId="006D1F9B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3.1D</w:t>
            </w:r>
          </w:p>
        </w:tc>
        <w:tc>
          <w:tcPr>
            <w:tcW w:w="1337" w:type="dxa"/>
          </w:tcPr>
          <w:p w14:paraId="75622312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东亚</w:t>
            </w:r>
          </w:p>
        </w:tc>
        <w:tc>
          <w:tcPr>
            <w:tcW w:w="1337" w:type="dxa"/>
          </w:tcPr>
          <w:p w14:paraId="50E863DB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大型</w:t>
            </w:r>
          </w:p>
        </w:tc>
        <w:tc>
          <w:tcPr>
            <w:tcW w:w="1337" w:type="dxa"/>
          </w:tcPr>
          <w:p w14:paraId="7E4BB2E1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中国大场代表</w:t>
            </w:r>
          </w:p>
        </w:tc>
      </w:tr>
      <w:tr w:rsidR="00D35132" w14:paraId="256402A9" w14:textId="77777777" w:rsidTr="00D351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42B95D0E" w14:textId="77777777" w:rsidR="00D3513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farm_0153</w:t>
            </w:r>
          </w:p>
        </w:tc>
        <w:tc>
          <w:tcPr>
            <w:tcW w:w="1337" w:type="dxa"/>
          </w:tcPr>
          <w:p w14:paraId="5C33C3F1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101</w:t>
            </w:r>
          </w:p>
        </w:tc>
        <w:tc>
          <w:tcPr>
            <w:tcW w:w="1337" w:type="dxa"/>
          </w:tcPr>
          <w:p w14:paraId="48F0D6EE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</w:t>
            </w:r>
          </w:p>
        </w:tc>
        <w:tc>
          <w:tcPr>
            <w:tcW w:w="1337" w:type="dxa"/>
          </w:tcPr>
          <w:p w14:paraId="5A725541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3.1D</w:t>
            </w:r>
          </w:p>
        </w:tc>
        <w:tc>
          <w:tcPr>
            <w:tcW w:w="1337" w:type="dxa"/>
          </w:tcPr>
          <w:p w14:paraId="6F3D94EC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欧洲</w:t>
            </w:r>
          </w:p>
        </w:tc>
        <w:tc>
          <w:tcPr>
            <w:tcW w:w="1337" w:type="dxa"/>
          </w:tcPr>
          <w:p w14:paraId="28871AAC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大型</w:t>
            </w:r>
          </w:p>
        </w:tc>
        <w:tc>
          <w:tcPr>
            <w:tcW w:w="1337" w:type="dxa"/>
          </w:tcPr>
          <w:p w14:paraId="6216F28D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欧洲百台大场</w:t>
            </w:r>
          </w:p>
        </w:tc>
      </w:tr>
    </w:tbl>
    <w:p w14:paraId="08C6D568" w14:textId="77777777" w:rsidR="00D35132" w:rsidRDefault="00D35132">
      <w:pPr>
        <w:rPr>
          <w:rFonts w:hint="eastAsia"/>
        </w:rPr>
      </w:pPr>
    </w:p>
    <w:p w14:paraId="4EF5993F" w14:textId="77777777" w:rsidR="00D35132" w:rsidRDefault="00000000">
      <w:pPr>
        <w:pStyle w:val="31"/>
      </w:pPr>
      <w:r>
        <w:lastRenderedPageBreak/>
        <w:t>优化方法（逐步推进）</w:t>
      </w:r>
    </w:p>
    <w:p w14:paraId="3F04F501" w14:textId="77777777" w:rsidR="00D35132" w:rsidRDefault="00000000">
      <w:pPr>
        <w:rPr>
          <w:rFonts w:hint="eastAsia"/>
          <w:lang w:eastAsia="zh-CN"/>
        </w:rPr>
      </w:pPr>
      <w:r>
        <w:rPr>
          <w:lang w:eastAsia="zh-CN"/>
        </w:rPr>
        <w:t>第一步——简单参数扫描：对每个 POC 风场，保持矩形网格构型，扫描 Sx（横风向间距，2D–8D，步长 0.5D）和 Sy（顺风向间距，3D–12D，步长 0.5D），对每组 (Sx, Sy) 用 FLORIS Gauss 核算 2014–2024 逐时 AEP，找到 AEP 最大组合。此步最稳、出结果最快。</w:t>
      </w:r>
    </w:p>
    <w:p w14:paraId="3C380F84" w14:textId="77777777" w:rsidR="00D35132" w:rsidRDefault="00000000">
      <w:pPr>
        <w:rPr>
          <w:rFonts w:hint="eastAsia"/>
          <w:lang w:eastAsia="zh-CN"/>
        </w:rPr>
      </w:pPr>
      <w:r>
        <w:rPr>
          <w:lang w:eastAsia="zh-CN"/>
        </w:rPr>
        <w:t>第二步——自由布局优化：若第一步显示显著提升，用 TopFarm 或 Scipy 优化器，允许风机在固定场区边界内自由移动。多起点加随机</w:t>
      </w:r>
      <w:proofErr w:type="gramStart"/>
      <w:r>
        <w:rPr>
          <w:lang w:eastAsia="zh-CN"/>
        </w:rPr>
        <w:t>重启防局部最优</w:t>
      </w:r>
      <w:proofErr w:type="gramEnd"/>
      <w:r>
        <w:rPr>
          <w:lang w:eastAsia="zh-CN"/>
        </w:rPr>
        <w:t>。（若第一步提升不大，此步可跳过。）</w:t>
      </w:r>
    </w:p>
    <w:p w14:paraId="4DB800DC" w14:textId="77777777" w:rsidR="00D35132" w:rsidRDefault="00000000">
      <w:pPr>
        <w:rPr>
          <w:rFonts w:hint="eastAsia"/>
          <w:lang w:eastAsia="zh-CN"/>
        </w:rPr>
      </w:pPr>
      <w:r>
        <w:rPr>
          <w:lang w:eastAsia="zh-CN"/>
        </w:rPr>
        <w:t>第三步——构型对比：固定朝向和平均间距，比较对齐网格 vs 错列网格的 AEP 差异。</w:t>
      </w:r>
    </w:p>
    <w:p w14:paraId="2705E3D2" w14:textId="77777777" w:rsidR="00D35132" w:rsidRDefault="00000000">
      <w:pPr>
        <w:pStyle w:val="31"/>
      </w:pPr>
      <w:r>
        <w:t>预期输出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D35132" w14:paraId="47BB2D46" w14:textId="77777777" w:rsidTr="00D351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801B859" w14:textId="77777777" w:rsidR="00D3513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输出文件</w:t>
            </w:r>
          </w:p>
        </w:tc>
        <w:tc>
          <w:tcPr>
            <w:tcW w:w="4680" w:type="dxa"/>
          </w:tcPr>
          <w:p w14:paraId="6509E5A1" w14:textId="77777777" w:rsidR="00D3513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内容</w:t>
            </w:r>
          </w:p>
        </w:tc>
      </w:tr>
      <w:tr w:rsidR="00D35132" w14:paraId="72AAD996" w14:textId="77777777" w:rsidTr="00D351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2C4C3D2" w14:textId="77777777" w:rsidR="00D3513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poc_layout_results.csv</w:t>
            </w:r>
          </w:p>
        </w:tc>
        <w:tc>
          <w:tcPr>
            <w:tcW w:w="4680" w:type="dxa"/>
          </w:tcPr>
          <w:p w14:paraId="019956FD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每场 × 每种策略的 AEP/CF/WakeLoss，与真实基线对比</w:t>
            </w:r>
          </w:p>
        </w:tc>
      </w:tr>
      <w:tr w:rsidR="00D35132" w14:paraId="381503C1" w14:textId="77777777" w:rsidTr="00D351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F6A39BE" w14:textId="77777777" w:rsidR="00D3513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poc_comparison.png</w:t>
            </w:r>
          </w:p>
        </w:tc>
        <w:tc>
          <w:tcPr>
            <w:tcW w:w="4680" w:type="dxa"/>
          </w:tcPr>
          <w:p w14:paraId="493602C4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点阵优化回收 vs 朝向优化回收的对比柱状图——证明几何 &gt;&gt; 朝向</w:t>
            </w:r>
          </w:p>
        </w:tc>
      </w:tr>
    </w:tbl>
    <w:p w14:paraId="193DC1D5" w14:textId="77777777" w:rsidR="00D35132" w:rsidRDefault="00D35132">
      <w:pPr>
        <w:rPr>
          <w:rFonts w:hint="eastAsia"/>
          <w:lang w:eastAsia="zh-CN"/>
        </w:rPr>
      </w:pPr>
    </w:p>
    <w:p w14:paraId="7141BD20" w14:textId="77777777" w:rsidR="00D35132" w:rsidRDefault="00000000">
      <w:pPr>
        <w:rPr>
          <w:rFonts w:hint="eastAsia"/>
          <w:lang w:eastAsia="zh-CN"/>
        </w:rPr>
      </w:pPr>
      <w:r>
        <w:rPr>
          <w:lang w:eastAsia="zh-CN"/>
        </w:rPr>
        <w:t>策略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预期回收 3–8%（对标 W&amp;P 6–7%，但真实基线比 5D 更密，可回收空间可能更大）；策略二预期回收 1–5%。关键判断标准：点阵回收是否远超朝向的 ~1%。</w:t>
      </w:r>
    </w:p>
    <w:p w14:paraId="02017009" w14:textId="77777777" w:rsidR="00D35132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C33C30B" w14:textId="77777777" w:rsidR="00D35132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任务三：内因细分方差分解</w:t>
      </w:r>
    </w:p>
    <w:p w14:paraId="38CE3233" w14:textId="77777777" w:rsidR="00D35132" w:rsidRDefault="00000000">
      <w:pPr>
        <w:rPr>
          <w:rFonts w:hint="eastAsia"/>
          <w:lang w:eastAsia="zh-CN"/>
        </w:rPr>
      </w:pPr>
      <w:r>
        <w:rPr>
          <w:i/>
          <w:color w:val="646464"/>
          <w:sz w:val="20"/>
          <w:lang w:eastAsia="zh-CN"/>
        </w:rPr>
        <w:t>负责人：</w:t>
      </w:r>
      <w:proofErr w:type="gramStart"/>
      <w:r>
        <w:rPr>
          <w:i/>
          <w:color w:val="646464"/>
          <w:sz w:val="20"/>
          <w:lang w:eastAsia="zh-CN"/>
        </w:rPr>
        <w:t>琪明</w:t>
      </w:r>
      <w:proofErr w:type="gramEnd"/>
      <w:r>
        <w:rPr>
          <w:i/>
          <w:color w:val="646464"/>
          <w:sz w:val="20"/>
          <w:lang w:eastAsia="zh-CN"/>
        </w:rPr>
        <w:t xml:space="preserve"> ｜ 依赖：任务</w:t>
      </w:r>
      <w:proofErr w:type="gramStart"/>
      <w:r>
        <w:rPr>
          <w:i/>
          <w:color w:val="646464"/>
          <w:sz w:val="20"/>
          <w:lang w:eastAsia="zh-CN"/>
        </w:rPr>
        <w:t>一</w:t>
      </w:r>
      <w:proofErr w:type="gramEnd"/>
      <w:r>
        <w:rPr>
          <w:i/>
          <w:color w:val="646464"/>
          <w:sz w:val="20"/>
          <w:lang w:eastAsia="zh-CN"/>
        </w:rPr>
        <w:t>（间距构型分析）完成后推进 ｜ 需要：任务二的 POC 结果作为效应量参照</w:t>
      </w:r>
    </w:p>
    <w:p w14:paraId="596897A6" w14:textId="77777777" w:rsidR="00D35132" w:rsidRDefault="00000000">
      <w:pPr>
        <w:rPr>
          <w:rFonts w:hint="eastAsia"/>
        </w:rPr>
      </w:pPr>
      <w:r>
        <w:t>目的：把 AEP/尾流损失的方差进一步拆到四个内因——密度（spacing_D）、构型（aspect_ratio + pc1_share）、规模（n_turbines）、朝向失配（axis_deviation）——以证明"密度/构型 &gt;&gt; 朝向失配"。</w:t>
      </w:r>
    </w:p>
    <w:p w14:paraId="1C8E90A7" w14:textId="77777777" w:rsidR="00D35132" w:rsidRDefault="00000000">
      <w:pPr>
        <w:rPr>
          <w:rFonts w:hint="eastAsia"/>
          <w:lang w:eastAsia="zh-CN"/>
        </w:rPr>
      </w:pPr>
      <w:r>
        <w:rPr>
          <w:lang w:eastAsia="zh-CN"/>
        </w:rPr>
        <w:t>方法（两种，可互补）：</w:t>
      </w:r>
    </w:p>
    <w:p w14:paraId="245005E0" w14:textId="77777777" w:rsidR="00D35132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(a) Sobol 一阶/总效应指数——可处理非线性关系，是学长 PDF 建议的首选方法</w:t>
      </w:r>
    </w:p>
    <w:p w14:paraId="2CFE267C" w14:textId="77777777" w:rsidR="00D35132" w:rsidRDefault="00000000">
      <w:pPr>
        <w:rPr>
          <w:rFonts w:hint="eastAsia"/>
        </w:rPr>
      </w:pPr>
      <w:r>
        <w:rPr>
          <w:lang w:eastAsia="zh-CN"/>
        </w:rPr>
        <w:t xml:space="preserve">  </w:t>
      </w:r>
      <w:r>
        <w:t>(b) 分层 ANOVA——AEP_rel ~ C(spacing_D_bin) + C(aspect_bin) + C(size_bin) + C(deviation_bin)</w:t>
      </w:r>
    </w:p>
    <w:p w14:paraId="2D174129" w14:textId="77777777" w:rsidR="00D35132" w:rsidRDefault="00000000">
      <w:pPr>
        <w:rPr>
          <w:rFonts w:hint="eastAsia"/>
        </w:rPr>
      </w:pPr>
      <w:r>
        <w:t>输出：一张条形图——"四个排布内因对相对 AEP 方差的贡献占比"。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D35132" w14:paraId="6E499FBD" w14:textId="77777777" w:rsidTr="00D351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02B7AC3" w14:textId="77777777" w:rsidR="00D3513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输入数据</w:t>
            </w:r>
          </w:p>
        </w:tc>
        <w:tc>
          <w:tcPr>
            <w:tcW w:w="4680" w:type="dxa"/>
          </w:tcPr>
          <w:p w14:paraId="4F1185DF" w14:textId="77777777" w:rsidR="00D3513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输出</w:t>
            </w:r>
          </w:p>
        </w:tc>
      </w:tr>
      <w:tr w:rsidR="00D35132" w14:paraId="68BC935D" w14:textId="77777777" w:rsidTr="00D351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9820CCC" w14:textId="77777777" w:rsidR="00D3513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S3 均衡面板 + layout_morphology + S1 theta_opt（已有）</w:t>
            </w:r>
          </w:p>
        </w:tc>
        <w:tc>
          <w:tcPr>
            <w:tcW w:w="4680" w:type="dxa"/>
          </w:tcPr>
          <w:p w14:paraId="2D31C0C2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内因贡献条形图 + Sobol 指数表</w:t>
            </w:r>
          </w:p>
        </w:tc>
      </w:tr>
    </w:tbl>
    <w:p w14:paraId="256E3C2A" w14:textId="77777777" w:rsidR="00D35132" w:rsidRDefault="00D35132">
      <w:pPr>
        <w:rPr>
          <w:rFonts w:hint="eastAsia"/>
          <w:lang w:eastAsia="zh-CN"/>
        </w:rPr>
      </w:pPr>
    </w:p>
    <w:p w14:paraId="1106E7E2" w14:textId="77777777" w:rsidR="00D35132" w:rsidRDefault="00000000">
      <w:pPr>
        <w:pStyle w:val="21"/>
        <w:rPr>
          <w:lang w:eastAsia="zh-CN"/>
        </w:rPr>
      </w:pPr>
      <w:r>
        <w:rPr>
          <w:lang w:eastAsia="zh-CN"/>
        </w:rPr>
        <w:t>任务四：</w:t>
      </w:r>
      <w:proofErr w:type="gramStart"/>
      <w:r>
        <w:rPr>
          <w:lang w:eastAsia="zh-CN"/>
        </w:rPr>
        <w:t>邻近场簇跨场</w:t>
      </w:r>
      <w:proofErr w:type="gramEnd"/>
      <w:r>
        <w:rPr>
          <w:lang w:eastAsia="zh-CN"/>
        </w:rPr>
        <w:t>尾流仿真</w:t>
      </w:r>
    </w:p>
    <w:p w14:paraId="50FA8DA9" w14:textId="77777777" w:rsidR="00D35132" w:rsidRDefault="00000000">
      <w:pPr>
        <w:rPr>
          <w:rFonts w:hint="eastAsia"/>
          <w:lang w:eastAsia="zh-CN"/>
        </w:rPr>
      </w:pPr>
      <w:r>
        <w:rPr>
          <w:i/>
          <w:color w:val="646464"/>
          <w:sz w:val="20"/>
          <w:lang w:eastAsia="zh-CN"/>
        </w:rPr>
        <w:t>负责人：</w:t>
      </w:r>
      <w:proofErr w:type="gramStart"/>
      <w:r>
        <w:rPr>
          <w:i/>
          <w:color w:val="646464"/>
          <w:sz w:val="20"/>
          <w:lang w:eastAsia="zh-CN"/>
        </w:rPr>
        <w:t>廷</w:t>
      </w:r>
      <w:proofErr w:type="gramEnd"/>
      <w:r>
        <w:rPr>
          <w:i/>
          <w:color w:val="646464"/>
          <w:sz w:val="20"/>
          <w:lang w:eastAsia="zh-CN"/>
        </w:rPr>
        <w:t>显 ｜ 依赖：无强依赖，POC 管线跑通后可开始</w:t>
      </w:r>
    </w:p>
    <w:p w14:paraId="37196DF4" w14:textId="77777777" w:rsidR="00D35132" w:rsidRDefault="00000000">
      <w:pPr>
        <w:rPr>
          <w:rFonts w:hint="eastAsia"/>
          <w:lang w:eastAsia="zh-CN"/>
        </w:rPr>
      </w:pPr>
      <w:r>
        <w:rPr>
          <w:lang w:eastAsia="zh-CN"/>
        </w:rPr>
        <w:t>目的：挑地理相邻的 2–3 对风场合并进同一 FLORIS 域，</w:t>
      </w:r>
      <w:proofErr w:type="gramStart"/>
      <w:r>
        <w:rPr>
          <w:lang w:eastAsia="zh-CN"/>
        </w:rPr>
        <w:t>量化跨场尾流</w:t>
      </w:r>
      <w:proofErr w:type="gramEnd"/>
      <w:r>
        <w:rPr>
          <w:lang w:eastAsia="zh-CN"/>
        </w:rPr>
        <w:t>占</w:t>
      </w:r>
      <w:proofErr w:type="gramStart"/>
      <w:r>
        <w:rPr>
          <w:lang w:eastAsia="zh-CN"/>
        </w:rPr>
        <w:t>比随场间退距</w:t>
      </w:r>
      <w:proofErr w:type="gramEnd"/>
      <w:r>
        <w:rPr>
          <w:lang w:eastAsia="zh-CN"/>
        </w:rPr>
        <w:t>的变化，为"密集化 → 外部性"的因果</w:t>
      </w:r>
      <w:proofErr w:type="gramStart"/>
      <w:r>
        <w:rPr>
          <w:lang w:eastAsia="zh-CN"/>
        </w:rPr>
        <w:t>链提供</w:t>
      </w:r>
      <w:proofErr w:type="gramEnd"/>
      <w:r>
        <w:rPr>
          <w:lang w:eastAsia="zh-CN"/>
        </w:rPr>
        <w:t>下限估计。</w:t>
      </w:r>
    </w:p>
    <w:p w14:paraId="659BF025" w14:textId="77777777" w:rsidR="00D35132" w:rsidRDefault="00000000">
      <w:pPr>
        <w:rPr>
          <w:rFonts w:hint="eastAsia"/>
          <w:lang w:eastAsia="zh-CN"/>
        </w:rPr>
      </w:pPr>
      <w:r>
        <w:rPr>
          <w:lang w:eastAsia="zh-CN"/>
        </w:rPr>
        <w:t>已有侦察数据：52 场（30%）存在边缘间隙 &lt; 10km 的近邻；中心距 &lt; 20km 有 34 对，&lt; 30km 有 72 对。集中在中国近海（13 对）、英国（5 对）、北海。</w:t>
      </w:r>
    </w:p>
    <w:p w14:paraId="2A58B8B9" w14:textId="77777777" w:rsidR="00D35132" w:rsidRDefault="00000000">
      <w:pPr>
        <w:rPr>
          <w:rFonts w:hint="eastAsia"/>
          <w:lang w:eastAsia="zh-CN"/>
        </w:rPr>
      </w:pPr>
      <w:r>
        <w:rPr>
          <w:lang w:eastAsia="zh-CN"/>
        </w:rPr>
        <w:t>方法：</w:t>
      </w:r>
    </w:p>
    <w:p w14:paraId="28B35FA9" w14:textId="77777777" w:rsidR="00D35132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(a) 选取 2–3 对典型邻近场（中国近海 1 对 + 英国北海 1 对）</w:t>
      </w:r>
    </w:p>
    <w:p w14:paraId="046990B1" w14:textId="77777777" w:rsidR="00D35132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(b) 将配对风场风机坐标合并到同一 UTM 域，统一跑 FLORIS Gauss</w:t>
      </w:r>
    </w:p>
    <w:p w14:paraId="60E095EA" w14:textId="77777777" w:rsidR="00D35132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(c) 计算"A 场在 B 场尾流区的风机"的发电损失占比</w:t>
      </w:r>
    </w:p>
    <w:p w14:paraId="22E41404" w14:textId="77777777" w:rsidR="00D35132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  (d) 输出：</w:t>
      </w:r>
      <w:proofErr w:type="gramStart"/>
      <w:r>
        <w:rPr>
          <w:lang w:eastAsia="zh-CN"/>
        </w:rPr>
        <w:t>跨场尾流</w:t>
      </w:r>
      <w:proofErr w:type="gramEnd"/>
      <w:r>
        <w:rPr>
          <w:lang w:eastAsia="zh-CN"/>
        </w:rPr>
        <w:t xml:space="preserve">占比 vs </w:t>
      </w:r>
      <w:proofErr w:type="gramStart"/>
      <w:r>
        <w:rPr>
          <w:lang w:eastAsia="zh-CN"/>
        </w:rPr>
        <w:t>场间退距的</w:t>
      </w:r>
      <w:proofErr w:type="gramEnd"/>
      <w:r>
        <w:rPr>
          <w:lang w:eastAsia="zh-CN"/>
        </w:rPr>
        <w:t>关系图</w:t>
      </w:r>
    </w:p>
    <w:p w14:paraId="22E0A769" w14:textId="77777777" w:rsidR="00D35132" w:rsidRDefault="00000000">
      <w:pPr>
        <w:rPr>
          <w:rFonts w:hint="eastAsia"/>
          <w:lang w:eastAsia="zh-CN"/>
        </w:rPr>
      </w:pPr>
      <w:r>
        <w:rPr>
          <w:i/>
          <w:color w:val="646464"/>
          <w:sz w:val="20"/>
          <w:lang w:eastAsia="zh-CN"/>
        </w:rPr>
        <w:t>⚠ FLORIS 在 &gt; 10km 距离上会低估尾流传播——所有结论标注为"保守下界"，</w:t>
      </w:r>
      <w:proofErr w:type="gramStart"/>
      <w:r>
        <w:rPr>
          <w:i/>
          <w:color w:val="646464"/>
          <w:sz w:val="20"/>
          <w:lang w:eastAsia="zh-CN"/>
        </w:rPr>
        <w:t>不</w:t>
      </w:r>
      <w:proofErr w:type="gramEnd"/>
      <w:r>
        <w:rPr>
          <w:i/>
          <w:color w:val="646464"/>
          <w:sz w:val="20"/>
          <w:lang w:eastAsia="zh-CN"/>
        </w:rPr>
        <w:t>声称精确值。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D35132" w14:paraId="6F61FD13" w14:textId="77777777" w:rsidTr="00D351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F832556" w14:textId="77777777" w:rsidR="00D3513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输入数据</w:t>
            </w:r>
          </w:p>
        </w:tc>
        <w:tc>
          <w:tcPr>
            <w:tcW w:w="4680" w:type="dxa"/>
          </w:tcPr>
          <w:p w14:paraId="053C24F2" w14:textId="77777777" w:rsidR="00D3513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输出</w:t>
            </w:r>
          </w:p>
        </w:tc>
      </w:tr>
      <w:tr w:rsidR="00D35132" w14:paraId="397C9DB2" w14:textId="77777777" w:rsidTr="00D351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D36C5B4" w14:textId="77777777" w:rsidR="00D3513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turbine_coordinates.csv + farms_master.csv（已有）</w:t>
            </w:r>
          </w:p>
        </w:tc>
        <w:tc>
          <w:tcPr>
            <w:tcW w:w="4680" w:type="dxa"/>
          </w:tcPr>
          <w:p w14:paraId="594B5159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跨场尾流</w:t>
            </w:r>
            <w:proofErr w:type="gramEnd"/>
            <w:r>
              <w:rPr>
                <w:sz w:val="18"/>
                <w:lang w:eastAsia="zh-CN"/>
              </w:rPr>
              <w:t xml:space="preserve">占比 vs </w:t>
            </w:r>
            <w:proofErr w:type="gramStart"/>
            <w:r>
              <w:rPr>
                <w:sz w:val="18"/>
                <w:lang w:eastAsia="zh-CN"/>
              </w:rPr>
              <w:t>退距图</w:t>
            </w:r>
            <w:proofErr w:type="gramEnd"/>
            <w:r>
              <w:rPr>
                <w:sz w:val="18"/>
                <w:lang w:eastAsia="zh-CN"/>
              </w:rPr>
              <w:t xml:space="preserve"> + </w:t>
            </w:r>
            <w:proofErr w:type="gramStart"/>
            <w:r>
              <w:rPr>
                <w:sz w:val="18"/>
                <w:lang w:eastAsia="zh-CN"/>
              </w:rPr>
              <w:t>邻近场簇</w:t>
            </w:r>
            <w:proofErr w:type="gramEnd"/>
            <w:r>
              <w:rPr>
                <w:sz w:val="18"/>
                <w:lang w:eastAsia="zh-CN"/>
              </w:rPr>
              <w:t>清单</w:t>
            </w:r>
          </w:p>
        </w:tc>
      </w:tr>
    </w:tbl>
    <w:p w14:paraId="7CBA91BF" w14:textId="77777777" w:rsidR="00D35132" w:rsidRDefault="00D35132">
      <w:pPr>
        <w:rPr>
          <w:rFonts w:hint="eastAsia"/>
          <w:lang w:eastAsia="zh-CN"/>
        </w:rPr>
      </w:pPr>
    </w:p>
    <w:p w14:paraId="1C7655A8" w14:textId="77777777" w:rsidR="00D35132" w:rsidRDefault="00000000">
      <w:pPr>
        <w:pStyle w:val="21"/>
        <w:rPr>
          <w:lang w:eastAsia="zh-CN"/>
        </w:rPr>
      </w:pPr>
      <w:r>
        <w:rPr>
          <w:lang w:eastAsia="zh-CN"/>
        </w:rPr>
        <w:t>任务五：技术</w:t>
      </w:r>
      <w:r>
        <w:rPr>
          <w:lang w:eastAsia="zh-CN"/>
        </w:rPr>
        <w:t xml:space="preserve"> × </w:t>
      </w:r>
      <w:r>
        <w:rPr>
          <w:lang w:eastAsia="zh-CN"/>
        </w:rPr>
        <w:t>范式扩建情景模拟</w:t>
      </w:r>
    </w:p>
    <w:p w14:paraId="02C0DEE2" w14:textId="77777777" w:rsidR="00D35132" w:rsidRDefault="00000000">
      <w:pPr>
        <w:rPr>
          <w:rFonts w:hint="eastAsia"/>
          <w:lang w:eastAsia="zh-CN"/>
        </w:rPr>
      </w:pPr>
      <w:r>
        <w:rPr>
          <w:i/>
          <w:color w:val="646464"/>
          <w:sz w:val="20"/>
          <w:lang w:eastAsia="zh-CN"/>
        </w:rPr>
        <w:t>负责人：</w:t>
      </w:r>
      <w:proofErr w:type="gramStart"/>
      <w:r>
        <w:rPr>
          <w:i/>
          <w:color w:val="646464"/>
          <w:sz w:val="20"/>
          <w:lang w:eastAsia="zh-CN"/>
        </w:rPr>
        <w:t>廷</w:t>
      </w:r>
      <w:proofErr w:type="gramEnd"/>
      <w:r>
        <w:rPr>
          <w:i/>
          <w:color w:val="646464"/>
          <w:sz w:val="20"/>
          <w:lang w:eastAsia="zh-CN"/>
        </w:rPr>
        <w:t>显（仿真）+ 琪明（提供范式扩建规则） ｜ 依赖：</w:t>
      </w:r>
      <w:proofErr w:type="gramStart"/>
      <w:r>
        <w:rPr>
          <w:i/>
          <w:color w:val="646464"/>
          <w:sz w:val="20"/>
          <w:lang w:eastAsia="zh-CN"/>
        </w:rPr>
        <w:t>琪明先</w:t>
      </w:r>
      <w:proofErr w:type="gramEnd"/>
      <w:r>
        <w:rPr>
          <w:i/>
          <w:color w:val="646464"/>
          <w:sz w:val="20"/>
          <w:lang w:eastAsia="zh-CN"/>
        </w:rPr>
        <w:t>提供扩建规则，</w:t>
      </w:r>
      <w:proofErr w:type="gramStart"/>
      <w:r>
        <w:rPr>
          <w:i/>
          <w:color w:val="646464"/>
          <w:sz w:val="20"/>
          <w:lang w:eastAsia="zh-CN"/>
        </w:rPr>
        <w:t>廷</w:t>
      </w:r>
      <w:proofErr w:type="gramEnd"/>
      <w:r>
        <w:rPr>
          <w:i/>
          <w:color w:val="646464"/>
          <w:sz w:val="20"/>
          <w:lang w:eastAsia="zh-CN"/>
        </w:rPr>
        <w:t>显再跑仿真</w:t>
      </w:r>
    </w:p>
    <w:p w14:paraId="3C333734" w14:textId="77777777" w:rsidR="00D35132" w:rsidRDefault="00000000">
      <w:pPr>
        <w:rPr>
          <w:rFonts w:hint="eastAsia"/>
          <w:lang w:eastAsia="zh-CN"/>
        </w:rPr>
      </w:pPr>
      <w:r>
        <w:rPr>
          <w:lang w:eastAsia="zh-CN"/>
        </w:rPr>
        <w:t>目的：用任务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 xml:space="preserve"> A–E 范式作为未来扩建规则，模拟不同扩建路径下的长期密度演化与发电/尾流变化。引入机型升级（10 → 15 → 20MW）作为第二维度，直接对话 Jung (2022) 的"技术 vs 气候"框架，加入"几何/密度"作为被忽略的第三杠杆。</w:t>
      </w:r>
    </w:p>
    <w:p w14:paraId="13D99B17" w14:textId="77777777" w:rsidR="00D35132" w:rsidRDefault="00000000">
      <w:pPr>
        <w:rPr>
          <w:rFonts w:hint="eastAsia"/>
          <w:lang w:eastAsia="zh-CN"/>
        </w:rPr>
      </w:pPr>
      <w:r>
        <w:rPr>
          <w:lang w:eastAsia="zh-CN"/>
        </w:rPr>
        <w:t>分工明细：</w:t>
      </w:r>
    </w:p>
    <w:p w14:paraId="1E1F79A1" w14:textId="77777777" w:rsidR="00D35132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(a) </w:t>
      </w:r>
      <w:proofErr w:type="gramStart"/>
      <w:r>
        <w:rPr>
          <w:lang w:eastAsia="zh-CN"/>
        </w:rPr>
        <w:t>琪明</w:t>
      </w:r>
      <w:proofErr w:type="gramEnd"/>
      <w:r>
        <w:rPr>
          <w:lang w:eastAsia="zh-CN"/>
        </w:rPr>
        <w:t>——基于 S2 范式排布生成逻辑，为选定的代表风场生成 2030/2035/2040 三个时间截面的扩建排布坐标</w:t>
      </w:r>
    </w:p>
    <w:p w14:paraId="3889D8C6" w14:textId="77777777" w:rsidR="00D35132" w:rsidRDefault="00000000">
      <w:pPr>
        <w:rPr>
          <w:rFonts w:hint="eastAsia"/>
        </w:rPr>
      </w:pPr>
      <w:r>
        <w:rPr>
          <w:lang w:eastAsia="zh-CN"/>
        </w:rPr>
        <w:t xml:space="preserve">  </w:t>
      </w:r>
      <w:r>
        <w:t>(b) 廷显——拿到扩建坐标后，交叉三种机型（IEA 10MW/15MW/20MW），用 FLORIS Gauss 核算各组合 AEP</w:t>
      </w:r>
    </w:p>
    <w:p w14:paraId="1B4E021E" w14:textId="77777777" w:rsidR="00D35132" w:rsidRDefault="00000000">
      <w:pPr>
        <w:rPr>
          <w:rFonts w:hint="eastAsia"/>
        </w:rPr>
      </w:pPr>
      <w:r>
        <w:t xml:space="preserve">  (c) 琪明——对廷显产出的 CSV 做三方情景归因分析（技术 × 几何 × 气候），参考 Jung (2022) 的情景分离法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35132" w14:paraId="5FAB8AEE" w14:textId="77777777" w:rsidTr="00D351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AB3F8BD" w14:textId="77777777" w:rsidR="00D3513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步骤</w:t>
            </w:r>
          </w:p>
        </w:tc>
        <w:tc>
          <w:tcPr>
            <w:tcW w:w="3120" w:type="dxa"/>
          </w:tcPr>
          <w:p w14:paraId="055A3B36" w14:textId="77777777" w:rsidR="00D3513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负责人</w:t>
            </w:r>
          </w:p>
        </w:tc>
        <w:tc>
          <w:tcPr>
            <w:tcW w:w="3120" w:type="dxa"/>
          </w:tcPr>
          <w:p w14:paraId="719E4435" w14:textId="77777777" w:rsidR="00D3513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输入 → 输出</w:t>
            </w:r>
          </w:p>
        </w:tc>
      </w:tr>
      <w:tr w:rsidR="00D35132" w14:paraId="050AF5CD" w14:textId="77777777" w:rsidTr="00D351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2FDB908" w14:textId="77777777" w:rsidR="00D3513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5a. 生成扩建排布</w:t>
            </w:r>
          </w:p>
        </w:tc>
        <w:tc>
          <w:tcPr>
            <w:tcW w:w="3120" w:type="dxa"/>
          </w:tcPr>
          <w:p w14:paraId="6AB04950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琪明</w:t>
            </w:r>
          </w:p>
        </w:tc>
        <w:tc>
          <w:tcPr>
            <w:tcW w:w="3120" w:type="dxa"/>
          </w:tcPr>
          <w:p w14:paraId="07F96100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S2 范式规则 + </w:t>
            </w:r>
            <w:proofErr w:type="gramStart"/>
            <w:r>
              <w:rPr>
                <w:sz w:val="18"/>
                <w:lang w:eastAsia="zh-CN"/>
              </w:rPr>
              <w:t>代表场</w:t>
            </w:r>
            <w:proofErr w:type="gramEnd"/>
            <w:r>
              <w:rPr>
                <w:sz w:val="18"/>
                <w:lang w:eastAsia="zh-CN"/>
              </w:rPr>
              <w:t>坐标 → 2030/2035/2040 扩建排布 CSV</w:t>
            </w:r>
          </w:p>
        </w:tc>
      </w:tr>
      <w:tr w:rsidR="00D35132" w14:paraId="37DF7380" w14:textId="77777777" w:rsidTr="00D351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08460D0" w14:textId="77777777" w:rsidR="00D3513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5b. 多机型 FLORIS 仿真</w:t>
            </w:r>
          </w:p>
        </w:tc>
        <w:tc>
          <w:tcPr>
            <w:tcW w:w="3120" w:type="dxa"/>
          </w:tcPr>
          <w:p w14:paraId="4182CCE6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廷显</w:t>
            </w:r>
          </w:p>
        </w:tc>
        <w:tc>
          <w:tcPr>
            <w:tcW w:w="3120" w:type="dxa"/>
          </w:tcPr>
          <w:p w14:paraId="51FB7C61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扩建排布 CSV + IEA 10/15/20MW 功率曲线 → AEP 核算结果 CSV</w:t>
            </w:r>
          </w:p>
        </w:tc>
      </w:tr>
      <w:tr w:rsidR="00D35132" w14:paraId="7700ACCB" w14:textId="77777777" w:rsidTr="00D351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25EBC4F" w14:textId="77777777" w:rsidR="00D3513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5c. 三方情景归因</w:t>
            </w:r>
          </w:p>
        </w:tc>
        <w:tc>
          <w:tcPr>
            <w:tcW w:w="3120" w:type="dxa"/>
          </w:tcPr>
          <w:p w14:paraId="576AEF20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琪明</w:t>
            </w:r>
          </w:p>
        </w:tc>
        <w:tc>
          <w:tcPr>
            <w:tcW w:w="3120" w:type="dxa"/>
          </w:tcPr>
          <w:p w14:paraId="3C6482F4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仿真结果 CSV → 技术 × 几何 × 气候归因图</w:t>
            </w:r>
          </w:p>
        </w:tc>
      </w:tr>
    </w:tbl>
    <w:p w14:paraId="6FF1E5FF" w14:textId="77777777" w:rsidR="00D35132" w:rsidRDefault="00D35132">
      <w:pPr>
        <w:rPr>
          <w:rFonts w:hint="eastAsia"/>
          <w:lang w:eastAsia="zh-CN"/>
        </w:rPr>
      </w:pPr>
    </w:p>
    <w:p w14:paraId="2E116A63" w14:textId="77777777" w:rsidR="00D35132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br w:type="page"/>
      </w:r>
    </w:p>
    <w:p w14:paraId="6D2B3074" w14:textId="77777777" w:rsidR="00D35132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四、任务依赖关系与先后顺序</w:t>
      </w:r>
    </w:p>
    <w:p w14:paraId="2CEEBFD6" w14:textId="77777777" w:rsidR="00D35132" w:rsidRDefault="00000000">
      <w:pPr>
        <w:rPr>
          <w:rFonts w:hint="eastAsia"/>
          <w:lang w:eastAsia="zh-CN"/>
        </w:rPr>
      </w:pPr>
      <w:proofErr w:type="gramStart"/>
      <w:r>
        <w:rPr>
          <w:lang w:eastAsia="zh-CN"/>
        </w:rPr>
        <w:t>各任务</w:t>
      </w:r>
      <w:proofErr w:type="gramEnd"/>
      <w:r>
        <w:rPr>
          <w:lang w:eastAsia="zh-CN"/>
        </w:rPr>
        <w:t>之间的依赖关系如下。无依赖的任务可立即并行开始。</w:t>
      </w:r>
    </w:p>
    <w:p w14:paraId="5E424B95" w14:textId="77777777" w:rsidR="00D35132" w:rsidRDefault="00D35132">
      <w:pPr>
        <w:rPr>
          <w:rFonts w:hint="eastAsia"/>
          <w:lang w:eastAsia="zh-CN"/>
        </w:rPr>
      </w:pPr>
    </w:p>
    <w:p w14:paraId="305A80FA" w14:textId="77777777" w:rsidR="00D35132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第一波（立即并行，互不依赖）：</w:t>
      </w:r>
    </w:p>
    <w:p w14:paraId="1B12B53D" w14:textId="77777777" w:rsidR="00D35132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任务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（琪明：间距构型分析）——</w:t>
      </w:r>
      <w:proofErr w:type="gramStart"/>
      <w:r>
        <w:rPr>
          <w:lang w:eastAsia="zh-CN"/>
        </w:rPr>
        <w:t>纯数据</w:t>
      </w:r>
      <w:proofErr w:type="gramEnd"/>
      <w:r>
        <w:rPr>
          <w:lang w:eastAsia="zh-CN"/>
        </w:rPr>
        <w:t>统计，不需要任何仿真结果</w:t>
      </w:r>
    </w:p>
    <w:p w14:paraId="37BFA467" w14:textId="77777777" w:rsidR="00D35132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任务二（</w:t>
      </w:r>
      <w:proofErr w:type="gramStart"/>
      <w:r>
        <w:rPr>
          <w:lang w:eastAsia="zh-CN"/>
        </w:rPr>
        <w:t>廷</w:t>
      </w:r>
      <w:proofErr w:type="gramEnd"/>
      <w:r>
        <w:rPr>
          <w:lang w:eastAsia="zh-CN"/>
        </w:rPr>
        <w:t>显：点阵优化 POC）——独立 FLORIS 仿真，不</w:t>
      </w:r>
      <w:proofErr w:type="gramStart"/>
      <w:r>
        <w:rPr>
          <w:lang w:eastAsia="zh-CN"/>
        </w:rPr>
        <w:t>需要琪明的</w:t>
      </w:r>
      <w:proofErr w:type="gramEnd"/>
      <w:r>
        <w:rPr>
          <w:lang w:eastAsia="zh-CN"/>
        </w:rPr>
        <w:t>新数据</w:t>
      </w:r>
    </w:p>
    <w:p w14:paraId="4E12C295" w14:textId="77777777" w:rsidR="00D35132" w:rsidRDefault="00D35132">
      <w:pPr>
        <w:rPr>
          <w:rFonts w:hint="eastAsia"/>
          <w:lang w:eastAsia="zh-CN"/>
        </w:rPr>
      </w:pPr>
    </w:p>
    <w:p w14:paraId="40BFACB0" w14:textId="77777777" w:rsidR="00D35132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第二波（等第一波完成后推进）：</w:t>
      </w:r>
    </w:p>
    <w:p w14:paraId="1450BE9F" w14:textId="77777777" w:rsidR="00D35132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任务三（琪明：内因 Sobol 分解）——需要任务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的间距/构型统计结果作为分组依据；同时参考任务二的 POC 回收幅度来标定效应量</w:t>
      </w:r>
    </w:p>
    <w:p w14:paraId="78AD95B4" w14:textId="77777777" w:rsidR="00D35132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任务四（</w:t>
      </w:r>
      <w:proofErr w:type="gramStart"/>
      <w:r>
        <w:rPr>
          <w:lang w:eastAsia="zh-CN"/>
        </w:rPr>
        <w:t>廷</w:t>
      </w:r>
      <w:proofErr w:type="gramEnd"/>
      <w:r>
        <w:rPr>
          <w:lang w:eastAsia="zh-CN"/>
        </w:rPr>
        <w:t>显：</w:t>
      </w:r>
      <w:proofErr w:type="gramStart"/>
      <w:r>
        <w:rPr>
          <w:lang w:eastAsia="zh-CN"/>
        </w:rPr>
        <w:t>跨场尾流</w:t>
      </w:r>
      <w:proofErr w:type="gramEnd"/>
      <w:r>
        <w:rPr>
          <w:lang w:eastAsia="zh-CN"/>
        </w:rPr>
        <w:t>仿真）——POC 管线跑通、确认 FLORIS 多场合</w:t>
      </w:r>
      <w:proofErr w:type="gramStart"/>
      <w:r>
        <w:rPr>
          <w:lang w:eastAsia="zh-CN"/>
        </w:rPr>
        <w:t>并方案</w:t>
      </w:r>
      <w:proofErr w:type="gramEnd"/>
      <w:r>
        <w:rPr>
          <w:lang w:eastAsia="zh-CN"/>
        </w:rPr>
        <w:t>可行后开始</w:t>
      </w:r>
    </w:p>
    <w:p w14:paraId="36550038" w14:textId="77777777" w:rsidR="00D35132" w:rsidRDefault="00D35132">
      <w:pPr>
        <w:rPr>
          <w:rFonts w:hint="eastAsia"/>
          <w:lang w:eastAsia="zh-CN"/>
        </w:rPr>
      </w:pPr>
    </w:p>
    <w:p w14:paraId="75F6387C" w14:textId="77777777" w:rsidR="00D35132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第三波（</w:t>
      </w:r>
      <w:proofErr w:type="gramStart"/>
      <w:r>
        <w:rPr>
          <w:b/>
          <w:lang w:eastAsia="zh-CN"/>
        </w:rPr>
        <w:t>等琪明提供</w:t>
      </w:r>
      <w:proofErr w:type="gramEnd"/>
      <w:r>
        <w:rPr>
          <w:b/>
          <w:lang w:eastAsia="zh-CN"/>
        </w:rPr>
        <w:t>范式扩建规则后推进）：</w:t>
      </w:r>
    </w:p>
    <w:p w14:paraId="01E1EC94" w14:textId="77777777" w:rsidR="00D35132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任务五步骤 5a（琪明：生成扩建排布）——基于 S2 已跑通的范式生成管线</w:t>
      </w:r>
    </w:p>
    <w:p w14:paraId="533DA33C" w14:textId="77777777" w:rsidR="00D35132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任务五步骤 5b（</w:t>
      </w:r>
      <w:proofErr w:type="gramStart"/>
      <w:r>
        <w:rPr>
          <w:lang w:eastAsia="zh-CN"/>
        </w:rPr>
        <w:t>廷</w:t>
      </w:r>
      <w:proofErr w:type="gramEnd"/>
      <w:r>
        <w:rPr>
          <w:lang w:eastAsia="zh-CN"/>
        </w:rPr>
        <w:t>显：多机型 FLORIS 仿真）——</w:t>
      </w:r>
      <w:proofErr w:type="gramStart"/>
      <w:r>
        <w:rPr>
          <w:lang w:eastAsia="zh-CN"/>
        </w:rPr>
        <w:t>依赖琪明的</w:t>
      </w:r>
      <w:proofErr w:type="gramEnd"/>
      <w:r>
        <w:rPr>
          <w:lang w:eastAsia="zh-CN"/>
        </w:rPr>
        <w:t>扩建排布 CSV</w:t>
      </w:r>
    </w:p>
    <w:p w14:paraId="7EAC1AD9" w14:textId="77777777" w:rsidR="00D35132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任务五步骤 5c（琪明：三方情景归因）——依赖</w:t>
      </w:r>
      <w:proofErr w:type="gramStart"/>
      <w:r>
        <w:rPr>
          <w:lang w:eastAsia="zh-CN"/>
        </w:rPr>
        <w:t>廷</w:t>
      </w:r>
      <w:proofErr w:type="gramEnd"/>
      <w:r>
        <w:rPr>
          <w:lang w:eastAsia="zh-CN"/>
        </w:rPr>
        <w:t>显的仿真结果 CSV</w:t>
      </w:r>
    </w:p>
    <w:p w14:paraId="2B8EF6D0" w14:textId="77777777" w:rsidR="00D35132" w:rsidRDefault="00D35132">
      <w:pPr>
        <w:rPr>
          <w:rFonts w:hint="eastAsia"/>
          <w:lang w:eastAsia="zh-CN"/>
        </w:rPr>
      </w:pPr>
    </w:p>
    <w:p w14:paraId="269F4655" w14:textId="77777777" w:rsidR="00D35132" w:rsidRDefault="00000000">
      <w:pPr>
        <w:rPr>
          <w:rFonts w:hint="eastAsia"/>
        </w:rPr>
      </w:pPr>
      <w:r>
        <w:rPr>
          <w:b/>
        </w:rPr>
        <w:t>收尾（两人共同）：</w:t>
      </w:r>
    </w:p>
    <w:p w14:paraId="4759EA45" w14:textId="77777777" w:rsidR="00D35132" w:rsidRDefault="00000000">
      <w:pPr>
        <w:rPr>
          <w:rFonts w:hint="eastAsia"/>
        </w:rPr>
      </w:pPr>
      <w:r>
        <w:t xml:space="preserve">  整合 Part 1（尾流强度与内因归因）+ Part 2（朝向无效 vs 点阵有效）+ Part 3（技术 × 范式 × 溢出）</w:t>
      </w:r>
    </w:p>
    <w:p w14:paraId="5F7D262B" w14:textId="77777777" w:rsidR="00D35132" w:rsidRDefault="00000000">
      <w:pPr>
        <w:rPr>
          <w:rFonts w:hint="eastAsia"/>
          <w:lang w:eastAsia="zh-CN"/>
        </w:rPr>
      </w:pPr>
      <w:r>
        <w:t xml:space="preserve">  </w:t>
      </w:r>
      <w:r>
        <w:rPr>
          <w:lang w:eastAsia="zh-CN"/>
        </w:rPr>
        <w:t>撰写最终论文，</w:t>
      </w:r>
      <w:proofErr w:type="gramStart"/>
      <w:r>
        <w:rPr>
          <w:lang w:eastAsia="zh-CN"/>
        </w:rPr>
        <w:t>琪明主笔</w:t>
      </w:r>
      <w:proofErr w:type="gramEnd"/>
      <w:r>
        <w:rPr>
          <w:lang w:eastAsia="zh-CN"/>
        </w:rPr>
        <w:t>数据分析与可视化部分，</w:t>
      </w:r>
      <w:proofErr w:type="gramStart"/>
      <w:r>
        <w:rPr>
          <w:lang w:eastAsia="zh-CN"/>
        </w:rPr>
        <w:t>廷</w:t>
      </w:r>
      <w:proofErr w:type="gramEnd"/>
      <w:r>
        <w:rPr>
          <w:lang w:eastAsia="zh-CN"/>
        </w:rPr>
        <w:t>显主笔方法与仿真部分</w:t>
      </w:r>
    </w:p>
    <w:p w14:paraId="5F2E15F0" w14:textId="77777777" w:rsidR="00D35132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60C7B9F" w14:textId="77777777" w:rsidR="00D35132" w:rsidRDefault="00000000">
      <w:pPr>
        <w:pStyle w:val="1"/>
      </w:pPr>
      <w:r>
        <w:lastRenderedPageBreak/>
        <w:t>五、任务分工汇总表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1"/>
        <w:gridCol w:w="1844"/>
        <w:gridCol w:w="1848"/>
        <w:gridCol w:w="2196"/>
      </w:tblGrid>
      <w:tr w:rsidR="00D35132" w14:paraId="3BB2EEB3" w14:textId="77777777" w:rsidTr="00D351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7EF37AA" w14:textId="77777777" w:rsidR="00D3513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任务</w:t>
            </w:r>
          </w:p>
        </w:tc>
        <w:tc>
          <w:tcPr>
            <w:tcW w:w="1872" w:type="dxa"/>
          </w:tcPr>
          <w:p w14:paraId="1F373161" w14:textId="77777777" w:rsidR="00D3513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负责人</w:t>
            </w:r>
          </w:p>
        </w:tc>
        <w:tc>
          <w:tcPr>
            <w:tcW w:w="1872" w:type="dxa"/>
          </w:tcPr>
          <w:p w14:paraId="236E07B1" w14:textId="77777777" w:rsidR="00D3513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前置依赖</w:t>
            </w:r>
          </w:p>
        </w:tc>
        <w:tc>
          <w:tcPr>
            <w:tcW w:w="1872" w:type="dxa"/>
          </w:tcPr>
          <w:p w14:paraId="4F29E6A5" w14:textId="77777777" w:rsidR="00D3513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工作性质</w:t>
            </w:r>
          </w:p>
        </w:tc>
        <w:tc>
          <w:tcPr>
            <w:tcW w:w="1872" w:type="dxa"/>
          </w:tcPr>
          <w:p w14:paraId="15821D83" w14:textId="77777777" w:rsidR="00D3513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关键产出</w:t>
            </w:r>
          </w:p>
        </w:tc>
      </w:tr>
      <w:tr w:rsidR="00D35132" w14:paraId="7B8F0A23" w14:textId="77777777" w:rsidTr="00D351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A7C2723" w14:textId="77777777" w:rsidR="00D35132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任务</w:t>
            </w:r>
            <w:proofErr w:type="gramStart"/>
            <w:r>
              <w:rPr>
                <w:sz w:val="18"/>
                <w:lang w:eastAsia="zh-CN"/>
              </w:rPr>
              <w:t>一</w:t>
            </w:r>
            <w:proofErr w:type="gramEnd"/>
            <w:r>
              <w:rPr>
                <w:sz w:val="18"/>
                <w:lang w:eastAsia="zh-CN"/>
              </w:rPr>
              <w:t>：间距 vs 5D + 构型分析</w:t>
            </w:r>
          </w:p>
        </w:tc>
        <w:tc>
          <w:tcPr>
            <w:tcW w:w="1872" w:type="dxa"/>
          </w:tcPr>
          <w:p w14:paraId="67F648F2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琪明</w:t>
            </w:r>
          </w:p>
        </w:tc>
        <w:tc>
          <w:tcPr>
            <w:tcW w:w="1872" w:type="dxa"/>
          </w:tcPr>
          <w:p w14:paraId="6E5966F2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  <w:tc>
          <w:tcPr>
            <w:tcW w:w="1872" w:type="dxa"/>
          </w:tcPr>
          <w:p w14:paraId="76CF357E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数据统计</w:t>
            </w:r>
          </w:p>
        </w:tc>
        <w:tc>
          <w:tcPr>
            <w:tcW w:w="1872" w:type="dxa"/>
          </w:tcPr>
          <w:p w14:paraId="06440C0D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间距分布统计 + s4_spacing_vs_5D.png</w:t>
            </w:r>
          </w:p>
        </w:tc>
      </w:tr>
      <w:tr w:rsidR="00D35132" w14:paraId="2DAA3F9A" w14:textId="77777777" w:rsidTr="00D351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984E27E" w14:textId="77777777" w:rsidR="00D35132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任务二：点阵优化 POC</w:t>
            </w:r>
          </w:p>
        </w:tc>
        <w:tc>
          <w:tcPr>
            <w:tcW w:w="1872" w:type="dxa"/>
          </w:tcPr>
          <w:p w14:paraId="39F1C654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廷显</w:t>
            </w:r>
          </w:p>
        </w:tc>
        <w:tc>
          <w:tcPr>
            <w:tcW w:w="1872" w:type="dxa"/>
          </w:tcPr>
          <w:p w14:paraId="0B525418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  <w:tc>
          <w:tcPr>
            <w:tcW w:w="1872" w:type="dxa"/>
          </w:tcPr>
          <w:p w14:paraId="7070CC72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FLORIS 仿真</w:t>
            </w:r>
          </w:p>
        </w:tc>
        <w:tc>
          <w:tcPr>
            <w:tcW w:w="1872" w:type="dxa"/>
          </w:tcPr>
          <w:p w14:paraId="3260264E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poc_layout_results.csv + 对比柱状图</w:t>
            </w:r>
          </w:p>
        </w:tc>
      </w:tr>
      <w:tr w:rsidR="00D35132" w14:paraId="0531522F" w14:textId="77777777" w:rsidTr="00D351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756B26F" w14:textId="77777777" w:rsidR="00D3513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任务三：内因 Sobol 分解</w:t>
            </w:r>
          </w:p>
        </w:tc>
        <w:tc>
          <w:tcPr>
            <w:tcW w:w="1872" w:type="dxa"/>
          </w:tcPr>
          <w:p w14:paraId="54085511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琪明</w:t>
            </w:r>
          </w:p>
        </w:tc>
        <w:tc>
          <w:tcPr>
            <w:tcW w:w="1872" w:type="dxa"/>
          </w:tcPr>
          <w:p w14:paraId="5EB45A0C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任务一 + 任务二结果</w:t>
            </w:r>
          </w:p>
        </w:tc>
        <w:tc>
          <w:tcPr>
            <w:tcW w:w="1872" w:type="dxa"/>
          </w:tcPr>
          <w:p w14:paraId="47EF5547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数据分析</w:t>
            </w:r>
          </w:p>
        </w:tc>
        <w:tc>
          <w:tcPr>
            <w:tcW w:w="1872" w:type="dxa"/>
          </w:tcPr>
          <w:p w14:paraId="43A7533E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内因贡献条形图 + Sobol 指数表</w:t>
            </w:r>
          </w:p>
        </w:tc>
      </w:tr>
      <w:tr w:rsidR="00D35132" w14:paraId="3E904262" w14:textId="77777777" w:rsidTr="00D351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02A94B0" w14:textId="77777777" w:rsidR="00D35132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任务四：</w:t>
            </w:r>
            <w:proofErr w:type="gramStart"/>
            <w:r>
              <w:rPr>
                <w:sz w:val="18"/>
                <w:lang w:eastAsia="zh-CN"/>
              </w:rPr>
              <w:t>跨场尾流</w:t>
            </w:r>
            <w:proofErr w:type="gramEnd"/>
            <w:r>
              <w:rPr>
                <w:sz w:val="18"/>
                <w:lang w:eastAsia="zh-CN"/>
              </w:rPr>
              <w:t>仿真</w:t>
            </w:r>
          </w:p>
        </w:tc>
        <w:tc>
          <w:tcPr>
            <w:tcW w:w="1872" w:type="dxa"/>
          </w:tcPr>
          <w:p w14:paraId="0C9705F2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廷显</w:t>
            </w:r>
          </w:p>
        </w:tc>
        <w:tc>
          <w:tcPr>
            <w:tcW w:w="1872" w:type="dxa"/>
          </w:tcPr>
          <w:p w14:paraId="18CBDEDF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任务二（管线验证）</w:t>
            </w:r>
          </w:p>
        </w:tc>
        <w:tc>
          <w:tcPr>
            <w:tcW w:w="1872" w:type="dxa"/>
          </w:tcPr>
          <w:p w14:paraId="6031CF33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FLORIS 仿真</w:t>
            </w:r>
          </w:p>
        </w:tc>
        <w:tc>
          <w:tcPr>
            <w:tcW w:w="1872" w:type="dxa"/>
          </w:tcPr>
          <w:p w14:paraId="71E6CE96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跨场尾流</w:t>
            </w:r>
            <w:proofErr w:type="gramEnd"/>
            <w:r>
              <w:rPr>
                <w:sz w:val="18"/>
                <w:lang w:eastAsia="zh-CN"/>
              </w:rPr>
              <w:t xml:space="preserve">占比 vs </w:t>
            </w:r>
            <w:proofErr w:type="gramStart"/>
            <w:r>
              <w:rPr>
                <w:sz w:val="18"/>
                <w:lang w:eastAsia="zh-CN"/>
              </w:rPr>
              <w:t>退距图</w:t>
            </w:r>
            <w:proofErr w:type="gramEnd"/>
          </w:p>
        </w:tc>
      </w:tr>
      <w:tr w:rsidR="00D35132" w14:paraId="797A2C33" w14:textId="77777777" w:rsidTr="00D351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F4F870A" w14:textId="77777777" w:rsidR="00D35132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任务五(a)：生成扩建排布</w:t>
            </w:r>
          </w:p>
        </w:tc>
        <w:tc>
          <w:tcPr>
            <w:tcW w:w="1872" w:type="dxa"/>
          </w:tcPr>
          <w:p w14:paraId="68FC5183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琪明</w:t>
            </w:r>
          </w:p>
        </w:tc>
        <w:tc>
          <w:tcPr>
            <w:tcW w:w="1872" w:type="dxa"/>
          </w:tcPr>
          <w:p w14:paraId="32D00859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无（复用 S2 管线）</w:t>
            </w:r>
          </w:p>
        </w:tc>
        <w:tc>
          <w:tcPr>
            <w:tcW w:w="1872" w:type="dxa"/>
          </w:tcPr>
          <w:p w14:paraId="71DD1E8A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坐标生成</w:t>
            </w:r>
          </w:p>
        </w:tc>
        <w:tc>
          <w:tcPr>
            <w:tcW w:w="1872" w:type="dxa"/>
          </w:tcPr>
          <w:p w14:paraId="4AE976AA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2030/2035/2040 扩建排布 CSV</w:t>
            </w:r>
          </w:p>
        </w:tc>
      </w:tr>
      <w:tr w:rsidR="00D35132" w14:paraId="70F6D3CD" w14:textId="77777777" w:rsidTr="00D351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EFE9590" w14:textId="77777777" w:rsidR="00D35132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任务五(b)：多机型仿真</w:t>
            </w:r>
          </w:p>
        </w:tc>
        <w:tc>
          <w:tcPr>
            <w:tcW w:w="1872" w:type="dxa"/>
          </w:tcPr>
          <w:p w14:paraId="67BCAB06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廷显</w:t>
            </w:r>
          </w:p>
        </w:tc>
        <w:tc>
          <w:tcPr>
            <w:tcW w:w="1872" w:type="dxa"/>
          </w:tcPr>
          <w:p w14:paraId="4BF9ECBB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任务五(a)</w:t>
            </w:r>
          </w:p>
        </w:tc>
        <w:tc>
          <w:tcPr>
            <w:tcW w:w="1872" w:type="dxa"/>
          </w:tcPr>
          <w:p w14:paraId="4DFB9CD2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FLORIS 仿真</w:t>
            </w:r>
          </w:p>
        </w:tc>
        <w:tc>
          <w:tcPr>
            <w:tcW w:w="1872" w:type="dxa"/>
          </w:tcPr>
          <w:p w14:paraId="48BC0ACA" w14:textId="77777777" w:rsidR="00D3513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技术 × 范式 AEP 核算 CSV</w:t>
            </w:r>
          </w:p>
        </w:tc>
      </w:tr>
      <w:tr w:rsidR="00D35132" w14:paraId="48E5EBBA" w14:textId="77777777" w:rsidTr="00D351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828594E" w14:textId="77777777" w:rsidR="00D35132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任务五(c)：三方情景归因</w:t>
            </w:r>
          </w:p>
        </w:tc>
        <w:tc>
          <w:tcPr>
            <w:tcW w:w="1872" w:type="dxa"/>
          </w:tcPr>
          <w:p w14:paraId="4EF6ECA9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琪明</w:t>
            </w:r>
          </w:p>
        </w:tc>
        <w:tc>
          <w:tcPr>
            <w:tcW w:w="1872" w:type="dxa"/>
          </w:tcPr>
          <w:p w14:paraId="71E1FBBD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任务五(b)</w:t>
            </w:r>
          </w:p>
        </w:tc>
        <w:tc>
          <w:tcPr>
            <w:tcW w:w="1872" w:type="dxa"/>
          </w:tcPr>
          <w:p w14:paraId="05837487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数据分析</w:t>
            </w:r>
          </w:p>
        </w:tc>
        <w:tc>
          <w:tcPr>
            <w:tcW w:w="1872" w:type="dxa"/>
          </w:tcPr>
          <w:p w14:paraId="1F1A240E" w14:textId="77777777" w:rsidR="00D3513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技术 × 几何 × 气候归因图</w:t>
            </w:r>
          </w:p>
        </w:tc>
      </w:tr>
    </w:tbl>
    <w:p w14:paraId="1C35CCA1" w14:textId="3ED9C2F9" w:rsidR="00D35132" w:rsidRDefault="00D35132" w:rsidP="00781111">
      <w:pPr>
        <w:rPr>
          <w:rFonts w:hint="eastAsia"/>
          <w:lang w:eastAsia="zh-CN"/>
        </w:rPr>
      </w:pPr>
    </w:p>
    <w:sectPr w:rsidR="00D3513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26510" w14:textId="77777777" w:rsidR="00D73DF9" w:rsidRDefault="00D73DF9" w:rsidP="0078111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83A88CD" w14:textId="77777777" w:rsidR="00D73DF9" w:rsidRDefault="00D73DF9" w:rsidP="0078111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B4756" w14:textId="77777777" w:rsidR="00D73DF9" w:rsidRDefault="00D73DF9" w:rsidP="0078111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412625A" w14:textId="77777777" w:rsidR="00D73DF9" w:rsidRDefault="00D73DF9" w:rsidP="0078111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3830791">
    <w:abstractNumId w:val="8"/>
  </w:num>
  <w:num w:numId="2" w16cid:durableId="754785337">
    <w:abstractNumId w:val="6"/>
  </w:num>
  <w:num w:numId="3" w16cid:durableId="1970278542">
    <w:abstractNumId w:val="5"/>
  </w:num>
  <w:num w:numId="4" w16cid:durableId="44958079">
    <w:abstractNumId w:val="4"/>
  </w:num>
  <w:num w:numId="5" w16cid:durableId="1645693396">
    <w:abstractNumId w:val="7"/>
  </w:num>
  <w:num w:numId="6" w16cid:durableId="1226603150">
    <w:abstractNumId w:val="3"/>
  </w:num>
  <w:num w:numId="7" w16cid:durableId="2077194764">
    <w:abstractNumId w:val="2"/>
  </w:num>
  <w:num w:numId="8" w16cid:durableId="1572538990">
    <w:abstractNumId w:val="1"/>
  </w:num>
  <w:num w:numId="9" w16cid:durableId="744762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1F2"/>
    <w:rsid w:val="0029639D"/>
    <w:rsid w:val="00326F90"/>
    <w:rsid w:val="00781111"/>
    <w:rsid w:val="00AA1D8D"/>
    <w:rsid w:val="00B47730"/>
    <w:rsid w:val="00CB0664"/>
    <w:rsid w:val="00D35132"/>
    <w:rsid w:val="00D73D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6D85C13"/>
  <w14:defaultImageDpi w14:val="300"/>
  <w15:docId w15:val="{31BAAFAA-E6D9-47AE-84B6-5345FD39C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2357</Words>
  <Characters>3231</Characters>
  <Application>Microsoft Office Word</Application>
  <DocSecurity>0</DocSecurity>
  <Lines>293</Lines>
  <Paragraphs>310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塞西利亚 Yeung</cp:lastModifiedBy>
  <cp:revision>2</cp:revision>
  <dcterms:created xsi:type="dcterms:W3CDTF">2013-12-23T23:15:00Z</dcterms:created>
  <dcterms:modified xsi:type="dcterms:W3CDTF">2026-07-14T15:17:00Z</dcterms:modified>
  <cp:category/>
</cp:coreProperties>
</file>