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0C887" w14:textId="77777777" w:rsidR="00B95BEF" w:rsidRPr="0056718D" w:rsidRDefault="00000000">
      <w:pPr>
        <w:pStyle w:val="1"/>
        <w:rPr>
          <w:rFonts w:ascii="宋体" w:eastAsia="宋体" w:hAnsi="宋体"/>
          <w:lang w:eastAsia="zh-CN"/>
        </w:rPr>
      </w:pPr>
      <w:r w:rsidRPr="0056718D">
        <w:rPr>
          <w:rFonts w:ascii="宋体" w:eastAsia="宋体" w:hAnsi="宋体"/>
          <w:lang w:eastAsia="zh-CN"/>
        </w:rPr>
        <w:t>朝向长尾效应地理分析 分工说明</w:t>
      </w:r>
    </w:p>
    <w:p w14:paraId="7909D71B" w14:textId="77777777" w:rsidR="00B95BEF" w:rsidRPr="0056718D" w:rsidRDefault="00000000">
      <w:pPr>
        <w:rPr>
          <w:rFonts w:ascii="宋体" w:eastAsia="宋体" w:hAnsi="宋体"/>
          <w:lang w:eastAsia="zh-CN"/>
        </w:rPr>
      </w:pPr>
      <w:r w:rsidRPr="0056718D">
        <w:rPr>
          <w:rFonts w:ascii="宋体" w:eastAsia="宋体" w:hAnsi="宋体"/>
          <w:lang w:eastAsia="zh-CN"/>
        </w:rPr>
        <w:t>2026-07-24</w:t>
      </w:r>
    </w:p>
    <w:p w14:paraId="098E0E83" w14:textId="77777777" w:rsidR="00B95BEF" w:rsidRPr="0056718D" w:rsidRDefault="00000000">
      <w:pPr>
        <w:rPr>
          <w:rFonts w:ascii="宋体" w:eastAsia="宋体" w:hAnsi="宋体"/>
          <w:lang w:eastAsia="zh-CN"/>
        </w:rPr>
      </w:pPr>
      <w:r w:rsidRPr="0056718D">
        <w:rPr>
          <w:rFonts w:ascii="宋体" w:eastAsia="宋体" w:hAnsi="宋体"/>
          <w:lang w:eastAsia="zh-CN"/>
        </w:rPr>
        <w:t>背景: S1 朝向优化 171 场均值 +0.92% (中位 +0.28%), 分布高度右偏: 仅 7 场 &gt;5%, 1 场 (越南 F57) 达 +18.2%。学长要求挑出这些高朝向收益场, 分析其地理/气候特征。</w:t>
      </w:r>
    </w:p>
    <w:p w14:paraId="178A22FC" w14:textId="77777777" w:rsidR="00B95BEF" w:rsidRPr="0056718D" w:rsidRDefault="00000000">
      <w:pPr>
        <w:pStyle w:val="1"/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>一、数据来源</w:t>
      </w:r>
    </w:p>
    <w:p w14:paraId="296CE45B" w14:textId="77777777" w:rsidR="00B95BEF" w:rsidRPr="0056718D" w:rsidRDefault="00000000">
      <w:pPr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>orientation_gain.csv (S1 转角扫描直接产出): 1203 条, 每个 farm-year 的朝向优化 AEP 改善百分比。mean=+0.92%, median=+0.28%, P95=+4.1%, max=+21.7%。</w:t>
      </w:r>
    </w:p>
    <w:p w14:paraId="5181437C" w14:textId="77777777" w:rsidR="00B95BEF" w:rsidRPr="0056718D" w:rsidRDefault="00000000">
      <w:pPr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>farms_master.csv (任务零): 每个场的经纬度、台数、国家、面积。</w:t>
      </w:r>
    </w:p>
    <w:p w14:paraId="6706D060" w14:textId="77777777" w:rsidR="00B95BEF" w:rsidRPr="0056718D" w:rsidRDefault="00000000">
      <w:pPr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>analyze_orientation_gain.py (廷显已写好, 自动识别高收益场并输出地理分布统计)。</w:t>
      </w:r>
    </w:p>
    <w:p w14:paraId="0B74D509" w14:textId="77777777" w:rsidR="00B95BEF" w:rsidRPr="0056718D" w:rsidRDefault="00000000">
      <w:pPr>
        <w:pStyle w:val="1"/>
        <w:rPr>
          <w:rFonts w:ascii="宋体" w:eastAsia="宋体" w:hAnsi="宋体"/>
          <w:lang w:eastAsia="zh-CN"/>
        </w:rPr>
      </w:pPr>
      <w:r w:rsidRPr="0056718D">
        <w:rPr>
          <w:rFonts w:ascii="宋体" w:eastAsia="宋体" w:hAnsi="宋体"/>
          <w:lang w:eastAsia="zh-CN"/>
        </w:rPr>
        <w:t>二、任务分工</w:t>
      </w:r>
    </w:p>
    <w:p w14:paraId="1C1D6BCD" w14:textId="77777777" w:rsidR="00B95BEF" w:rsidRPr="0056718D" w:rsidRDefault="00000000">
      <w:pPr>
        <w:pStyle w:val="21"/>
        <w:rPr>
          <w:rFonts w:ascii="宋体" w:eastAsia="宋体" w:hAnsi="宋体"/>
          <w:lang w:eastAsia="zh-CN"/>
        </w:rPr>
      </w:pPr>
      <w:r w:rsidRPr="0056718D">
        <w:rPr>
          <w:rFonts w:ascii="宋体" w:eastAsia="宋体" w:hAnsi="宋体"/>
          <w:lang w:eastAsia="zh-CN"/>
        </w:rPr>
        <w:t>任务 A: 可视化 + 地理归因地图 (琪明)</w:t>
      </w:r>
    </w:p>
    <w:p w14:paraId="2FBD4D6C" w14:textId="77777777" w:rsidR="00B95BEF" w:rsidRPr="0056718D" w:rsidRDefault="00000000">
      <w:pPr>
        <w:rPr>
          <w:rFonts w:ascii="宋体" w:eastAsia="宋体" w:hAnsi="宋体"/>
          <w:lang w:eastAsia="zh-CN"/>
        </w:rPr>
      </w:pPr>
      <w:r w:rsidRPr="0056718D">
        <w:rPr>
          <w:rFonts w:ascii="宋体" w:eastAsia="宋体" w:hAnsi="宋体"/>
          <w:lang w:eastAsia="zh-CN"/>
        </w:rPr>
        <w:t>(1) 全球朝向收益分布图: 经纬度散点, 颜色深浅代表 gain_pct 大小, 气泡大小代表风机数, 叠海岸线/海洋底图。</w:t>
      </w:r>
    </w:p>
    <w:p w14:paraId="0C4FF9AF" w14:textId="77777777" w:rsidR="00B95BEF" w:rsidRPr="0056718D" w:rsidRDefault="00000000">
      <w:pPr>
        <w:rPr>
          <w:rFonts w:ascii="宋体" w:eastAsia="宋体" w:hAnsi="宋体"/>
          <w:lang w:eastAsia="zh-CN"/>
        </w:rPr>
      </w:pPr>
      <w:r w:rsidRPr="0056718D">
        <w:rPr>
          <w:rFonts w:ascii="宋体" w:eastAsia="宋体" w:hAnsi="宋体"/>
          <w:lang w:eastAsia="zh-CN"/>
        </w:rPr>
        <w:t>(2) 对 &gt;5% 的 7 个高收益场, 叠加当地风频/风玫瑰图 (从 ERA5 数据重建风向频率分布), 标注风向集中度 WCI。</w:t>
      </w:r>
    </w:p>
    <w:p w14:paraId="732A730E" w14:textId="77777777" w:rsidR="00B95BEF" w:rsidRPr="0056718D" w:rsidRDefault="00000000">
      <w:pPr>
        <w:rPr>
          <w:rFonts w:ascii="宋体" w:eastAsia="宋体" w:hAnsi="宋体"/>
          <w:lang w:eastAsia="zh-CN"/>
        </w:rPr>
      </w:pPr>
      <w:r w:rsidRPr="0056718D">
        <w:rPr>
          <w:rFonts w:ascii="宋体" w:eastAsia="宋体" w:hAnsi="宋体"/>
          <w:lang w:eastAsia="zh-CN"/>
        </w:rPr>
        <w:t>(3) 更新论文 Fig7 — 替换为上述新图, 加注朝向价值的长尾分布。</w:t>
      </w:r>
    </w:p>
    <w:p w14:paraId="3E8CE10A" w14:textId="77777777" w:rsidR="00B95BEF" w:rsidRPr="0056718D" w:rsidRDefault="00000000">
      <w:pPr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>输入: orientation_gain.csv + farms_master.csv (均已有)。</w:t>
      </w:r>
    </w:p>
    <w:p w14:paraId="3DA20756" w14:textId="77777777" w:rsidR="00B95BEF" w:rsidRPr="0056718D" w:rsidRDefault="00000000">
      <w:pPr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>产出: Fig7_updated.png + 风玫瑰叠加图。</w:t>
      </w:r>
    </w:p>
    <w:p w14:paraId="0C004BC2" w14:textId="77777777" w:rsidR="00B95BEF" w:rsidRPr="0056718D" w:rsidRDefault="00000000">
      <w:pPr>
        <w:pStyle w:val="21"/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>任务 B: 文字分析 + 论文更新 (廷显)</w:t>
      </w:r>
    </w:p>
    <w:p w14:paraId="0266F8F8" w14:textId="77777777" w:rsidR="00B95BEF" w:rsidRPr="0056718D" w:rsidRDefault="00000000">
      <w:pPr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>用 analyze_orientation_gain.py 的数据, 写分析段落 (约 500 字), 回答三个问题:</w:t>
      </w:r>
    </w:p>
    <w:p w14:paraId="4369EB01" w14:textId="77777777" w:rsidR="00B95BEF" w:rsidRPr="0056718D" w:rsidRDefault="00000000">
      <w:pPr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 xml:space="preserve">  (a) 高朝向收益场集中在哪些区域? — 越南中南部 + 中国南海, 意大利, 丹麦</w:t>
      </w:r>
    </w:p>
    <w:p w14:paraId="516965F3" w14:textId="77777777" w:rsidR="00B95BEF" w:rsidRPr="0056718D" w:rsidRDefault="00000000">
      <w:pPr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 xml:space="preserve">  (b) 由什么气候/地形因素解释? — 季风走廊 (风向单峰窄扇); 海峡通道风 (地形整流效应); 微型场 (尾流空间狭小, 朝向效应被放大)</w:t>
      </w:r>
    </w:p>
    <w:p w14:paraId="5378EAED" w14:textId="77777777" w:rsidR="00B95BEF" w:rsidRPr="0056718D" w:rsidRDefault="00000000">
      <w:pPr>
        <w:rPr>
          <w:rFonts w:ascii="宋体" w:eastAsia="宋体" w:hAnsi="宋体"/>
          <w:lang w:eastAsia="zh-CN"/>
        </w:rPr>
      </w:pPr>
      <w:r w:rsidRPr="0056718D">
        <w:rPr>
          <w:rFonts w:ascii="宋体" w:eastAsia="宋体" w:hAnsi="宋体"/>
        </w:rPr>
        <w:t xml:space="preserve">  </w:t>
      </w:r>
      <w:r w:rsidRPr="0056718D">
        <w:rPr>
          <w:rFonts w:ascii="宋体" w:eastAsia="宋体" w:hAnsi="宋体"/>
          <w:lang w:eastAsia="zh-CN"/>
        </w:rPr>
        <w:t>(c) 朝向价值的分布形态对全球海上风电规划有什么启示?</w:t>
      </w:r>
    </w:p>
    <w:p w14:paraId="60D96328" w14:textId="77777777" w:rsidR="00B95BEF" w:rsidRPr="0056718D" w:rsidRDefault="00000000">
      <w:pPr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>更新论文 Section 4.1, 嵌入琪明的新 Fig7。</w:t>
      </w:r>
    </w:p>
    <w:p w14:paraId="0EBDE64D" w14:textId="77777777" w:rsidR="00B95BEF" w:rsidRPr="0056718D" w:rsidRDefault="00000000">
      <w:pPr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>输入: analyze_orientation_gain.py 的输出。产出: Section 4.1 补充文字段落。</w:t>
      </w:r>
    </w:p>
    <w:p w14:paraId="2638D99D" w14:textId="77777777" w:rsidR="00B95BEF" w:rsidRPr="0056718D" w:rsidRDefault="00000000">
      <w:pPr>
        <w:pStyle w:val="21"/>
        <w:rPr>
          <w:rFonts w:ascii="宋体" w:eastAsia="宋体" w:hAnsi="宋体"/>
        </w:rPr>
      </w:pPr>
      <w:r w:rsidRPr="0056718D">
        <w:rPr>
          <w:rFonts w:ascii="宋体" w:eastAsia="宋体" w:hAnsi="宋体"/>
        </w:rPr>
        <w:lastRenderedPageBreak/>
        <w:t>任务 C: 核验 (两人共同)</w:t>
      </w:r>
    </w:p>
    <w:p w14:paraId="6E011401" w14:textId="77777777" w:rsidR="00B95BEF" w:rsidRPr="0056718D" w:rsidRDefault="00000000">
      <w:pPr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>用 ERA5 1981-2010 daily baseline 数据, 对 7 个高收益场各重建风玫瑰, 计算风向集中度 (WCI), 确认窄扇/单峰风况确实是高朝向收益的物理原因。</w:t>
      </w:r>
    </w:p>
    <w:p w14:paraId="3AF9153D" w14:textId="0A7DD4AE" w:rsidR="00B95BEF" w:rsidRPr="0056718D" w:rsidRDefault="0056718D">
      <w:pPr>
        <w:pStyle w:val="1"/>
        <w:rPr>
          <w:rFonts w:ascii="宋体" w:eastAsia="宋体" w:hAnsi="宋体"/>
        </w:rPr>
      </w:pPr>
      <w:r>
        <w:rPr>
          <w:rFonts w:ascii="宋体" w:eastAsia="宋体" w:hAnsi="宋体" w:hint="eastAsia"/>
          <w:lang w:eastAsia="zh-CN"/>
        </w:rPr>
        <w:t>三</w:t>
      </w:r>
      <w:r w:rsidR="00000000" w:rsidRPr="0056718D">
        <w:rPr>
          <w:rFonts w:ascii="宋体" w:eastAsia="宋体" w:hAnsi="宋体"/>
        </w:rPr>
        <w:t>、时间线</w:t>
      </w:r>
    </w:p>
    <w:p w14:paraId="00B089F3" w14:textId="77777777" w:rsidR="00B95BEF" w:rsidRPr="0056718D" w:rsidRDefault="00000000">
      <w:pPr>
        <w:rPr>
          <w:rFonts w:ascii="宋体" w:eastAsia="宋体" w:hAnsi="宋体"/>
        </w:rPr>
      </w:pPr>
      <w:r w:rsidRPr="0056718D">
        <w:rPr>
          <w:rFonts w:ascii="宋体" w:eastAsia="宋体" w:hAnsi="宋体"/>
        </w:rPr>
        <w:t>琪明第一波出图 (1天), 廷显跟着写文字 (半天)。无需串行 — 廷显的文字可以先基于 analyze_orientation_gain.py 的输出写草稿, 琪明的图替换 Fig7 后再定稿。</w:t>
      </w:r>
    </w:p>
    <w:sectPr w:rsidR="00B95BEF" w:rsidRPr="005671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7051">
    <w:abstractNumId w:val="8"/>
  </w:num>
  <w:num w:numId="2" w16cid:durableId="647709045">
    <w:abstractNumId w:val="6"/>
  </w:num>
  <w:num w:numId="3" w16cid:durableId="2117172681">
    <w:abstractNumId w:val="5"/>
  </w:num>
  <w:num w:numId="4" w16cid:durableId="34619679">
    <w:abstractNumId w:val="4"/>
  </w:num>
  <w:num w:numId="5" w16cid:durableId="2131388403">
    <w:abstractNumId w:val="7"/>
  </w:num>
  <w:num w:numId="6" w16cid:durableId="888224599">
    <w:abstractNumId w:val="3"/>
  </w:num>
  <w:num w:numId="7" w16cid:durableId="513613046">
    <w:abstractNumId w:val="2"/>
  </w:num>
  <w:num w:numId="8" w16cid:durableId="160202680">
    <w:abstractNumId w:val="1"/>
  </w:num>
  <w:num w:numId="9" w16cid:durableId="199387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18D"/>
    <w:rsid w:val="00AA1D8D"/>
    <w:rsid w:val="00B47730"/>
    <w:rsid w:val="00B95BEF"/>
    <w:rsid w:val="00CA34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ABF332"/>
  <w14:defaultImageDpi w14:val="300"/>
  <w15:docId w15:val="{1FD460ED-1CDF-46C0-916D-ADA5F036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廷显 胡</cp:lastModifiedBy>
  <cp:revision>2</cp:revision>
  <dcterms:created xsi:type="dcterms:W3CDTF">2013-12-23T23:15:00Z</dcterms:created>
  <dcterms:modified xsi:type="dcterms:W3CDTF">2026-07-24T00:15:00Z</dcterms:modified>
  <cp:category/>
</cp:coreProperties>
</file>