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</w:pPr>
      <w:r>
        <w:rPr>
          <w:rFonts w:ascii="Noto Sans CJK SC" w:hAnsi="Noto Sans CJK SC" w:eastAsia="Noto Sans CJK SC"/>
          <w:b/>
          <w:sz w:val="24"/>
        </w:rPr>
        <w:t>一页研究构想：气候变化导致风向改变对风电出力的影响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核心判断：风向变化不是单纯的“气象现象”，而会直接改变风电场有效入流、尾流损失、机组排布效率和出力稳定性。这个研究的关键不是只说风速下降会少发电，而是先证明风向本身会显著影响风电出力，再用近20年数据做逐年反事实：如果每一年都按当年最优风向方案建设，后续真实风场变化会不会让这个最优方案快速过时。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sz w:val="20"/>
        </w:rPr>
        <w:t>1. 有趣的科学问题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不是简单问“气候变化会不会降低风电产量”，而是问：在气候非平稳背景下，风电场按历史或当年最优风玫瑰建设，是否会出现“建成时最优、运行中失效”的问题？也就是说，风向变化可能让风电规划从一次性选址设计问题，变成需要动态更新和鲁棒冗余的长期适应问题。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sz w:val="20"/>
        </w:rPr>
        <w:t>2. 三个Result的递进关系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678"/>
        <w:gridCol w:w="2678"/>
        <w:gridCol w:w="2678"/>
        <w:gridCol w:w="2678"/>
      </w:tblGrid>
      <w:tr>
        <w:tc>
          <w:tcPr>
            <w:tcW w:type="dxa" w:w="26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Result</w:t>
            </w:r>
          </w:p>
        </w:tc>
        <w:tc>
          <w:tcPr>
            <w:tcW w:type="dxa" w:w="26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核心问题</w:t>
            </w:r>
          </w:p>
        </w:tc>
        <w:tc>
          <w:tcPr>
            <w:tcW w:type="dxa" w:w="26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type="dxa" w:w="26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预期输出</w:t>
            </w:r>
          </w:p>
        </w:tc>
      </w:tr>
      <w:tr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 1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风向是否会显著影响风电出力，影响有多大？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固定效应、事件研究、固定风向与实际风向情景对比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风向导致的AEP损失率、显著性、区域差异</w:t>
            </w:r>
          </w:p>
        </w:tc>
      </w:tr>
      <w:tr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 2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如果用近20年数据逐年按当年最优方案建设，后续会出现什么问题？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2005—2025逐年反事实：当年最优方案放入后续真实风场运行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方案过时速度、失效年份、累计发电损失</w:t>
            </w:r>
          </w:p>
        </w:tc>
      </w:tr>
      <w:tr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 3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更深层如何应对：风电规划应怎样适应非平稳风向？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两阶段随机优化/鲁棒优化，比较传统、当年最优、动态鲁棒方案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最低方向冗余角、技改窗口、储能和跨区协同需求</w:t>
            </w:r>
          </w:p>
        </w:tc>
      </w:tr>
    </w:tbl>
    <w:p>
      <w:pPr>
        <w:spacing w:after="40" w:line="240" w:lineRule="auto"/>
      </w:pPr>
      <w:r>
        <w:rPr>
          <w:rFonts w:ascii="Noto Sans CJK SC" w:hAnsi="Noto Sans CJK SC" w:eastAsia="Noto Sans CJK SC"/>
          <w:b/>
          <w:sz w:val="20"/>
        </w:rPr>
        <w:t>3. 怎么计算：从“风向变化”转成“发电量损失”和“方案失效”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• 先建基准：用1950—2025年2421站数据计算主导风向、风向集中度、风速分布、有效风能密度和基准AEP。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• 证明风向效应：比较固定风向情景和实际风向情景，把风速效应、风向频率重分配效应、尾流/排布失配效应分开。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• 做反事实：对2005—2025每一年，用此前20年数据设计“当年最优风电场”，再用后续真实风场检验它的AEP衰减和失效时间。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• 深入优化：比较历史平均方案、当年最优方案和动态鲁棒方案，计算方向冗余、智能偏航、储能和跨区消纳能减少多少损失。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• 全国推广：按三北基地、东北、华北、东南沿海、南方山地等区域汇总，形成分省风险排名和建设建议。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sz w:val="20"/>
        </w:rPr>
        <w:t>4. 预期结果可以写成三个“Result”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Result 1：风向变化会显著影响风电出力；即使控制风速，主导风向偏移和风向集中度下降仍会降低AEP并增加出力波动。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Result 2：使用近20年数据逐年推断的“当年最优建设方案”并不一定稳健，部分地区会出现建成后若干年内AEP快速衰减、尾流损失上升和预测误差扩大。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Result 3：更深层问题是气候非平稳会削弱传统风电规划逻辑，因此需要动态鲁棒设计，把方向冗余、智能偏航、存量技改、储能和跨区协同纳入风电气候适应性规划。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7"/>
        </w:rPr>
        <w:t>一句话卖点：把“气候导致的风向变化”从一个气象事实，推进为风电出力显著性检验、逐年最优建设反事实和动态鲁棒规划问题，回答风电场为什么会“按过去最优建设，却在未来少发电”。</w:t>
      </w:r>
    </w:p>
    <w:sectPr w:rsidR="00FC693F" w:rsidRPr="0006063C" w:rsidSect="00034616">
      <w:pgSz w:w="12240" w:h="15840"/>
      <w:pgMar w:top="706" w:right="763" w:bottom="648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