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5A49A" w14:textId="77777777" w:rsidR="00081A92" w:rsidRPr="00081A92" w:rsidRDefault="00081A92" w:rsidP="00081A92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EDC76" wp14:editId="52FC9154">
                <wp:simplePos x="0" y="0"/>
                <wp:positionH relativeFrom="column">
                  <wp:posOffset>-29210</wp:posOffset>
                </wp:positionH>
                <wp:positionV relativeFrom="paragraph">
                  <wp:posOffset>347482</wp:posOffset>
                </wp:positionV>
                <wp:extent cx="5398770" cy="0"/>
                <wp:effectExtent l="0" t="0" r="3683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249E0" id="_x76f4__x63a5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27.35pt" to="422.8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" strokecolor="#4579b8 [3044]" strokeweight="1.5pt"/>
            </w:pict>
          </mc:Fallback>
        </mc:AlternateContent>
      </w:r>
      <w:r w:rsidR="00B44292" w:rsidRPr="00B44292">
        <w:rPr>
          <w:rFonts w:hint="eastAsia"/>
          <w:b/>
          <w:sz w:val="32"/>
          <w:szCs w:val="32"/>
        </w:rPr>
        <w:t>应豪超</w:t>
      </w:r>
      <w:r>
        <w:rPr>
          <w:b/>
          <w:sz w:val="32"/>
          <w:szCs w:val="32"/>
        </w:rPr>
        <w:t xml:space="preserve"> Haochao Ying</w:t>
      </w:r>
    </w:p>
    <w:p w14:paraId="2598756C" w14:textId="77777777" w:rsidR="00145724" w:rsidRDefault="00145724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650AF153" wp14:editId="42331DF9">
            <wp:simplePos x="0" y="0"/>
            <wp:positionH relativeFrom="column">
              <wp:posOffset>3937000</wp:posOffset>
            </wp:positionH>
            <wp:positionV relativeFrom="paragraph">
              <wp:posOffset>175260</wp:posOffset>
            </wp:positionV>
            <wp:extent cx="1181735" cy="1656080"/>
            <wp:effectExtent l="0" t="0" r="12065" b="0"/>
            <wp:wrapSquare wrapText="bothSides"/>
            <wp:docPr id="1" name="图片 1" descr="个人照/应豪超-白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个人照/应豪超-白色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BFFFC" w14:textId="31C81155" w:rsidR="001678AB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Major: Computer Science and Technology</w:t>
      </w:r>
    </w:p>
    <w:p w14:paraId="1D839DC7" w14:textId="3D038EBC" w:rsidR="002D394A" w:rsidRDefault="002D394A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Lab: Advanced Computing and System Lab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oratory (CCNT)</w:t>
      </w:r>
    </w:p>
    <w:p w14:paraId="4C87A5F3" w14:textId="25B92B08" w:rsidR="002D394A" w:rsidRDefault="002D394A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School: Zhejiang University (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ZJU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)</w:t>
      </w:r>
    </w:p>
    <w:p w14:paraId="20F898BC" w14:textId="0BDDF226" w:rsidR="00081A92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Tel</w:t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>: +(86) 18767122656</w:t>
      </w:r>
      <w:r w:rsidR="00081A92"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69FC99DE" w14:textId="77777777" w:rsidR="001678AB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Email: </w:t>
      </w:r>
      <w:hyperlink r:id="rId9" w:history="1">
        <w:r w:rsidRPr="003D7A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</w:rPr>
          <w:t>haochaoying@zju.edu.cn</w:t>
        </w:r>
      </w:hyperlink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7C081B11" w14:textId="4EFAFDEB" w:rsidR="00081A92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Homepage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hyperlink r:id="rId10" w:history="1">
        <w:r w:rsidRPr="001678A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</w:rPr>
          <w:t>http://lanternying.github.io/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139BA93A" w14:textId="77777777" w:rsidR="001678AB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Address</w:t>
      </w:r>
      <w:r w:rsid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r w:rsidR="00081A92"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>Rm. 422, Cao Guang Biao Main Building</w:t>
      </w:r>
    </w:p>
    <w:p w14:paraId="5E0352E9" w14:textId="061AD8C7" w:rsidR="00081A92" w:rsidRDefault="001678AB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Yuquan Compus, Zheda Road 38, Hangzhou, China</w:t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063DEB22" w14:textId="77777777" w:rsidR="00DD2216" w:rsidRDefault="00DD221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072395E" w14:textId="77777777" w:rsidR="00DD2216" w:rsidRPr="00DD2216" w:rsidRDefault="00DD2216" w:rsidP="001678AB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DD2216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Biography</w:t>
      </w:r>
    </w:p>
    <w:p w14:paraId="6697F160" w14:textId="3220EDEA" w:rsidR="00CB02B1" w:rsidRDefault="00DD221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Mr. Haochao Ying is currently a second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-year Ph.D. student under the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supervision of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Prof. Jian Wu, in the College of Computer Science and Technology of Zhejiang University. He received his Bachelor’s degree in College of Computer Science majoring in Computer Science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Technology, and Automati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from Zhejiang University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of Technology in 2014. His research area includes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Service Or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iented Computing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, Recommendation Syste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m. His research focuses on implicit and hybrid recommendation, Point-of-Interest (POI) recommendation, and Quality of Services (QoS) prediction.</w:t>
      </w:r>
    </w:p>
    <w:p w14:paraId="7E52FD6E" w14:textId="77777777" w:rsidR="00E56246" w:rsidRDefault="00E5624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B98BA07" w14:textId="77777777" w:rsidR="00AB67D8" w:rsidRDefault="00AB67D8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7803C3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Education</w:t>
      </w:r>
    </w:p>
    <w:p w14:paraId="7D255A42" w14:textId="77777777" w:rsidR="00AB67D8" w:rsidRPr="00B04D7C" w:rsidRDefault="00AB67D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04D7C">
        <w:rPr>
          <w:rFonts w:ascii="Times New Roman" w:eastAsia="Times New Roman" w:hAnsi="Times New Roman" w:cs="Times New Roman"/>
          <w:kern w:val="0"/>
          <w:sz w:val="24"/>
          <w:szCs w:val="24"/>
        </w:rPr>
        <w:t>Zhejiang University – Hangzhou, China, Sep.2014 – present</w:t>
      </w:r>
    </w:p>
    <w:p w14:paraId="1D048D44" w14:textId="77777777" w:rsidR="00AB67D8" w:rsidRPr="007803C3" w:rsidRDefault="00AB67D8" w:rsidP="00AB67D8">
      <w:pPr>
        <w:widowControl/>
        <w:ind w:firstLine="36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Pursuing Ph.D degree in Computer and Technology</w:t>
      </w:r>
    </w:p>
    <w:p w14:paraId="52AC23C6" w14:textId="77777777" w:rsidR="00AB67D8" w:rsidRPr="00B04D7C" w:rsidRDefault="00AB67D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04D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Zhejiang University of Technology – Hangzhou, China, Sep.2010 – July.2014 </w:t>
      </w:r>
    </w:p>
    <w:p w14:paraId="30E53401" w14:textId="77777777" w:rsidR="00AB67D8" w:rsidRDefault="00AB67D8" w:rsidP="00AB67D8">
      <w:pPr>
        <w:widowControl/>
        <w:ind w:firstLine="36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B.S. in Computer and Technology, and Automation</w:t>
      </w:r>
    </w:p>
    <w:p w14:paraId="2241CE5B" w14:textId="77777777" w:rsidR="00AB67D8" w:rsidRDefault="00AB67D8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65F4F55" w14:textId="77777777" w:rsidR="00AB67D8" w:rsidRDefault="00AB67D8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Professional Activities</w:t>
      </w:r>
    </w:p>
    <w:p w14:paraId="0173356B" w14:textId="77777777" w:rsidR="00AB67D8" w:rsidRDefault="00AB67D8" w:rsidP="00AB67D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Visiting Student at Shenzhen Research Institute, The Chinese University of Hong Kong, Mar.2014-Sept.2014</w:t>
      </w:r>
    </w:p>
    <w:p w14:paraId="3BD4EC90" w14:textId="409A5952" w:rsidR="00AB67D8" w:rsidRDefault="00AB67D8" w:rsidP="00AB67D8">
      <w:pPr>
        <w:widowControl/>
        <w:ind w:firstLine="3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B02B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Mentor: </w:t>
      </w:r>
      <w:r w:rsidR="004B3647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Dr. Zi</w:t>
      </w:r>
      <w:bookmarkStart w:id="0" w:name="_GoBack"/>
      <w:bookmarkEnd w:id="0"/>
      <w:r w:rsidRPr="00CB02B1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bin Zheng</w:t>
      </w:r>
    </w:p>
    <w:p w14:paraId="328BC05C" w14:textId="77777777" w:rsidR="00AB67D8" w:rsidRDefault="00AB67D8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453EC78" w14:textId="12A395DB" w:rsidR="00E56246" w:rsidRDefault="00E56246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E56246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Publications</w:t>
      </w:r>
    </w:p>
    <w:p w14:paraId="2F3595D0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[CSI-SE] 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Liang Chen, Tingting Liang, and Jian Wu, "EARec: Leveraging Expertise and Authority for Pull-Request Reviewer Recommendation in GitHub", </w:t>
      </w:r>
      <w:r w:rsidRPr="00E56246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The 3rd International Workshop on CrowdSourcing in Software Engineering in conjunction with 38th International Conference on Software Engineering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Full Paper, Austin, Texas, USA, May 16, 2016.</w:t>
      </w:r>
    </w:p>
    <w:p w14:paraId="6CFD604C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[WWW]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Liang Chen, Yuwen Xiong, and Jian Wu, "PGRank: Personalized Geographical Ranking for Point-of-Interest Recommendation",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25th World Wide Web Conference, Poster Paper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Montreal, Canada, April 11 - 15, 2016.</w:t>
      </w:r>
    </w:p>
    <w:p w14:paraId="4F642CCF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[PAKDD]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Liang Chen, Yuwen Xiong, and Jian Wu, "Collaborative Deep Ranking: a Hybrid Pair-wise Recommendation Algorithm with Implicit Feedback",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20th Pacific-Asia Conference on Knowledge Discovery and Data Mining, Regular Paper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Auckland, New Zealand, April 19 - 22, 2016.</w:t>
      </w:r>
    </w:p>
    <w:p w14:paraId="5117DBF0" w14:textId="77777777" w:rsidR="00E56246" w:rsidRPr="00E56246" w:rsidRDefault="00E56246" w:rsidP="00E56246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[ICDM]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Tingting Liang, Liang Chen, </w:t>
      </w: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Zibin Zheng, Jian Wu, "Crowdsourcing based API Search via Leveraging Twitter Lists Information",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15th International Conference on Data Mining, PhD. Forum, Regular Paper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Atlantic City, NJ, USA, Nov 14 - 17, 2015.</w:t>
      </w:r>
    </w:p>
    <w:p w14:paraId="521146BB" w14:textId="58A8F143" w:rsidR="00E56246" w:rsidRDefault="00E56246" w:rsidP="00081A92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[SOCA]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 Tingting Liang, Liang Chen, </w:t>
      </w:r>
      <w:r w:rsidRPr="00E5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Haochao Ying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Jian Wu, "Co-clustering WSDL Documents to Bootstrap Service Discovery", </w:t>
      </w:r>
      <w:r w:rsidRPr="00E562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The 7th International Conference on Service Oriented Computing and Applications</w:t>
      </w:r>
      <w:r w:rsidRPr="00E56246">
        <w:rPr>
          <w:rFonts w:ascii="Times New Roman" w:eastAsia="Times New Roman" w:hAnsi="Times New Roman" w:cs="Times New Roman"/>
          <w:kern w:val="0"/>
          <w:sz w:val="24"/>
          <w:szCs w:val="24"/>
        </w:rPr>
        <w:t>, Matsue, Japan, Nov. 17-19, 2014, pp. 215-222.</w:t>
      </w:r>
    </w:p>
    <w:p w14:paraId="45B11F59" w14:textId="77777777" w:rsidR="00D760AD" w:rsidRDefault="00D760AD" w:rsidP="00AB67D8">
      <w:pPr>
        <w:widowControl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</w:p>
    <w:p w14:paraId="543FFA87" w14:textId="77777777" w:rsidR="00AB67D8" w:rsidRDefault="006A3F87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6A3F87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Miscellaneous</w:t>
      </w:r>
    </w:p>
    <w:p w14:paraId="1703B72A" w14:textId="77777777" w:rsidR="00E56246" w:rsidRPr="00AB67D8" w:rsidRDefault="006A3F87" w:rsidP="00AB67D8">
      <w:pPr>
        <w:widowControl/>
        <w:numPr>
          <w:ilvl w:val="0"/>
          <w:numId w:val="11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67D8">
        <w:rPr>
          <w:rFonts w:ascii="Times New Roman" w:eastAsia="Times New Roman" w:hAnsi="Times New Roman" w:cs="Times New Roman"/>
          <w:kern w:val="0"/>
          <w:sz w:val="24"/>
          <w:szCs w:val="24"/>
        </w:rPr>
        <w:t>Love playing basketball, traveling, taking photos, etc</w:t>
      </w:r>
    </w:p>
    <w:p w14:paraId="6340F0D5" w14:textId="77777777" w:rsidR="00AB67D8" w:rsidRPr="00AB67D8" w:rsidRDefault="00AB67D8" w:rsidP="00AB67D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</w:p>
    <w:sectPr w:rsidR="00AB67D8" w:rsidRPr="00AB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FE61E" w14:textId="77777777" w:rsidR="00644553" w:rsidRDefault="00644553" w:rsidP="00C75D65">
      <w:r>
        <w:separator/>
      </w:r>
    </w:p>
  </w:endnote>
  <w:endnote w:type="continuationSeparator" w:id="0">
    <w:p w14:paraId="1C916389" w14:textId="77777777" w:rsidR="00644553" w:rsidRDefault="00644553" w:rsidP="00C7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C2CBA" w14:textId="77777777" w:rsidR="00644553" w:rsidRDefault="00644553" w:rsidP="00C75D65">
      <w:r>
        <w:separator/>
      </w:r>
    </w:p>
  </w:footnote>
  <w:footnote w:type="continuationSeparator" w:id="0">
    <w:p w14:paraId="5A6C7E77" w14:textId="77777777" w:rsidR="00644553" w:rsidRDefault="00644553" w:rsidP="00C75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063"/>
    <w:multiLevelType w:val="hybridMultilevel"/>
    <w:tmpl w:val="19E60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F00467"/>
    <w:multiLevelType w:val="hybridMultilevel"/>
    <w:tmpl w:val="323480B0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0F1A7C37"/>
    <w:multiLevelType w:val="multilevel"/>
    <w:tmpl w:val="E87EE7C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A57494"/>
    <w:multiLevelType w:val="hybridMultilevel"/>
    <w:tmpl w:val="46C45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A53164"/>
    <w:multiLevelType w:val="hybridMultilevel"/>
    <w:tmpl w:val="F2904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B80443"/>
    <w:multiLevelType w:val="multilevel"/>
    <w:tmpl w:val="5AACEB14"/>
    <w:lvl w:ilvl="0">
      <w:start w:val="1"/>
      <w:numFmt w:val="bullet"/>
      <w:lvlText w:val=""/>
      <w:lvlJc w:val="left"/>
      <w:pPr>
        <w:tabs>
          <w:tab w:val="num" w:pos="-1920"/>
        </w:tabs>
        <w:ind w:left="-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200"/>
        </w:tabs>
        <w:ind w:left="-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</w:abstractNum>
  <w:abstractNum w:abstractNumId="6">
    <w:nsid w:val="5BAB046B"/>
    <w:multiLevelType w:val="hybridMultilevel"/>
    <w:tmpl w:val="76E6F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D1236D6"/>
    <w:multiLevelType w:val="hybridMultilevel"/>
    <w:tmpl w:val="93AE0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7920EB"/>
    <w:multiLevelType w:val="hybridMultilevel"/>
    <w:tmpl w:val="94506354"/>
    <w:lvl w:ilvl="0" w:tplc="0409000B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0" w:hanging="420"/>
      </w:pPr>
      <w:rPr>
        <w:rFonts w:ascii="Wingdings" w:hAnsi="Wingdings" w:hint="default"/>
      </w:rPr>
    </w:lvl>
  </w:abstractNum>
  <w:abstractNum w:abstractNumId="9">
    <w:nsid w:val="710F15FE"/>
    <w:multiLevelType w:val="hybridMultilevel"/>
    <w:tmpl w:val="EF9E45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CC282F"/>
    <w:multiLevelType w:val="hybridMultilevel"/>
    <w:tmpl w:val="7DA80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83"/>
    <w:rsid w:val="00003215"/>
    <w:rsid w:val="00005831"/>
    <w:rsid w:val="00081A92"/>
    <w:rsid w:val="000E295C"/>
    <w:rsid w:val="00102DF4"/>
    <w:rsid w:val="00145724"/>
    <w:rsid w:val="001551E4"/>
    <w:rsid w:val="001664E7"/>
    <w:rsid w:val="001678AB"/>
    <w:rsid w:val="00185509"/>
    <w:rsid w:val="00264A5F"/>
    <w:rsid w:val="00290D56"/>
    <w:rsid w:val="002D394A"/>
    <w:rsid w:val="00361E8D"/>
    <w:rsid w:val="003B5291"/>
    <w:rsid w:val="003C0DA7"/>
    <w:rsid w:val="0048003E"/>
    <w:rsid w:val="004B03A7"/>
    <w:rsid w:val="004B3647"/>
    <w:rsid w:val="0052009D"/>
    <w:rsid w:val="005668CA"/>
    <w:rsid w:val="00567049"/>
    <w:rsid w:val="006270F4"/>
    <w:rsid w:val="00644553"/>
    <w:rsid w:val="006A3F87"/>
    <w:rsid w:val="006B2D11"/>
    <w:rsid w:val="00753C52"/>
    <w:rsid w:val="00761AD4"/>
    <w:rsid w:val="007803C3"/>
    <w:rsid w:val="0082551F"/>
    <w:rsid w:val="00835BFB"/>
    <w:rsid w:val="00841FA3"/>
    <w:rsid w:val="00916512"/>
    <w:rsid w:val="00A03848"/>
    <w:rsid w:val="00A36F2E"/>
    <w:rsid w:val="00A447BF"/>
    <w:rsid w:val="00A70559"/>
    <w:rsid w:val="00A7731B"/>
    <w:rsid w:val="00AB67D8"/>
    <w:rsid w:val="00B04D7C"/>
    <w:rsid w:val="00B15122"/>
    <w:rsid w:val="00B44292"/>
    <w:rsid w:val="00B6567F"/>
    <w:rsid w:val="00BB65D6"/>
    <w:rsid w:val="00BC4F84"/>
    <w:rsid w:val="00C36745"/>
    <w:rsid w:val="00C44DC9"/>
    <w:rsid w:val="00C75D65"/>
    <w:rsid w:val="00C7603C"/>
    <w:rsid w:val="00CB02B1"/>
    <w:rsid w:val="00CE09DF"/>
    <w:rsid w:val="00CE3283"/>
    <w:rsid w:val="00D373A0"/>
    <w:rsid w:val="00D760AD"/>
    <w:rsid w:val="00DD2216"/>
    <w:rsid w:val="00DF4DC8"/>
    <w:rsid w:val="00E154AC"/>
    <w:rsid w:val="00E40476"/>
    <w:rsid w:val="00E51819"/>
    <w:rsid w:val="00E56246"/>
    <w:rsid w:val="00F8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91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4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D221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9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42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2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03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7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5D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5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5D6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2216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A3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haochaoying@zju.edu.cn" TargetMode="External"/><Relationship Id="rId10" Type="http://schemas.openxmlformats.org/officeDocument/2006/relationships/hyperlink" Target="http://lanterny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21A7B-23A2-FF4C-BDCA-8DD3BD87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429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应豪超</dc:creator>
  <cp:keywords/>
  <dc:description/>
  <cp:lastModifiedBy>Microsoft Office User</cp:lastModifiedBy>
  <cp:revision>14</cp:revision>
  <dcterms:created xsi:type="dcterms:W3CDTF">2015-11-04T08:50:00Z</dcterms:created>
  <dcterms:modified xsi:type="dcterms:W3CDTF">2016-06-11T08:20:00Z</dcterms:modified>
</cp:coreProperties>
</file>