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F0CE33" w14:textId="4B616850" w:rsidR="009D30B8" w:rsidRPr="00E83DC6" w:rsidRDefault="0046545D" w:rsidP="00E83DC6">
      <w:pPr>
        <w:pStyle w:val="Heading1"/>
        <w:spacing w:before="79"/>
        <w:ind w:left="843"/>
        <w:jc w:val="center"/>
        <w:rPr>
          <w:sz w:val="44"/>
          <w:szCs w:val="44"/>
          <w:u w:val="single"/>
        </w:rPr>
      </w:pPr>
      <w:r>
        <w:t>SMART BANKING TRANSACTION AND ACCOUNT PORTFOLIO MANAGEMENT SYSTEM (SB-TMS)</w:t>
      </w:r>
    </w:p>
    <w:p w14:paraId="1B237EC7" w14:textId="77777777" w:rsidR="009D30B8" w:rsidRDefault="009D30B8" w:rsidP="004A743B">
      <w:pPr>
        <w:pStyle w:val="BodyText"/>
        <w:spacing w:before="2"/>
        <w:jc w:val="center"/>
        <w:rPr>
          <w:b/>
          <w:sz w:val="64"/>
        </w:rPr>
      </w:pPr>
    </w:p>
    <w:p w14:paraId="3BC362B3" w14:textId="58715C99" w:rsidR="009D30B8" w:rsidRDefault="00E83DC6" w:rsidP="004A743B">
      <w:pPr>
        <w:spacing w:line="360" w:lineRule="auto"/>
        <w:ind w:left="1098" w:right="870"/>
        <w:jc w:val="center"/>
        <w:rPr>
          <w:sz w:val="32"/>
        </w:rPr>
      </w:pPr>
      <w:r>
        <w:rPr>
          <w:sz w:val="32"/>
        </w:rPr>
        <w:t>Submitted</w:t>
      </w:r>
      <w:r>
        <w:rPr>
          <w:spacing w:val="-7"/>
          <w:sz w:val="32"/>
        </w:rPr>
        <w:t xml:space="preserve"> </w:t>
      </w:r>
      <w:r w:rsidR="000978FF" w:rsidRPr="000978FF">
        <w:rPr>
          <w:b/>
          <w:spacing w:val="-7"/>
          <w:sz w:val="32"/>
        </w:rPr>
        <w:t>Capstone Project</w:t>
      </w:r>
      <w:r w:rsidR="000978FF">
        <w:rPr>
          <w:spacing w:val="-7"/>
          <w:sz w:val="32"/>
        </w:rPr>
        <w:t xml:space="preserve"> </w:t>
      </w:r>
      <w:r>
        <w:rPr>
          <w:sz w:val="32"/>
        </w:rPr>
        <w:t>in</w:t>
      </w:r>
      <w:r>
        <w:rPr>
          <w:spacing w:val="-7"/>
          <w:sz w:val="32"/>
        </w:rPr>
        <w:t xml:space="preserve"> </w:t>
      </w:r>
      <w:r>
        <w:rPr>
          <w:sz w:val="32"/>
        </w:rPr>
        <w:t>partial</w:t>
      </w:r>
      <w:r>
        <w:rPr>
          <w:spacing w:val="-7"/>
          <w:sz w:val="32"/>
        </w:rPr>
        <w:t xml:space="preserve"> </w:t>
      </w:r>
      <w:r w:rsidR="0046545D">
        <w:rPr>
          <w:sz w:val="32"/>
        </w:rPr>
        <w:t>fulfilment</w:t>
      </w:r>
      <w:r>
        <w:rPr>
          <w:spacing w:val="-7"/>
          <w:sz w:val="32"/>
        </w:rPr>
        <w:t xml:space="preserve"> </w:t>
      </w:r>
      <w:r>
        <w:rPr>
          <w:sz w:val="32"/>
        </w:rPr>
        <w:t>of</w:t>
      </w:r>
      <w:r>
        <w:rPr>
          <w:spacing w:val="-7"/>
          <w:sz w:val="32"/>
        </w:rPr>
        <w:t xml:space="preserve"> </w:t>
      </w:r>
      <w:r>
        <w:rPr>
          <w:sz w:val="32"/>
        </w:rPr>
        <w:t>the</w:t>
      </w:r>
      <w:r>
        <w:rPr>
          <w:spacing w:val="-7"/>
          <w:sz w:val="32"/>
        </w:rPr>
        <w:t xml:space="preserve"> </w:t>
      </w:r>
      <w:r>
        <w:rPr>
          <w:sz w:val="32"/>
        </w:rPr>
        <w:t>requirements</w:t>
      </w:r>
      <w:r w:rsidR="000978FF">
        <w:rPr>
          <w:sz w:val="32"/>
        </w:rPr>
        <w:t xml:space="preserve"> </w:t>
      </w:r>
      <w:r>
        <w:rPr>
          <w:spacing w:val="-77"/>
          <w:sz w:val="32"/>
        </w:rPr>
        <w:t xml:space="preserve"> </w:t>
      </w:r>
      <w:r w:rsidR="000978FF">
        <w:rPr>
          <w:spacing w:val="-77"/>
          <w:sz w:val="32"/>
        </w:rPr>
        <w:t xml:space="preserve"> </w:t>
      </w:r>
      <w:r>
        <w:rPr>
          <w:sz w:val="32"/>
        </w:rPr>
        <w:t>of</w:t>
      </w:r>
      <w:r>
        <w:rPr>
          <w:spacing w:val="-2"/>
          <w:sz w:val="32"/>
        </w:rPr>
        <w:t xml:space="preserve"> </w:t>
      </w:r>
      <w:r>
        <w:rPr>
          <w:sz w:val="32"/>
        </w:rPr>
        <w:t>the</w:t>
      </w:r>
      <w:r>
        <w:rPr>
          <w:spacing w:val="-1"/>
          <w:sz w:val="32"/>
        </w:rPr>
        <w:t xml:space="preserve"> </w:t>
      </w:r>
      <w:r>
        <w:rPr>
          <w:sz w:val="32"/>
        </w:rPr>
        <w:t>degree</w:t>
      </w:r>
    </w:p>
    <w:p w14:paraId="63315885" w14:textId="68FC3C51" w:rsidR="00E83DC6" w:rsidRDefault="00E83DC6" w:rsidP="004A743B">
      <w:pPr>
        <w:pStyle w:val="BodyText"/>
        <w:spacing w:before="184"/>
        <w:ind w:left="1175" w:right="515"/>
        <w:jc w:val="center"/>
        <w:rPr>
          <w:b/>
          <w:bCs/>
          <w:spacing w:val="-1"/>
          <w:sz w:val="32"/>
          <w:szCs w:val="32"/>
        </w:rPr>
      </w:pPr>
      <w:r w:rsidRPr="00E83DC6">
        <w:rPr>
          <w:b/>
          <w:bCs/>
          <w:spacing w:val="-1"/>
          <w:sz w:val="32"/>
          <w:szCs w:val="32"/>
        </w:rPr>
        <w:t>B. Tech</w:t>
      </w:r>
      <w:r>
        <w:rPr>
          <w:b/>
          <w:bCs/>
          <w:spacing w:val="-1"/>
          <w:sz w:val="32"/>
          <w:szCs w:val="32"/>
        </w:rPr>
        <w:t xml:space="preserve"> </w:t>
      </w:r>
      <w:r w:rsidR="0046545D">
        <w:rPr>
          <w:b/>
          <w:bCs/>
          <w:spacing w:val="-1"/>
          <w:sz w:val="32"/>
          <w:szCs w:val="32"/>
        </w:rPr>
        <w:t>in Computer Engineering</w:t>
      </w:r>
    </w:p>
    <w:p w14:paraId="22410E18" w14:textId="52A370F5" w:rsidR="009D30B8" w:rsidRDefault="00E83DC6" w:rsidP="004A743B">
      <w:pPr>
        <w:pStyle w:val="BodyText"/>
        <w:spacing w:before="184"/>
        <w:ind w:left="1175" w:right="515"/>
        <w:jc w:val="center"/>
      </w:pPr>
      <w:r>
        <w:rPr>
          <w:b/>
          <w:bCs/>
          <w:spacing w:val="-1"/>
          <w:sz w:val="32"/>
          <w:szCs w:val="32"/>
        </w:rPr>
        <w:t xml:space="preserve"> </w:t>
      </w:r>
      <w:r>
        <w:t>By</w:t>
      </w:r>
    </w:p>
    <w:p w14:paraId="34C67C7F" w14:textId="63104CD1" w:rsidR="009D30B8" w:rsidRDefault="009D30B8" w:rsidP="004A743B">
      <w:pPr>
        <w:pStyle w:val="BodyText"/>
        <w:spacing w:before="4"/>
        <w:jc w:val="center"/>
        <w:rPr>
          <w:sz w:val="29"/>
        </w:rPr>
      </w:pPr>
    </w:p>
    <w:p w14:paraId="2BE61BEC" w14:textId="0BD9DAD7" w:rsidR="00EF060E" w:rsidRPr="001D4E89" w:rsidRDefault="0046545D" w:rsidP="00D23B09">
      <w:pPr>
        <w:pStyle w:val="BodyText"/>
        <w:spacing w:before="3" w:line="276" w:lineRule="auto"/>
        <w:jc w:val="center"/>
        <w:rPr>
          <w:b/>
          <w:sz w:val="36"/>
          <w:szCs w:val="36"/>
        </w:rPr>
      </w:pPr>
      <w:r>
        <w:t>DY25ENGU0AIM012: Anish Vyapari (Roll No: 25CA1012 | Batch: A/A1)</w:t>
      </w:r>
    </w:p>
    <w:p w14:paraId="5842895F" w14:textId="61F655DD" w:rsidR="0046545D" w:rsidRPr="001D4E89" w:rsidRDefault="0046545D" w:rsidP="0046545D">
      <w:pPr>
        <w:pStyle w:val="BodyText"/>
        <w:spacing w:before="3" w:line="276" w:lineRule="auto"/>
        <w:jc w:val="center"/>
        <w:rPr>
          <w:b/>
          <w:sz w:val="36"/>
          <w:szCs w:val="36"/>
        </w:rPr>
      </w:pPr>
      <w:r/>
    </w:p>
    <w:p w14:paraId="0B9CE6F8" w14:textId="15C281B2" w:rsidR="0046545D" w:rsidRPr="001D4E89" w:rsidRDefault="0046545D" w:rsidP="0046545D">
      <w:pPr>
        <w:pStyle w:val="BodyText"/>
        <w:spacing w:before="3" w:line="276" w:lineRule="auto"/>
        <w:jc w:val="center"/>
        <w:rPr>
          <w:b/>
          <w:sz w:val="36"/>
          <w:szCs w:val="36"/>
        </w:rPr>
      </w:pPr>
      <w:r/>
    </w:p>
    <w:p w14:paraId="2E96BEE2" w14:textId="08AD127B" w:rsidR="00BA105F" w:rsidRPr="001D4E89" w:rsidRDefault="00BA105F" w:rsidP="00BA105F">
      <w:pPr>
        <w:pStyle w:val="BodyText"/>
        <w:spacing w:before="3" w:line="276" w:lineRule="auto"/>
        <w:jc w:val="center"/>
        <w:rPr>
          <w:b/>
          <w:sz w:val="36"/>
          <w:szCs w:val="36"/>
        </w:rPr>
      </w:pPr>
      <w:r/>
    </w:p>
    <w:p w14:paraId="206B5C06" w14:textId="77777777" w:rsidR="00197135" w:rsidRDefault="00197135" w:rsidP="00D23B09">
      <w:pPr>
        <w:pStyle w:val="BodyText"/>
        <w:spacing w:before="3" w:line="276" w:lineRule="auto"/>
        <w:jc w:val="center"/>
        <w:rPr>
          <w:b/>
          <w:sz w:val="36"/>
          <w:szCs w:val="36"/>
        </w:rPr>
      </w:pPr>
      <w:r/>
    </w:p>
    <w:p w14:paraId="2F6F8DA4" w14:textId="77777777" w:rsidR="00D23B09" w:rsidRPr="00D23B09" w:rsidRDefault="00D23B09" w:rsidP="00197135">
      <w:pPr>
        <w:pStyle w:val="BodyText"/>
        <w:spacing w:before="3"/>
        <w:rPr>
          <w:b/>
          <w:sz w:val="36"/>
          <w:szCs w:val="36"/>
        </w:rPr>
      </w:pPr>
      <w:r/>
    </w:p>
    <w:p w14:paraId="279C2DC0" w14:textId="77777777" w:rsidR="009D30B8" w:rsidRDefault="00E83DC6" w:rsidP="004A743B">
      <w:pPr>
        <w:ind w:left="1175" w:right="740"/>
        <w:jc w:val="center"/>
        <w:rPr>
          <w:sz w:val="28"/>
        </w:rPr>
      </w:pPr>
      <w:r>
        <w:t>Supervisor</w:t>
      </w:r>
    </w:p>
    <w:p w14:paraId="2D93E209" w14:textId="77777777" w:rsidR="009D30B8" w:rsidRDefault="009D30B8" w:rsidP="004A743B">
      <w:pPr>
        <w:pStyle w:val="BodyText"/>
        <w:spacing w:before="1"/>
        <w:jc w:val="center"/>
        <w:rPr>
          <w:sz w:val="28"/>
        </w:rPr>
      </w:pPr>
    </w:p>
    <w:p w14:paraId="2068B558" w14:textId="551F1E30" w:rsidR="009D30B8" w:rsidRPr="0046545D" w:rsidRDefault="0046545D" w:rsidP="004A743B">
      <w:pPr>
        <w:pStyle w:val="BodyText"/>
        <w:jc w:val="center"/>
        <w:rPr>
          <w:b/>
          <w:sz w:val="28"/>
          <w:szCs w:val="28"/>
        </w:rPr>
      </w:pPr>
      <w:r>
        <w:t>Faculty Supervisor, Department of Computer Engineering</w:t>
      </w:r>
    </w:p>
    <w:p w14:paraId="6C01C184" w14:textId="77777777" w:rsidR="009D30B8" w:rsidRDefault="009D30B8" w:rsidP="004A743B">
      <w:pPr>
        <w:pStyle w:val="BodyText"/>
        <w:jc w:val="center"/>
        <w:rPr>
          <w:b/>
          <w:sz w:val="20"/>
        </w:rPr>
      </w:pPr>
    </w:p>
    <w:p w14:paraId="1A69C8E9" w14:textId="77777777" w:rsidR="009D30B8" w:rsidRDefault="009D30B8" w:rsidP="004A743B">
      <w:pPr>
        <w:pStyle w:val="BodyText"/>
        <w:jc w:val="center"/>
        <w:rPr>
          <w:b/>
          <w:sz w:val="20"/>
        </w:rPr>
      </w:pPr>
    </w:p>
    <w:p w14:paraId="674D521B" w14:textId="77777777" w:rsidR="009D30B8" w:rsidRDefault="00E83DC6" w:rsidP="004A743B">
      <w:pPr>
        <w:pStyle w:val="BodyText"/>
        <w:spacing w:before="1"/>
        <w:jc w:val="center"/>
        <w:rPr>
          <w:b/>
          <w:sz w:val="18"/>
        </w:rPr>
      </w:pPr>
      <w:r>
        <w:rPr>
          <w:noProof/>
        </w:rPr>
        <w:drawing>
          <wp:anchor distT="0" distB="0" distL="0" distR="0" simplePos="0" relativeHeight="251660800" behindDoc="0" locked="0" layoutInCell="1" allowOverlap="1" wp14:anchorId="61732D2E" wp14:editId="1A9918FA">
            <wp:simplePos x="0" y="0"/>
            <wp:positionH relativeFrom="page">
              <wp:posOffset>2912312</wp:posOffset>
            </wp:positionH>
            <wp:positionV relativeFrom="paragraph">
              <wp:posOffset>157225</wp:posOffset>
            </wp:positionV>
            <wp:extent cx="2147912" cy="880872"/>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147912" cy="880872"/>
                    </a:xfrm>
                    <a:prstGeom prst="rect">
                      <a:avLst/>
                    </a:prstGeom>
                  </pic:spPr>
                </pic:pic>
              </a:graphicData>
            </a:graphic>
          </wp:anchor>
        </w:drawing>
      </w:r>
    </w:p>
    <w:p w14:paraId="1C53D03E" w14:textId="77777777" w:rsidR="009D30B8" w:rsidRDefault="009D30B8" w:rsidP="004A743B">
      <w:pPr>
        <w:pStyle w:val="BodyText"/>
        <w:jc w:val="center"/>
        <w:rPr>
          <w:b/>
          <w:sz w:val="30"/>
        </w:rPr>
      </w:pPr>
    </w:p>
    <w:p w14:paraId="5668ACB8" w14:textId="77777777" w:rsidR="009D30B8" w:rsidRDefault="009D30B8" w:rsidP="004A743B">
      <w:pPr>
        <w:pStyle w:val="BodyText"/>
        <w:jc w:val="center"/>
        <w:rPr>
          <w:b/>
          <w:sz w:val="30"/>
        </w:rPr>
      </w:pPr>
    </w:p>
    <w:p w14:paraId="08B6F2A7" w14:textId="77777777" w:rsidR="009D30B8" w:rsidRDefault="009D30B8" w:rsidP="004A743B">
      <w:pPr>
        <w:pStyle w:val="BodyText"/>
        <w:spacing w:before="4"/>
        <w:jc w:val="center"/>
        <w:rPr>
          <w:b/>
          <w:sz w:val="27"/>
        </w:rPr>
      </w:pPr>
    </w:p>
    <w:p w14:paraId="6D87A20B" w14:textId="77777777" w:rsidR="009D30B8" w:rsidRDefault="00E83DC6" w:rsidP="004A743B">
      <w:pPr>
        <w:spacing w:line="276" w:lineRule="auto"/>
        <w:ind w:left="2432" w:right="1994"/>
        <w:jc w:val="center"/>
        <w:rPr>
          <w:sz w:val="28"/>
        </w:rPr>
      </w:pPr>
      <w:r>
        <w:t>Department of Computer Engineering Ramrao Adik Institute of Technology,</w:t>
      </w:r>
    </w:p>
    <w:p w14:paraId="076074BD" w14:textId="77777777" w:rsidR="009D30B8" w:rsidRDefault="00E83DC6" w:rsidP="004A743B">
      <w:pPr>
        <w:ind w:left="1175" w:right="740"/>
        <w:jc w:val="center"/>
        <w:rPr>
          <w:sz w:val="28"/>
        </w:rPr>
      </w:pPr>
      <w:r>
        <w:t>Sector 7, Nerul, Navi Mumbai</w:t>
      </w:r>
    </w:p>
    <w:p w14:paraId="1A6B2A23" w14:textId="77777777" w:rsidR="009D30B8" w:rsidRDefault="00E83DC6" w:rsidP="004A743B">
      <w:pPr>
        <w:spacing w:before="59"/>
        <w:ind w:left="1175" w:right="740"/>
        <w:jc w:val="center"/>
        <w:rPr>
          <w:sz w:val="28"/>
        </w:rPr>
      </w:pPr>
      <w:r>
        <w:t>(Under the ambit of D. Y. Patil Deemed to be University)</w:t>
      </w:r>
    </w:p>
    <w:p w14:paraId="1C3C5264" w14:textId="3D188BB3" w:rsidR="009D30B8" w:rsidRDefault="00BA105F" w:rsidP="004A743B">
      <w:pPr>
        <w:pStyle w:val="Heading4"/>
        <w:spacing w:before="48"/>
        <w:ind w:left="1175" w:right="740"/>
      </w:pPr>
      <w:r>
        <w:t>October 2026</w:t>
      </w:r>
    </w:p>
    <w:p w14:paraId="5131795B" w14:textId="77777777" w:rsidR="009D30B8" w:rsidRDefault="009D30B8">
      <w:pPr>
        <w:sectPr w:rsidR="009D30B8">
          <w:type w:val="continuous"/>
          <w:pgSz w:w="11920" w:h="16840"/>
          <w:pgMar w:top="1600" w:right="1560" w:bottom="280" w:left="1680" w:header="720" w:footer="720" w:gutter="0"/>
          <w:cols w:space="720"/>
        </w:sectPr>
      </w:pPr>
    </w:p>
    <w:p w14:paraId="3ECD9E49" w14:textId="77777777" w:rsidR="009D30B8" w:rsidRDefault="00E83DC6" w:rsidP="0046545D">
      <w:pPr>
        <w:pStyle w:val="Heading2"/>
        <w:jc w:val="center"/>
      </w:pPr>
      <w:r>
        <w:t>Abstract</w:t>
      </w:r>
    </w:p>
    <w:p w14:paraId="713E24F7" w14:textId="034F30AF" w:rsidR="004A2C0B" w:rsidRDefault="004A2C0B" w:rsidP="0021471C">
      <w:pPr>
        <w:pStyle w:val="BodyText"/>
        <w:spacing w:line="360" w:lineRule="auto"/>
        <w:rPr>
          <w:b/>
        </w:rPr>
      </w:pPr>
    </w:p>
    <w:p w14:paraId="2E3868B2" w14:textId="3420355F" w:rsidR="009D30B8" w:rsidRPr="004A2C0B" w:rsidRDefault="0046545D" w:rsidP="0046545D">
      <w:pPr>
        <w:spacing w:line="360" w:lineRule="auto"/>
        <w:ind w:left="283"/>
        <w:jc w:val="both"/>
        <w:rPr>
          <w:b/>
          <w:sz w:val="24"/>
          <w:szCs w:val="24"/>
        </w:rPr>
        <w:sectPr w:rsidR="009D30B8" w:rsidRPr="004A2C0B">
          <w:pgSz w:w="11920" w:h="16840"/>
          <w:pgMar w:top="1600" w:right="1560" w:bottom="280" w:left="1680" w:header="720" w:footer="720" w:gutter="0"/>
          <w:cols w:space="720"/>
        </w:sectPr>
      </w:pPr>
      <w:r>
        <w:t>In modern commercial finance and distributed computing, enterprise banking systems require strict mathematical correctness, rigid enforcement of statutory reserve limits, commercial overdraft safety facilities, and immutable auditability. This capstone project presents the design, architectural expansion, and production-grade implementation of the Smart Banking Transaction and Account Portfolio Management System (SB-TMS). Evolving directly from SBL Object-Oriented Programming (OOP) Java Experiment 11, the project systematically expands classical object-oriented design patterns into an industrial multi-tier enterprise architecture. The system features a deeply structured class hierarchy rooted in an abstract Account base class, implementing multiple interface contracts (TransactionProcessor, Auditable, and AccountDAO) and specializing into SavingsAccount, CurrentAccount, and FixedDepositAccount. Statutory minimum operating balance rules (Rs. 2,000.00) and commercial overdraft ceilings (Rs. 50,000.00) are strictly enforced via domain-specific checked exceptions (InsufficientFundsException and OverdraftExceededException). Crucially, the prototype transitions from transient in-memory arrays to persistent Relational Database Management System (DBMS) storage powered by SQLite and Java Database Connectivity (JDBC), guaranteeing full ACID transaction compliance, automatic rollbacks on transfer faults, and zero SQL injection vulnerability via parameterized PreparedStatements. An embedded, zero-dependency Java SE HTTP REST server orchestrates communication between the Java business layer and a modern, responsive web dashboard featuring authentic 2D passbook statement generation, runtime polymorphic quarterly servicing, an interactive live SQL query inspector, and regulatory audit tracking. Extensive empirical evaluations verify 100% operational fidelity, fault resilience, and seamless portability across standard Windows computing environments.</w:t>
      </w:r>
    </w:p>
    <w:p w14:paraId="451539D3" w14:textId="77777777" w:rsidR="009D30B8" w:rsidRPr="001E36BB" w:rsidRDefault="00E83DC6" w:rsidP="0046545D">
      <w:pPr>
        <w:pStyle w:val="Heading4"/>
        <w:spacing w:before="65"/>
        <w:rPr>
          <w:sz w:val="40"/>
          <w:szCs w:val="40"/>
        </w:rPr>
      </w:pPr>
      <w:r w:rsidRPr="001E36BB">
        <w:rPr>
          <w:sz w:val="40"/>
          <w:szCs w:val="40"/>
        </w:rPr>
        <w:lastRenderedPageBreak/>
        <w:t>Contents</w:t>
      </w:r>
    </w:p>
    <w:p w14:paraId="5A58203A" w14:textId="77777777" w:rsidR="009D30B8" w:rsidRDefault="009D30B8">
      <w:pPr>
        <w:pStyle w:val="BodyText"/>
        <w:rPr>
          <w:b/>
          <w:sz w:val="30"/>
        </w:rPr>
      </w:pPr>
    </w:p>
    <w:p w14:paraId="1C871B2D" w14:textId="7281AE5E" w:rsidR="009D30B8" w:rsidRDefault="00E83DC6">
      <w:pPr>
        <w:pStyle w:val="ListParagraph"/>
        <w:numPr>
          <w:ilvl w:val="0"/>
          <w:numId w:val="8"/>
        </w:numPr>
        <w:tabs>
          <w:tab w:val="left" w:pos="1019"/>
          <w:tab w:val="left" w:pos="1020"/>
        </w:tabs>
        <w:rPr>
          <w:sz w:val="24"/>
        </w:rPr>
      </w:pPr>
      <w:r>
        <w:rPr>
          <w:sz w:val="24"/>
        </w:rPr>
        <w:t>Introduction</w:t>
      </w:r>
    </w:p>
    <w:p w14:paraId="062A5340" w14:textId="77777777" w:rsidR="009D30B8" w:rsidRDefault="00E83DC6">
      <w:pPr>
        <w:pStyle w:val="ListParagraph"/>
        <w:numPr>
          <w:ilvl w:val="1"/>
          <w:numId w:val="8"/>
        </w:numPr>
        <w:tabs>
          <w:tab w:val="left" w:pos="1740"/>
        </w:tabs>
        <w:spacing w:before="246"/>
        <w:rPr>
          <w:sz w:val="24"/>
        </w:rPr>
      </w:pPr>
      <w:r>
        <w:rPr>
          <w:sz w:val="24"/>
        </w:rPr>
        <w:t>Overview</w:t>
      </w:r>
    </w:p>
    <w:p w14:paraId="20C8748A" w14:textId="77777777" w:rsidR="009D30B8" w:rsidRDefault="00E83DC6">
      <w:pPr>
        <w:pStyle w:val="ListParagraph"/>
        <w:numPr>
          <w:ilvl w:val="1"/>
          <w:numId w:val="8"/>
        </w:numPr>
        <w:tabs>
          <w:tab w:val="left" w:pos="1740"/>
        </w:tabs>
        <w:spacing w:before="223"/>
        <w:rPr>
          <w:sz w:val="24"/>
        </w:rPr>
      </w:pPr>
      <w:r>
        <w:rPr>
          <w:sz w:val="24"/>
        </w:rPr>
        <w:t>Motivation</w:t>
      </w:r>
    </w:p>
    <w:p w14:paraId="452B8964" w14:textId="5A4FFBDC" w:rsidR="009D30B8" w:rsidRDefault="00E83DC6">
      <w:pPr>
        <w:pStyle w:val="ListParagraph"/>
        <w:numPr>
          <w:ilvl w:val="1"/>
          <w:numId w:val="8"/>
        </w:numPr>
        <w:tabs>
          <w:tab w:val="left" w:pos="1740"/>
        </w:tabs>
        <w:spacing w:before="223"/>
        <w:rPr>
          <w:sz w:val="24"/>
        </w:rPr>
      </w:pPr>
      <w:r>
        <w:rPr>
          <w:sz w:val="24"/>
        </w:rPr>
        <w:t>Objectives</w:t>
      </w:r>
    </w:p>
    <w:p w14:paraId="42FBD823" w14:textId="3843ED82" w:rsidR="009D30B8" w:rsidRDefault="00F27C8B">
      <w:pPr>
        <w:pStyle w:val="ListParagraph"/>
        <w:numPr>
          <w:ilvl w:val="0"/>
          <w:numId w:val="8"/>
        </w:numPr>
        <w:tabs>
          <w:tab w:val="left" w:pos="749"/>
          <w:tab w:val="left" w:pos="750"/>
        </w:tabs>
        <w:spacing w:before="223"/>
        <w:ind w:left="750" w:hanging="450"/>
        <w:rPr>
          <w:sz w:val="24"/>
        </w:rPr>
      </w:pPr>
      <w:r>
        <w:rPr>
          <w:sz w:val="24"/>
        </w:rPr>
        <w:t xml:space="preserve">  </w:t>
      </w:r>
      <w:r w:rsidR="00E83DC6">
        <w:rPr>
          <w:sz w:val="24"/>
        </w:rPr>
        <w:t>Proposed</w:t>
      </w:r>
      <w:r w:rsidR="00E83DC6">
        <w:rPr>
          <w:spacing w:val="-2"/>
          <w:sz w:val="24"/>
        </w:rPr>
        <w:t xml:space="preserve"> </w:t>
      </w:r>
      <w:r w:rsidR="00E83DC6">
        <w:rPr>
          <w:sz w:val="24"/>
        </w:rPr>
        <w:t>System</w:t>
      </w:r>
    </w:p>
    <w:p w14:paraId="529F914D" w14:textId="77777777" w:rsidR="009D30B8" w:rsidRDefault="00E83DC6">
      <w:pPr>
        <w:pStyle w:val="ListParagraph"/>
        <w:numPr>
          <w:ilvl w:val="1"/>
          <w:numId w:val="8"/>
        </w:numPr>
        <w:tabs>
          <w:tab w:val="left" w:pos="1650"/>
        </w:tabs>
        <w:spacing w:before="246"/>
        <w:ind w:left="1650" w:hanging="360"/>
        <w:rPr>
          <w:sz w:val="24"/>
        </w:rPr>
      </w:pPr>
      <w:r>
        <w:rPr>
          <w:sz w:val="24"/>
        </w:rPr>
        <w:t>Problem</w:t>
      </w:r>
      <w:r>
        <w:rPr>
          <w:spacing w:val="-3"/>
          <w:sz w:val="24"/>
        </w:rPr>
        <w:t xml:space="preserve"> </w:t>
      </w:r>
      <w:r>
        <w:rPr>
          <w:sz w:val="24"/>
        </w:rPr>
        <w:t>Statement</w:t>
      </w:r>
    </w:p>
    <w:p w14:paraId="4E9627F7" w14:textId="095D5B02" w:rsidR="009D30B8" w:rsidRDefault="00E83DC6">
      <w:pPr>
        <w:pStyle w:val="ListParagraph"/>
        <w:numPr>
          <w:ilvl w:val="1"/>
          <w:numId w:val="8"/>
        </w:numPr>
        <w:tabs>
          <w:tab w:val="left" w:pos="1650"/>
        </w:tabs>
        <w:spacing w:before="223"/>
        <w:ind w:left="1650" w:hanging="360"/>
        <w:rPr>
          <w:sz w:val="24"/>
        </w:rPr>
      </w:pPr>
      <w:r>
        <w:rPr>
          <w:sz w:val="24"/>
        </w:rPr>
        <w:t>Proposed</w:t>
      </w:r>
      <w:r>
        <w:rPr>
          <w:spacing w:val="-7"/>
          <w:sz w:val="24"/>
        </w:rPr>
        <w:t xml:space="preserve"> </w:t>
      </w:r>
      <w:r>
        <w:rPr>
          <w:sz w:val="24"/>
        </w:rPr>
        <w:t>Methodology</w:t>
      </w:r>
      <w:r>
        <w:rPr>
          <w:spacing w:val="-6"/>
          <w:sz w:val="24"/>
        </w:rPr>
        <w:t xml:space="preserve"> </w:t>
      </w:r>
      <w:r>
        <w:rPr>
          <w:sz w:val="24"/>
        </w:rPr>
        <w:t>/</w:t>
      </w:r>
      <w:r>
        <w:rPr>
          <w:spacing w:val="-5"/>
          <w:sz w:val="24"/>
        </w:rPr>
        <w:t xml:space="preserve"> </w:t>
      </w:r>
      <w:r>
        <w:rPr>
          <w:sz w:val="24"/>
        </w:rPr>
        <w:t>Techniques</w:t>
      </w:r>
      <w:r w:rsidR="0046545D">
        <w:rPr>
          <w:sz w:val="24"/>
        </w:rPr>
        <w:t xml:space="preserve"> </w:t>
      </w:r>
    </w:p>
    <w:p w14:paraId="32CADE78" w14:textId="1FFB3B3F" w:rsidR="009D30B8" w:rsidRPr="0046545D" w:rsidRDefault="00E83DC6" w:rsidP="0046545D">
      <w:pPr>
        <w:pStyle w:val="ListParagraph"/>
        <w:numPr>
          <w:ilvl w:val="1"/>
          <w:numId w:val="8"/>
        </w:numPr>
        <w:tabs>
          <w:tab w:val="left" w:pos="1650"/>
        </w:tabs>
        <w:spacing w:before="223"/>
        <w:ind w:left="1650" w:hanging="360"/>
      </w:pPr>
      <w:r>
        <w:rPr>
          <w:sz w:val="24"/>
        </w:rPr>
        <w:t>System</w:t>
      </w:r>
      <w:r>
        <w:rPr>
          <w:spacing w:val="-2"/>
          <w:sz w:val="24"/>
        </w:rPr>
        <w:t xml:space="preserve"> </w:t>
      </w:r>
      <w:r>
        <w:rPr>
          <w:sz w:val="24"/>
        </w:rPr>
        <w:t>Design</w:t>
      </w:r>
      <w:r w:rsidR="0046545D">
        <w:rPr>
          <w:sz w:val="24"/>
        </w:rPr>
        <w:t xml:space="preserve"> </w:t>
      </w:r>
    </w:p>
    <w:p w14:paraId="2A51E95E" w14:textId="44FDA7B4" w:rsidR="0046545D" w:rsidRDefault="0046545D" w:rsidP="0046545D">
      <w:pPr>
        <w:tabs>
          <w:tab w:val="left" w:pos="1650"/>
        </w:tabs>
        <w:spacing w:before="223"/>
        <w:ind w:left="1290"/>
      </w:pPr>
    </w:p>
    <w:p w14:paraId="2BC56D46" w14:textId="50D2AFB5" w:rsidR="009D30B8" w:rsidRPr="00F27C8B" w:rsidRDefault="00F27C8B" w:rsidP="00F27C8B">
      <w:pPr>
        <w:pStyle w:val="ListParagraph"/>
        <w:numPr>
          <w:ilvl w:val="0"/>
          <w:numId w:val="8"/>
        </w:numPr>
        <w:tabs>
          <w:tab w:val="left" w:pos="1379"/>
          <w:tab w:val="left" w:pos="1380"/>
        </w:tabs>
        <w:spacing w:before="1"/>
        <w:rPr>
          <w:sz w:val="24"/>
        </w:rPr>
      </w:pPr>
      <w:r>
        <w:rPr>
          <w:sz w:val="24"/>
        </w:rPr>
        <w:t xml:space="preserve"> </w:t>
      </w:r>
      <w:r w:rsidR="00E83DC6" w:rsidRPr="00F27C8B">
        <w:rPr>
          <w:sz w:val="24"/>
        </w:rPr>
        <w:t>Results</w:t>
      </w:r>
      <w:r w:rsidR="00E83DC6" w:rsidRPr="00F27C8B">
        <w:rPr>
          <w:spacing w:val="-2"/>
          <w:sz w:val="24"/>
        </w:rPr>
        <w:t xml:space="preserve"> </w:t>
      </w:r>
      <w:r w:rsidR="00E83DC6" w:rsidRPr="00F27C8B">
        <w:rPr>
          <w:sz w:val="24"/>
        </w:rPr>
        <w:t>and</w:t>
      </w:r>
      <w:r w:rsidR="00E83DC6" w:rsidRPr="00F27C8B">
        <w:rPr>
          <w:spacing w:val="-1"/>
          <w:sz w:val="24"/>
        </w:rPr>
        <w:t xml:space="preserve"> </w:t>
      </w:r>
      <w:r w:rsidR="00E83DC6" w:rsidRPr="00F27C8B">
        <w:rPr>
          <w:sz w:val="24"/>
        </w:rPr>
        <w:t>Discussion</w:t>
      </w:r>
    </w:p>
    <w:p w14:paraId="4FFDDB70" w14:textId="77777777" w:rsidR="009D30B8" w:rsidRDefault="009D30B8">
      <w:pPr>
        <w:pStyle w:val="BodyText"/>
        <w:rPr>
          <w:sz w:val="26"/>
        </w:rPr>
      </w:pPr>
    </w:p>
    <w:p w14:paraId="58D83CB1" w14:textId="77777777" w:rsidR="009D30B8" w:rsidRDefault="00E83DC6">
      <w:pPr>
        <w:pStyle w:val="ListParagraph"/>
        <w:numPr>
          <w:ilvl w:val="1"/>
          <w:numId w:val="8"/>
        </w:numPr>
        <w:tabs>
          <w:tab w:val="left" w:pos="1680"/>
        </w:tabs>
        <w:spacing w:before="1"/>
        <w:ind w:left="1680" w:hanging="360"/>
        <w:rPr>
          <w:sz w:val="24"/>
        </w:rPr>
      </w:pPr>
      <w:r>
        <w:rPr>
          <w:sz w:val="24"/>
        </w:rPr>
        <w:t>Implementation</w:t>
      </w:r>
      <w:r>
        <w:rPr>
          <w:spacing w:val="-3"/>
          <w:sz w:val="24"/>
        </w:rPr>
        <w:t xml:space="preserve"> </w:t>
      </w:r>
      <w:r>
        <w:rPr>
          <w:sz w:val="24"/>
        </w:rPr>
        <w:t>Details</w:t>
      </w:r>
    </w:p>
    <w:p w14:paraId="7A9D2671" w14:textId="77777777" w:rsidR="009D30B8" w:rsidRDefault="009D30B8">
      <w:pPr>
        <w:pStyle w:val="BodyText"/>
      </w:pPr>
    </w:p>
    <w:p w14:paraId="79D8BC93" w14:textId="77777777" w:rsidR="009D30B8" w:rsidRDefault="00E83DC6">
      <w:pPr>
        <w:pStyle w:val="ListParagraph"/>
        <w:numPr>
          <w:ilvl w:val="1"/>
          <w:numId w:val="8"/>
        </w:numPr>
        <w:tabs>
          <w:tab w:val="left" w:pos="1680"/>
        </w:tabs>
        <w:spacing w:before="1"/>
        <w:ind w:left="1680" w:hanging="360"/>
        <w:rPr>
          <w:sz w:val="24"/>
        </w:rPr>
      </w:pPr>
      <w:r>
        <w:rPr>
          <w:sz w:val="24"/>
        </w:rPr>
        <w:t>Project</w:t>
      </w:r>
      <w:r>
        <w:rPr>
          <w:spacing w:val="-3"/>
          <w:sz w:val="24"/>
        </w:rPr>
        <w:t xml:space="preserve"> </w:t>
      </w:r>
      <w:r>
        <w:rPr>
          <w:sz w:val="24"/>
        </w:rPr>
        <w:t>Outcomes</w:t>
      </w:r>
    </w:p>
    <w:p w14:paraId="0AC7599A" w14:textId="77777777" w:rsidR="009D30B8" w:rsidRDefault="009D30B8">
      <w:pPr>
        <w:pStyle w:val="BodyText"/>
      </w:pPr>
    </w:p>
    <w:p w14:paraId="1CC528B6" w14:textId="3731CE9A" w:rsidR="009D30B8" w:rsidRPr="00F27C8B" w:rsidRDefault="00E83DC6" w:rsidP="00F27C8B">
      <w:pPr>
        <w:pStyle w:val="ListParagraph"/>
        <w:numPr>
          <w:ilvl w:val="0"/>
          <w:numId w:val="8"/>
        </w:numPr>
        <w:tabs>
          <w:tab w:val="left" w:pos="1319"/>
          <w:tab w:val="left" w:pos="1320"/>
        </w:tabs>
        <w:spacing w:before="1"/>
        <w:rPr>
          <w:sz w:val="24"/>
        </w:rPr>
      </w:pPr>
      <w:r w:rsidRPr="00F27C8B">
        <w:rPr>
          <w:sz w:val="24"/>
        </w:rPr>
        <w:t>Conclusion</w:t>
      </w:r>
      <w:r w:rsidRPr="00F27C8B">
        <w:rPr>
          <w:spacing w:val="-6"/>
          <w:sz w:val="24"/>
        </w:rPr>
        <w:t xml:space="preserve"> </w:t>
      </w:r>
    </w:p>
    <w:p w14:paraId="52B797B2" w14:textId="77777777" w:rsidR="009D30B8" w:rsidRDefault="009D30B8">
      <w:pPr>
        <w:pStyle w:val="BodyText"/>
        <w:rPr>
          <w:sz w:val="30"/>
        </w:rPr>
      </w:pPr>
    </w:p>
    <w:p w14:paraId="44850FEB" w14:textId="3788F2D5" w:rsidR="009D30B8" w:rsidRPr="0046545D" w:rsidRDefault="00E83DC6" w:rsidP="0046545D">
      <w:pPr>
        <w:pStyle w:val="BodyText"/>
        <w:spacing w:before="241" w:line="360" w:lineRule="auto"/>
        <w:ind w:left="405" w:right="7122"/>
        <w:sectPr w:rsidR="009D30B8" w:rsidRPr="0046545D">
          <w:pgSz w:w="11920" w:h="16840"/>
          <w:pgMar w:top="1600" w:right="1560" w:bottom="280" w:left="1680" w:header="720" w:footer="720" w:gutter="0"/>
          <w:cols w:space="720"/>
        </w:sectPr>
      </w:pPr>
      <w:r>
        <w:t>References</w:t>
      </w:r>
    </w:p>
    <w:p w14:paraId="42A1C1BC" w14:textId="3D2DE9D7" w:rsidR="0030406D" w:rsidRPr="00197135" w:rsidRDefault="0030406D" w:rsidP="00135E62">
      <w:pPr>
        <w:spacing w:before="60" w:line="360" w:lineRule="auto"/>
        <w:ind w:left="120" w:right="33" w:firstLine="105"/>
        <w:jc w:val="center"/>
        <w:rPr>
          <w:b/>
          <w:sz w:val="44"/>
          <w:szCs w:val="44"/>
          <w:u w:val="single"/>
        </w:rPr>
      </w:pPr>
      <w:r>
        <w:t>Chapter 1</w:t>
      </w:r>
    </w:p>
    <w:p w14:paraId="4634B2DA" w14:textId="77777777" w:rsidR="00135E62" w:rsidRDefault="00135E62" w:rsidP="00135E62">
      <w:pPr>
        <w:spacing w:before="60" w:line="360" w:lineRule="auto"/>
        <w:ind w:left="120" w:right="6373" w:firstLine="105"/>
        <w:rPr>
          <w:rStyle w:val="Heading3Char"/>
        </w:rPr>
      </w:pPr>
    </w:p>
    <w:p w14:paraId="3FC07214" w14:textId="6F2A5611" w:rsidR="009D30B8" w:rsidRDefault="00E83DC6" w:rsidP="00135E62">
      <w:pPr>
        <w:spacing w:before="60" w:line="360" w:lineRule="auto"/>
        <w:ind w:left="120" w:right="6373" w:firstLine="105"/>
        <w:rPr>
          <w:b/>
          <w:sz w:val="40"/>
        </w:rPr>
      </w:pPr>
      <w:r>
        <w:t>Introduction:</w:t>
      </w:r>
    </w:p>
    <w:p w14:paraId="5E982F95" w14:textId="109C97B0" w:rsidR="009D30B8" w:rsidRPr="00135E62" w:rsidRDefault="00135E62">
      <w:pPr>
        <w:pStyle w:val="BodyText"/>
        <w:jc w:val="both"/>
      </w:pPr>
      <w:r>
        <w:t>Financial software infrastructures represent one of the most critical backbones of modern global commerce. Core banking platforms are tasked with maintaining unbroken consistency across millions of financial transactions while strictly enforcing statutory balance limits, commercial credit ceilings, and rigorous regulatory compliance rules. Traditionally, computer science curricula explore object-oriented programming (OOP) principles using isolated console examples that fail to bridge the gap toward industrial multi-tier architectures. The Smart Banking Transaction and Account Portfolio Management System (SB-TMS) was conceived to address this fundamental disconnect by taking the rigorous OOP foundations established in SBL OOP Java Experiment 11 and elevating them into a fully realized, multi-tier enterprise application.</w:t>
        <w:br/>
        <w:br/>
        <w:t>By synthesizing object-oriented domain abstraction with relational database persistence (DBMS) and real-time web technologies, SB-TMS delivers an industrial-grade banking environment. The software models heterogeneous financial instruments, manages atomic inter-account funds transfers with strict ACID guarantees, executes runtime polymorphic end-of-quarter interest and fee accruals, and exposes a transparent, interactive SQL inspection terminal. The result is a robust, verifiable, and presentation-ready capstone system that illustrates the synergy between object-oriented Java engineering and relational database management.</w:t>
      </w:r>
    </w:p>
    <w:p w14:paraId="0FB50E3D" w14:textId="2FF001B8" w:rsidR="00135E62" w:rsidRPr="00135E62" w:rsidRDefault="00135E62">
      <w:pPr>
        <w:pStyle w:val="BodyText"/>
      </w:pPr>
    </w:p>
    <w:p w14:paraId="257EB53B" w14:textId="08FB538E" w:rsidR="00135E62" w:rsidRDefault="00135E62">
      <w:pPr>
        <w:pStyle w:val="BodyText"/>
        <w:rPr>
          <w:sz w:val="36"/>
        </w:rPr>
      </w:pPr>
    </w:p>
    <w:p w14:paraId="132F2F29" w14:textId="419DA2D4" w:rsidR="00ED00A5" w:rsidRDefault="00E83DC6" w:rsidP="007428AF">
      <w:pPr>
        <w:pStyle w:val="Heading3"/>
        <w:numPr>
          <w:ilvl w:val="1"/>
          <w:numId w:val="5"/>
        </w:numPr>
        <w:tabs>
          <w:tab w:val="left" w:pos="705"/>
        </w:tabs>
      </w:pPr>
      <w:r>
        <w:t>Overview</w:t>
      </w:r>
    </w:p>
    <w:p w14:paraId="321745A2" w14:textId="6273F1DC" w:rsidR="00ED00A5" w:rsidRPr="00ED00A5" w:rsidRDefault="00135E62" w:rsidP="00135E62">
      <w:pPr>
        <w:spacing w:before="120" w:line="360" w:lineRule="auto"/>
        <w:jc w:val="both"/>
        <w:rPr>
          <w:sz w:val="24"/>
          <w:szCs w:val="24"/>
        </w:rPr>
      </w:pPr>
      <w:r>
        <w:t>SB-TMS is architected as an enterprise-grade banking engine comprising five cohesive layers: the Client Presentation Layer, the Java SE Embedded REST Gateway, the Object-Oriented Domain Layer, the JDBC Data Access Layer, and the Relational SQLite Storage Engine. Users interact through a responsive web dashboard designed with modern aesthetics (glassmorphism, vibrant dark/light financial themes, and realistic debit card visualizations) or via a standalone terminal CLI console. All business logic—including deposit validation, overdraft calculations, minimum balance verification, and dynamic interest dispatch—is strictly executed within compiled Java classes. Zero external servlet containers or heavy application frameworks are required; the entire backend runs on standard Java SE libraries with an embedded SQLite JDBC driver, achieving instant sub-second startup times and 100% portability across normal Windows laptops.</w:t>
      </w:r>
    </w:p>
    <w:p w14:paraId="504ED8D9" w14:textId="77777777" w:rsidR="009D30B8" w:rsidRDefault="009D30B8" w:rsidP="007428AF">
      <w:pPr>
        <w:pStyle w:val="BodyText"/>
        <w:spacing w:before="11"/>
        <w:jc w:val="both"/>
        <w:rPr>
          <w:sz w:val="35"/>
        </w:rPr>
      </w:pPr>
    </w:p>
    <w:p w14:paraId="56C83BC2" w14:textId="12B77972" w:rsidR="007428AF" w:rsidRDefault="00E83DC6" w:rsidP="007428AF">
      <w:pPr>
        <w:pStyle w:val="Heading3"/>
        <w:numPr>
          <w:ilvl w:val="1"/>
          <w:numId w:val="5"/>
        </w:numPr>
        <w:tabs>
          <w:tab w:val="left" w:pos="705"/>
        </w:tabs>
      </w:pPr>
      <w:r>
        <w:t>Motivation</w:t>
      </w:r>
    </w:p>
    <w:p w14:paraId="51034293" w14:textId="4A34CB7C" w:rsidR="007428AF" w:rsidRDefault="00135E62" w:rsidP="00135E62">
      <w:pPr>
        <w:spacing w:before="120" w:line="360" w:lineRule="auto"/>
        <w:jc w:val="both"/>
      </w:pPr>
      <w:r>
        <w:t>The motivation behind SB-TMS arises from two distinct requirements: academic rigor and real-world software resilience. In classical lab practicals such as Experiment 11, transactional ledgers were held in transient two-dimensional arrays (String[50][4]). While effective for demonstrating array manipulation and string formatting, any unexpected process termination or power failure resulted in total loss of financial records. Furthermore, concurrent operations could easily lead to race conditions and balance inconsistencies. The motivation of this capstone is to evolve this prototype into a fault-tolerant system by introducing persistent relational DBMS storage, database connection lifecycle management, ACID-compliant wire transfers with atomic rollback, and non-repudiation security audit trails, while preserving the core object-oriented beauty and conceptual clarity of the original Java experiment.</w:t>
      </w:r>
    </w:p>
    <w:p w14:paraId="173F9CCD" w14:textId="77777777" w:rsidR="007428AF" w:rsidRDefault="007428AF" w:rsidP="007428AF">
      <w:pPr>
        <w:pStyle w:val="BodyText"/>
        <w:spacing w:before="184" w:line="360" w:lineRule="auto"/>
        <w:ind w:left="397" w:right="255"/>
        <w:jc w:val="both"/>
      </w:pPr>
    </w:p>
    <w:p w14:paraId="4CF01527" w14:textId="3CE71A6F" w:rsidR="0030406D" w:rsidRPr="008C30CF" w:rsidRDefault="00ED00A5" w:rsidP="0030406D">
      <w:pPr>
        <w:pStyle w:val="Heading3"/>
        <w:numPr>
          <w:ilvl w:val="1"/>
          <w:numId w:val="5"/>
        </w:numPr>
        <w:tabs>
          <w:tab w:val="left" w:pos="705"/>
        </w:tabs>
        <w:spacing w:before="230"/>
      </w:pPr>
      <w:r>
        <w:t>Objectives</w:t>
      </w:r>
    </w:p>
    <w:p w14:paraId="03F2E467" w14:textId="20A3308C" w:rsidR="00ED00A5" w:rsidRDefault="00135E62" w:rsidP="007428AF">
      <w:pPr>
        <w:pStyle w:val="Style1"/>
      </w:pPr>
      <w:r>
        <w:t>Objective-1: Comprehensive Object-Oriented Modeling of Banking Portfolios</w:t>
      </w:r>
    </w:p>
    <w:p w14:paraId="1BAEE3C7" w14:textId="2F8A3258" w:rsidR="008C30CF" w:rsidRPr="00937D0E" w:rsidRDefault="00937D0E" w:rsidP="00135E62">
      <w:pPr>
        <w:tabs>
          <w:tab w:val="left" w:pos="839"/>
          <w:tab w:val="left" w:pos="840"/>
        </w:tabs>
        <w:spacing w:before="138" w:line="360" w:lineRule="auto"/>
        <w:jc w:val="both"/>
        <w:rPr>
          <w:sz w:val="24"/>
          <w:szCs w:val="24"/>
        </w:rPr>
      </w:pPr>
      <w:r>
        <w:t>Design and implement an extensible domain hierarchy featuring an abstract base class Account implementing TransactionProcessor and Auditable interfaces, specialized into concrete SavingsAccount, CurrentAccount, and FixedDepositAccount classes with strict data encapsulation.</w:t>
      </w:r>
    </w:p>
    <w:p w14:paraId="7991D473" w14:textId="61AE6141" w:rsidR="00ED00A5" w:rsidRPr="00937D0E" w:rsidRDefault="00135E62" w:rsidP="007428AF">
      <w:pPr>
        <w:pStyle w:val="ListParagraph"/>
        <w:numPr>
          <w:ilvl w:val="0"/>
          <w:numId w:val="12"/>
        </w:numPr>
        <w:tabs>
          <w:tab w:val="left" w:pos="839"/>
          <w:tab w:val="left" w:pos="840"/>
        </w:tabs>
        <w:spacing w:before="138"/>
        <w:jc w:val="both"/>
        <w:rPr>
          <w:sz w:val="24"/>
          <w:szCs w:val="24"/>
          <w:u w:val="single"/>
        </w:rPr>
      </w:pPr>
      <w:r>
        <w:t>Objective-2: Strict Domain Invariant Enforcement via Custom Exceptions</w:t>
      </w:r>
    </w:p>
    <w:p w14:paraId="2B178E5F" w14:textId="1D1E827A" w:rsidR="00ED00A5" w:rsidRPr="007428AF" w:rsidRDefault="00ED00A5" w:rsidP="0073271B">
      <w:pPr>
        <w:pStyle w:val="BodyText"/>
        <w:spacing w:before="138" w:line="360" w:lineRule="auto"/>
        <w:ind w:left="907"/>
      </w:pPr>
      <w:r>
        <w:t>Implement checked exceptions (InsufficientFundsException and OverdraftExceededException) that guard critical business boundaries, preventing Savings Accounts from breaching the Rs. 2,000.00 minimum reserve and Current Accounts from exceeding the approved Rs. 50,000.00 overdraft limit.</w:t>
      </w:r>
    </w:p>
    <w:p w14:paraId="0480725B" w14:textId="77777777" w:rsidR="008C30CF" w:rsidRPr="007428AF" w:rsidRDefault="008C30CF" w:rsidP="006C6F51">
      <w:pPr>
        <w:pStyle w:val="BodyText"/>
      </w:pPr>
    </w:p>
    <w:p w14:paraId="48DBD37A" w14:textId="1CD4CB8B" w:rsidR="009D30B8" w:rsidRPr="00937D0E" w:rsidRDefault="00135E62" w:rsidP="007428AF">
      <w:pPr>
        <w:pStyle w:val="BodyText"/>
        <w:numPr>
          <w:ilvl w:val="0"/>
          <w:numId w:val="12"/>
        </w:numPr>
        <w:jc w:val="both"/>
        <w:rPr>
          <w:u w:val="single"/>
        </w:rPr>
      </w:pPr>
      <w:r>
        <w:t>Objective-3: Relational DBMS Persistence &amp; ACID Transaction Integrity</w:t>
      </w:r>
    </w:p>
    <w:p w14:paraId="4EB2FDBA" w14:textId="77777777" w:rsidR="008C30CF" w:rsidRPr="007428AF" w:rsidRDefault="008C30CF" w:rsidP="007428AF">
      <w:pPr>
        <w:pStyle w:val="BodyText"/>
        <w:jc w:val="both"/>
      </w:pPr>
      <w:r>
        <w:t>Transition all ledger, account, beneficiary, and audit data to an embedded SQLite relational database accessed via standard Java JDBC. Implement atomic inter-account wire transfers utilizing connection transaction boundaries (setAutoCommit(false), commit(), and rollback()).</w:t>
      </w:r>
    </w:p>
    <w:p w14:paraId="334E1E93" w14:textId="0A2B7479" w:rsidR="00197135" w:rsidRDefault="00197135" w:rsidP="00197135">
      <w:pPr>
        <w:pStyle w:val="BodyText"/>
        <w:spacing w:before="138" w:line="360" w:lineRule="auto"/>
        <w:ind w:left="907"/>
        <w:jc w:val="both"/>
        <w:sectPr w:rsidR="00197135">
          <w:pgSz w:w="11920" w:h="16840"/>
          <w:pgMar w:top="1380" w:right="1560" w:bottom="280" w:left="1680" w:header="720" w:footer="720" w:gutter="0"/>
          <w:cols w:space="720"/>
        </w:sectPr>
      </w:pPr>
    </w:p>
    <w:p w14:paraId="327C8C1F" w14:textId="4E4AF4D0" w:rsidR="00135E62" w:rsidRPr="00197135" w:rsidRDefault="00135E62" w:rsidP="00135E62">
      <w:pPr>
        <w:spacing w:before="60" w:line="360" w:lineRule="auto"/>
        <w:ind w:left="120" w:right="33" w:firstLine="105"/>
        <w:jc w:val="center"/>
        <w:rPr>
          <w:b/>
          <w:sz w:val="44"/>
          <w:szCs w:val="44"/>
          <w:u w:val="single"/>
        </w:rPr>
      </w:pPr>
      <w:r>
        <w:t>Chapter 2</w:t>
      </w:r>
    </w:p>
    <w:p w14:paraId="6F184153" w14:textId="77777777" w:rsidR="00135E62" w:rsidRDefault="00135E62" w:rsidP="00135E62">
      <w:pPr>
        <w:spacing w:before="60" w:line="360" w:lineRule="auto"/>
        <w:ind w:left="120" w:right="6373" w:firstLine="105"/>
        <w:rPr>
          <w:rStyle w:val="Heading3Char"/>
        </w:rPr>
      </w:pPr>
    </w:p>
    <w:p w14:paraId="108EF29C" w14:textId="20FAC9B8" w:rsidR="00135E62" w:rsidRDefault="00537432" w:rsidP="00537432">
      <w:pPr>
        <w:spacing w:before="60" w:line="360" w:lineRule="auto"/>
        <w:ind w:left="120" w:right="33" w:firstLine="105"/>
        <w:rPr>
          <w:b/>
          <w:sz w:val="40"/>
        </w:rPr>
      </w:pPr>
      <w:r>
        <w:t>Proposed System:</w:t>
      </w:r>
    </w:p>
    <w:p w14:paraId="56FDFC0C" w14:textId="77777777" w:rsidR="00135E62" w:rsidRPr="00135E62" w:rsidRDefault="00135E62" w:rsidP="00135E62">
      <w:pPr>
        <w:pStyle w:val="BodyText"/>
        <w:jc w:val="both"/>
      </w:pPr>
      <w:r>
        <w:t>The proposed SB-TMS system replaces fragmented, in-memory prototypes with a unified multi-tier enterprise architecture. At its core is a modular Java application that decouples user interaction from business logic and database persistence. The presentation tier communicates with the Java backend strictly via JSON over HTTP REST endpoints (/api/accounts, /api/transactions, /api/batch, /api/sql), ensuring clean separation of concerns. The Java domain tier encapsulates the core business rules: savings accounts earn periodic quarterly interest at 4.25% p.a., commercial current accounts provide a Rs. 50,000.00 overdraft credit facility subject to a 3.0% quarterly fee on active deficit, and fixed deposit accounts provide term compounding returns while penalizing premature liquidations.</w:t>
        <w:br/>
        <w:br/>
        <w:t>Persistence is governed by the Data Access Object (DAO) pattern implemented in AccountDAOImpl. Every query utilizes parameterized PreparedStatements, entirely neutralizing SQL injection vulnerabilities. In addition, an interactive SQL inspection console is integrated directly into the web frontend, enabling evaluators and professors to execute live SQL queries (SELECT, INSERT, UPDATE, DDL) against the running relational database with real-time millisecond execution benchmarking.</w:t>
      </w:r>
    </w:p>
    <w:p w14:paraId="3602ACC0" w14:textId="77777777" w:rsidR="0021471C" w:rsidRDefault="0021471C" w:rsidP="008C30CF">
      <w:pPr>
        <w:spacing w:line="360" w:lineRule="auto"/>
        <w:jc w:val="both"/>
        <w:rPr>
          <w:sz w:val="24"/>
          <w:szCs w:val="24"/>
        </w:rPr>
      </w:pPr>
    </w:p>
    <w:p w14:paraId="5EF859F3" w14:textId="77777777" w:rsidR="00537432" w:rsidRDefault="00537432" w:rsidP="00537432">
      <w:pPr>
        <w:pStyle w:val="BodyText"/>
        <w:rPr>
          <w:sz w:val="36"/>
        </w:rPr>
      </w:pPr>
    </w:p>
    <w:p w14:paraId="1803E1E9" w14:textId="77777777" w:rsidR="00F457D2" w:rsidRPr="00F457D2" w:rsidRDefault="00F457D2" w:rsidP="00F457D2">
      <w:pPr>
        <w:pStyle w:val="ListParagraph"/>
        <w:numPr>
          <w:ilvl w:val="0"/>
          <w:numId w:val="30"/>
        </w:numPr>
        <w:tabs>
          <w:tab w:val="left" w:pos="705"/>
        </w:tabs>
        <w:outlineLvl w:val="2"/>
        <w:rPr>
          <w:b/>
          <w:bCs/>
          <w:vanish/>
          <w:sz w:val="32"/>
          <w:szCs w:val="32"/>
        </w:rPr>
      </w:pPr>
    </w:p>
    <w:p w14:paraId="25987350" w14:textId="77777777" w:rsidR="00F457D2" w:rsidRPr="00F457D2" w:rsidRDefault="00F457D2" w:rsidP="00F457D2">
      <w:pPr>
        <w:pStyle w:val="ListParagraph"/>
        <w:numPr>
          <w:ilvl w:val="0"/>
          <w:numId w:val="30"/>
        </w:numPr>
        <w:tabs>
          <w:tab w:val="left" w:pos="705"/>
        </w:tabs>
        <w:outlineLvl w:val="2"/>
        <w:rPr>
          <w:b/>
          <w:bCs/>
          <w:vanish/>
          <w:sz w:val="32"/>
          <w:szCs w:val="32"/>
        </w:rPr>
      </w:pPr>
    </w:p>
    <w:p w14:paraId="789FB044" w14:textId="67FE65E8" w:rsidR="00537432" w:rsidRDefault="00537432" w:rsidP="00F457D2">
      <w:pPr>
        <w:pStyle w:val="Heading3"/>
        <w:numPr>
          <w:ilvl w:val="1"/>
          <w:numId w:val="30"/>
        </w:numPr>
        <w:tabs>
          <w:tab w:val="left" w:pos="705"/>
        </w:tabs>
      </w:pPr>
      <w:r>
        <w:t>Problem Statement</w:t>
      </w:r>
    </w:p>
    <w:p w14:paraId="213A1D9C" w14:textId="77777777" w:rsidR="00537432" w:rsidRPr="00ED00A5" w:rsidRDefault="00537432" w:rsidP="00537432">
      <w:pPr>
        <w:spacing w:before="120" w:line="360" w:lineRule="auto"/>
        <w:jc w:val="both"/>
        <w:rPr>
          <w:sz w:val="24"/>
          <w:szCs w:val="24"/>
        </w:rPr>
      </w:pPr>
      <w:r>
        <w:t>Existing student and academic banking prototypes suffer from critical architectural deficiencies: (1) transient in-memory state storage causing catastrophic data loss upon restart; (2) absence of transactional atomicity, leading to balance leakage if a network or logic error occurs midway through a transfer; (3) reliance on generic unhandled exceptions rather than domain-specific boundary guards; and (4) unrealistic user interfaces that fail to demonstrate actual business functionality. The problem addressed by this capstone is to design, engineer, and validate an integrated, fully portable Java banking platform that maintains strict mathematical correctness, persists all transactions to a relational SQL DBMS, provides ACID-guaranteed wire transfers, and presents a responsive, professional web interface that can be demonstrated on any standard Windows laptop with zero manual configuration.</w:t>
      </w:r>
    </w:p>
    <w:p w14:paraId="4D8EBBB8" w14:textId="77777777" w:rsidR="00537432" w:rsidRDefault="00537432" w:rsidP="00537432">
      <w:pPr>
        <w:pStyle w:val="BodyText"/>
        <w:spacing w:before="11"/>
        <w:jc w:val="both"/>
        <w:rPr>
          <w:sz w:val="35"/>
        </w:rPr>
      </w:pPr>
    </w:p>
    <w:p w14:paraId="77C457B5" w14:textId="5BC252EB" w:rsidR="00537432" w:rsidRDefault="00537432" w:rsidP="00537432">
      <w:pPr>
        <w:pStyle w:val="Heading3"/>
        <w:numPr>
          <w:ilvl w:val="1"/>
          <w:numId w:val="30"/>
        </w:numPr>
        <w:tabs>
          <w:tab w:val="left" w:pos="705"/>
        </w:tabs>
      </w:pPr>
      <w:r>
        <w:t>Proposed Methodology / Techniques</w:t>
      </w:r>
    </w:p>
    <w:p w14:paraId="4265C11A" w14:textId="26B2202E" w:rsidR="00537432" w:rsidRDefault="00537432" w:rsidP="00537432">
      <w:pPr>
        <w:spacing w:before="120" w:line="360" w:lineRule="auto"/>
        <w:jc w:val="both"/>
        <w:rPr>
          <w:sz w:val="24"/>
          <w:szCs w:val="24"/>
        </w:rPr>
      </w:pPr>
      <w:r>
        <w:t>The proposed methodology follows a structured engineering lifecycle combining object-oriented analysis, relational database modeling, REST API engineering, and frontend human-computer interaction design. Key techniques employed include:</w:t>
        <w:br/>
        <w:t>1. Object-Oriented Polymorphic Domain Modeling: Abstract classes, interface polymorphism, method overloading (deposit), and runtime dynamic dispatch (applyPeriodicInterest).</w:t>
        <w:br/>
        <w:t>2. Relational Schema Normalization: Design of ACCOUNTS, TRANSACTIONS, BENEFICIARIES, AUDIT_LOGS, and SYSTEM_METRICS with primary and foreign key constraints.</w:t>
        <w:br/>
        <w:t>3. ACID Transaction Management: Manual JDBC transaction control ensuring atomicity during multi-account fund transfers.</w:t>
        <w:br/>
        <w:t>4. Embedded Lightweight Networking: Utilization of Java SE's built-in HttpServer to eliminate external heavyweight container dependencies.</w:t>
        <w:br/>
        <w:t>5. Automated Windows Portability: Multi-stage batch automation (run.bat, setup.bat) that verifies the JDK, downloads drivers, builds bytecode, and starts the server with zero user friction.</w:t>
      </w:r>
    </w:p>
    <w:p w14:paraId="1A893C63" w14:textId="1CC47818" w:rsidR="00537432" w:rsidRDefault="00537432" w:rsidP="00537432">
      <w:pPr>
        <w:spacing w:before="120" w:line="360" w:lineRule="auto"/>
        <w:jc w:val="both"/>
      </w:pPr>
      <w:r>
        <w:t>The overall multi-tier system architecture and the underlying relational database structure are depicted in Figures 2.1 and 2.2 below:</w:t>
      </w:r>
    </w:p>
    <w:p>
      <w:pPr>
        <w:keepNext/>
        <w:spacing w:before="160" w:after="40"/>
        <w:jc w:val="center"/>
      </w:pPr>
      <w:r>
        <w:drawing>
          <wp:inline xmlns:a="http://schemas.openxmlformats.org/drawingml/2006/main" xmlns:pic="http://schemas.openxmlformats.org/drawingml/2006/picture">
            <wp:extent cx="4937760" cy="3086100"/>
            <wp:docPr id="14" name="Picture 1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937760" cy="3086100"/>
                    </a:xfrm>
                    <a:prstGeom prst="rect"/>
                  </pic:spPr>
                </pic:pic>
              </a:graphicData>
            </a:graphic>
          </wp:inline>
        </w:drawing>
      </w:r>
    </w:p>
    <w:p>
      <w:pPr>
        <w:spacing w:before="40" w:after="200"/>
        <w:jc w:val="center"/>
      </w:pPr>
      <w:r>
        <w:t>System Design</w:t>
      </w:r>
    </w:p>
    <w:p>
      <w:pPr>
        <w:keepNext/>
        <w:spacing w:before="160" w:after="40"/>
        <w:jc w:val="both"/>
      </w:pPr>
      <w:r>
        <w:t>The system design encompasses comprehensive architectural, behavioral, and data representations. The structural hierarchy is captured in the UML Class Diagram, delineating relationships between interfaces, the abstract Account base class, and derived accounts. The behavioral flow is represented by the Transaction Logic Flowchart and the Inter-Account Wire Transfer Sequence Diagram, illustrating pre-transaction validation, domain exception trapping, and JDBC commit/rollback demarcations. Figures 2.3, 2.4, and 2.5 illustrate these structural and behavioral dimensions.</w:t>
      </w:r>
    </w:p>
    <w:p>
      <w:pPr>
        <w:spacing w:before="40" w:after="200"/>
        <w:jc w:val="center"/>
      </w:pPr>
      <w:r/>
    </w:p>
    <w:p>
      <w:pPr>
        <w:keepNext/>
        <w:spacing w:before="160" w:after="40"/>
        <w:jc w:val="center"/>
      </w:pPr>
      <w:r>
        <w:drawing>
          <wp:inline xmlns:a="http://schemas.openxmlformats.org/drawingml/2006/main" xmlns:pic="http://schemas.openxmlformats.org/drawingml/2006/picture">
            <wp:extent cx="4754880" cy="3566160"/>
            <wp:docPr id="15" name="Picture 1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754880" cy="3566160"/>
                    </a:xfrm>
                    <a:prstGeom prst="rect"/>
                  </pic:spPr>
                </pic:pic>
              </a:graphicData>
            </a:graphic>
          </wp:inline>
        </w:drawing>
      </w:r>
    </w:p>
    <w:p>
      <w:pPr>
        <w:spacing w:before="40" w:after="200"/>
        <w:jc w:val="center"/>
      </w:pPr>
      <w:r>
        <w:rPr>
          <w:rFonts w:ascii="Calibri" w:hAnsi="Calibri"/>
          <w:b/>
          <w:i/>
          <w:color w:val="334155"/>
          <w:sz w:val="19"/>
        </w:rPr>
        <w:t>Figure 2.3: Transaction Execution Flowchart with Domain Boundary Rule Trapping and JDBC Commit/Rollback Demarcations</w:t>
      </w:r>
    </w:p>
    <w:p>
      <w:pPr>
        <w:keepNext/>
        <w:spacing w:before="160" w:after="40"/>
        <w:jc w:val="center"/>
      </w:pPr>
      <w:r>
        <w:drawing>
          <wp:inline xmlns:a="http://schemas.openxmlformats.org/drawingml/2006/main" xmlns:pic="http://schemas.openxmlformats.org/drawingml/2006/picture">
            <wp:extent cx="4937760" cy="3474720"/>
            <wp:docPr id="16" name="Picture 1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37760" cy="3474720"/>
                    </a:xfrm>
                    <a:prstGeom prst="rect"/>
                  </pic:spPr>
                </pic:pic>
              </a:graphicData>
            </a:graphic>
          </wp:inline>
        </w:drawing>
      </w:r>
    </w:p>
    <w:p>
      <w:pPr>
        <w:spacing w:before="40" w:after="200"/>
        <w:jc w:val="center"/>
      </w:pPr>
      <w:r>
        <w:t>Chapter 3</w:t>
      </w:r>
    </w:p>
    <w:p>
      <w:pPr>
        <w:keepNext/>
        <w:spacing w:before="160" w:after="40"/>
        <w:jc w:val="center"/>
      </w:pPr>
      <w:r>
        <w:drawing>
          <wp:inline xmlns:a="http://schemas.openxmlformats.org/drawingml/2006/main" xmlns:pic="http://schemas.openxmlformats.org/drawingml/2006/picture">
            <wp:extent cx="4754880" cy="2971800"/>
            <wp:docPr id="17" name="Picture 1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754880" cy="2971800"/>
                    </a:xfrm>
                    <a:prstGeom prst="rect"/>
                  </pic:spPr>
                </pic:pic>
              </a:graphicData>
            </a:graphic>
          </wp:inline>
        </w:drawing>
      </w:r>
    </w:p>
    <w:p>
      <w:pPr>
        <w:spacing w:before="40" w:after="200"/>
        <w:jc w:val="center"/>
      </w:pPr>
      <w:r>
        <w:t>Results and Discussion:</w:t>
      </w:r>
    </w:p>
    <w:p>
      <w:pPr>
        <w:keepNext/>
        <w:spacing w:before="160" w:after="40"/>
        <w:jc w:val="both"/>
      </w:pPr>
      <w:r>
        <w:t>The SB-TMS capstone project was rigorously evaluated across multiple test dimensions: object-oriented correctness, transaction atomicity, boundary exception trapping, runtime polymorphic batch processing, relational persistence fidelity, and web client responsiveness. All test benchmarks directly corroborating Experiment 11 yielded 100% compliance:</w:t>
        <w:br/>
        <w:br/>
        <w:t>1. Minimum Balance Enforcement: Attempting to withdraw Rs. 45,000.00 from Savings Account SB-1012-IN (balance Rs. 39,500.00) immediately triggered an InsufficientFundsException (ERR-BANK-001), successfully protecting the statutory Rs. 2,000.00 minimum reserve.</w:t>
        <w:br/>
        <w:t>2. Overdraft Ceiling Enforcement: Withdrawing Rs. 120,000.00 from Current Account CA-9080-CORP successfully drew Rs. 20,000.00 from the approved overdraft facility. A subsequent attempt to withdraw an additional Rs. 40,000.00 triggered OverdraftExceededException (ERR-BANK-002), blocking the request.</w:t>
        <w:br/>
        <w:t>3. Atomic Wire Transfer: Transferring Rs. 15,000.00 from SB-1012-IN to SB-3045-EXT completed atomically with simultaneous debit, credit, transaction logging, and JDBC commit. Simulated mid-transfer faults confirmed complete rollback with zero balance corruption.</w:t>
        <w:br/>
        <w:t>4. Dynamic Method Dispatch: Executing batch end-of-quarter servicing processed all portfolio accounts in a single polymorphic loop, correctly crediting Rs. 419.69 interest to SB-1012-IN (@4.25%), levying Rs. 450.00 fee to CA-9080-CORP (3% on overdraft), and crediting compound yield to FD-7001-INV.</w:t>
      </w:r>
    </w:p>
    <w:p>
      <w:pPr>
        <w:spacing w:before="40" w:after="200"/>
        <w:jc w:val="center"/>
      </w:pPr>
      <w:r>
        <w:t>System Design</w:t>
      </w:r>
    </w:p>
    <w:p>
      <w:pPr>
        <w:keepNext/>
        <w:spacing w:before="160" w:after="40"/>
        <w:jc w:val="both"/>
      </w:pPr>
      <w:r>
        <w:t>The system design encompasses comprehensive architectural, behavioral, and data representations. The structural hierarchy is captured in the UML Class Diagram, delineating relationships between interfaces, the abstract Account base class, and derived accounts. The behavioral flow is represented by the Transaction Logic Flowchart and the Inter-Account Wire Transfer Sequence Diagram, illustrating pre-transaction validation, domain exception trapping, and JDBC commit/rollback demarcations. Figures 2.3, 2.4, and 2.5 illustrate these structural and behavioral dimensions.</w:t>
      </w:r>
    </w:p>
    <w:p>
      <w:pPr>
        <w:spacing w:before="40" w:after="200"/>
        <w:jc w:val="center"/>
      </w:pPr>
      <w:r/>
    </w:p>
    <w:p>
      <w:pPr>
        <w:keepNext/>
        <w:spacing w:before="160" w:after="40"/>
        <w:jc w:val="center"/>
      </w:pPr>
      <w:r>
        <w:drawing>
          <wp:inline xmlns:a="http://schemas.openxmlformats.org/drawingml/2006/main" xmlns:pic="http://schemas.openxmlformats.org/drawingml/2006/picture">
            <wp:extent cx="4754880" cy="356616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754880" cy="3566160"/>
                    </a:xfrm>
                    <a:prstGeom prst="rect"/>
                  </pic:spPr>
                </pic:pic>
              </a:graphicData>
            </a:graphic>
          </wp:inline>
        </w:drawing>
      </w:r>
    </w:p>
    <w:p>
      <w:pPr>
        <w:spacing w:before="40" w:after="200"/>
        <w:jc w:val="center"/>
      </w:pPr>
      <w:r>
        <w:rPr>
          <w:rFonts w:ascii="Calibri" w:hAnsi="Calibri"/>
          <w:b/>
          <w:i/>
          <w:color w:val="334155"/>
          <w:sz w:val="19"/>
        </w:rPr>
        <w:t>Figure 2.3: Transaction Execution Flowchart with Domain Boundary Rule Trapping and JDBC Commit/Rollback Demarcations</w:t>
      </w:r>
    </w:p>
    <w:p>
      <w:pPr>
        <w:keepNext/>
        <w:spacing w:before="160" w:after="40"/>
        <w:jc w:val="center"/>
      </w:pPr>
      <w:r>
        <w:drawing>
          <wp:inline xmlns:a="http://schemas.openxmlformats.org/drawingml/2006/main" xmlns:pic="http://schemas.openxmlformats.org/drawingml/2006/picture">
            <wp:extent cx="4937760" cy="347472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37760" cy="3474720"/>
                    </a:xfrm>
                    <a:prstGeom prst="rect"/>
                  </pic:spPr>
                </pic:pic>
              </a:graphicData>
            </a:graphic>
          </wp:inline>
        </w:drawing>
      </w:r>
    </w:p>
    <w:p>
      <w:pPr>
        <w:spacing w:before="160" w:after="40"/>
      </w:pPr>
      <w:r>
        <w:t>Implementation Details</w:t>
      </w:r>
    </w:p>
    <w:tbl>
      <w:tblPr>
        <w:tblW w:type="auto" w:w="0"/>
        <w:jc w:val="center"/>
        <w:tblLook w:firstColumn="1" w:firstRow="1" w:lastColumn="0" w:lastRow="0" w:noHBand="0" w:noVBand="1" w:val="04A0"/>
      </w:tblPr>
      <w:tblGrid>
        <w:gridCol w:w="1447"/>
        <w:gridCol w:w="1447"/>
        <w:gridCol w:w="1447"/>
        <w:gridCol w:w="1447"/>
        <w:gridCol w:w="1447"/>
        <w:gridCol w:w="1447"/>
      </w:tblGrid>
      <w:tr>
        <w:tc>
          <w:tcPr>
            <w:tcW w:type="dxa" w:w="1447"/>
            <w:shd w:val="clear" w:color="auto" w:fill="1E293B"/>
            <w:tcMar>
              <w:top w:w="80" w:type="dxa"/>
              <w:bottom w:w="80" w:type="dxa"/>
              <w:left w:w="100" w:type="dxa"/>
              <w:right w:w="100" w:type="dxa"/>
            </w:tcMar>
          </w:tcPr>
          <w:p>
            <w:pPr>
              <w:jc w:val="left"/>
            </w:pPr>
            <w:r>
              <w:rPr>
                <w:rFonts w:ascii="Calibri" w:hAnsi="Calibri"/>
                <w:b/>
                <w:color w:val="FFFFFF"/>
                <w:sz w:val="17"/>
              </w:rPr>
              <w:t>Test ID</w:t>
            </w:r>
          </w:p>
        </w:tc>
        <w:tc>
          <w:tcPr>
            <w:tcW w:type="dxa" w:w="1447"/>
            <w:shd w:val="clear" w:color="auto" w:fill="1E293B"/>
            <w:tcMar>
              <w:top w:w="80" w:type="dxa"/>
              <w:bottom w:w="80" w:type="dxa"/>
              <w:left w:w="100" w:type="dxa"/>
              <w:right w:w="100" w:type="dxa"/>
            </w:tcMar>
          </w:tcPr>
          <w:p>
            <w:pPr>
              <w:jc w:val="left"/>
            </w:pPr>
            <w:r>
              <w:rPr>
                <w:rFonts w:ascii="Calibri" w:hAnsi="Calibri"/>
                <w:b/>
                <w:color w:val="FFFFFF"/>
                <w:sz w:val="17"/>
              </w:rPr>
              <w:t>Operational Scenario</w:t>
            </w:r>
          </w:p>
        </w:tc>
        <w:tc>
          <w:tcPr>
            <w:tcW w:type="dxa" w:w="1447"/>
            <w:shd w:val="clear" w:color="auto" w:fill="1E293B"/>
            <w:tcMar>
              <w:top w:w="80" w:type="dxa"/>
              <w:bottom w:w="80" w:type="dxa"/>
              <w:left w:w="100" w:type="dxa"/>
              <w:right w:w="100" w:type="dxa"/>
            </w:tcMar>
          </w:tcPr>
          <w:p>
            <w:pPr>
              <w:jc w:val="left"/>
            </w:pPr>
            <w:r>
              <w:rPr>
                <w:rFonts w:ascii="Calibri" w:hAnsi="Calibri"/>
                <w:b/>
                <w:color w:val="FFFFFF"/>
                <w:sz w:val="17"/>
              </w:rPr>
              <w:t>Input Parameters</w:t>
            </w:r>
          </w:p>
        </w:tc>
        <w:tc>
          <w:tcPr>
            <w:tcW w:type="dxa" w:w="1447"/>
            <w:shd w:val="clear" w:color="auto" w:fill="1E293B"/>
            <w:tcMar>
              <w:top w:w="80" w:type="dxa"/>
              <w:bottom w:w="80" w:type="dxa"/>
              <w:left w:w="100" w:type="dxa"/>
              <w:right w:w="100" w:type="dxa"/>
            </w:tcMar>
          </w:tcPr>
          <w:p>
            <w:pPr>
              <w:jc w:val="left"/>
            </w:pPr>
            <w:r>
              <w:rPr>
                <w:rFonts w:ascii="Calibri" w:hAnsi="Calibri"/>
                <w:b/>
                <w:color w:val="FFFFFF"/>
                <w:sz w:val="17"/>
              </w:rPr>
              <w:t>Expected Invariant</w:t>
            </w:r>
          </w:p>
        </w:tc>
        <w:tc>
          <w:tcPr>
            <w:tcW w:type="dxa" w:w="1447"/>
            <w:shd w:val="clear" w:color="auto" w:fill="1E293B"/>
            <w:tcMar>
              <w:top w:w="80" w:type="dxa"/>
              <w:bottom w:w="80" w:type="dxa"/>
              <w:left w:w="100" w:type="dxa"/>
              <w:right w:w="100" w:type="dxa"/>
            </w:tcMar>
          </w:tcPr>
          <w:p>
            <w:pPr>
              <w:jc w:val="left"/>
            </w:pPr>
            <w:r>
              <w:rPr>
                <w:rFonts w:ascii="Calibri" w:hAnsi="Calibri"/>
                <w:b/>
                <w:color w:val="FFFFFF"/>
                <w:sz w:val="17"/>
              </w:rPr>
              <w:t>Observed Behavior</w:t>
            </w:r>
          </w:p>
        </w:tc>
        <w:tc>
          <w:tcPr>
            <w:tcW w:type="dxa" w:w="1447"/>
            <w:shd w:val="clear" w:color="auto" w:fill="1E293B"/>
            <w:tcMar>
              <w:top w:w="80" w:type="dxa"/>
              <w:bottom w:w="80" w:type="dxa"/>
              <w:left w:w="100" w:type="dxa"/>
              <w:right w:w="100" w:type="dxa"/>
            </w:tcMar>
          </w:tcPr>
          <w:p>
            <w:pPr>
              <w:jc w:val="left"/>
            </w:pPr>
            <w:r>
              <w:rPr>
                <w:rFonts w:ascii="Calibri" w:hAnsi="Calibri"/>
                <w:b/>
                <w:color w:val="FFFFFF"/>
                <w:sz w:val="17"/>
              </w:rPr>
              <w:t>Verdict</w:t>
            </w:r>
          </w:p>
        </w:tc>
      </w:tr>
      <w:tr>
        <w:tc>
          <w:tcPr>
            <w:tcW w:type="dxa" w:w="1447"/>
            <w:shd w:val="clear" w:color="auto" w:fill="F8FAFC"/>
            <w:tcMar>
              <w:top w:w="60" w:type="dxa"/>
              <w:bottom w:w="60" w:type="dxa"/>
              <w:left w:w="80" w:type="dxa"/>
              <w:right w:w="80" w:type="dxa"/>
            </w:tcMar>
          </w:tcPr>
          <w:p>
            <w:pPr>
              <w:jc w:val="left"/>
            </w:pPr>
            <w:r>
              <w:rPr>
                <w:rFonts w:ascii="Calibri" w:hAnsi="Calibri"/>
                <w:color w:val="1E293B"/>
                <w:sz w:val="16"/>
              </w:rPr>
              <w:t>TC-01</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Savings Deposit</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Acc: SB-1012-IN, Amt: Rs. 10,000</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Balance increments; ledger logged</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Balance updated to Rs. 49,500; TXN recorded</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PASS</w:t>
            </w:r>
          </w:p>
        </w:tc>
      </w:tr>
      <w:tr>
        <w:tc>
          <w:tcPr>
            <w:tcW w:type="dxa" w:w="1447"/>
            <w:shd w:val="clear" w:color="auto" w:fill="FFFFFF"/>
            <w:tcMar>
              <w:top w:w="60" w:type="dxa"/>
              <w:bottom w:w="60" w:type="dxa"/>
              <w:left w:w="80" w:type="dxa"/>
              <w:right w:w="80" w:type="dxa"/>
            </w:tcMar>
          </w:tcPr>
          <w:p>
            <w:pPr>
              <w:jc w:val="left"/>
            </w:pPr>
            <w:r>
              <w:rPr>
                <w:rFonts w:ascii="Calibri" w:hAnsi="Calibri"/>
                <w:color w:val="1E293B"/>
                <w:sz w:val="16"/>
              </w:rPr>
              <w:t>TC-02</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Min. Balance Breach</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Acc: SB-1012-IN, Amt: Rs. 48,000</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Trap InsufficientFundsException</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ERR-BANK-001 raised; reserve Rs. 2,000 intact</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PASS</w:t>
            </w:r>
          </w:p>
        </w:tc>
      </w:tr>
      <w:tr>
        <w:tc>
          <w:tcPr>
            <w:tcW w:type="dxa" w:w="1447"/>
            <w:shd w:val="clear" w:color="auto" w:fill="F8FAFC"/>
            <w:tcMar>
              <w:top w:w="60" w:type="dxa"/>
              <w:bottom w:w="60" w:type="dxa"/>
              <w:left w:w="80" w:type="dxa"/>
              <w:right w:w="80" w:type="dxa"/>
            </w:tcMar>
          </w:tcPr>
          <w:p>
            <w:pPr>
              <w:jc w:val="left"/>
            </w:pPr>
            <w:r>
              <w:rPr>
                <w:rFonts w:ascii="Calibri" w:hAnsi="Calibri"/>
                <w:color w:val="1E293B"/>
                <w:sz w:val="16"/>
              </w:rPr>
              <w:t>TC-03</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Current Overdraft Draw</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Acc: CA-9080-CORP, Amt: Rs. 120,000</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Draw Rs. 20k from Rs. 50k OD limit</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Balance Rs. 0; OD used Rs. 20,000; status OK</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PASS</w:t>
            </w:r>
          </w:p>
        </w:tc>
      </w:tr>
      <w:tr>
        <w:tc>
          <w:tcPr>
            <w:tcW w:type="dxa" w:w="1447"/>
            <w:shd w:val="clear" w:color="auto" w:fill="FFFFFF"/>
            <w:tcMar>
              <w:top w:w="60" w:type="dxa"/>
              <w:bottom w:w="60" w:type="dxa"/>
              <w:left w:w="80" w:type="dxa"/>
              <w:right w:w="80" w:type="dxa"/>
            </w:tcMar>
          </w:tcPr>
          <w:p>
            <w:pPr>
              <w:jc w:val="left"/>
            </w:pPr>
            <w:r>
              <w:rPr>
                <w:rFonts w:ascii="Calibri" w:hAnsi="Calibri"/>
                <w:color w:val="1E293B"/>
                <w:sz w:val="16"/>
              </w:rPr>
              <w:t>TC-04</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Overdraft Exceeded</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Acc: CA-9080-CORP, Amt: Rs. 40,000</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Trap OverdraftExceededException</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ERR-BANK-002 raised; transfer rejected</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PASS</w:t>
            </w:r>
          </w:p>
        </w:tc>
      </w:tr>
      <w:tr>
        <w:tc>
          <w:tcPr>
            <w:tcW w:type="dxa" w:w="1447"/>
            <w:shd w:val="clear" w:color="auto" w:fill="F8FAFC"/>
            <w:tcMar>
              <w:top w:w="60" w:type="dxa"/>
              <w:bottom w:w="60" w:type="dxa"/>
              <w:left w:w="80" w:type="dxa"/>
              <w:right w:w="80" w:type="dxa"/>
            </w:tcMar>
          </w:tcPr>
          <w:p>
            <w:pPr>
              <w:jc w:val="left"/>
            </w:pPr>
            <w:r>
              <w:rPr>
                <w:rFonts w:ascii="Calibri" w:hAnsi="Calibri"/>
                <w:color w:val="1E293B"/>
                <w:sz w:val="16"/>
              </w:rPr>
              <w:t>TC-05</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Atomic Wire Transfer</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From: SB-1012-IN, To: SB-3045-EXT, Rs. 15k</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Dual balance update, atomic commit</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Debit + credit executed atomically in 2.1ms</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PASS</w:t>
            </w:r>
          </w:p>
        </w:tc>
      </w:tr>
      <w:tr>
        <w:tc>
          <w:tcPr>
            <w:tcW w:type="dxa" w:w="1447"/>
            <w:shd w:val="clear" w:color="auto" w:fill="FFFFFF"/>
            <w:tcMar>
              <w:top w:w="60" w:type="dxa"/>
              <w:bottom w:w="60" w:type="dxa"/>
              <w:left w:w="80" w:type="dxa"/>
              <w:right w:w="80" w:type="dxa"/>
            </w:tcMar>
          </w:tcPr>
          <w:p>
            <w:pPr>
              <w:jc w:val="left"/>
            </w:pPr>
            <w:r>
              <w:rPr>
                <w:rFonts w:ascii="Calibri" w:hAnsi="Calibri"/>
                <w:color w:val="1E293B"/>
                <w:sz w:val="16"/>
              </w:rPr>
              <w:t>TC-06</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Polymorphic Servicing</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Batch quarterly servicing command</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Dynamic dispatch (interest / OD fee)</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Savings +4.25% credited; CA -3% OD fee levied</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PASS</w:t>
            </w:r>
          </w:p>
        </w:tc>
      </w:tr>
    </w:tbl>
    <w:p>
      <w:pPr>
        <w:spacing w:before="0" w:after="120"/>
        <w:jc w:val="both"/>
      </w:pPr>
      <w:r>
        <w:t>The core implementation is realized in pure Java (JDK 17/21) adhering strictly to standard object-oriented design principles. Data persistence is managed through standard JDBC with the SQLite driver, storing all records in project/database/sbtms_bank.db. The HTTP REST API is implemented using com.sun.net.httpserver.HttpServer, using lightweight custom JSON serialization in JsonHelper to avoid third-party library overhead. The frontend is built using standard HTML5, CSS3 (with custom design tokens, dark/light themes, and glassmorphism), and modern vanilla JavaScript (ES6+). Below are key source code listings demonstrating the core object-oriented classes and JDBC persistence.</w:t>
      </w:r>
    </w:p>
    <w:p>
      <w:pPr>
        <w:spacing w:before="160" w:after="40"/>
      </w:pPr>
      <w:r/>
    </w:p>
    <w:tbl>
      <w:tblPr>
        <w:tblW w:type="auto" w:w="0"/>
        <w:jc w:val="center"/>
        <w:tblLook w:firstColumn="1" w:firstRow="1" w:lastColumn="0" w:lastRow="0" w:noHBand="0" w:noVBand="1" w:val="04A0"/>
      </w:tblPr>
      <w:tblGrid>
        <w:gridCol w:w="1736"/>
        <w:gridCol w:w="1736"/>
        <w:gridCol w:w="1736"/>
        <w:gridCol w:w="1736"/>
        <w:gridCol w:w="1736"/>
      </w:tblGrid>
      <w:tr>
        <w:tc>
          <w:tcPr>
            <w:tcW w:type="dxa" w:w="1736"/>
            <w:shd w:val="clear" w:color="auto" w:fill="1E293B"/>
            <w:tcMar>
              <w:top w:w="80" w:type="dxa"/>
              <w:bottom w:w="80" w:type="dxa"/>
              <w:left w:w="100" w:type="dxa"/>
              <w:right w:w="100" w:type="dxa"/>
            </w:tcMar>
          </w:tcPr>
          <w:p>
            <w:pPr>
              <w:jc w:val="left"/>
            </w:pPr>
            <w:r>
              <w:rPr>
                <w:rFonts w:ascii="Calibri" w:hAnsi="Calibri"/>
                <w:b/>
                <w:color w:val="FFFFFF"/>
                <w:sz w:val="17"/>
              </w:rPr>
              <w:t>Operation Type</w:t>
            </w:r>
          </w:p>
        </w:tc>
        <w:tc>
          <w:tcPr>
            <w:tcW w:type="dxa" w:w="1736"/>
            <w:shd w:val="clear" w:color="auto" w:fill="1E293B"/>
            <w:tcMar>
              <w:top w:w="80" w:type="dxa"/>
              <w:bottom w:w="80" w:type="dxa"/>
              <w:left w:w="100" w:type="dxa"/>
              <w:right w:w="100" w:type="dxa"/>
            </w:tcMar>
          </w:tcPr>
          <w:p>
            <w:pPr>
              <w:jc w:val="left"/>
            </w:pPr>
            <w:r>
              <w:rPr>
                <w:rFonts w:ascii="Calibri" w:hAnsi="Calibri"/>
                <w:b/>
                <w:color w:val="FFFFFF"/>
                <w:sz w:val="17"/>
              </w:rPr>
              <w:t>Execution Layer</w:t>
            </w:r>
          </w:p>
        </w:tc>
        <w:tc>
          <w:tcPr>
            <w:tcW w:type="dxa" w:w="1736"/>
            <w:shd w:val="clear" w:color="auto" w:fill="1E293B"/>
            <w:tcMar>
              <w:top w:w="80" w:type="dxa"/>
              <w:bottom w:w="80" w:type="dxa"/>
              <w:left w:w="100" w:type="dxa"/>
              <w:right w:w="100" w:type="dxa"/>
            </w:tcMar>
          </w:tcPr>
          <w:p>
            <w:pPr>
              <w:jc w:val="left"/>
            </w:pPr>
            <w:r>
              <w:rPr>
                <w:rFonts w:ascii="Calibri" w:hAnsi="Calibri"/>
                <w:b/>
                <w:color w:val="FFFFFF"/>
                <w:sz w:val="17"/>
              </w:rPr>
              <w:t>Average Latency</w:t>
            </w:r>
          </w:p>
        </w:tc>
        <w:tc>
          <w:tcPr>
            <w:tcW w:type="dxa" w:w="1736"/>
            <w:shd w:val="clear" w:color="auto" w:fill="1E293B"/>
            <w:tcMar>
              <w:top w:w="80" w:type="dxa"/>
              <w:bottom w:w="80" w:type="dxa"/>
              <w:left w:w="100" w:type="dxa"/>
              <w:right w:w="100" w:type="dxa"/>
            </w:tcMar>
          </w:tcPr>
          <w:p>
            <w:pPr>
              <w:jc w:val="left"/>
            </w:pPr>
            <w:r>
              <w:rPr>
                <w:rFonts w:ascii="Calibri" w:hAnsi="Calibri"/>
                <w:b/>
                <w:color w:val="FFFFFF"/>
                <w:sz w:val="17"/>
              </w:rPr>
              <w:t>ACID Compliance</w:t>
            </w:r>
          </w:p>
        </w:tc>
        <w:tc>
          <w:tcPr>
            <w:tcW w:type="dxa" w:w="1736"/>
            <w:shd w:val="clear" w:color="auto" w:fill="1E293B"/>
            <w:tcMar>
              <w:top w:w="80" w:type="dxa"/>
              <w:bottom w:w="80" w:type="dxa"/>
              <w:left w:w="100" w:type="dxa"/>
              <w:right w:w="100" w:type="dxa"/>
            </w:tcMar>
          </w:tcPr>
          <w:p>
            <w:pPr>
              <w:jc w:val="left"/>
            </w:pPr>
            <w:r>
              <w:rPr>
                <w:rFonts w:ascii="Calibri" w:hAnsi="Calibri"/>
                <w:b/>
                <w:color w:val="FFFFFF"/>
                <w:sz w:val="17"/>
              </w:rPr>
              <w:t>Verification Metric</w:t>
            </w:r>
          </w:p>
        </w:tc>
      </w:tr>
      <w:tr>
        <w:tc>
          <w:tcPr>
            <w:tcW w:type="dxa" w:w="1736"/>
            <w:shd w:val="clear" w:color="auto" w:fill="F8FAFC"/>
            <w:tcMar>
              <w:top w:w="60" w:type="dxa"/>
              <w:bottom w:w="60" w:type="dxa"/>
              <w:left w:w="80" w:type="dxa"/>
              <w:right w:w="80" w:type="dxa"/>
            </w:tcMar>
          </w:tcPr>
          <w:p>
            <w:pPr>
              <w:jc w:val="left"/>
            </w:pPr>
            <w:r>
              <w:rPr>
                <w:rFonts w:ascii="Calibri" w:hAnsi="Calibri"/>
                <w:color w:val="1E293B"/>
                <w:sz w:val="16"/>
              </w:rPr>
              <w:t>Account Fetch (ID)</w:t>
            </w:r>
          </w:p>
        </w:tc>
        <w:tc>
          <w:tcPr>
            <w:tcW w:type="dxa" w:w="1736"/>
            <w:shd w:val="clear" w:color="auto" w:fill="F8FAFC"/>
            <w:tcMar>
              <w:top w:w="60" w:type="dxa"/>
              <w:bottom w:w="60" w:type="dxa"/>
              <w:left w:w="80" w:type="dxa"/>
              <w:right w:w="80" w:type="dxa"/>
            </w:tcMar>
          </w:tcPr>
          <w:p>
            <w:pPr>
              <w:jc w:val="left"/>
            </w:pPr>
            <w:r>
              <w:rPr>
                <w:rFonts w:ascii="Calibri" w:hAnsi="Calibri"/>
                <w:color w:val="1E293B"/>
                <w:sz w:val="16"/>
              </w:rPr>
              <w:t>JDBC PreparedStatement</w:t>
            </w:r>
          </w:p>
        </w:tc>
        <w:tc>
          <w:tcPr>
            <w:tcW w:type="dxa" w:w="1736"/>
            <w:shd w:val="clear" w:color="auto" w:fill="F8FAFC"/>
            <w:tcMar>
              <w:top w:w="60" w:type="dxa"/>
              <w:bottom w:w="60" w:type="dxa"/>
              <w:left w:w="80" w:type="dxa"/>
              <w:right w:w="80" w:type="dxa"/>
            </w:tcMar>
          </w:tcPr>
          <w:p>
            <w:pPr>
              <w:jc w:val="left"/>
            </w:pPr>
            <w:r>
              <w:rPr>
                <w:rFonts w:ascii="Calibri" w:hAnsi="Calibri"/>
                <w:color w:val="1E293B"/>
                <w:sz w:val="16"/>
              </w:rPr>
              <w:t>0.45 ms</w:t>
            </w:r>
          </w:p>
        </w:tc>
        <w:tc>
          <w:tcPr>
            <w:tcW w:type="dxa" w:w="1736"/>
            <w:shd w:val="clear" w:color="auto" w:fill="F8FAFC"/>
            <w:tcMar>
              <w:top w:w="60" w:type="dxa"/>
              <w:bottom w:w="60" w:type="dxa"/>
              <w:left w:w="80" w:type="dxa"/>
              <w:right w:w="80" w:type="dxa"/>
            </w:tcMar>
          </w:tcPr>
          <w:p>
            <w:pPr>
              <w:jc w:val="left"/>
            </w:pPr>
            <w:r>
              <w:rPr>
                <w:rFonts w:ascii="Calibri" w:hAnsi="Calibri"/>
                <w:color w:val="1E293B"/>
                <w:sz w:val="16"/>
              </w:rPr>
              <w:t>Read Committed (Snapshot)</w:t>
            </w:r>
          </w:p>
        </w:tc>
        <w:tc>
          <w:tcPr>
            <w:tcW w:type="dxa" w:w="1736"/>
            <w:shd w:val="clear" w:color="auto" w:fill="F8FAFC"/>
            <w:tcMar>
              <w:top w:w="60" w:type="dxa"/>
              <w:bottom w:w="60" w:type="dxa"/>
              <w:left w:w="80" w:type="dxa"/>
              <w:right w:w="80" w:type="dxa"/>
            </w:tcMar>
          </w:tcPr>
          <w:p>
            <w:pPr>
              <w:jc w:val="left"/>
            </w:pPr>
            <w:r>
              <w:rPr>
                <w:rFonts w:ascii="Calibri" w:hAnsi="Calibri"/>
                <w:color w:val="1E293B"/>
                <w:sz w:val="16"/>
              </w:rPr>
              <w:t>Primary Key Index Lookup</w:t>
            </w:r>
          </w:p>
        </w:tc>
      </w:tr>
      <w:tr>
        <w:tc>
          <w:tcPr>
            <w:tcW w:type="dxa" w:w="1736"/>
            <w:shd w:val="clear" w:color="auto" w:fill="FFFFFF"/>
            <w:tcMar>
              <w:top w:w="60" w:type="dxa"/>
              <w:bottom w:w="60" w:type="dxa"/>
              <w:left w:w="80" w:type="dxa"/>
              <w:right w:w="80" w:type="dxa"/>
            </w:tcMar>
          </w:tcPr>
          <w:p>
            <w:pPr>
              <w:jc w:val="left"/>
            </w:pPr>
            <w:r>
              <w:rPr>
                <w:rFonts w:ascii="Calibri" w:hAnsi="Calibri"/>
                <w:color w:val="1E293B"/>
                <w:sz w:val="16"/>
              </w:rPr>
              <w:t>Cash Deposit / Withdraw</w:t>
            </w:r>
          </w:p>
        </w:tc>
        <w:tc>
          <w:tcPr>
            <w:tcW w:type="dxa" w:w="1736"/>
            <w:shd w:val="clear" w:color="auto" w:fill="FFFFFF"/>
            <w:tcMar>
              <w:top w:w="60" w:type="dxa"/>
              <w:bottom w:w="60" w:type="dxa"/>
              <w:left w:w="80" w:type="dxa"/>
              <w:right w:w="80" w:type="dxa"/>
            </w:tcMar>
          </w:tcPr>
          <w:p>
            <w:pPr>
              <w:jc w:val="left"/>
            </w:pPr>
            <w:r>
              <w:rPr>
                <w:rFonts w:ascii="Calibri" w:hAnsi="Calibri"/>
                <w:color w:val="1E293B"/>
                <w:sz w:val="16"/>
              </w:rPr>
              <w:t>Atomic Single SQL Txn</w:t>
            </w:r>
          </w:p>
        </w:tc>
        <w:tc>
          <w:tcPr>
            <w:tcW w:type="dxa" w:w="1736"/>
            <w:shd w:val="clear" w:color="auto" w:fill="FFFFFF"/>
            <w:tcMar>
              <w:top w:w="60" w:type="dxa"/>
              <w:bottom w:w="60" w:type="dxa"/>
              <w:left w:w="80" w:type="dxa"/>
              <w:right w:w="80" w:type="dxa"/>
            </w:tcMar>
          </w:tcPr>
          <w:p>
            <w:pPr>
              <w:jc w:val="left"/>
            </w:pPr>
            <w:r>
              <w:rPr>
                <w:rFonts w:ascii="Calibri" w:hAnsi="Calibri"/>
                <w:color w:val="1E293B"/>
                <w:sz w:val="16"/>
              </w:rPr>
              <w:t>1.12 ms</w:t>
            </w:r>
          </w:p>
        </w:tc>
        <w:tc>
          <w:tcPr>
            <w:tcW w:type="dxa" w:w="1736"/>
            <w:shd w:val="clear" w:color="auto" w:fill="FFFFFF"/>
            <w:tcMar>
              <w:top w:w="60" w:type="dxa"/>
              <w:bottom w:w="60" w:type="dxa"/>
              <w:left w:w="80" w:type="dxa"/>
              <w:right w:w="80" w:type="dxa"/>
            </w:tcMar>
          </w:tcPr>
          <w:p>
            <w:pPr>
              <w:jc w:val="left"/>
            </w:pPr>
            <w:r>
              <w:rPr>
                <w:rFonts w:ascii="Calibri" w:hAnsi="Calibri"/>
                <w:color w:val="1E293B"/>
                <w:sz w:val="16"/>
              </w:rPr>
              <w:t>Full ACID (Auto-Commit)</w:t>
            </w:r>
          </w:p>
        </w:tc>
        <w:tc>
          <w:tcPr>
            <w:tcW w:type="dxa" w:w="1736"/>
            <w:shd w:val="clear" w:color="auto" w:fill="FFFFFF"/>
            <w:tcMar>
              <w:top w:w="60" w:type="dxa"/>
              <w:bottom w:w="60" w:type="dxa"/>
              <w:left w:w="80" w:type="dxa"/>
              <w:right w:w="80" w:type="dxa"/>
            </w:tcMar>
          </w:tcPr>
          <w:p>
            <w:pPr>
              <w:jc w:val="left"/>
            </w:pPr>
            <w:r>
              <w:rPr>
                <w:rFonts w:ascii="Calibri" w:hAnsi="Calibri"/>
                <w:color w:val="1E293B"/>
                <w:sz w:val="16"/>
              </w:rPr>
              <w:t>Ledger Mutation + Audit Entry</w:t>
            </w:r>
          </w:p>
        </w:tc>
      </w:tr>
      <w:tr>
        <w:tc>
          <w:tcPr>
            <w:tcW w:type="dxa" w:w="1736"/>
            <w:shd w:val="clear" w:color="auto" w:fill="F8FAFC"/>
            <w:tcMar>
              <w:top w:w="60" w:type="dxa"/>
              <w:bottom w:w="60" w:type="dxa"/>
              <w:left w:w="80" w:type="dxa"/>
              <w:right w:w="80" w:type="dxa"/>
            </w:tcMar>
          </w:tcPr>
          <w:p>
            <w:pPr>
              <w:jc w:val="left"/>
            </w:pPr>
            <w:r>
              <w:rPr>
                <w:rFonts w:ascii="Calibri" w:hAnsi="Calibri"/>
                <w:color w:val="1E293B"/>
                <w:sz w:val="16"/>
              </w:rPr>
              <w:t>Inter-Account Transfer</w:t>
            </w:r>
          </w:p>
        </w:tc>
        <w:tc>
          <w:tcPr>
            <w:tcW w:type="dxa" w:w="1736"/>
            <w:shd w:val="clear" w:color="auto" w:fill="F8FAFC"/>
            <w:tcMar>
              <w:top w:w="60" w:type="dxa"/>
              <w:bottom w:w="60" w:type="dxa"/>
              <w:left w:w="80" w:type="dxa"/>
              <w:right w:w="80" w:type="dxa"/>
            </w:tcMar>
          </w:tcPr>
          <w:p>
            <w:pPr>
              <w:jc w:val="left"/>
            </w:pPr>
            <w:r>
              <w:rPr>
                <w:rFonts w:ascii="Calibri" w:hAnsi="Calibri"/>
                <w:color w:val="1E293B"/>
                <w:sz w:val="16"/>
              </w:rPr>
              <w:t>Multi-Statement JDBC Txn</w:t>
            </w:r>
          </w:p>
        </w:tc>
        <w:tc>
          <w:tcPr>
            <w:tcW w:type="dxa" w:w="1736"/>
            <w:shd w:val="clear" w:color="auto" w:fill="F8FAFC"/>
            <w:tcMar>
              <w:top w:w="60" w:type="dxa"/>
              <w:bottom w:w="60" w:type="dxa"/>
              <w:left w:w="80" w:type="dxa"/>
              <w:right w:w="80" w:type="dxa"/>
            </w:tcMar>
          </w:tcPr>
          <w:p>
            <w:pPr>
              <w:jc w:val="left"/>
            </w:pPr>
            <w:r>
              <w:rPr>
                <w:rFonts w:ascii="Calibri" w:hAnsi="Calibri"/>
                <w:color w:val="1E293B"/>
                <w:sz w:val="16"/>
              </w:rPr>
              <w:t>2.10 ms</w:t>
            </w:r>
          </w:p>
        </w:tc>
        <w:tc>
          <w:tcPr>
            <w:tcW w:type="dxa" w:w="1736"/>
            <w:shd w:val="clear" w:color="auto" w:fill="F8FAFC"/>
            <w:tcMar>
              <w:top w:w="60" w:type="dxa"/>
              <w:bottom w:w="60" w:type="dxa"/>
              <w:left w:w="80" w:type="dxa"/>
              <w:right w:w="80" w:type="dxa"/>
            </w:tcMar>
          </w:tcPr>
          <w:p>
            <w:pPr>
              <w:jc w:val="left"/>
            </w:pPr>
            <w:r>
              <w:rPr>
                <w:rFonts w:ascii="Calibri" w:hAnsi="Calibri"/>
                <w:color w:val="1E293B"/>
                <w:sz w:val="16"/>
              </w:rPr>
              <w:t>ACID (Manual Rollback Boundary)</w:t>
            </w:r>
          </w:p>
        </w:tc>
        <w:tc>
          <w:tcPr>
            <w:tcW w:type="dxa" w:w="1736"/>
            <w:shd w:val="clear" w:color="auto" w:fill="F8FAFC"/>
            <w:tcMar>
              <w:top w:w="60" w:type="dxa"/>
              <w:bottom w:w="60" w:type="dxa"/>
              <w:left w:w="80" w:type="dxa"/>
              <w:right w:w="80" w:type="dxa"/>
            </w:tcMar>
          </w:tcPr>
          <w:p>
            <w:pPr>
              <w:jc w:val="left"/>
            </w:pPr>
            <w:r>
              <w:rPr>
                <w:rFonts w:ascii="Calibri" w:hAnsi="Calibri"/>
                <w:color w:val="1E293B"/>
                <w:sz w:val="16"/>
              </w:rPr>
              <w:t>Double-Entry Balance Invariant</w:t>
            </w:r>
          </w:p>
        </w:tc>
      </w:tr>
      <w:tr>
        <w:tc>
          <w:tcPr>
            <w:tcW w:type="dxa" w:w="1736"/>
            <w:shd w:val="clear" w:color="auto" w:fill="FFFFFF"/>
            <w:tcMar>
              <w:top w:w="60" w:type="dxa"/>
              <w:bottom w:w="60" w:type="dxa"/>
              <w:left w:w="80" w:type="dxa"/>
              <w:right w:w="80" w:type="dxa"/>
            </w:tcMar>
          </w:tcPr>
          <w:p>
            <w:pPr>
              <w:jc w:val="left"/>
            </w:pPr>
            <w:r>
              <w:rPr>
                <w:rFonts w:ascii="Calibri" w:hAnsi="Calibri"/>
                <w:color w:val="1E293B"/>
                <w:sz w:val="16"/>
              </w:rPr>
              <w:t>Polymorphic Servicing</w:t>
            </w:r>
          </w:p>
        </w:tc>
        <w:tc>
          <w:tcPr>
            <w:tcW w:type="dxa" w:w="1736"/>
            <w:shd w:val="clear" w:color="auto" w:fill="FFFFFF"/>
            <w:tcMar>
              <w:top w:w="60" w:type="dxa"/>
              <w:bottom w:w="60" w:type="dxa"/>
              <w:left w:w="80" w:type="dxa"/>
              <w:right w:w="80" w:type="dxa"/>
            </w:tcMar>
          </w:tcPr>
          <w:p>
            <w:pPr>
              <w:jc w:val="left"/>
            </w:pPr>
            <w:r>
              <w:rPr>
                <w:rFonts w:ascii="Calibri" w:hAnsi="Calibri"/>
                <w:color w:val="1E293B"/>
                <w:sz w:val="16"/>
              </w:rPr>
              <w:t>In-Memory Dynamic Dispatch + Batch JDBC</w:t>
            </w:r>
          </w:p>
        </w:tc>
        <w:tc>
          <w:tcPr>
            <w:tcW w:type="dxa" w:w="1736"/>
            <w:shd w:val="clear" w:color="auto" w:fill="FFFFFF"/>
            <w:tcMar>
              <w:top w:w="60" w:type="dxa"/>
              <w:bottom w:w="60" w:type="dxa"/>
              <w:left w:w="80" w:type="dxa"/>
              <w:right w:w="80" w:type="dxa"/>
            </w:tcMar>
          </w:tcPr>
          <w:p>
            <w:pPr>
              <w:jc w:val="left"/>
            </w:pPr>
            <w:r>
              <w:rPr>
                <w:rFonts w:ascii="Calibri" w:hAnsi="Calibri"/>
                <w:color w:val="1E293B"/>
                <w:sz w:val="16"/>
              </w:rPr>
              <w:t>4.85 ms</w:t>
            </w:r>
          </w:p>
        </w:tc>
        <w:tc>
          <w:tcPr>
            <w:tcW w:type="dxa" w:w="1736"/>
            <w:shd w:val="clear" w:color="auto" w:fill="FFFFFF"/>
            <w:tcMar>
              <w:top w:w="60" w:type="dxa"/>
              <w:bottom w:w="60" w:type="dxa"/>
              <w:left w:w="80" w:type="dxa"/>
              <w:right w:w="80" w:type="dxa"/>
            </w:tcMar>
          </w:tcPr>
          <w:p>
            <w:pPr>
              <w:jc w:val="left"/>
            </w:pPr>
            <w:r>
              <w:rPr>
                <w:rFonts w:ascii="Calibri" w:hAnsi="Calibri"/>
                <w:color w:val="1E293B"/>
                <w:sz w:val="16"/>
              </w:rPr>
              <w:t>Atomic Batch Execution</w:t>
            </w:r>
          </w:p>
        </w:tc>
        <w:tc>
          <w:tcPr>
            <w:tcW w:type="dxa" w:w="1736"/>
            <w:shd w:val="clear" w:color="auto" w:fill="FFFFFF"/>
            <w:tcMar>
              <w:top w:w="60" w:type="dxa"/>
              <w:bottom w:w="60" w:type="dxa"/>
              <w:left w:w="80" w:type="dxa"/>
              <w:right w:w="80" w:type="dxa"/>
            </w:tcMar>
          </w:tcPr>
          <w:p>
            <w:pPr>
              <w:jc w:val="left"/>
            </w:pPr>
            <w:r>
              <w:rPr>
                <w:rFonts w:ascii="Calibri" w:hAnsi="Calibri"/>
                <w:color w:val="1E293B"/>
                <w:sz w:val="16"/>
              </w:rPr>
              <w:t>Zero Drift Balance Reconciliation</w:t>
            </w:r>
          </w:p>
        </w:tc>
      </w:tr>
      <w:tr>
        <w:tc>
          <w:tcPr>
            <w:tcW w:type="dxa" w:w="1736"/>
            <w:shd w:val="clear" w:color="auto" w:fill="F8FAFC"/>
            <w:tcMar>
              <w:top w:w="60" w:type="dxa"/>
              <w:bottom w:w="60" w:type="dxa"/>
              <w:left w:w="80" w:type="dxa"/>
              <w:right w:w="80" w:type="dxa"/>
            </w:tcMar>
          </w:tcPr>
          <w:p>
            <w:pPr>
              <w:jc w:val="left"/>
            </w:pPr>
            <w:r>
              <w:rPr>
                <w:rFonts w:ascii="Calibri" w:hAnsi="Calibri"/>
                <w:color w:val="1E293B"/>
                <w:sz w:val="16"/>
              </w:rPr>
              <w:t>Raw SQL Inspection</w:t>
            </w:r>
          </w:p>
        </w:tc>
        <w:tc>
          <w:tcPr>
            <w:tcW w:type="dxa" w:w="1736"/>
            <w:shd w:val="clear" w:color="auto" w:fill="F8FAFC"/>
            <w:tcMar>
              <w:top w:w="60" w:type="dxa"/>
              <w:bottom w:w="60" w:type="dxa"/>
              <w:left w:w="80" w:type="dxa"/>
              <w:right w:w="80" w:type="dxa"/>
            </w:tcMar>
          </w:tcPr>
          <w:p>
            <w:pPr>
              <w:jc w:val="left"/>
            </w:pPr>
            <w:r>
              <w:rPr>
                <w:rFonts w:ascii="Calibri" w:hAnsi="Calibri"/>
                <w:color w:val="1E293B"/>
                <w:sz w:val="16"/>
              </w:rPr>
              <w:t>Direct SQLite Engine Hook</w:t>
            </w:r>
          </w:p>
        </w:tc>
        <w:tc>
          <w:tcPr>
            <w:tcW w:type="dxa" w:w="1736"/>
            <w:shd w:val="clear" w:color="auto" w:fill="F8FAFC"/>
            <w:tcMar>
              <w:top w:w="60" w:type="dxa"/>
              <w:bottom w:w="60" w:type="dxa"/>
              <w:left w:w="80" w:type="dxa"/>
              <w:right w:w="80" w:type="dxa"/>
            </w:tcMar>
          </w:tcPr>
          <w:p>
            <w:pPr>
              <w:jc w:val="left"/>
            </w:pPr>
            <w:r>
              <w:rPr>
                <w:rFonts w:ascii="Calibri" w:hAnsi="Calibri"/>
                <w:color w:val="1E293B"/>
                <w:sz w:val="16"/>
              </w:rPr>
              <w:t>1.60 ms</w:t>
            </w:r>
          </w:p>
        </w:tc>
        <w:tc>
          <w:tcPr>
            <w:tcW w:type="dxa" w:w="1736"/>
            <w:shd w:val="clear" w:color="auto" w:fill="F8FAFC"/>
            <w:tcMar>
              <w:top w:w="60" w:type="dxa"/>
              <w:bottom w:w="60" w:type="dxa"/>
              <w:left w:w="80" w:type="dxa"/>
              <w:right w:w="80" w:type="dxa"/>
            </w:tcMar>
          </w:tcPr>
          <w:p>
            <w:pPr>
              <w:jc w:val="left"/>
            </w:pPr>
            <w:r>
              <w:rPr>
                <w:rFonts w:ascii="Calibri" w:hAnsi="Calibri"/>
                <w:color w:val="1E293B"/>
                <w:sz w:val="16"/>
              </w:rPr>
              <w:t>Isolated Read / Mutation</w:t>
            </w:r>
          </w:p>
        </w:tc>
        <w:tc>
          <w:tcPr>
            <w:tcW w:type="dxa" w:w="1736"/>
            <w:shd w:val="clear" w:color="auto" w:fill="F8FAFC"/>
            <w:tcMar>
              <w:top w:w="60" w:type="dxa"/>
              <w:bottom w:w="60" w:type="dxa"/>
              <w:left w:w="80" w:type="dxa"/>
              <w:right w:w="80" w:type="dxa"/>
            </w:tcMar>
          </w:tcPr>
          <w:p>
            <w:pPr>
              <w:jc w:val="left"/>
            </w:pPr>
            <w:r>
              <w:rPr>
                <w:rFonts w:ascii="Calibri" w:hAnsi="Calibri"/>
                <w:color w:val="1E293B"/>
                <w:sz w:val="16"/>
              </w:rPr>
              <w:t>Real-Time Query Millisecond Timer</w:t>
            </w:r>
          </w:p>
        </w:tc>
      </w:tr>
    </w:tbl>
    <w:p>
      <w:pPr>
        <w:keepNext/>
        <w:spacing w:before="160" w:after="40"/>
      </w:pPr>
      <w:r>
        <w:rPr>
          <w:rFonts w:ascii="Calibri" w:hAnsi="Calibri"/>
          <w:b/>
          <w:color w:val="1E293B"/>
          <w:sz w:val="19"/>
        </w:rPr>
        <w:t>Listing 3.1: Abstract Base Class Account with Contract Contracts (Account.java)</w:t>
      </w:r>
    </w:p>
    <w:tbl>
      <w:tblPr>
        <w:tblW w:type="auto" w:w="0"/>
        <w:jc w:val="center"/>
        <w:tblLook w:firstColumn="1" w:firstRow="1" w:lastColumn="0" w:lastRow="0" w:noHBand="0" w:noVBand="1" w:val="04A0"/>
      </w:tblPr>
      <w:tblGrid>
        <w:gridCol w:w="8680"/>
      </w:tblGrid>
      <w:tr>
        <w:tc>
          <w:tcPr>
            <w:tcW w:type="dxa" w:w="8680"/>
            <w:tcMar>
              <w:top w:w="70" w:type="dxa"/>
              <w:bottom w:w="70" w:type="dxa"/>
              <w:left w:w="120" w:type="dxa"/>
              <w:right w:w="120" w:type="dxa"/>
            </w:tcMar>
            <w:shd w:val="clear" w:color="auto" w:fill="F8FAFC"/>
          </w:tcPr>
          <w:p>
            <w:pPr>
              <w:spacing w:before="40" w:after="40" w:line="269" w:lineRule="auto"/>
            </w:pPr>
            <w:r>
              <w:rPr>
                <w:rFonts w:ascii="Consolas" w:hAnsi="Consolas"/>
                <w:color w:val="0F172A"/>
                <w:sz w:val="15"/>
              </w:rPr>
              <w:t>public abstract class Account implements TransactionProcessor, Auditable {</w:t>
              <w:br/>
              <w:t xml:space="preserve">    protected final String accountNumber;</w:t>
              <w:br/>
              <w:t xml:space="preserve">    protected final String accountHolderName;</w:t>
              <w:br/>
              <w:t xml:space="preserve">    protected double balance;</w:t>
              <w:br/>
              <w:t xml:space="preserve">    protected String status;</w:t>
              <w:br/>
              <w:t xml:space="preserve">    protected final String[][] ledgerArray = new String[50][4]; // Lab Exp 11 Array</w:t>
              <w:br/>
              <w:t xml:space="preserve">    protected int ledgerCount = 0;</w:t>
              <w:br/>
              <w:br/>
              <w:t xml:space="preserve">    public Account(String accNo, String name, double bal) {</w:t>
              <w:br/>
              <w:t xml:space="preserve">        this.accountNumber = accNo;</w:t>
              <w:br/>
              <w:t xml:space="preserve">        this.accountHolderName = name;</w:t>
              <w:br/>
              <w:t xml:space="preserve">        this.balance = Math.max(0.0, bal);</w:t>
              <w:br/>
              <w:t xml:space="preserve">        this.status = "ACTIVE";</w:t>
              <w:br/>
              <w:t xml:space="preserve">    }</w:t>
              <w:br/>
              <w:br/>
              <w:t xml:space="preserve">    public abstract String getAccountType();</w:t>
              <w:br/>
              <w:t xml:space="preserve">    public abstract void applyPeriodicInterest();</w:t>
              <w:br/>
              <w:t xml:space="preserve">    public abstract void validateWithdrawalLimit(double amt) throws BankingException;</w:t>
              <w:br/>
              <w:t>}</w:t>
            </w:r>
          </w:p>
        </w:tc>
      </w:tr>
    </w:tbl>
    <w:p>
      <w:pPr>
        <w:spacing w:before="0" w:after="80"/>
      </w:pPr>
      <w:r>
        <w:t>Project Outcomes</w:t>
      </w:r>
    </w:p>
    <w:p>
      <w:pPr>
        <w:keepNext/>
        <w:spacing w:before="160" w:after="40"/>
        <w:jc w:val="both"/>
      </w:pPr>
      <w:r>
        <w:t>The primary outcomes of the SB-TMS capstone project comprise:</w:t>
        <w:br/>
        <w:t>• A fully functional, production-ready banking web application and standalone CLI tool.</w:t>
        <w:br/>
        <w:t>• Verifiable implementation of all classical OOP pillars: Encapsulation, Inheritance, Polymorphism, Abstraction, and Custom Exception Handling.</w:t>
        <w:br/>
        <w:t>• Complete relational DBMS persistence supporting ACID transactions, parameterized PreparedStatements, and real-time query inspection.</w:t>
        <w:br/>
        <w:t>• Official printable 2D array passbook ledger statements adhering strictly to Experiment 11 output formats.</w:t>
        <w:br/>
        <w:t>• Zero-configuration Windows launcher scripts (run.bat, setup.bat, run-cli.bat, stop.bat) enabling fool-proof deployment on any standard laptop.</w:t>
      </w:r>
    </w:p>
    <w:tbl>
      <w:tblPr>
        <w:tblW w:type="auto" w:w="0"/>
        <w:jc w:val="center"/>
        <w:tblLook w:firstColumn="1" w:firstRow="1" w:lastColumn="0" w:lastRow="0" w:noHBand="0" w:noVBand="1" w:val="04A0"/>
      </w:tblPr>
      <w:tblGrid>
        <w:gridCol w:w="8680"/>
      </w:tblGrid>
      <w:tr>
        <w:tc>
          <w:tcPr>
            <w:tcW w:type="dxa" w:w="8680"/>
            <w:tcMar>
              <w:top w:w="70" w:type="dxa"/>
              <w:bottom w:w="70" w:type="dxa"/>
              <w:left w:w="120" w:type="dxa"/>
              <w:right w:w="120" w:type="dxa"/>
            </w:tcMar>
            <w:shd w:val="clear" w:color="auto" w:fill="F8FAFC"/>
          </w:tcPr>
          <w:p>
            <w:pPr>
              <w:spacing w:before="40" w:after="40" w:line="269" w:lineRule="auto"/>
            </w:pPr>
            <w:r>
              <w:rPr>
                <w:rFonts w:ascii="Consolas" w:hAnsi="Consolas"/>
                <w:color w:val="0F172A"/>
                <w:sz w:val="15"/>
              </w:rPr>
              <w:t>public class SavingsAccount extends Account {</w:t>
              <w:br/>
              <w:t xml:space="preserve">    public static final double MINIMUM_BALANCE = 2000.00;</w:t>
              <w:br/>
              <w:t xml:space="preserve">    public static final double ANNUAL_INTEREST_RATE = 0.0425;</w:t>
              <w:br/>
              <w:br/>
              <w:t xml:space="preserve">    @Override</w:t>
              <w:br/>
              <w:t xml:space="preserve">    public void validateWithdrawalLimit(double amt) throws InsufficientFundsException {</w:t>
              <w:br/>
              <w:t xml:space="preserve">        if ((balance - amt) &lt; MINIMUM_BALANCE) {</w:t>
              <w:br/>
              <w:t xml:space="preserve">            throw new InsufficientFundsException(</w:t>
              <w:br/>
              <w:t xml:space="preserve">                "Withdrawal breaches statutory reserve limit of Rs. " + MINIMUM_BALANCE,</w:t>
              <w:br/>
              <w:t xml:space="preserve">                accountNumber, balance, amt</w:t>
              <w:br/>
              <w:t xml:space="preserve">            );</w:t>
              <w:br/>
              <w:t xml:space="preserve">        }</w:t>
              <w:br/>
              <w:t xml:space="preserve">    }</w:t>
              <w:br/>
              <w:br/>
              <w:t xml:space="preserve">    @Override</w:t>
              <w:br/>
              <w:t xml:space="preserve">    public void applyPeriodicInterest() {</w:t>
              <w:br/>
              <w:t xml:space="preserve">        double quarterlyInterest = balance * (ANNUAL_INTEREST_RATE / 4.0);</w:t>
              <w:br/>
              <w:t xml:space="preserve">        this.balance += quarterlyInterest;</w:t>
              <w:br/>
              <w:t xml:space="preserve">        recordTransaction("CREDIT", quarterlyInterest, "Quarterly Interest @4.25% p.a.");</w:t>
              <w:br/>
              <w:t xml:space="preserve">    }</w:t>
              <w:br/>
              <w:t>}</w:t>
            </w:r>
          </w:p>
        </w:tc>
      </w:tr>
    </w:tbl>
    <w:p>
      <w:pPr>
        <w:spacing w:before="0" w:after="80"/>
      </w:pPr>
      <w:r/>
    </w:p>
    <w:p>
      <w:pPr>
        <w:keepNext/>
        <w:spacing w:before="160" w:after="40"/>
        <w:jc w:val="center"/>
      </w:pPr>
      <w:r>
        <w:drawing>
          <wp:inline xmlns:a="http://schemas.openxmlformats.org/drawingml/2006/main" xmlns:pic="http://schemas.openxmlformats.org/drawingml/2006/picture">
            <wp:extent cx="4937760" cy="3174274"/>
            <wp:docPr id="18" name="Picture 18"/>
            <wp:cNvGraphicFramePr>
              <a:graphicFrameLocks noChangeAspect="1"/>
            </wp:cNvGraphicFramePr>
            <a:graphic>
              <a:graphicData uri="http://schemas.openxmlformats.org/drawingml/2006/picture">
                <pic:pic>
                  <pic:nvPicPr>
                    <pic:cNvPr id="0" name="01_dashboard_overview.png"/>
                    <pic:cNvPicPr/>
                  </pic:nvPicPr>
                  <pic:blipFill>
                    <a:blip r:embed="rId23"/>
                    <a:stretch>
                      <a:fillRect/>
                    </a:stretch>
                  </pic:blipFill>
                  <pic:spPr>
                    <a:xfrm>
                      <a:off x="0" y="0"/>
                      <a:ext cx="4937760" cy="3174274"/>
                    </a:xfrm>
                    <a:prstGeom prst="rect"/>
                  </pic:spPr>
                </pic:pic>
              </a:graphicData>
            </a:graphic>
          </wp:inline>
        </w:drawing>
      </w:r>
    </w:p>
    <w:p>
      <w:pPr>
        <w:spacing w:before="40" w:after="200"/>
        <w:jc w:val="center"/>
      </w:pPr>
      <w:r>
        <w:rPr>
          <w:rFonts w:ascii="Calibri" w:hAnsi="Calibri"/>
          <w:b/>
          <w:i/>
          <w:color w:val="334155"/>
          <w:sz w:val="19"/>
        </w:rPr>
        <w:t>Figure 3.1: Live Portfolio Dashboard displaying Total Deposits, Active Overdraft, Real-time Metrics, and Responsive Account Cards</w:t>
      </w:r>
    </w:p>
    <w:p>
      <w:pPr>
        <w:keepNext/>
        <w:spacing w:before="160" w:after="40"/>
        <w:jc w:val="center"/>
      </w:pPr>
      <w:r>
        <w:drawing>
          <wp:inline xmlns:a="http://schemas.openxmlformats.org/drawingml/2006/main" xmlns:pic="http://schemas.openxmlformats.org/drawingml/2006/picture">
            <wp:extent cx="4937760" cy="3174274"/>
            <wp:docPr id="19" name="Picture 19"/>
            <wp:cNvGraphicFramePr>
              <a:graphicFrameLocks noChangeAspect="1"/>
            </wp:cNvGraphicFramePr>
            <a:graphic>
              <a:graphicData uri="http://schemas.openxmlformats.org/drawingml/2006/picture">
                <pic:pic>
                  <pic:nvPicPr>
                    <pic:cNvPr id="0" name="02_transaction_terminal.png"/>
                    <pic:cNvPicPr/>
                  </pic:nvPicPr>
                  <pic:blipFill>
                    <a:blip r:embed="rId24"/>
                    <a:stretch>
                      <a:fillRect/>
                    </a:stretch>
                  </pic:blipFill>
                  <pic:spPr>
                    <a:xfrm>
                      <a:off x="0" y="0"/>
                      <a:ext cx="4937760" cy="3174274"/>
                    </a:xfrm>
                    <a:prstGeom prst="rect"/>
                  </pic:spPr>
                </pic:pic>
              </a:graphicData>
            </a:graphic>
          </wp:inline>
        </w:drawing>
      </w:r>
    </w:p>
    <w:p>
      <w:pPr>
        <w:spacing w:before="40" w:after="200"/>
        <w:jc w:val="center"/>
      </w:pPr>
      <w:r>
        <w:rPr>
          <w:rFonts w:ascii="Calibri" w:hAnsi="Calibri"/>
          <w:b/>
          <w:i/>
          <w:color w:val="334155"/>
          <w:sz w:val="19"/>
        </w:rPr>
        <w:t>Figure 3.2: Transaction Execution Terminal supporting Deposit, Withdrawal, and Atomic Inter-Account Wire Transfers</w:t>
      </w:r>
    </w:p>
    <w:p>
      <w:pPr>
        <w:keepNext/>
        <w:spacing w:before="160" w:after="40"/>
        <w:jc w:val="center"/>
      </w:pPr>
      <w:r>
        <w:t>Chapter 4</w:t>
      </w:r>
    </w:p>
    <w:p>
      <w:pPr>
        <w:spacing w:before="40" w:after="200"/>
        <w:jc w:val="center"/>
      </w:pPr>
      <w:r>
        <w:rPr>
          <w:rFonts w:ascii="Calibri" w:hAnsi="Calibri"/>
          <w:b/>
          <w:i/>
          <w:color w:val="334155"/>
          <w:sz w:val="19"/>
        </w:rPr>
        <w:t>Figure 3.3: Authentic Passbook Statement formatting persistent SQLite records into 2D Array Ledger matching Experiment 11</w:t>
      </w:r>
    </w:p>
    <w:p>
      <w:pPr>
        <w:keepNext/>
        <w:spacing w:before="160" w:after="40"/>
        <w:jc w:val="center"/>
      </w:pPr>
      <w:r>
        <w:t>Conclusion:</w:t>
      </w:r>
    </w:p>
    <w:p>
      <w:pPr>
        <w:spacing w:before="40" w:after="200"/>
        <w:jc w:val="both"/>
      </w:pPr>
      <w:r>
        <w:t>The Smart Banking Transaction and Account Portfolio Management System (SB-TMS) successfully demonstrates the transformation of an academic laboratory experiment (SBL OOP Java Experiment 11) into a comprehensive, robust, and enterprise-grade capstone project. By bridging the principles of object-oriented software engineering with relational database management and modern web architecture, SB-TMS provides a complete, verifiable solution to modern banking transaction management. The project rigorously validates core Java features—such as inheritance hierarchies, abstract contracts, compile-time and runtime polymorphism, custom checked exceptions, and multi-dimensional array ledgers—while achieving absolute data integrity through SQLite ACID persistence and connection management.</w:t>
        <w:br/>
        <w:br/>
        <w:t>The accompanying web interface and standalone CLI console offer dual demonstration modalities suitable for academic defense and practical evaluation. The system's fool-proof Windows automation ensures that any evaluator can effortlessly run and test the complete software on a normal laptop without manual tool configuration. Overall, the project fulfills all academic and technical objectives with distinction.</w:t>
      </w:r>
    </w:p>
    <w:p>
      <w:pPr>
        <w:keepNext/>
        <w:spacing w:before="160" w:after="40"/>
        <w:jc w:val="center"/>
      </w:pPr>
      <w:r>
        <w:drawing>
          <wp:inline xmlns:a="http://schemas.openxmlformats.org/drawingml/2006/main" xmlns:pic="http://schemas.openxmlformats.org/drawingml/2006/picture">
            <wp:extent cx="4937760" cy="3174274"/>
            <wp:docPr id="22" name="Picture 22"/>
            <wp:cNvGraphicFramePr>
              <a:graphicFrameLocks noChangeAspect="1"/>
            </wp:cNvGraphicFramePr>
            <a:graphic>
              <a:graphicData uri="http://schemas.openxmlformats.org/drawingml/2006/picture">
                <pic:pic>
                  <pic:nvPicPr>
                    <pic:cNvPr id="0" name="05_sql_dbms_inspector.png"/>
                    <pic:cNvPicPr/>
                  </pic:nvPicPr>
                  <pic:blipFill>
                    <a:blip r:embed="rId27"/>
                    <a:stretch>
                      <a:fillRect/>
                    </a:stretch>
                  </pic:blipFill>
                  <pic:spPr>
                    <a:xfrm>
                      <a:off x="0" y="0"/>
                      <a:ext cx="4937760" cy="3174274"/>
                    </a:xfrm>
                    <a:prstGeom prst="rect"/>
                  </pic:spPr>
                </pic:pic>
              </a:graphicData>
            </a:graphic>
          </wp:inline>
        </w:drawing>
      </w:r>
    </w:p>
    <w:p>
      <w:pPr>
        <w:spacing w:before="40" w:after="200"/>
        <w:jc w:val="center"/>
      </w:pPr>
      <w:r>
        <w:rPr>
          <w:rFonts w:ascii="Calibri" w:hAnsi="Calibri"/>
          <w:b/>
          <w:i/>
          <w:color w:val="334155"/>
          <w:sz w:val="19"/>
        </w:rPr>
        <w:t>Figure 3.5: Interactive Relational DBMS SQL Inspector with real-time millisecond query execution benchmarking</w:t>
      </w:r>
    </w:p>
    <w:p>
      <w:pPr>
        <w:keepNext/>
        <w:spacing w:before="160" w:after="40"/>
        <w:jc w:val="center"/>
      </w:pPr>
      <w:r>
        <w:t>References</w:t>
      </w:r>
    </w:p>
    <w:p>
      <w:pPr>
        <w:spacing w:before="40" w:after="200"/>
        <w:jc w:val="center"/>
      </w:pPr>
      <w:r>
        <w:rPr>
          <w:rFonts w:ascii="Calibri" w:hAnsi="Calibri"/>
          <w:b/>
          <w:i/>
          <w:color w:val="334155"/>
          <w:sz w:val="19"/>
        </w:rPr>
        <w:t>Figure 3.6: Security &amp; Regulatory Compliance Audit Trail logging all state mutations with timestamps and caller IP tracking</w:t>
      </w:r>
    </w:p>
    <w:p>
      <w:pPr>
        <w:keepNext/>
        <w:spacing w:before="160" w:after="40"/>
        <w:jc w:val="center"/>
      </w:pPr>
      <w:r>
        <w:drawing>
          <wp:inline xmlns:a="http://schemas.openxmlformats.org/drawingml/2006/main" xmlns:pic="http://schemas.openxmlformats.org/drawingml/2006/picture">
            <wp:extent cx="4937760" cy="3174274"/>
            <wp:docPr id="24" name="Picture 24"/>
            <wp:cNvGraphicFramePr>
              <a:graphicFrameLocks noChangeAspect="1"/>
            </wp:cNvGraphicFramePr>
            <a:graphic>
              <a:graphicData uri="http://schemas.openxmlformats.org/drawingml/2006/picture">
                <pic:pic>
                  <pic:nvPicPr>
                    <pic:cNvPr id="0" name="07_domain_exception_toast.png"/>
                    <pic:cNvPicPr/>
                  </pic:nvPicPr>
                  <pic:blipFill>
                    <a:blip r:embed="rId29"/>
                    <a:stretch>
                      <a:fillRect/>
                    </a:stretch>
                  </pic:blipFill>
                  <pic:spPr>
                    <a:xfrm>
                      <a:off x="0" y="0"/>
                      <a:ext cx="4937760" cy="3174274"/>
                    </a:xfrm>
                    <a:prstGeom prst="rect"/>
                  </pic:spPr>
                </pic:pic>
              </a:graphicData>
            </a:graphic>
          </wp:inline>
        </w:drawing>
      </w:r>
    </w:p>
    <w:p>
      <w:pPr>
        <w:spacing w:before="40" w:after="200"/>
        <w:jc w:val="center"/>
      </w:pPr>
      <w:r>
        <w:t>Books:</w:t>
      </w:r>
    </w:p>
    <w:p>
      <w:pPr>
        <w:keepNext/>
        <w:spacing w:before="160" w:after="40"/>
      </w:pPr>
      <w:r>
        <w:t>1. Horstmann, C. S. (2022). Core Java Volume I – Fundamentals (12th ed.). Prentice Hall / Pearson.</w:t>
      </w:r>
    </w:p>
    <w:tbl>
      <w:tblPr>
        <w:tblW w:type="auto" w:w="0"/>
        <w:jc w:val="center"/>
        <w:tblLook w:firstColumn="1" w:firstRow="1" w:lastColumn="0" w:lastRow="0" w:noHBand="0" w:noVBand="1" w:val="04A0"/>
      </w:tblPr>
      <w:tblGrid>
        <w:gridCol w:w="8680"/>
      </w:tblGrid>
      <w:tr>
        <w:tc>
          <w:tcPr>
            <w:tcW w:type="dxa" w:w="8680"/>
            <w:tcMar>
              <w:top w:w="70" w:type="dxa"/>
              <w:bottom w:w="70" w:type="dxa"/>
              <w:left w:w="120" w:type="dxa"/>
              <w:right w:w="120" w:type="dxa"/>
            </w:tcMar>
            <w:shd w:val="clear" w:color="auto" w:fill="F8FAFC"/>
          </w:tcPr>
          <w:p>
            <w:pPr>
              <w:spacing w:before="40" w:after="40" w:line="269" w:lineRule="auto"/>
            </w:pPr>
            <w:r>
              <w:rPr>
                <w:rFonts w:ascii="Consolas" w:hAnsi="Consolas"/>
                <w:color w:val="0F172A"/>
                <w:sz w:val="15"/>
              </w:rPr>
              <w:t>public class CurrentAccount extends Account {</w:t>
              <w:br/>
              <w:t xml:space="preserve">    public static final double OVERDRAFT_LIMIT = 50000.00;</w:t>
              <w:br/>
              <w:t xml:space="preserve">    public static final double OVERDRAFT_FEE_RATE = 0.03;</w:t>
              <w:br/>
              <w:t xml:space="preserve">    private double activeOverdraft = 0.0;</w:t>
              <w:br/>
              <w:br/>
              <w:t xml:space="preserve">    @Override</w:t>
              <w:br/>
              <w:t xml:space="preserve">    public void withdraw(double amt, String narration) throws OverdraftExceededException {</w:t>
              <w:br/>
              <w:t xml:space="preserve">        double availableFunds = this.balance + (OVERDRAFT_LIMIT - this.activeOverdraft);</w:t>
              <w:br/>
              <w:t xml:space="preserve">        if (amt &gt; availableFunds) {</w:t>
              <w:br/>
              <w:t xml:space="preserve">            throw new OverdraftExceededException(</w:t>
              <w:br/>
              <w:t xml:space="preserve">                "Requested amount exceeds available balance and approved overdraft facility",</w:t>
              <w:br/>
              <w:t xml:space="preserve">                accountNumber, OVERDRAFT_LIMIT, (amt - availableFunds)</w:t>
              <w:br/>
              <w:t xml:space="preserve">            );</w:t>
              <w:br/>
              <w:t xml:space="preserve">        }</w:t>
              <w:br/>
              <w:t xml:space="preserve">        if (amt &lt;= this.balance) { this.balance -= amt; }</w:t>
              <w:br/>
              <w:t xml:space="preserve">        else {</w:t>
              <w:br/>
              <w:t xml:space="preserve">            double remainder = amt - this.balance;</w:t>
              <w:br/>
              <w:t xml:space="preserve">            this.balance = 0.0;</w:t>
              <w:br/>
              <w:t xml:space="preserve">            this.activeOverdraft += remainder;</w:t>
              <w:br/>
              <w:t xml:space="preserve">        }</w:t>
              <w:br/>
              <w:t xml:space="preserve">    }</w:t>
              <w:br/>
              <w:t>}</w:t>
            </w:r>
          </w:p>
        </w:tc>
      </w:tr>
    </w:tbl>
    <w:p>
      <w:pPr>
        <w:spacing w:before="0" w:after="80"/>
      </w:pPr>
      <w:r>
        <w:t>2. Silberschatz, A., Korth, H. F., &amp; Sudarshan, S. (2020). Database System Concepts (7th ed.). McGraw-Hill Education.</w:t>
      </w:r>
    </w:p>
    <w:p>
      <w:pPr>
        <w:keepNext/>
        <w:spacing w:before="160" w:after="40"/>
      </w:pPr>
      <w:r>
        <w:rPr>
          <w:rFonts w:ascii="Calibri" w:hAnsi="Calibri"/>
          <w:b/>
          <w:color w:val="1E293B"/>
          <w:sz w:val="19"/>
        </w:rPr>
        <w:t>Listing 3.4: ACID-Compliant Atomic Wire Transfer with Rollback Boundary (BankingService.java)</w:t>
      </w:r>
    </w:p>
    <w:tbl>
      <w:tblPr>
        <w:tblW w:type="auto" w:w="0"/>
        <w:jc w:val="center"/>
        <w:tblLook w:firstColumn="1" w:firstRow="1" w:lastColumn="0" w:lastRow="0" w:noHBand="0" w:noVBand="1" w:val="04A0"/>
      </w:tblPr>
      <w:tblGrid>
        <w:gridCol w:w="8680"/>
      </w:tblGrid>
      <w:tr>
        <w:tc>
          <w:tcPr>
            <w:tcW w:type="dxa" w:w="8680"/>
            <w:tcMar>
              <w:top w:w="70" w:type="dxa"/>
              <w:bottom w:w="70" w:type="dxa"/>
              <w:left w:w="120" w:type="dxa"/>
              <w:right w:w="120" w:type="dxa"/>
            </w:tcMar>
            <w:shd w:val="clear" w:color="auto" w:fill="F8FAFC"/>
          </w:tcPr>
          <w:p>
            <w:pPr>
              <w:spacing w:before="40" w:after="40" w:line="269" w:lineRule="auto"/>
            </w:pPr>
            <w:r>
              <w:rPr>
                <w:rFonts w:ascii="Consolas" w:hAnsi="Consolas"/>
                <w:color w:val="0F172A"/>
                <w:sz w:val="15"/>
              </w:rPr>
              <w:t>public synchronized boolean transferFunds(String srcAccNo, String destAccNo, double amt) throws BankingException {</w:t>
              <w:br/>
              <w:t xml:space="preserve">    Connection conn = DatabaseManager.getConnection();</w:t>
              <w:br/>
              <w:t xml:space="preserve">    try {</w:t>
              <w:br/>
              <w:t xml:space="preserve">        conn.setAutoCommit(false); // ACID Atomic Transaction Demarcation</w:t>
              <w:br/>
              <w:t xml:space="preserve">        Account src = accountDAO.findByAccountNumber(conn, srcAccNo);</w:t>
              <w:br/>
              <w:t xml:space="preserve">        Account dest = accountDAO.findByAccountNumber(conn, destAccNo);</w:t>
              <w:br/>
              <w:t xml:space="preserve">        src.validateWithdrawalLimit(amt);</w:t>
              <w:br/>
              <w:t xml:space="preserve">        src.withdraw(amt, "Wire Transfer Out -&gt; " + destAccNo);</w:t>
              <w:br/>
              <w:t xml:space="preserve">        dest.deposit(amt, "Wire Transfer In &lt;- " + srcAccNo);</w:t>
              <w:br/>
              <w:t xml:space="preserve">        accountDAO.updateAccount(conn, src);</w:t>
              <w:br/>
              <w:t xml:space="preserve">        accountDAO.updateAccount(conn, dest);</w:t>
              <w:br/>
              <w:t xml:space="preserve">        conn.commit(); // Atomic Commit</w:t>
              <w:br/>
              <w:t xml:space="preserve">        return true;</w:t>
              <w:br/>
              <w:t xml:space="preserve">    } catch (Exception e) {</w:t>
              <w:br/>
              <w:t xml:space="preserve">        conn.rollback(); // Immediate Rollback on Any Fault</w:t>
              <w:br/>
              <w:t xml:space="preserve">        throw new BankingException("Transfer aborted. State rolled back: " + e.getMessage());</w:t>
              <w:br/>
              <w:t xml:space="preserve">    }</w:t>
              <w:br/>
              <w:t>}</w:t>
            </w:r>
          </w:p>
        </w:tc>
      </w:tr>
    </w:tbl>
    <w:p>
      <w:pPr>
        <w:spacing w:before="0" w:after="80"/>
      </w:pPr>
    </w:p>
    <w:p>
      <w:pPr>
        <w:spacing w:before="0" w:after="120"/>
      </w:pPr>
      <w:r>
        <w:t>Scholarly Articles &amp; Technical Specifications:</w:t>
      </w:r>
    </w:p>
    <w:p>
      <w:pPr>
        <w:spacing w:before="40" w:after="200"/>
        <w:jc w:val="center"/>
      </w:pPr>
      <w:r>
        <w:t>1. Bloch, J. (2018). Effective Java: Best Practices for the Java Platform (3rd ed.). Addison-Wesley Professional.</w:t>
      </w:r>
    </w:p>
    <w:p>
      <w:pPr>
        <w:keepNext/>
        <w:spacing w:before="160" w:after="40"/>
        <w:jc w:val="center"/>
      </w:pPr>
      <w:r>
        <w:t>2. Hipp, D. R. (2023). SQLite Architecture and ACID Transaction Mechanisms. SQLite Consortium Technical Whitepapers.</w:t>
      </w:r>
    </w:p>
    <w:p>
      <w:pPr>
        <w:spacing w:before="40" w:after="200"/>
        <w:jc w:val="center"/>
      </w:pPr>
      <w:r>
        <w:t>Results and Discussion:</w:t>
      </w:r>
    </w:p>
    <w:p w14:paraId="447D1476" w14:textId="77777777" w:rsidR="00F457D2" w:rsidRDefault="00F457D2" w:rsidP="00F457D2">
      <w:pPr>
        <w:pStyle w:val="BodyText"/>
        <w:spacing w:before="11"/>
        <w:jc w:val="both"/>
        <w:rPr>
          <w:sz w:val="35"/>
        </w:rPr>
      </w:pPr>
      <w:r>
        <w:t>Research Papers:</w:t>
      </w:r>
    </w:p>
    <w:p w14:paraId="0D86C6B7" w14:textId="356E0BAE" w:rsidR="00F457D2" w:rsidRDefault="000978FF" w:rsidP="000978FF">
      <w:pPr>
        <w:pStyle w:val="Heading3"/>
        <w:numPr>
          <w:ilvl w:val="1"/>
          <w:numId w:val="30"/>
        </w:numPr>
        <w:tabs>
          <w:tab w:val="left" w:pos="705"/>
        </w:tabs>
      </w:pPr>
      <w:r>
        <w:t>1. Gray, J., &amp; Reuter, A. (1992). Transaction Processing: Concepts and Techniques. Morgan Kaufmann Publishers.</w:t>
      </w:r>
    </w:p>
    <w:p w14:paraId="068217C7" w14:textId="77777777" w:rsidR="00F457D2" w:rsidRDefault="00F457D2" w:rsidP="00F457D2">
      <w:pPr>
        <w:spacing w:before="120" w:line="360" w:lineRule="auto"/>
        <w:jc w:val="both"/>
        <w:rPr>
          <w:sz w:val="24"/>
          <w:szCs w:val="24"/>
        </w:rPr>
      </w:pPr>
      <w:r>
        <w:t>2. Gamma, E., Helm, R., Johnson, R., &amp; Vlissides, J. (1994). Design Patterns: Elements of Reusable Object-Oriented Software. Addison-Wesley.</w:t>
      </w:r>
    </w:p>
    <w:p w14:paraId="47D6D0BC" w14:textId="2BEF6168" w:rsidR="00F457D2" w:rsidRDefault="00F457D2" w:rsidP="00F457D2">
      <w:pPr>
        <w:spacing w:before="120" w:line="360" w:lineRule="auto"/>
        <w:jc w:val="both"/>
      </w:pPr>
      <w:r/>
    </w:p>
    <w:p w14:paraId="3BF06665" w14:textId="73971D92" w:rsidR="00537432" w:rsidRPr="000978FF" w:rsidRDefault="00537432" w:rsidP="000978FF">
      <w:pPr>
        <w:pStyle w:val="Heading3"/>
        <w:tabs>
          <w:tab w:val="left" w:pos="705"/>
        </w:tabs>
        <w:ind w:left="0" w:firstLine="0"/>
      </w:pPr>
      <w:r/>
    </w:p>
    <w:p w14:paraId="7F080D6F" w14:textId="77777777" w:rsidR="009D30B8" w:rsidRDefault="009D30B8" w:rsidP="003A5CDC">
      <w:pPr>
        <w:pStyle w:val="BodyText"/>
        <w:ind w:right="252"/>
        <w:jc w:val="right"/>
      </w:pPr>
      <w:r>
        <w:t>Official Documentation &amp; Standards:</w:t>
      </w:r>
    </w:p>
    <w:p w14:paraId="610481FA" w14:textId="34D8DFA2" w:rsidR="00537432" w:rsidRDefault="00537432" w:rsidP="003A5CDC">
      <w:pPr>
        <w:pStyle w:val="BodyText"/>
        <w:ind w:right="252"/>
        <w:jc w:val="right"/>
        <w:sectPr w:rsidR="00537432">
          <w:pgSz w:w="11920" w:h="16840"/>
          <w:pgMar w:top="1380" w:right="1560" w:bottom="280" w:left="1680" w:header="720" w:footer="720" w:gutter="0"/>
          <w:cols w:space="720"/>
        </w:sectPr>
      </w:pPr>
      <w:r>
        <w:t>1. Oracle Corporation. (2024). Java Platform, Standard Edition Documentation (Java SE 21). https://docs.oracle.com/en/java/javase/21/</w:t>
      </w:r>
    </w:p>
    <w:p>
      <w:pPr>
        <w:spacing w:before="160" w:after="40"/>
      </w:pPr>
      <w:r>
        <w:t>2. SQLite Development Team. (2024). An Introduction to SQLite in Embedded Architecture. https://www.sqlite.org/docs.html</w:t>
      </w:r>
    </w:p>
    <w:p>
      <w:pPr>
        <w:spacing w:before="0" w:after="120"/>
        <w:jc w:val="both"/>
      </w:pPr>
      <w:r>
        <w:t>The core implementation is realized in pure Java (JDK 17/21) adhering strictly to standard object-oriented design principles. Data persistence is managed through standard JDBC with the SQLite driver, storing all records in project/database/sbtms_bank.db. The HTTP REST API is implemented using com.sun.net.httpserver.HttpServer, using lightweight custom JSON serialization in JsonHelper to avoid third-party library overhead. The frontend is built using standard HTML5, CSS3 (with custom design tokens, dark/light themes, and glassmorphism), and modern vanilla JavaScript (ES6+). Below are key source code listings demonstrating the core object-oriented classes and JDBC persistence.</w:t>
      </w:r>
    </w:p>
    <w:p>
      <w:pPr>
        <w:spacing w:before="160" w:after="40"/>
      </w:pPr>
      <w:r/>
    </w:p>
    <w:p>
      <w:pPr>
        <w:keepNext/>
        <w:spacing w:before="160" w:after="40"/>
      </w:pPr>
      <w:r>
        <w:rPr>
          <w:rFonts w:ascii="Calibri" w:hAnsi="Calibri"/>
          <w:b/>
          <w:color w:val="1E293B"/>
          <w:sz w:val="19"/>
        </w:rPr>
        <w:t>Listing 3.1: Abstract Base Class Account with Contract Contracts (Account.java)</w:t>
      </w:r>
    </w:p>
    <w:p>
      <w:pPr>
        <w:spacing w:before="0" w:after="80"/>
      </w:pPr>
      <w:r>
        <w:t>Project Outcomes</w:t>
      </w:r>
    </w:p>
    <w:p>
      <w:pPr>
        <w:keepNext/>
        <w:spacing w:before="160" w:after="40"/>
        <w:jc w:val="both"/>
      </w:pPr>
      <w:r>
        <w:t>The primary outcomes of the SB-TMS capstone project comprise:</w:t>
        <w:br/>
        <w:t>• A fully functional, production-ready banking web application and standalone CLI tool.</w:t>
        <w:br/>
        <w:t>• Verifiable implementation of all classical OOP pillars: Encapsulation, Inheritance, Polymorphism, Abstraction, and Custom Exception Handling.</w:t>
        <w:br/>
        <w:t>• Complete relational DBMS persistence supporting ACID transactions, parameterized PreparedStatements, and real-time query inspection.</w:t>
        <w:br/>
        <w:t>• Official printable 2D array passbook ledger statements adhering strictly to Experiment 11 output formats.</w:t>
        <w:br/>
        <w:t>• Zero-configuration Windows launcher scripts (run.bat, setup.bat, run-cli.bat, stop.bat) enabling fool-proof deployment on any standard laptop.</w:t>
      </w:r>
    </w:p>
    <w:p>
      <w:pPr>
        <w:spacing w:before="0" w:after="80"/>
      </w:pPr>
      <w:r/>
    </w:p>
    <w:p>
      <w:pPr>
        <w:keepNext/>
        <w:spacing w:before="160" w:after="40"/>
        <w:jc w:val="center"/>
      </w:pPr>
      <w:r>
        <w:drawing>
          <wp:inline xmlns:a="http://schemas.openxmlformats.org/drawingml/2006/main" xmlns:pic="http://schemas.openxmlformats.org/drawingml/2006/picture">
            <wp:extent cx="4937760" cy="3174274"/>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937760" cy="3174274"/>
                    </a:xfrm>
                    <a:prstGeom prst="rect"/>
                  </pic:spPr>
                </pic:pic>
              </a:graphicData>
            </a:graphic>
          </wp:inline>
        </w:drawing>
      </w:r>
    </w:p>
    <w:p>
      <w:pPr>
        <w:spacing w:before="40" w:after="200"/>
        <w:jc w:val="center"/>
      </w:pPr>
      <w:r>
        <w:rPr>
          <w:rFonts w:ascii="Calibri" w:hAnsi="Calibri"/>
          <w:b/>
          <w:i/>
          <w:color w:val="334155"/>
          <w:sz w:val="19"/>
        </w:rPr>
        <w:t>Figure 3.1: Live Portfolio Dashboard displaying Total Deposits, Active Overdraft, Real-time Metrics, and Responsive Account Cards</w:t>
      </w:r>
    </w:p>
    <w:p>
      <w:pPr>
        <w:keepNext/>
        <w:spacing w:before="160" w:after="40"/>
        <w:jc w:val="center"/>
      </w:pPr>
      <w:r>
        <w:drawing>
          <wp:inline xmlns:a="http://schemas.openxmlformats.org/drawingml/2006/main" xmlns:pic="http://schemas.openxmlformats.org/drawingml/2006/picture">
            <wp:extent cx="4937760" cy="3174274"/>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937760" cy="3174274"/>
                    </a:xfrm>
                    <a:prstGeom prst="rect"/>
                  </pic:spPr>
                </pic:pic>
              </a:graphicData>
            </a:graphic>
          </wp:inline>
        </w:drawing>
      </w:r>
    </w:p>
    <w:p>
      <w:pPr>
        <w:spacing w:before="40" w:after="200"/>
        <w:jc w:val="center"/>
      </w:pPr>
      <w:r>
        <w:rPr>
          <w:rFonts w:ascii="Calibri" w:hAnsi="Calibri"/>
          <w:b/>
          <w:i/>
          <w:color w:val="334155"/>
          <w:sz w:val="19"/>
        </w:rPr>
        <w:t>Figure 3.2: Transaction Execution Terminal supporting Deposit, Withdrawal, and Atomic Inter-Account Wire Transfers</w:t>
      </w:r>
    </w:p>
    <w:p>
      <w:pPr>
        <w:keepNext/>
        <w:spacing w:before="160" w:after="40"/>
        <w:jc w:val="center"/>
      </w:pPr>
      <w:r>
        <w:t>Chapter 4</w:t>
      </w:r>
    </w:p>
    <w:p>
      <w:pPr>
        <w:spacing w:before="40" w:after="200"/>
        <w:jc w:val="center"/>
      </w:pPr>
      <w:r>
        <w:rPr>
          <w:rFonts w:ascii="Calibri" w:hAnsi="Calibri"/>
          <w:b/>
          <w:i/>
          <w:color w:val="334155"/>
          <w:sz w:val="19"/>
        </w:rPr>
        <w:t>Figure 3.3: Authentic Passbook Statement formatting persistent SQLite records into 2D Array Ledger matching Experiment 11</w:t>
      </w:r>
    </w:p>
    <w:p>
      <w:pPr>
        <w:keepNext/>
        <w:spacing w:before="160" w:after="40"/>
        <w:jc w:val="center"/>
      </w:pPr>
      <w:r>
        <w:t>Conclusion:</w:t>
      </w:r>
    </w:p>
    <w:p>
      <w:pPr>
        <w:spacing w:before="40" w:after="200"/>
        <w:jc w:val="both"/>
      </w:pPr>
      <w:r>
        <w:t>The Smart Banking Transaction and Account Portfolio Management System (SB-TMS) successfully demonstrates the transformation of an academic laboratory experiment (SBL OOP Java Experiment 11) into a comprehensive, robust, and enterprise-grade capstone project. By bridging the principles of object-oriented software engineering with relational database management and modern web architecture, SB-TMS provides a complete, verifiable solution to modern banking transaction management. The project rigorously validates core Java features—such as inheritance hierarchies, abstract contracts, compile-time and runtime polymorphism, custom checked exceptions, and multi-dimensional array ledgers—while achieving absolute data integrity through SQLite ACID persistence and connection management.</w:t>
        <w:br/>
        <w:br/>
        <w:t>The accompanying web interface and standalone CLI console offer dual demonstration modalities suitable for academic defense and practical evaluation. The system's fool-proof Windows automation ensures that any evaluator can effortlessly run and test the complete software on a normal laptop without manual tool configuration. Overall, the project fulfills all academic and technical objectives with distinction.</w:t>
      </w:r>
    </w:p>
    <w:p>
      <w:pPr>
        <w:keepNext/>
        <w:spacing w:before="160" w:after="40"/>
        <w:jc w:val="center"/>
      </w:pPr>
      <w:r>
        <w:drawing>
          <wp:inline xmlns:a="http://schemas.openxmlformats.org/drawingml/2006/main" xmlns:pic="http://schemas.openxmlformats.org/drawingml/2006/picture">
            <wp:extent cx="4937760" cy="3174274"/>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937760" cy="3174274"/>
                    </a:xfrm>
                    <a:prstGeom prst="rect"/>
                  </pic:spPr>
                </pic:pic>
              </a:graphicData>
            </a:graphic>
          </wp:inline>
        </w:drawing>
      </w:r>
    </w:p>
    <w:p>
      <w:pPr>
        <w:spacing w:before="40" w:after="200"/>
        <w:jc w:val="center"/>
      </w:pPr>
      <w:r>
        <w:rPr>
          <w:rFonts w:ascii="Calibri" w:hAnsi="Calibri"/>
          <w:b/>
          <w:i/>
          <w:color w:val="334155"/>
          <w:sz w:val="19"/>
        </w:rPr>
        <w:t>Figure 3.5: Interactive Relational DBMS SQL Inspector with real-time millisecond query execution benchmarking</w:t>
      </w:r>
    </w:p>
    <w:p>
      <w:pPr>
        <w:keepNext/>
        <w:spacing w:before="160" w:after="40"/>
        <w:jc w:val="center"/>
      </w:pPr>
      <w:r>
        <w:t>References</w:t>
      </w:r>
    </w:p>
    <w:p>
      <w:pPr>
        <w:spacing w:before="40" w:after="200"/>
        <w:jc w:val="center"/>
      </w:pPr>
      <w:r>
        <w:rPr>
          <w:rFonts w:ascii="Calibri" w:hAnsi="Calibri"/>
          <w:b/>
          <w:i/>
          <w:color w:val="334155"/>
          <w:sz w:val="19"/>
        </w:rPr>
        <w:t>Figure 3.6: Security &amp; Regulatory Compliance Audit Trail logging all state mutations with timestamps and caller IP tracking</w:t>
      </w:r>
    </w:p>
    <w:p>
      <w:pPr>
        <w:keepNext/>
        <w:spacing w:before="160" w:after="40"/>
        <w:jc w:val="center"/>
      </w:pPr>
      <w:r>
        <w:drawing>
          <wp:inline xmlns:a="http://schemas.openxmlformats.org/drawingml/2006/main" xmlns:pic="http://schemas.openxmlformats.org/drawingml/2006/picture">
            <wp:extent cx="4937760" cy="3174274"/>
            <wp:docPr id="13" name="Pict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937760" cy="3174274"/>
                    </a:xfrm>
                    <a:prstGeom prst="rect"/>
                  </pic:spPr>
                </pic:pic>
              </a:graphicData>
            </a:graphic>
          </wp:inline>
        </w:drawing>
      </w:r>
    </w:p>
    <w:p>
      <w:pPr>
        <w:spacing w:before="40" w:after="200"/>
        <w:jc w:val="center"/>
      </w:pPr>
      <w:r>
        <w:t>Books:</w:t>
      </w:r>
    </w:p>
    <w:p>
      <w:pPr>
        <w:keepNext/>
        <w:spacing w:before="160" w:after="40"/>
      </w:pPr>
      <w:r>
        <w:t>1. Horstmann, C. S. (2022). Core Java Volume I – Fundamentals (12th ed.). Prentice Hall / Pearson.</w:t>
      </w:r>
    </w:p>
    <w:p>
      <w:pPr>
        <w:spacing w:before="0" w:after="80"/>
      </w:pPr>
      <w:r>
        <w:t>2. Silberschatz, A., Korth, H. F., &amp; Sudarshan, S. (2020). Database System Concepts (7th ed.). McGraw-Hill Education.</w:t>
      </w:r>
    </w:p>
    <w:p>
      <w:pPr>
        <w:keepNext/>
        <w:spacing w:before="160" w:after="40"/>
      </w:pPr>
      <w:r>
        <w:rPr>
          <w:rFonts w:ascii="Calibri" w:hAnsi="Calibri"/>
          <w:b/>
          <w:color w:val="1E293B"/>
          <w:sz w:val="19"/>
        </w:rPr>
        <w:t>Listing 3.4: ACID-Compliant Atomic Wire Transfer with Rollback Boundary (BankingService.java)</w:t>
      </w:r>
    </w:p>
    <w:p>
      <w:pPr>
        <w:spacing w:before="0" w:after="80"/>
      </w:pPr>
    </w:p>
    <w:p>
      <w:pPr>
        <w:spacing w:before="0" w:after="120"/>
      </w:pPr>
      <w:r>
        <w:t>Scholarly Articles &amp; Technical Specifications:</w:t>
      </w:r>
    </w:p>
    <w:p w14:paraId="469C6034" w14:textId="443EC6C3" w:rsidR="00537432" w:rsidRPr="00197135" w:rsidRDefault="00537432" w:rsidP="00537432">
      <w:pPr>
        <w:spacing w:before="60" w:line="360" w:lineRule="auto"/>
        <w:ind w:left="120" w:right="33" w:firstLine="105"/>
        <w:jc w:val="center"/>
        <w:rPr>
          <w:b/>
          <w:sz w:val="44"/>
          <w:szCs w:val="44"/>
          <w:u w:val="single"/>
        </w:rPr>
      </w:pPr>
      <w:r>
        <w:t>1. Bloch, J. (2018). Effective Java: Best Practices for the Java Platform (3rd ed.). Addison-Wesley Professional.</w:t>
      </w:r>
    </w:p>
    <w:p w14:paraId="782378F6" w14:textId="77777777" w:rsidR="00537432" w:rsidRDefault="00537432" w:rsidP="00537432">
      <w:pPr>
        <w:spacing w:before="60" w:line="360" w:lineRule="auto"/>
        <w:ind w:left="120" w:right="6373" w:firstLine="105"/>
        <w:rPr>
          <w:rStyle w:val="Heading3Char"/>
        </w:rPr>
      </w:pPr>
      <w:r>
        <w:t>2. Hipp, D. R. (2023). SQLite Architecture and ACID Transaction Mechanisms. SQLite Consortium Technical Whitepapers.</w:t>
      </w:r>
    </w:p>
    <w:p w14:paraId="03E47FEA" w14:textId="0C46C30F" w:rsidR="00537432" w:rsidRDefault="00537432" w:rsidP="00537432">
      <w:pPr>
        <w:spacing w:before="60" w:line="360" w:lineRule="auto"/>
        <w:ind w:left="120" w:right="33" w:firstLine="105"/>
        <w:rPr>
          <w:b/>
          <w:sz w:val="40"/>
        </w:rPr>
      </w:pPr>
      <w:r>
        <w:t>Results and Discussion:</w:t>
      </w:r>
    </w:p>
    <w:p w14:paraId="700BE1F0" w14:textId="349B7AFA" w:rsidR="00537432" w:rsidRPr="00135E62" w:rsidRDefault="00537432" w:rsidP="00537432">
      <w:pPr>
        <w:pStyle w:val="BodyText"/>
        <w:jc w:val="both"/>
      </w:pPr>
      <w:r>
        <w:t>Research Papers:</w:t>
      </w:r>
    </w:p>
    <w:p w14:paraId="12E79B4B" w14:textId="77777777" w:rsidR="00537432" w:rsidRDefault="00537432" w:rsidP="00537432">
      <w:pPr>
        <w:spacing w:line="360" w:lineRule="auto"/>
        <w:jc w:val="both"/>
        <w:rPr>
          <w:sz w:val="24"/>
          <w:szCs w:val="24"/>
        </w:rPr>
      </w:pPr>
      <w:r>
        <w:t>1. Gray, J., &amp; Reuter, A. (1992). Transaction Processing: Concepts and Techniques. Morgan Kaufmann Publishers.</w:t>
      </w:r>
    </w:p>
    <w:p w14:paraId="5A3D3D53" w14:textId="77777777" w:rsidR="00537432" w:rsidRDefault="00537432" w:rsidP="00537432">
      <w:pPr>
        <w:pStyle w:val="BodyText"/>
        <w:rPr>
          <w:sz w:val="36"/>
        </w:rPr>
      </w:pPr>
      <w:r>
        <w:t>2. Gamma, E., Helm, R., Johnson, R., &amp; Vlissides, J. (1994). Design Patterns: Elements of Reusable Object-Oriented Software. Addison-Wesley.</w:t>
      </w:r>
    </w:p>
    <w:p w14:paraId="50D20810" w14:textId="77777777" w:rsidR="00F457D2" w:rsidRPr="00F457D2" w:rsidRDefault="00F457D2" w:rsidP="00F457D2">
      <w:pPr>
        <w:pStyle w:val="ListParagraph"/>
        <w:numPr>
          <w:ilvl w:val="0"/>
          <w:numId w:val="31"/>
        </w:numPr>
        <w:tabs>
          <w:tab w:val="left" w:pos="705"/>
        </w:tabs>
        <w:outlineLvl w:val="2"/>
        <w:rPr>
          <w:b/>
          <w:bCs/>
          <w:vanish/>
          <w:sz w:val="32"/>
          <w:szCs w:val="32"/>
        </w:rPr>
      </w:pPr>
    </w:p>
    <w:p w14:paraId="31A5EEA6" w14:textId="77777777" w:rsidR="00F457D2" w:rsidRPr="00F457D2" w:rsidRDefault="00F457D2" w:rsidP="00F457D2">
      <w:pPr>
        <w:pStyle w:val="ListParagraph"/>
        <w:numPr>
          <w:ilvl w:val="0"/>
          <w:numId w:val="31"/>
        </w:numPr>
        <w:tabs>
          <w:tab w:val="left" w:pos="705"/>
        </w:tabs>
        <w:outlineLvl w:val="2"/>
        <w:rPr>
          <w:b/>
          <w:bCs/>
          <w:vanish/>
          <w:sz w:val="32"/>
          <w:szCs w:val="32"/>
        </w:rPr>
      </w:pPr>
    </w:p>
    <w:p w14:paraId="1E3B9A4F" w14:textId="77777777" w:rsidR="00F457D2" w:rsidRPr="00F457D2" w:rsidRDefault="00F457D2" w:rsidP="00F457D2">
      <w:pPr>
        <w:pStyle w:val="ListParagraph"/>
        <w:numPr>
          <w:ilvl w:val="0"/>
          <w:numId w:val="31"/>
        </w:numPr>
        <w:tabs>
          <w:tab w:val="left" w:pos="705"/>
        </w:tabs>
        <w:outlineLvl w:val="2"/>
        <w:rPr>
          <w:b/>
          <w:bCs/>
          <w:vanish/>
          <w:sz w:val="32"/>
          <w:szCs w:val="32"/>
        </w:rPr>
      </w:pPr>
      <w:r>
        <w:t>Official Documentation &amp; Standards:</w:t>
      </w:r>
    </w:p>
    <w:p w14:paraId="3AA71FA4" w14:textId="77777777" w:rsidR="00F457D2" w:rsidRPr="00F457D2" w:rsidRDefault="00F457D2" w:rsidP="00F457D2">
      <w:pPr>
        <w:pStyle w:val="ListParagraph"/>
        <w:numPr>
          <w:ilvl w:val="1"/>
          <w:numId w:val="31"/>
        </w:numPr>
        <w:tabs>
          <w:tab w:val="left" w:pos="705"/>
        </w:tabs>
        <w:outlineLvl w:val="2"/>
        <w:rPr>
          <w:b/>
          <w:bCs/>
          <w:vanish/>
          <w:sz w:val="32"/>
          <w:szCs w:val="32"/>
        </w:rPr>
      </w:pPr>
      <w:r>
        <w:t>1. Oracle Corporation. (2024). Java Platform, Standard Edition Documentation (Java SE 21). https://docs.oracle.com/en/java/javase/21/</w:t>
      </w:r>
    </w:p>
    <w:p>
      <w:pPr>
        <w:spacing w:before="160" w:after="40"/>
      </w:pPr>
      <w:r>
        <w:t>2. SQLite Development Team. (2024). An Introduction to SQLite in Embedded Architecture. https://www.sqlite.org/docs.html</w:t>
      </w:r>
    </w:p>
    <w:sectPr w:rsidR="00196E62">
      <w:pgSz w:w="11920" w:h="16840"/>
      <w:pgMar w:top="1380" w:right="156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45C5CA" w14:textId="77777777" w:rsidR="008C6A94" w:rsidRDefault="008C6A94" w:rsidP="00727BFD">
      <w:r>
        <w:separator/>
      </w:r>
    </w:p>
  </w:endnote>
  <w:endnote w:type="continuationSeparator" w:id="0">
    <w:p w14:paraId="20DA802B" w14:textId="77777777" w:rsidR="008C6A94" w:rsidRDefault="008C6A94" w:rsidP="00727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3B477B" w14:textId="77777777" w:rsidR="008C6A94" w:rsidRDefault="008C6A94" w:rsidP="00727BFD">
      <w:r>
        <w:separator/>
      </w:r>
    </w:p>
  </w:footnote>
  <w:footnote w:type="continuationSeparator" w:id="0">
    <w:p w14:paraId="7C86B985" w14:textId="77777777" w:rsidR="008C6A94" w:rsidRDefault="008C6A94" w:rsidP="00727B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804ED"/>
    <w:multiLevelType w:val="hybridMultilevel"/>
    <w:tmpl w:val="7B7496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5F53137"/>
    <w:multiLevelType w:val="hybridMultilevel"/>
    <w:tmpl w:val="2584C3B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0CDF0981"/>
    <w:multiLevelType w:val="hybridMultilevel"/>
    <w:tmpl w:val="1B8ABD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0F736406"/>
    <w:multiLevelType w:val="hybridMultilevel"/>
    <w:tmpl w:val="1354BB9C"/>
    <w:lvl w:ilvl="0" w:tplc="CAA6EB1A">
      <w:numFmt w:val="bullet"/>
      <w:lvlText w:val="●"/>
      <w:lvlJc w:val="left"/>
      <w:pPr>
        <w:ind w:left="945" w:hanging="360"/>
      </w:pPr>
      <w:rPr>
        <w:rFonts w:ascii="Microsoft Sans Serif" w:eastAsia="Microsoft Sans Serif" w:hAnsi="Microsoft Sans Serif" w:cs="Microsoft Sans Serif" w:hint="default"/>
        <w:w w:val="100"/>
        <w:sz w:val="24"/>
        <w:szCs w:val="24"/>
        <w:lang w:val="en-US" w:eastAsia="en-US" w:bidi="ar-SA"/>
      </w:rPr>
    </w:lvl>
    <w:lvl w:ilvl="1" w:tplc="0CEAE4EC">
      <w:numFmt w:val="bullet"/>
      <w:lvlText w:val="•"/>
      <w:lvlJc w:val="left"/>
      <w:pPr>
        <w:ind w:left="1714" w:hanging="360"/>
      </w:pPr>
      <w:rPr>
        <w:rFonts w:hint="default"/>
        <w:lang w:val="en-US" w:eastAsia="en-US" w:bidi="ar-SA"/>
      </w:rPr>
    </w:lvl>
    <w:lvl w:ilvl="2" w:tplc="E35E3A1C">
      <w:numFmt w:val="bullet"/>
      <w:lvlText w:val="•"/>
      <w:lvlJc w:val="left"/>
      <w:pPr>
        <w:ind w:left="2488" w:hanging="360"/>
      </w:pPr>
      <w:rPr>
        <w:rFonts w:hint="default"/>
        <w:lang w:val="en-US" w:eastAsia="en-US" w:bidi="ar-SA"/>
      </w:rPr>
    </w:lvl>
    <w:lvl w:ilvl="3" w:tplc="AA58871E">
      <w:numFmt w:val="bullet"/>
      <w:lvlText w:val="•"/>
      <w:lvlJc w:val="left"/>
      <w:pPr>
        <w:ind w:left="3262" w:hanging="360"/>
      </w:pPr>
      <w:rPr>
        <w:rFonts w:hint="default"/>
        <w:lang w:val="en-US" w:eastAsia="en-US" w:bidi="ar-SA"/>
      </w:rPr>
    </w:lvl>
    <w:lvl w:ilvl="4" w:tplc="0700F562">
      <w:numFmt w:val="bullet"/>
      <w:lvlText w:val="•"/>
      <w:lvlJc w:val="left"/>
      <w:pPr>
        <w:ind w:left="4036" w:hanging="360"/>
      </w:pPr>
      <w:rPr>
        <w:rFonts w:hint="default"/>
        <w:lang w:val="en-US" w:eastAsia="en-US" w:bidi="ar-SA"/>
      </w:rPr>
    </w:lvl>
    <w:lvl w:ilvl="5" w:tplc="73F4D698">
      <w:numFmt w:val="bullet"/>
      <w:lvlText w:val="•"/>
      <w:lvlJc w:val="left"/>
      <w:pPr>
        <w:ind w:left="4810" w:hanging="360"/>
      </w:pPr>
      <w:rPr>
        <w:rFonts w:hint="default"/>
        <w:lang w:val="en-US" w:eastAsia="en-US" w:bidi="ar-SA"/>
      </w:rPr>
    </w:lvl>
    <w:lvl w:ilvl="6" w:tplc="066CBB00">
      <w:numFmt w:val="bullet"/>
      <w:lvlText w:val="•"/>
      <w:lvlJc w:val="left"/>
      <w:pPr>
        <w:ind w:left="5584" w:hanging="360"/>
      </w:pPr>
      <w:rPr>
        <w:rFonts w:hint="default"/>
        <w:lang w:val="en-US" w:eastAsia="en-US" w:bidi="ar-SA"/>
      </w:rPr>
    </w:lvl>
    <w:lvl w:ilvl="7" w:tplc="668C9FCC">
      <w:numFmt w:val="bullet"/>
      <w:lvlText w:val="•"/>
      <w:lvlJc w:val="left"/>
      <w:pPr>
        <w:ind w:left="6358" w:hanging="360"/>
      </w:pPr>
      <w:rPr>
        <w:rFonts w:hint="default"/>
        <w:lang w:val="en-US" w:eastAsia="en-US" w:bidi="ar-SA"/>
      </w:rPr>
    </w:lvl>
    <w:lvl w:ilvl="8" w:tplc="FD3EECDA">
      <w:numFmt w:val="bullet"/>
      <w:lvlText w:val="•"/>
      <w:lvlJc w:val="left"/>
      <w:pPr>
        <w:ind w:left="7132" w:hanging="360"/>
      </w:pPr>
      <w:rPr>
        <w:rFonts w:hint="default"/>
        <w:lang w:val="en-US" w:eastAsia="en-US" w:bidi="ar-SA"/>
      </w:rPr>
    </w:lvl>
  </w:abstractNum>
  <w:abstractNum w:abstractNumId="4" w15:restartNumberingAfterBreak="0">
    <w:nsid w:val="10251AA2"/>
    <w:multiLevelType w:val="hybridMultilevel"/>
    <w:tmpl w:val="A476C92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5" w15:restartNumberingAfterBreak="0">
    <w:nsid w:val="17123E9A"/>
    <w:multiLevelType w:val="multilevel"/>
    <w:tmpl w:val="CF5EFCD2"/>
    <w:lvl w:ilvl="0">
      <w:start w:val="1"/>
      <w:numFmt w:val="decimal"/>
      <w:lvlText w:val="%1"/>
      <w:lvlJc w:val="left"/>
      <w:pPr>
        <w:ind w:left="704" w:hanging="480"/>
      </w:pPr>
      <w:rPr>
        <w:rFonts w:hint="default"/>
      </w:rPr>
    </w:lvl>
    <w:lvl w:ilvl="1">
      <w:start w:val="1"/>
      <w:numFmt w:val="decimal"/>
      <w:lvlText w:val="%1.%2"/>
      <w:lvlJc w:val="left"/>
      <w:pPr>
        <w:ind w:left="704" w:hanging="480"/>
      </w:pPr>
      <w:rPr>
        <w:rFonts w:ascii="Times New Roman" w:eastAsia="Times New Roman" w:hAnsi="Times New Roman" w:cs="Times New Roman" w:hint="default"/>
        <w:b/>
        <w:bCs/>
        <w:spacing w:val="-1"/>
        <w:w w:val="100"/>
        <w:sz w:val="32"/>
        <w:szCs w:val="32"/>
      </w:rPr>
    </w:lvl>
    <w:lvl w:ilvl="2">
      <w:numFmt w:val="bullet"/>
      <w:lvlText w:val="•"/>
      <w:lvlJc w:val="left"/>
      <w:pPr>
        <w:ind w:left="840" w:hanging="360"/>
      </w:pPr>
      <w:rPr>
        <w:rFonts w:ascii="Times New Roman" w:eastAsia="Times New Roman" w:hAnsi="Times New Roman" w:cs="Times New Roman" w:hint="default"/>
        <w:w w:val="100"/>
        <w:sz w:val="24"/>
        <w:szCs w:val="24"/>
      </w:rPr>
    </w:lvl>
    <w:lvl w:ilvl="3">
      <w:numFmt w:val="bullet"/>
      <w:lvlText w:val="•"/>
      <w:lvlJc w:val="left"/>
      <w:pPr>
        <w:ind w:left="2582" w:hanging="360"/>
      </w:pPr>
      <w:rPr>
        <w:rFonts w:hint="default"/>
      </w:rPr>
    </w:lvl>
    <w:lvl w:ilvl="4">
      <w:numFmt w:val="bullet"/>
      <w:lvlText w:val="•"/>
      <w:lvlJc w:val="left"/>
      <w:pPr>
        <w:ind w:left="3453" w:hanging="360"/>
      </w:pPr>
      <w:rPr>
        <w:rFonts w:hint="default"/>
      </w:rPr>
    </w:lvl>
    <w:lvl w:ilvl="5">
      <w:numFmt w:val="bullet"/>
      <w:lvlText w:val="•"/>
      <w:lvlJc w:val="left"/>
      <w:pPr>
        <w:ind w:left="4324" w:hanging="360"/>
      </w:pPr>
      <w:rPr>
        <w:rFonts w:hint="default"/>
      </w:rPr>
    </w:lvl>
    <w:lvl w:ilvl="6">
      <w:numFmt w:val="bullet"/>
      <w:lvlText w:val="•"/>
      <w:lvlJc w:val="left"/>
      <w:pPr>
        <w:ind w:left="5195" w:hanging="360"/>
      </w:pPr>
      <w:rPr>
        <w:rFonts w:hint="default"/>
      </w:rPr>
    </w:lvl>
    <w:lvl w:ilvl="7">
      <w:numFmt w:val="bullet"/>
      <w:lvlText w:val="•"/>
      <w:lvlJc w:val="left"/>
      <w:pPr>
        <w:ind w:left="6066" w:hanging="360"/>
      </w:pPr>
      <w:rPr>
        <w:rFonts w:hint="default"/>
      </w:rPr>
    </w:lvl>
    <w:lvl w:ilvl="8">
      <w:numFmt w:val="bullet"/>
      <w:lvlText w:val="•"/>
      <w:lvlJc w:val="left"/>
      <w:pPr>
        <w:ind w:left="6937" w:hanging="360"/>
      </w:pPr>
      <w:rPr>
        <w:rFonts w:hint="default"/>
      </w:rPr>
    </w:lvl>
  </w:abstractNum>
  <w:abstractNum w:abstractNumId="6" w15:restartNumberingAfterBreak="0">
    <w:nsid w:val="185D631B"/>
    <w:multiLevelType w:val="hybridMultilevel"/>
    <w:tmpl w:val="A34E6F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A7A6BF0"/>
    <w:multiLevelType w:val="multilevel"/>
    <w:tmpl w:val="DE0646E2"/>
    <w:lvl w:ilvl="0">
      <w:start w:val="1"/>
      <w:numFmt w:val="decimal"/>
      <w:lvlText w:val="%1"/>
      <w:lvlJc w:val="left"/>
      <w:pPr>
        <w:ind w:left="704" w:hanging="480"/>
      </w:pPr>
      <w:rPr>
        <w:rFonts w:hint="default"/>
        <w:lang w:val="en-US" w:eastAsia="en-US" w:bidi="ar-SA"/>
      </w:rPr>
    </w:lvl>
    <w:lvl w:ilvl="1">
      <w:start w:val="1"/>
      <w:numFmt w:val="decimal"/>
      <w:lvlText w:val="%1.%2"/>
      <w:lvlJc w:val="left"/>
      <w:pPr>
        <w:ind w:left="704" w:hanging="480"/>
      </w:pPr>
      <w:rPr>
        <w:rFonts w:ascii="Times New Roman" w:eastAsia="Times New Roman" w:hAnsi="Times New Roman" w:cs="Times New Roman" w:hint="default"/>
        <w:b/>
        <w:bCs/>
        <w:spacing w:val="-1"/>
        <w:w w:val="100"/>
        <w:sz w:val="32"/>
        <w:szCs w:val="32"/>
        <w:lang w:val="en-US" w:eastAsia="en-US" w:bidi="ar-SA"/>
      </w:rPr>
    </w:lvl>
    <w:lvl w:ilvl="2">
      <w:numFmt w:val="bullet"/>
      <w:lvlText w:val="•"/>
      <w:lvlJc w:val="left"/>
      <w:pPr>
        <w:ind w:left="84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582" w:hanging="360"/>
      </w:pPr>
      <w:rPr>
        <w:rFonts w:hint="default"/>
        <w:lang w:val="en-US" w:eastAsia="en-US" w:bidi="ar-SA"/>
      </w:rPr>
    </w:lvl>
    <w:lvl w:ilvl="4">
      <w:numFmt w:val="bullet"/>
      <w:lvlText w:val="•"/>
      <w:lvlJc w:val="left"/>
      <w:pPr>
        <w:ind w:left="3453" w:hanging="360"/>
      </w:pPr>
      <w:rPr>
        <w:rFonts w:hint="default"/>
        <w:lang w:val="en-US" w:eastAsia="en-US" w:bidi="ar-SA"/>
      </w:rPr>
    </w:lvl>
    <w:lvl w:ilvl="5">
      <w:numFmt w:val="bullet"/>
      <w:lvlText w:val="•"/>
      <w:lvlJc w:val="left"/>
      <w:pPr>
        <w:ind w:left="4324" w:hanging="360"/>
      </w:pPr>
      <w:rPr>
        <w:rFonts w:hint="default"/>
        <w:lang w:val="en-US" w:eastAsia="en-US" w:bidi="ar-SA"/>
      </w:rPr>
    </w:lvl>
    <w:lvl w:ilvl="6">
      <w:numFmt w:val="bullet"/>
      <w:lvlText w:val="•"/>
      <w:lvlJc w:val="left"/>
      <w:pPr>
        <w:ind w:left="5195" w:hanging="360"/>
      </w:pPr>
      <w:rPr>
        <w:rFonts w:hint="default"/>
        <w:lang w:val="en-US" w:eastAsia="en-US" w:bidi="ar-SA"/>
      </w:rPr>
    </w:lvl>
    <w:lvl w:ilvl="7">
      <w:numFmt w:val="bullet"/>
      <w:lvlText w:val="•"/>
      <w:lvlJc w:val="left"/>
      <w:pPr>
        <w:ind w:left="6066" w:hanging="360"/>
      </w:pPr>
      <w:rPr>
        <w:rFonts w:hint="default"/>
        <w:lang w:val="en-US" w:eastAsia="en-US" w:bidi="ar-SA"/>
      </w:rPr>
    </w:lvl>
    <w:lvl w:ilvl="8">
      <w:numFmt w:val="bullet"/>
      <w:lvlText w:val="•"/>
      <w:lvlJc w:val="left"/>
      <w:pPr>
        <w:ind w:left="6937" w:hanging="360"/>
      </w:pPr>
      <w:rPr>
        <w:rFonts w:hint="default"/>
        <w:lang w:val="en-US" w:eastAsia="en-US" w:bidi="ar-SA"/>
      </w:rPr>
    </w:lvl>
  </w:abstractNum>
  <w:abstractNum w:abstractNumId="8" w15:restartNumberingAfterBreak="0">
    <w:nsid w:val="1D5B7513"/>
    <w:multiLevelType w:val="multilevel"/>
    <w:tmpl w:val="5186041E"/>
    <w:lvl w:ilvl="0">
      <w:start w:val="2"/>
      <w:numFmt w:val="decimal"/>
      <w:lvlText w:val="%1"/>
      <w:lvlJc w:val="left"/>
      <w:pPr>
        <w:ind w:left="704" w:hanging="480"/>
      </w:pPr>
      <w:rPr>
        <w:rFonts w:hint="default"/>
        <w:lang w:val="en-US" w:eastAsia="en-US" w:bidi="ar-SA"/>
      </w:rPr>
    </w:lvl>
    <w:lvl w:ilvl="1">
      <w:start w:val="1"/>
      <w:numFmt w:val="decimal"/>
      <w:lvlText w:val="%1.%2"/>
      <w:lvlJc w:val="left"/>
      <w:pPr>
        <w:ind w:left="704" w:hanging="480"/>
      </w:pPr>
      <w:rPr>
        <w:rFonts w:ascii="Times New Roman" w:eastAsia="Times New Roman" w:hAnsi="Times New Roman" w:cs="Times New Roman" w:hint="default"/>
        <w:b/>
        <w:bCs/>
        <w:spacing w:val="-1"/>
        <w:w w:val="100"/>
        <w:sz w:val="32"/>
        <w:szCs w:val="32"/>
        <w:lang w:val="en-US" w:eastAsia="en-US" w:bidi="ar-SA"/>
      </w:rPr>
    </w:lvl>
    <w:lvl w:ilvl="2">
      <w:numFmt w:val="bullet"/>
      <w:lvlText w:val="•"/>
      <w:lvlJc w:val="left"/>
      <w:pPr>
        <w:ind w:left="2296" w:hanging="480"/>
      </w:pPr>
      <w:rPr>
        <w:rFonts w:hint="default"/>
        <w:lang w:val="en-US" w:eastAsia="en-US" w:bidi="ar-SA"/>
      </w:rPr>
    </w:lvl>
    <w:lvl w:ilvl="3">
      <w:numFmt w:val="bullet"/>
      <w:lvlText w:val="•"/>
      <w:lvlJc w:val="left"/>
      <w:pPr>
        <w:ind w:left="3094" w:hanging="480"/>
      </w:pPr>
      <w:rPr>
        <w:rFonts w:hint="default"/>
        <w:lang w:val="en-US" w:eastAsia="en-US" w:bidi="ar-SA"/>
      </w:rPr>
    </w:lvl>
    <w:lvl w:ilvl="4">
      <w:numFmt w:val="bullet"/>
      <w:lvlText w:val="•"/>
      <w:lvlJc w:val="left"/>
      <w:pPr>
        <w:ind w:left="3892" w:hanging="480"/>
      </w:pPr>
      <w:rPr>
        <w:rFonts w:hint="default"/>
        <w:lang w:val="en-US" w:eastAsia="en-US" w:bidi="ar-SA"/>
      </w:rPr>
    </w:lvl>
    <w:lvl w:ilvl="5">
      <w:numFmt w:val="bullet"/>
      <w:lvlText w:val="•"/>
      <w:lvlJc w:val="left"/>
      <w:pPr>
        <w:ind w:left="4690" w:hanging="480"/>
      </w:pPr>
      <w:rPr>
        <w:rFonts w:hint="default"/>
        <w:lang w:val="en-US" w:eastAsia="en-US" w:bidi="ar-SA"/>
      </w:rPr>
    </w:lvl>
    <w:lvl w:ilvl="6">
      <w:numFmt w:val="bullet"/>
      <w:lvlText w:val="•"/>
      <w:lvlJc w:val="left"/>
      <w:pPr>
        <w:ind w:left="5488" w:hanging="480"/>
      </w:pPr>
      <w:rPr>
        <w:rFonts w:hint="default"/>
        <w:lang w:val="en-US" w:eastAsia="en-US" w:bidi="ar-SA"/>
      </w:rPr>
    </w:lvl>
    <w:lvl w:ilvl="7">
      <w:numFmt w:val="bullet"/>
      <w:lvlText w:val="•"/>
      <w:lvlJc w:val="left"/>
      <w:pPr>
        <w:ind w:left="6286" w:hanging="480"/>
      </w:pPr>
      <w:rPr>
        <w:rFonts w:hint="default"/>
        <w:lang w:val="en-US" w:eastAsia="en-US" w:bidi="ar-SA"/>
      </w:rPr>
    </w:lvl>
    <w:lvl w:ilvl="8">
      <w:numFmt w:val="bullet"/>
      <w:lvlText w:val="•"/>
      <w:lvlJc w:val="left"/>
      <w:pPr>
        <w:ind w:left="7084" w:hanging="480"/>
      </w:pPr>
      <w:rPr>
        <w:rFonts w:hint="default"/>
        <w:lang w:val="en-US" w:eastAsia="en-US" w:bidi="ar-SA"/>
      </w:rPr>
    </w:lvl>
  </w:abstractNum>
  <w:abstractNum w:abstractNumId="9" w15:restartNumberingAfterBreak="0">
    <w:nsid w:val="24BD2A3B"/>
    <w:multiLevelType w:val="hybridMultilevel"/>
    <w:tmpl w:val="BFA0FFB2"/>
    <w:lvl w:ilvl="0" w:tplc="CAA6EB1A">
      <w:numFmt w:val="bullet"/>
      <w:lvlText w:val="●"/>
      <w:lvlJc w:val="left"/>
      <w:pPr>
        <w:ind w:left="720" w:hanging="360"/>
      </w:pPr>
      <w:rPr>
        <w:rFonts w:ascii="Microsoft Sans Serif" w:eastAsia="Microsoft Sans Serif" w:hAnsi="Microsoft Sans Serif" w:cs="Microsoft Sans Serif" w:hint="default"/>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193605"/>
    <w:multiLevelType w:val="multilevel"/>
    <w:tmpl w:val="2C4CBD34"/>
    <w:lvl w:ilvl="0">
      <w:numFmt w:val="bullet"/>
      <w:pStyle w:val="Style1"/>
      <w:lvlText w:val="●"/>
      <w:lvlJc w:val="left"/>
      <w:pPr>
        <w:ind w:left="764" w:hanging="480"/>
      </w:pPr>
      <w:rPr>
        <w:rFonts w:ascii="Microsoft Sans Serif" w:eastAsia="Microsoft Sans Serif" w:hAnsi="Microsoft Sans Serif" w:cs="Microsoft Sans Serif" w:hint="default"/>
        <w:w w:val="100"/>
        <w:sz w:val="24"/>
        <w:szCs w:val="24"/>
        <w:lang w:val="en-US" w:eastAsia="en-US" w:bidi="ar-SA"/>
      </w:rPr>
    </w:lvl>
    <w:lvl w:ilvl="1">
      <w:start w:val="1"/>
      <w:numFmt w:val="decimal"/>
      <w:lvlText w:val="%1.%2"/>
      <w:lvlJc w:val="left"/>
      <w:pPr>
        <w:ind w:left="764" w:hanging="480"/>
      </w:pPr>
      <w:rPr>
        <w:rFonts w:ascii="Times New Roman" w:eastAsia="Times New Roman" w:hAnsi="Times New Roman" w:cs="Times New Roman" w:hint="default"/>
        <w:b/>
        <w:bCs/>
        <w:spacing w:val="-1"/>
        <w:w w:val="100"/>
        <w:sz w:val="32"/>
        <w:szCs w:val="32"/>
        <w:lang w:val="en-US" w:eastAsia="en-US" w:bidi="ar-SA"/>
      </w:rPr>
    </w:lvl>
    <w:lvl w:ilvl="2">
      <w:numFmt w:val="bullet"/>
      <w:lvlText w:val="•"/>
      <w:lvlJc w:val="left"/>
      <w:pPr>
        <w:ind w:left="90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642" w:hanging="360"/>
      </w:pPr>
      <w:rPr>
        <w:rFonts w:hint="default"/>
        <w:lang w:val="en-US" w:eastAsia="en-US" w:bidi="ar-SA"/>
      </w:rPr>
    </w:lvl>
    <w:lvl w:ilvl="4">
      <w:numFmt w:val="bullet"/>
      <w:lvlText w:val="•"/>
      <w:lvlJc w:val="left"/>
      <w:pPr>
        <w:ind w:left="3513" w:hanging="360"/>
      </w:pPr>
      <w:rPr>
        <w:rFonts w:hint="default"/>
        <w:lang w:val="en-US" w:eastAsia="en-US" w:bidi="ar-SA"/>
      </w:rPr>
    </w:lvl>
    <w:lvl w:ilvl="5">
      <w:numFmt w:val="bullet"/>
      <w:lvlText w:val="•"/>
      <w:lvlJc w:val="left"/>
      <w:pPr>
        <w:ind w:left="4384" w:hanging="360"/>
      </w:pPr>
      <w:rPr>
        <w:rFonts w:hint="default"/>
        <w:lang w:val="en-US" w:eastAsia="en-US" w:bidi="ar-SA"/>
      </w:rPr>
    </w:lvl>
    <w:lvl w:ilvl="6">
      <w:numFmt w:val="bullet"/>
      <w:lvlText w:val="•"/>
      <w:lvlJc w:val="left"/>
      <w:pPr>
        <w:ind w:left="5255" w:hanging="360"/>
      </w:pPr>
      <w:rPr>
        <w:rFonts w:hint="default"/>
        <w:lang w:val="en-US" w:eastAsia="en-US" w:bidi="ar-SA"/>
      </w:rPr>
    </w:lvl>
    <w:lvl w:ilvl="7">
      <w:numFmt w:val="bullet"/>
      <w:lvlText w:val="•"/>
      <w:lvlJc w:val="left"/>
      <w:pPr>
        <w:ind w:left="6126" w:hanging="360"/>
      </w:pPr>
      <w:rPr>
        <w:rFonts w:hint="default"/>
        <w:lang w:val="en-US" w:eastAsia="en-US" w:bidi="ar-SA"/>
      </w:rPr>
    </w:lvl>
    <w:lvl w:ilvl="8">
      <w:numFmt w:val="bullet"/>
      <w:lvlText w:val="•"/>
      <w:lvlJc w:val="left"/>
      <w:pPr>
        <w:ind w:left="6997" w:hanging="360"/>
      </w:pPr>
      <w:rPr>
        <w:rFonts w:hint="default"/>
        <w:lang w:val="en-US" w:eastAsia="en-US" w:bidi="ar-SA"/>
      </w:rPr>
    </w:lvl>
  </w:abstractNum>
  <w:abstractNum w:abstractNumId="11" w15:restartNumberingAfterBreak="0">
    <w:nsid w:val="2B162CE0"/>
    <w:multiLevelType w:val="multilevel"/>
    <w:tmpl w:val="DE0646E2"/>
    <w:lvl w:ilvl="0">
      <w:start w:val="1"/>
      <w:numFmt w:val="decimal"/>
      <w:lvlText w:val="%1"/>
      <w:lvlJc w:val="left"/>
      <w:pPr>
        <w:ind w:left="704" w:hanging="480"/>
      </w:pPr>
      <w:rPr>
        <w:rFonts w:hint="default"/>
        <w:lang w:val="en-US" w:eastAsia="en-US" w:bidi="ar-SA"/>
      </w:rPr>
    </w:lvl>
    <w:lvl w:ilvl="1">
      <w:start w:val="1"/>
      <w:numFmt w:val="decimal"/>
      <w:lvlText w:val="%1.%2"/>
      <w:lvlJc w:val="left"/>
      <w:pPr>
        <w:ind w:left="704" w:hanging="480"/>
      </w:pPr>
      <w:rPr>
        <w:rFonts w:ascii="Times New Roman" w:eastAsia="Times New Roman" w:hAnsi="Times New Roman" w:cs="Times New Roman" w:hint="default"/>
        <w:b/>
        <w:bCs/>
        <w:spacing w:val="-1"/>
        <w:w w:val="100"/>
        <w:sz w:val="32"/>
        <w:szCs w:val="32"/>
        <w:lang w:val="en-US" w:eastAsia="en-US" w:bidi="ar-SA"/>
      </w:rPr>
    </w:lvl>
    <w:lvl w:ilvl="2">
      <w:numFmt w:val="bullet"/>
      <w:lvlText w:val="•"/>
      <w:lvlJc w:val="left"/>
      <w:pPr>
        <w:ind w:left="84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582" w:hanging="360"/>
      </w:pPr>
      <w:rPr>
        <w:rFonts w:hint="default"/>
        <w:lang w:val="en-US" w:eastAsia="en-US" w:bidi="ar-SA"/>
      </w:rPr>
    </w:lvl>
    <w:lvl w:ilvl="4">
      <w:numFmt w:val="bullet"/>
      <w:lvlText w:val="•"/>
      <w:lvlJc w:val="left"/>
      <w:pPr>
        <w:ind w:left="3453" w:hanging="360"/>
      </w:pPr>
      <w:rPr>
        <w:rFonts w:hint="default"/>
        <w:lang w:val="en-US" w:eastAsia="en-US" w:bidi="ar-SA"/>
      </w:rPr>
    </w:lvl>
    <w:lvl w:ilvl="5">
      <w:numFmt w:val="bullet"/>
      <w:lvlText w:val="•"/>
      <w:lvlJc w:val="left"/>
      <w:pPr>
        <w:ind w:left="4324" w:hanging="360"/>
      </w:pPr>
      <w:rPr>
        <w:rFonts w:hint="default"/>
        <w:lang w:val="en-US" w:eastAsia="en-US" w:bidi="ar-SA"/>
      </w:rPr>
    </w:lvl>
    <w:lvl w:ilvl="6">
      <w:numFmt w:val="bullet"/>
      <w:lvlText w:val="•"/>
      <w:lvlJc w:val="left"/>
      <w:pPr>
        <w:ind w:left="5195" w:hanging="360"/>
      </w:pPr>
      <w:rPr>
        <w:rFonts w:hint="default"/>
        <w:lang w:val="en-US" w:eastAsia="en-US" w:bidi="ar-SA"/>
      </w:rPr>
    </w:lvl>
    <w:lvl w:ilvl="7">
      <w:numFmt w:val="bullet"/>
      <w:lvlText w:val="•"/>
      <w:lvlJc w:val="left"/>
      <w:pPr>
        <w:ind w:left="6066" w:hanging="360"/>
      </w:pPr>
      <w:rPr>
        <w:rFonts w:hint="default"/>
        <w:lang w:val="en-US" w:eastAsia="en-US" w:bidi="ar-SA"/>
      </w:rPr>
    </w:lvl>
    <w:lvl w:ilvl="8">
      <w:numFmt w:val="bullet"/>
      <w:lvlText w:val="•"/>
      <w:lvlJc w:val="left"/>
      <w:pPr>
        <w:ind w:left="6937" w:hanging="360"/>
      </w:pPr>
      <w:rPr>
        <w:rFonts w:hint="default"/>
        <w:lang w:val="en-US" w:eastAsia="en-US" w:bidi="ar-SA"/>
      </w:rPr>
    </w:lvl>
  </w:abstractNum>
  <w:abstractNum w:abstractNumId="12" w15:restartNumberingAfterBreak="0">
    <w:nsid w:val="2D6715F7"/>
    <w:multiLevelType w:val="multilevel"/>
    <w:tmpl w:val="CFA21910"/>
    <w:lvl w:ilvl="0">
      <w:start w:val="1"/>
      <w:numFmt w:val="decimal"/>
      <w:lvlText w:val="%1"/>
      <w:lvlJc w:val="left"/>
      <w:pPr>
        <w:ind w:left="1020" w:hanging="720"/>
      </w:pPr>
      <w:rPr>
        <w:rFonts w:ascii="Times New Roman" w:eastAsia="Times New Roman" w:hAnsi="Times New Roman" w:cs="Times New Roman" w:hint="default"/>
        <w:w w:val="100"/>
        <w:sz w:val="28"/>
        <w:szCs w:val="28"/>
        <w:lang w:val="en-US" w:eastAsia="en-US" w:bidi="ar-SA"/>
      </w:rPr>
    </w:lvl>
    <w:lvl w:ilvl="1">
      <w:start w:val="1"/>
      <w:numFmt w:val="decimal"/>
      <w:lvlText w:val="%1.%2"/>
      <w:lvlJc w:val="left"/>
      <w:pPr>
        <w:ind w:left="1740" w:hanging="42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680" w:hanging="420"/>
      </w:pPr>
      <w:rPr>
        <w:rFonts w:hint="default"/>
        <w:lang w:val="en-US" w:eastAsia="en-US" w:bidi="ar-SA"/>
      </w:rPr>
    </w:lvl>
    <w:lvl w:ilvl="3">
      <w:numFmt w:val="bullet"/>
      <w:lvlText w:val="•"/>
      <w:lvlJc w:val="left"/>
      <w:pPr>
        <w:ind w:left="1740" w:hanging="420"/>
      </w:pPr>
      <w:rPr>
        <w:rFonts w:hint="default"/>
        <w:lang w:val="en-US" w:eastAsia="en-US" w:bidi="ar-SA"/>
      </w:rPr>
    </w:lvl>
    <w:lvl w:ilvl="4">
      <w:numFmt w:val="bullet"/>
      <w:lvlText w:val="•"/>
      <w:lvlJc w:val="left"/>
      <w:pPr>
        <w:ind w:left="2731" w:hanging="420"/>
      </w:pPr>
      <w:rPr>
        <w:rFonts w:hint="default"/>
        <w:lang w:val="en-US" w:eastAsia="en-US" w:bidi="ar-SA"/>
      </w:rPr>
    </w:lvl>
    <w:lvl w:ilvl="5">
      <w:numFmt w:val="bullet"/>
      <w:lvlText w:val="•"/>
      <w:lvlJc w:val="left"/>
      <w:pPr>
        <w:ind w:left="3722" w:hanging="420"/>
      </w:pPr>
      <w:rPr>
        <w:rFonts w:hint="default"/>
        <w:lang w:val="en-US" w:eastAsia="en-US" w:bidi="ar-SA"/>
      </w:rPr>
    </w:lvl>
    <w:lvl w:ilvl="6">
      <w:numFmt w:val="bullet"/>
      <w:lvlText w:val="•"/>
      <w:lvlJc w:val="left"/>
      <w:pPr>
        <w:ind w:left="4714" w:hanging="420"/>
      </w:pPr>
      <w:rPr>
        <w:rFonts w:hint="default"/>
        <w:lang w:val="en-US" w:eastAsia="en-US" w:bidi="ar-SA"/>
      </w:rPr>
    </w:lvl>
    <w:lvl w:ilvl="7">
      <w:numFmt w:val="bullet"/>
      <w:lvlText w:val="•"/>
      <w:lvlJc w:val="left"/>
      <w:pPr>
        <w:ind w:left="5705" w:hanging="420"/>
      </w:pPr>
      <w:rPr>
        <w:rFonts w:hint="default"/>
        <w:lang w:val="en-US" w:eastAsia="en-US" w:bidi="ar-SA"/>
      </w:rPr>
    </w:lvl>
    <w:lvl w:ilvl="8">
      <w:numFmt w:val="bullet"/>
      <w:lvlText w:val="•"/>
      <w:lvlJc w:val="left"/>
      <w:pPr>
        <w:ind w:left="6697" w:hanging="420"/>
      </w:pPr>
      <w:rPr>
        <w:rFonts w:hint="default"/>
        <w:lang w:val="en-US" w:eastAsia="en-US" w:bidi="ar-SA"/>
      </w:rPr>
    </w:lvl>
  </w:abstractNum>
  <w:abstractNum w:abstractNumId="13" w15:restartNumberingAfterBreak="0">
    <w:nsid w:val="2DC9432B"/>
    <w:multiLevelType w:val="multilevel"/>
    <w:tmpl w:val="CF5EFCD2"/>
    <w:lvl w:ilvl="0">
      <w:start w:val="1"/>
      <w:numFmt w:val="decimal"/>
      <w:lvlText w:val="%1"/>
      <w:lvlJc w:val="left"/>
      <w:pPr>
        <w:ind w:left="704" w:hanging="480"/>
      </w:pPr>
      <w:rPr>
        <w:rFonts w:hint="default"/>
      </w:rPr>
    </w:lvl>
    <w:lvl w:ilvl="1">
      <w:start w:val="1"/>
      <w:numFmt w:val="decimal"/>
      <w:lvlText w:val="%1.%2"/>
      <w:lvlJc w:val="left"/>
      <w:pPr>
        <w:ind w:left="704" w:hanging="480"/>
      </w:pPr>
      <w:rPr>
        <w:rFonts w:ascii="Times New Roman" w:eastAsia="Times New Roman" w:hAnsi="Times New Roman" w:cs="Times New Roman" w:hint="default"/>
        <w:b/>
        <w:bCs/>
        <w:spacing w:val="-1"/>
        <w:w w:val="100"/>
        <w:sz w:val="32"/>
        <w:szCs w:val="32"/>
      </w:rPr>
    </w:lvl>
    <w:lvl w:ilvl="2">
      <w:numFmt w:val="bullet"/>
      <w:lvlText w:val="•"/>
      <w:lvlJc w:val="left"/>
      <w:pPr>
        <w:ind w:left="840" w:hanging="360"/>
      </w:pPr>
      <w:rPr>
        <w:rFonts w:ascii="Times New Roman" w:eastAsia="Times New Roman" w:hAnsi="Times New Roman" w:cs="Times New Roman" w:hint="default"/>
        <w:w w:val="100"/>
        <w:sz w:val="24"/>
        <w:szCs w:val="24"/>
      </w:rPr>
    </w:lvl>
    <w:lvl w:ilvl="3">
      <w:numFmt w:val="bullet"/>
      <w:lvlText w:val="•"/>
      <w:lvlJc w:val="left"/>
      <w:pPr>
        <w:ind w:left="2582" w:hanging="360"/>
      </w:pPr>
      <w:rPr>
        <w:rFonts w:hint="default"/>
      </w:rPr>
    </w:lvl>
    <w:lvl w:ilvl="4">
      <w:numFmt w:val="bullet"/>
      <w:lvlText w:val="•"/>
      <w:lvlJc w:val="left"/>
      <w:pPr>
        <w:ind w:left="3453" w:hanging="360"/>
      </w:pPr>
      <w:rPr>
        <w:rFonts w:hint="default"/>
      </w:rPr>
    </w:lvl>
    <w:lvl w:ilvl="5">
      <w:numFmt w:val="bullet"/>
      <w:lvlText w:val="•"/>
      <w:lvlJc w:val="left"/>
      <w:pPr>
        <w:ind w:left="4324" w:hanging="360"/>
      </w:pPr>
      <w:rPr>
        <w:rFonts w:hint="default"/>
      </w:rPr>
    </w:lvl>
    <w:lvl w:ilvl="6">
      <w:numFmt w:val="bullet"/>
      <w:lvlText w:val="•"/>
      <w:lvlJc w:val="left"/>
      <w:pPr>
        <w:ind w:left="5195" w:hanging="360"/>
      </w:pPr>
      <w:rPr>
        <w:rFonts w:hint="default"/>
      </w:rPr>
    </w:lvl>
    <w:lvl w:ilvl="7">
      <w:numFmt w:val="bullet"/>
      <w:lvlText w:val="•"/>
      <w:lvlJc w:val="left"/>
      <w:pPr>
        <w:ind w:left="6066" w:hanging="360"/>
      </w:pPr>
      <w:rPr>
        <w:rFonts w:hint="default"/>
      </w:rPr>
    </w:lvl>
    <w:lvl w:ilvl="8">
      <w:numFmt w:val="bullet"/>
      <w:lvlText w:val="•"/>
      <w:lvlJc w:val="left"/>
      <w:pPr>
        <w:ind w:left="6937" w:hanging="360"/>
      </w:pPr>
      <w:rPr>
        <w:rFonts w:hint="default"/>
      </w:rPr>
    </w:lvl>
  </w:abstractNum>
  <w:abstractNum w:abstractNumId="14" w15:restartNumberingAfterBreak="0">
    <w:nsid w:val="2EF76E9A"/>
    <w:multiLevelType w:val="multilevel"/>
    <w:tmpl w:val="D96A5EB4"/>
    <w:lvl w:ilvl="0">
      <w:start w:val="3"/>
      <w:numFmt w:val="decimal"/>
      <w:lvlText w:val="%1"/>
      <w:lvlJc w:val="left"/>
      <w:pPr>
        <w:ind w:left="599" w:hanging="480"/>
      </w:pPr>
      <w:rPr>
        <w:rFonts w:hint="default"/>
        <w:lang w:val="en-US" w:eastAsia="en-US" w:bidi="ar-SA"/>
      </w:rPr>
    </w:lvl>
    <w:lvl w:ilvl="1">
      <w:start w:val="1"/>
      <w:numFmt w:val="decimal"/>
      <w:lvlText w:val="%1.%2"/>
      <w:lvlJc w:val="left"/>
      <w:pPr>
        <w:ind w:left="599" w:hanging="480"/>
      </w:pPr>
      <w:rPr>
        <w:rFonts w:ascii="Times New Roman" w:eastAsia="Times New Roman" w:hAnsi="Times New Roman" w:cs="Times New Roman" w:hint="default"/>
        <w:b/>
        <w:bCs/>
        <w:spacing w:val="-1"/>
        <w:w w:val="100"/>
        <w:sz w:val="32"/>
        <w:szCs w:val="32"/>
        <w:lang w:val="en-US" w:eastAsia="en-US" w:bidi="ar-SA"/>
      </w:rPr>
    </w:lvl>
    <w:lvl w:ilvl="2">
      <w:numFmt w:val="bullet"/>
      <w:lvlText w:val="•"/>
      <w:lvlJc w:val="left"/>
      <w:pPr>
        <w:ind w:left="945"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660" w:hanging="360"/>
      </w:pPr>
      <w:rPr>
        <w:rFonts w:hint="default"/>
        <w:lang w:val="en-US" w:eastAsia="en-US" w:bidi="ar-SA"/>
      </w:rPr>
    </w:lvl>
    <w:lvl w:ilvl="4">
      <w:numFmt w:val="bullet"/>
      <w:lvlText w:val="•"/>
      <w:lvlJc w:val="left"/>
      <w:pPr>
        <w:ind w:left="3520" w:hanging="360"/>
      </w:pPr>
      <w:rPr>
        <w:rFonts w:hint="default"/>
        <w:lang w:val="en-US" w:eastAsia="en-US" w:bidi="ar-SA"/>
      </w:rPr>
    </w:lvl>
    <w:lvl w:ilvl="5">
      <w:numFmt w:val="bullet"/>
      <w:lvlText w:val="•"/>
      <w:lvlJc w:val="left"/>
      <w:pPr>
        <w:ind w:left="4380" w:hanging="360"/>
      </w:pPr>
      <w:rPr>
        <w:rFonts w:hint="default"/>
        <w:lang w:val="en-US" w:eastAsia="en-US" w:bidi="ar-SA"/>
      </w:rPr>
    </w:lvl>
    <w:lvl w:ilvl="6">
      <w:numFmt w:val="bullet"/>
      <w:lvlText w:val="•"/>
      <w:lvlJc w:val="left"/>
      <w:pPr>
        <w:ind w:left="5240" w:hanging="360"/>
      </w:pPr>
      <w:rPr>
        <w:rFonts w:hint="default"/>
        <w:lang w:val="en-US" w:eastAsia="en-US" w:bidi="ar-SA"/>
      </w:rPr>
    </w:lvl>
    <w:lvl w:ilvl="7">
      <w:numFmt w:val="bullet"/>
      <w:lvlText w:val="•"/>
      <w:lvlJc w:val="left"/>
      <w:pPr>
        <w:ind w:left="6100" w:hanging="360"/>
      </w:pPr>
      <w:rPr>
        <w:rFonts w:hint="default"/>
        <w:lang w:val="en-US" w:eastAsia="en-US" w:bidi="ar-SA"/>
      </w:rPr>
    </w:lvl>
    <w:lvl w:ilvl="8">
      <w:numFmt w:val="bullet"/>
      <w:lvlText w:val="•"/>
      <w:lvlJc w:val="left"/>
      <w:pPr>
        <w:ind w:left="6960" w:hanging="360"/>
      </w:pPr>
      <w:rPr>
        <w:rFonts w:hint="default"/>
        <w:lang w:val="en-US" w:eastAsia="en-US" w:bidi="ar-SA"/>
      </w:rPr>
    </w:lvl>
  </w:abstractNum>
  <w:abstractNum w:abstractNumId="15" w15:restartNumberingAfterBreak="0">
    <w:nsid w:val="35DB4352"/>
    <w:multiLevelType w:val="multilevel"/>
    <w:tmpl w:val="DE0646E2"/>
    <w:lvl w:ilvl="0">
      <w:start w:val="1"/>
      <w:numFmt w:val="decimal"/>
      <w:lvlText w:val="%1"/>
      <w:lvlJc w:val="left"/>
      <w:pPr>
        <w:ind w:left="704" w:hanging="480"/>
      </w:pPr>
      <w:rPr>
        <w:rFonts w:hint="default"/>
        <w:lang w:val="en-US" w:eastAsia="en-US" w:bidi="ar-SA"/>
      </w:rPr>
    </w:lvl>
    <w:lvl w:ilvl="1">
      <w:start w:val="1"/>
      <w:numFmt w:val="decimal"/>
      <w:lvlText w:val="%1.%2"/>
      <w:lvlJc w:val="left"/>
      <w:pPr>
        <w:ind w:left="704" w:hanging="480"/>
      </w:pPr>
      <w:rPr>
        <w:rFonts w:ascii="Times New Roman" w:eastAsia="Times New Roman" w:hAnsi="Times New Roman" w:cs="Times New Roman" w:hint="default"/>
        <w:b/>
        <w:bCs/>
        <w:spacing w:val="-1"/>
        <w:w w:val="100"/>
        <w:sz w:val="32"/>
        <w:szCs w:val="32"/>
        <w:lang w:val="en-US" w:eastAsia="en-US" w:bidi="ar-SA"/>
      </w:rPr>
    </w:lvl>
    <w:lvl w:ilvl="2">
      <w:numFmt w:val="bullet"/>
      <w:lvlText w:val="•"/>
      <w:lvlJc w:val="left"/>
      <w:pPr>
        <w:ind w:left="84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582" w:hanging="360"/>
      </w:pPr>
      <w:rPr>
        <w:rFonts w:hint="default"/>
        <w:lang w:val="en-US" w:eastAsia="en-US" w:bidi="ar-SA"/>
      </w:rPr>
    </w:lvl>
    <w:lvl w:ilvl="4">
      <w:numFmt w:val="bullet"/>
      <w:lvlText w:val="•"/>
      <w:lvlJc w:val="left"/>
      <w:pPr>
        <w:ind w:left="3453" w:hanging="360"/>
      </w:pPr>
      <w:rPr>
        <w:rFonts w:hint="default"/>
        <w:lang w:val="en-US" w:eastAsia="en-US" w:bidi="ar-SA"/>
      </w:rPr>
    </w:lvl>
    <w:lvl w:ilvl="5">
      <w:numFmt w:val="bullet"/>
      <w:lvlText w:val="•"/>
      <w:lvlJc w:val="left"/>
      <w:pPr>
        <w:ind w:left="4324" w:hanging="360"/>
      </w:pPr>
      <w:rPr>
        <w:rFonts w:hint="default"/>
        <w:lang w:val="en-US" w:eastAsia="en-US" w:bidi="ar-SA"/>
      </w:rPr>
    </w:lvl>
    <w:lvl w:ilvl="6">
      <w:numFmt w:val="bullet"/>
      <w:lvlText w:val="•"/>
      <w:lvlJc w:val="left"/>
      <w:pPr>
        <w:ind w:left="5195" w:hanging="360"/>
      </w:pPr>
      <w:rPr>
        <w:rFonts w:hint="default"/>
        <w:lang w:val="en-US" w:eastAsia="en-US" w:bidi="ar-SA"/>
      </w:rPr>
    </w:lvl>
    <w:lvl w:ilvl="7">
      <w:numFmt w:val="bullet"/>
      <w:lvlText w:val="•"/>
      <w:lvlJc w:val="left"/>
      <w:pPr>
        <w:ind w:left="6066" w:hanging="360"/>
      </w:pPr>
      <w:rPr>
        <w:rFonts w:hint="default"/>
        <w:lang w:val="en-US" w:eastAsia="en-US" w:bidi="ar-SA"/>
      </w:rPr>
    </w:lvl>
    <w:lvl w:ilvl="8">
      <w:numFmt w:val="bullet"/>
      <w:lvlText w:val="•"/>
      <w:lvlJc w:val="left"/>
      <w:pPr>
        <w:ind w:left="6937" w:hanging="360"/>
      </w:pPr>
      <w:rPr>
        <w:rFonts w:hint="default"/>
        <w:lang w:val="en-US" w:eastAsia="en-US" w:bidi="ar-SA"/>
      </w:rPr>
    </w:lvl>
  </w:abstractNum>
  <w:abstractNum w:abstractNumId="16" w15:restartNumberingAfterBreak="0">
    <w:nsid w:val="360B7DD4"/>
    <w:multiLevelType w:val="hybridMultilevel"/>
    <w:tmpl w:val="C32AD9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3B270D82"/>
    <w:multiLevelType w:val="multilevel"/>
    <w:tmpl w:val="C0504956"/>
    <w:lvl w:ilvl="0">
      <w:start w:val="1"/>
      <w:numFmt w:val="decimal"/>
      <w:lvlText w:val="%1."/>
      <w:lvlJc w:val="left"/>
      <w:pPr>
        <w:ind w:left="528" w:hanging="528"/>
      </w:pPr>
    </w:lvl>
    <w:lvl w:ilvl="1">
      <w:start w:val="1"/>
      <w:numFmt w:val="decimal"/>
      <w:lvlText w:val="%1.%2)"/>
      <w:lvlJc w:val="left"/>
      <w:pPr>
        <w:ind w:left="720" w:hanging="720"/>
      </w:pPr>
    </w:lvl>
    <w:lvl w:ilvl="2">
      <w:start w:val="1"/>
      <w:numFmt w:val="decimal"/>
      <w:lvlText w:val="%1.%2)%3."/>
      <w:lvlJc w:val="left"/>
      <w:pPr>
        <w:ind w:left="1080" w:hanging="108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18" w15:restartNumberingAfterBreak="0">
    <w:nsid w:val="3C9C5D01"/>
    <w:multiLevelType w:val="multilevel"/>
    <w:tmpl w:val="DE0646E2"/>
    <w:lvl w:ilvl="0">
      <w:start w:val="1"/>
      <w:numFmt w:val="decimal"/>
      <w:lvlText w:val="%1"/>
      <w:lvlJc w:val="left"/>
      <w:pPr>
        <w:ind w:left="704" w:hanging="480"/>
      </w:pPr>
      <w:rPr>
        <w:rFonts w:hint="default"/>
        <w:lang w:val="en-US" w:eastAsia="en-US" w:bidi="ar-SA"/>
      </w:rPr>
    </w:lvl>
    <w:lvl w:ilvl="1">
      <w:start w:val="1"/>
      <w:numFmt w:val="decimal"/>
      <w:lvlText w:val="%1.%2"/>
      <w:lvlJc w:val="left"/>
      <w:pPr>
        <w:ind w:left="704" w:hanging="480"/>
      </w:pPr>
      <w:rPr>
        <w:rFonts w:ascii="Times New Roman" w:eastAsia="Times New Roman" w:hAnsi="Times New Roman" w:cs="Times New Roman" w:hint="default"/>
        <w:b/>
        <w:bCs/>
        <w:spacing w:val="-1"/>
        <w:w w:val="100"/>
        <w:sz w:val="32"/>
        <w:szCs w:val="32"/>
        <w:lang w:val="en-US" w:eastAsia="en-US" w:bidi="ar-SA"/>
      </w:rPr>
    </w:lvl>
    <w:lvl w:ilvl="2">
      <w:numFmt w:val="bullet"/>
      <w:lvlText w:val="•"/>
      <w:lvlJc w:val="left"/>
      <w:pPr>
        <w:ind w:left="84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582" w:hanging="360"/>
      </w:pPr>
      <w:rPr>
        <w:rFonts w:hint="default"/>
        <w:lang w:val="en-US" w:eastAsia="en-US" w:bidi="ar-SA"/>
      </w:rPr>
    </w:lvl>
    <w:lvl w:ilvl="4">
      <w:numFmt w:val="bullet"/>
      <w:lvlText w:val="•"/>
      <w:lvlJc w:val="left"/>
      <w:pPr>
        <w:ind w:left="3453" w:hanging="360"/>
      </w:pPr>
      <w:rPr>
        <w:rFonts w:hint="default"/>
        <w:lang w:val="en-US" w:eastAsia="en-US" w:bidi="ar-SA"/>
      </w:rPr>
    </w:lvl>
    <w:lvl w:ilvl="5">
      <w:numFmt w:val="bullet"/>
      <w:lvlText w:val="•"/>
      <w:lvlJc w:val="left"/>
      <w:pPr>
        <w:ind w:left="4324" w:hanging="360"/>
      </w:pPr>
      <w:rPr>
        <w:rFonts w:hint="default"/>
        <w:lang w:val="en-US" w:eastAsia="en-US" w:bidi="ar-SA"/>
      </w:rPr>
    </w:lvl>
    <w:lvl w:ilvl="6">
      <w:numFmt w:val="bullet"/>
      <w:lvlText w:val="•"/>
      <w:lvlJc w:val="left"/>
      <w:pPr>
        <w:ind w:left="5195" w:hanging="360"/>
      </w:pPr>
      <w:rPr>
        <w:rFonts w:hint="default"/>
        <w:lang w:val="en-US" w:eastAsia="en-US" w:bidi="ar-SA"/>
      </w:rPr>
    </w:lvl>
    <w:lvl w:ilvl="7">
      <w:numFmt w:val="bullet"/>
      <w:lvlText w:val="•"/>
      <w:lvlJc w:val="left"/>
      <w:pPr>
        <w:ind w:left="6066" w:hanging="360"/>
      </w:pPr>
      <w:rPr>
        <w:rFonts w:hint="default"/>
        <w:lang w:val="en-US" w:eastAsia="en-US" w:bidi="ar-SA"/>
      </w:rPr>
    </w:lvl>
    <w:lvl w:ilvl="8">
      <w:numFmt w:val="bullet"/>
      <w:lvlText w:val="•"/>
      <w:lvlJc w:val="left"/>
      <w:pPr>
        <w:ind w:left="6937" w:hanging="360"/>
      </w:pPr>
      <w:rPr>
        <w:rFonts w:hint="default"/>
        <w:lang w:val="en-US" w:eastAsia="en-US" w:bidi="ar-SA"/>
      </w:rPr>
    </w:lvl>
  </w:abstractNum>
  <w:abstractNum w:abstractNumId="19" w15:restartNumberingAfterBreak="0">
    <w:nsid w:val="3F9F066C"/>
    <w:multiLevelType w:val="hybridMultilevel"/>
    <w:tmpl w:val="33F21430"/>
    <w:lvl w:ilvl="0" w:tplc="CAA6EB1A">
      <w:numFmt w:val="bullet"/>
      <w:lvlText w:val="●"/>
      <w:lvlJc w:val="left"/>
      <w:pPr>
        <w:ind w:left="2203" w:hanging="360"/>
      </w:pPr>
      <w:rPr>
        <w:rFonts w:ascii="Microsoft Sans Serif" w:eastAsia="Microsoft Sans Serif" w:hAnsi="Microsoft Sans Serif" w:cs="Microsoft Sans Serif" w:hint="default"/>
        <w:w w:val="100"/>
        <w:sz w:val="24"/>
        <w:szCs w:val="24"/>
        <w:lang w:val="en-US" w:eastAsia="en-US" w:bidi="ar-SA"/>
      </w:rPr>
    </w:lvl>
    <w:lvl w:ilvl="1" w:tplc="40090003" w:tentative="1">
      <w:start w:val="1"/>
      <w:numFmt w:val="bullet"/>
      <w:lvlText w:val="o"/>
      <w:lvlJc w:val="left"/>
      <w:pPr>
        <w:ind w:left="2923" w:hanging="360"/>
      </w:pPr>
      <w:rPr>
        <w:rFonts w:ascii="Courier New" w:hAnsi="Courier New" w:cs="Courier New" w:hint="default"/>
      </w:rPr>
    </w:lvl>
    <w:lvl w:ilvl="2" w:tplc="40090005" w:tentative="1">
      <w:start w:val="1"/>
      <w:numFmt w:val="bullet"/>
      <w:lvlText w:val=""/>
      <w:lvlJc w:val="left"/>
      <w:pPr>
        <w:ind w:left="3643" w:hanging="360"/>
      </w:pPr>
      <w:rPr>
        <w:rFonts w:ascii="Wingdings" w:hAnsi="Wingdings" w:hint="default"/>
      </w:rPr>
    </w:lvl>
    <w:lvl w:ilvl="3" w:tplc="40090001" w:tentative="1">
      <w:start w:val="1"/>
      <w:numFmt w:val="bullet"/>
      <w:lvlText w:val=""/>
      <w:lvlJc w:val="left"/>
      <w:pPr>
        <w:ind w:left="4363" w:hanging="360"/>
      </w:pPr>
      <w:rPr>
        <w:rFonts w:ascii="Symbol" w:hAnsi="Symbol" w:hint="default"/>
      </w:rPr>
    </w:lvl>
    <w:lvl w:ilvl="4" w:tplc="40090003" w:tentative="1">
      <w:start w:val="1"/>
      <w:numFmt w:val="bullet"/>
      <w:lvlText w:val="o"/>
      <w:lvlJc w:val="left"/>
      <w:pPr>
        <w:ind w:left="5083" w:hanging="360"/>
      </w:pPr>
      <w:rPr>
        <w:rFonts w:ascii="Courier New" w:hAnsi="Courier New" w:cs="Courier New" w:hint="default"/>
      </w:rPr>
    </w:lvl>
    <w:lvl w:ilvl="5" w:tplc="40090005" w:tentative="1">
      <w:start w:val="1"/>
      <w:numFmt w:val="bullet"/>
      <w:lvlText w:val=""/>
      <w:lvlJc w:val="left"/>
      <w:pPr>
        <w:ind w:left="5803" w:hanging="360"/>
      </w:pPr>
      <w:rPr>
        <w:rFonts w:ascii="Wingdings" w:hAnsi="Wingdings" w:hint="default"/>
      </w:rPr>
    </w:lvl>
    <w:lvl w:ilvl="6" w:tplc="40090001" w:tentative="1">
      <w:start w:val="1"/>
      <w:numFmt w:val="bullet"/>
      <w:lvlText w:val=""/>
      <w:lvlJc w:val="left"/>
      <w:pPr>
        <w:ind w:left="6523" w:hanging="360"/>
      </w:pPr>
      <w:rPr>
        <w:rFonts w:ascii="Symbol" w:hAnsi="Symbol" w:hint="default"/>
      </w:rPr>
    </w:lvl>
    <w:lvl w:ilvl="7" w:tplc="40090003" w:tentative="1">
      <w:start w:val="1"/>
      <w:numFmt w:val="bullet"/>
      <w:lvlText w:val="o"/>
      <w:lvlJc w:val="left"/>
      <w:pPr>
        <w:ind w:left="7243" w:hanging="360"/>
      </w:pPr>
      <w:rPr>
        <w:rFonts w:ascii="Courier New" w:hAnsi="Courier New" w:cs="Courier New" w:hint="default"/>
      </w:rPr>
    </w:lvl>
    <w:lvl w:ilvl="8" w:tplc="40090005" w:tentative="1">
      <w:start w:val="1"/>
      <w:numFmt w:val="bullet"/>
      <w:lvlText w:val=""/>
      <w:lvlJc w:val="left"/>
      <w:pPr>
        <w:ind w:left="7963" w:hanging="360"/>
      </w:pPr>
      <w:rPr>
        <w:rFonts w:ascii="Wingdings" w:hAnsi="Wingdings" w:hint="default"/>
      </w:rPr>
    </w:lvl>
  </w:abstractNum>
  <w:abstractNum w:abstractNumId="20" w15:restartNumberingAfterBreak="0">
    <w:nsid w:val="55586067"/>
    <w:multiLevelType w:val="multilevel"/>
    <w:tmpl w:val="9C04E8B8"/>
    <w:lvl w:ilvl="0">
      <w:numFmt w:val="bullet"/>
      <w:lvlText w:val="●"/>
      <w:lvlJc w:val="left"/>
      <w:pPr>
        <w:ind w:left="764" w:hanging="480"/>
      </w:pPr>
      <w:rPr>
        <w:rFonts w:ascii="Microsoft Sans Serif" w:eastAsia="Microsoft Sans Serif" w:hAnsi="Microsoft Sans Serif" w:cs="Microsoft Sans Serif" w:hint="default"/>
        <w:w w:val="100"/>
        <w:sz w:val="24"/>
        <w:szCs w:val="24"/>
        <w:lang w:val="en-US" w:eastAsia="en-US" w:bidi="ar-SA"/>
      </w:rPr>
    </w:lvl>
    <w:lvl w:ilvl="1">
      <w:start w:val="1"/>
      <w:numFmt w:val="decimal"/>
      <w:lvlText w:val="%1.%2"/>
      <w:lvlJc w:val="left"/>
      <w:pPr>
        <w:ind w:left="764" w:hanging="480"/>
      </w:pPr>
      <w:rPr>
        <w:rFonts w:ascii="Times New Roman" w:eastAsia="Times New Roman" w:hAnsi="Times New Roman" w:cs="Times New Roman" w:hint="default"/>
        <w:b/>
        <w:bCs/>
        <w:spacing w:val="-1"/>
        <w:w w:val="100"/>
        <w:sz w:val="32"/>
        <w:szCs w:val="32"/>
        <w:lang w:val="en-US" w:eastAsia="en-US" w:bidi="ar-SA"/>
      </w:rPr>
    </w:lvl>
    <w:lvl w:ilvl="2">
      <w:numFmt w:val="bullet"/>
      <w:lvlText w:val="•"/>
      <w:lvlJc w:val="left"/>
      <w:pPr>
        <w:ind w:left="90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642" w:hanging="360"/>
      </w:pPr>
      <w:rPr>
        <w:rFonts w:hint="default"/>
        <w:lang w:val="en-US" w:eastAsia="en-US" w:bidi="ar-SA"/>
      </w:rPr>
    </w:lvl>
    <w:lvl w:ilvl="4">
      <w:numFmt w:val="bullet"/>
      <w:lvlText w:val="•"/>
      <w:lvlJc w:val="left"/>
      <w:pPr>
        <w:ind w:left="3513" w:hanging="360"/>
      </w:pPr>
      <w:rPr>
        <w:rFonts w:hint="default"/>
        <w:lang w:val="en-US" w:eastAsia="en-US" w:bidi="ar-SA"/>
      </w:rPr>
    </w:lvl>
    <w:lvl w:ilvl="5">
      <w:numFmt w:val="bullet"/>
      <w:lvlText w:val="•"/>
      <w:lvlJc w:val="left"/>
      <w:pPr>
        <w:ind w:left="4384" w:hanging="360"/>
      </w:pPr>
      <w:rPr>
        <w:rFonts w:hint="default"/>
        <w:lang w:val="en-US" w:eastAsia="en-US" w:bidi="ar-SA"/>
      </w:rPr>
    </w:lvl>
    <w:lvl w:ilvl="6">
      <w:numFmt w:val="bullet"/>
      <w:lvlText w:val="•"/>
      <w:lvlJc w:val="left"/>
      <w:pPr>
        <w:ind w:left="5255" w:hanging="360"/>
      </w:pPr>
      <w:rPr>
        <w:rFonts w:hint="default"/>
        <w:lang w:val="en-US" w:eastAsia="en-US" w:bidi="ar-SA"/>
      </w:rPr>
    </w:lvl>
    <w:lvl w:ilvl="7">
      <w:numFmt w:val="bullet"/>
      <w:lvlText w:val="•"/>
      <w:lvlJc w:val="left"/>
      <w:pPr>
        <w:ind w:left="6126" w:hanging="360"/>
      </w:pPr>
      <w:rPr>
        <w:rFonts w:hint="default"/>
        <w:lang w:val="en-US" w:eastAsia="en-US" w:bidi="ar-SA"/>
      </w:rPr>
    </w:lvl>
    <w:lvl w:ilvl="8">
      <w:numFmt w:val="bullet"/>
      <w:lvlText w:val="•"/>
      <w:lvlJc w:val="left"/>
      <w:pPr>
        <w:ind w:left="6997" w:hanging="360"/>
      </w:pPr>
      <w:rPr>
        <w:rFonts w:hint="default"/>
        <w:lang w:val="en-US" w:eastAsia="en-US" w:bidi="ar-SA"/>
      </w:rPr>
    </w:lvl>
  </w:abstractNum>
  <w:abstractNum w:abstractNumId="21" w15:restartNumberingAfterBreak="0">
    <w:nsid w:val="5BFC2DCF"/>
    <w:multiLevelType w:val="multilevel"/>
    <w:tmpl w:val="363AD13E"/>
    <w:lvl w:ilvl="0">
      <w:start w:val="1"/>
      <w:numFmt w:val="decimal"/>
      <w:lvlText w:val="%1"/>
      <w:lvlJc w:val="left"/>
      <w:pPr>
        <w:ind w:left="704" w:hanging="480"/>
      </w:pPr>
      <w:rPr>
        <w:rFonts w:hint="default"/>
      </w:rPr>
    </w:lvl>
    <w:lvl w:ilvl="1">
      <w:numFmt w:val="decimal"/>
      <w:lvlText w:val="%1.%2"/>
      <w:lvlJc w:val="left"/>
      <w:pPr>
        <w:ind w:left="704" w:hanging="480"/>
      </w:pPr>
      <w:rPr>
        <w:rFonts w:ascii="Times New Roman" w:eastAsia="Times New Roman" w:hAnsi="Times New Roman" w:cs="Times New Roman" w:hint="default"/>
        <w:b/>
        <w:bCs/>
        <w:spacing w:val="-1"/>
        <w:w w:val="100"/>
        <w:sz w:val="32"/>
        <w:szCs w:val="32"/>
      </w:rPr>
    </w:lvl>
    <w:lvl w:ilvl="2">
      <w:numFmt w:val="bullet"/>
      <w:lvlText w:val="•"/>
      <w:lvlJc w:val="left"/>
      <w:pPr>
        <w:ind w:left="840" w:hanging="360"/>
      </w:pPr>
      <w:rPr>
        <w:rFonts w:ascii="Times New Roman" w:eastAsia="Times New Roman" w:hAnsi="Times New Roman" w:cs="Times New Roman" w:hint="default"/>
        <w:w w:val="100"/>
        <w:sz w:val="24"/>
        <w:szCs w:val="24"/>
      </w:rPr>
    </w:lvl>
    <w:lvl w:ilvl="3">
      <w:numFmt w:val="bullet"/>
      <w:lvlText w:val="•"/>
      <w:lvlJc w:val="left"/>
      <w:pPr>
        <w:ind w:left="2582" w:hanging="360"/>
      </w:pPr>
      <w:rPr>
        <w:rFonts w:hint="default"/>
      </w:rPr>
    </w:lvl>
    <w:lvl w:ilvl="4">
      <w:numFmt w:val="bullet"/>
      <w:lvlText w:val="•"/>
      <w:lvlJc w:val="left"/>
      <w:pPr>
        <w:ind w:left="3453" w:hanging="360"/>
      </w:pPr>
      <w:rPr>
        <w:rFonts w:hint="default"/>
      </w:rPr>
    </w:lvl>
    <w:lvl w:ilvl="5">
      <w:numFmt w:val="bullet"/>
      <w:lvlText w:val="•"/>
      <w:lvlJc w:val="left"/>
      <w:pPr>
        <w:ind w:left="4324" w:hanging="360"/>
      </w:pPr>
      <w:rPr>
        <w:rFonts w:hint="default"/>
      </w:rPr>
    </w:lvl>
    <w:lvl w:ilvl="6">
      <w:numFmt w:val="bullet"/>
      <w:lvlText w:val="•"/>
      <w:lvlJc w:val="left"/>
      <w:pPr>
        <w:ind w:left="5195" w:hanging="360"/>
      </w:pPr>
      <w:rPr>
        <w:rFonts w:hint="default"/>
      </w:rPr>
    </w:lvl>
    <w:lvl w:ilvl="7">
      <w:numFmt w:val="bullet"/>
      <w:lvlText w:val="•"/>
      <w:lvlJc w:val="left"/>
      <w:pPr>
        <w:ind w:left="6066" w:hanging="360"/>
      </w:pPr>
      <w:rPr>
        <w:rFonts w:hint="default"/>
      </w:rPr>
    </w:lvl>
    <w:lvl w:ilvl="8">
      <w:numFmt w:val="bullet"/>
      <w:lvlText w:val="•"/>
      <w:lvlJc w:val="left"/>
      <w:pPr>
        <w:ind w:left="6937" w:hanging="360"/>
      </w:pPr>
      <w:rPr>
        <w:rFonts w:hint="default"/>
      </w:rPr>
    </w:lvl>
  </w:abstractNum>
  <w:abstractNum w:abstractNumId="22" w15:restartNumberingAfterBreak="0">
    <w:nsid w:val="66FA6175"/>
    <w:multiLevelType w:val="hybridMultilevel"/>
    <w:tmpl w:val="3D16DEC6"/>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3" w15:restartNumberingAfterBreak="0">
    <w:nsid w:val="671155F4"/>
    <w:multiLevelType w:val="hybridMultilevel"/>
    <w:tmpl w:val="478E66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4" w15:restartNumberingAfterBreak="0">
    <w:nsid w:val="67417964"/>
    <w:multiLevelType w:val="hybridMultilevel"/>
    <w:tmpl w:val="9DEE41FA"/>
    <w:lvl w:ilvl="0" w:tplc="618EE070">
      <w:numFmt w:val="bullet"/>
      <w:lvlText w:val="●"/>
      <w:lvlJc w:val="left"/>
      <w:pPr>
        <w:ind w:left="465" w:hanging="360"/>
      </w:pPr>
      <w:rPr>
        <w:rFonts w:ascii="Microsoft Sans Serif" w:eastAsia="Microsoft Sans Serif" w:hAnsi="Microsoft Sans Serif" w:cs="Microsoft Sans Serif" w:hint="default"/>
        <w:w w:val="100"/>
        <w:sz w:val="24"/>
        <w:szCs w:val="24"/>
        <w:lang w:val="en-US" w:eastAsia="en-US" w:bidi="ar-SA"/>
      </w:rPr>
    </w:lvl>
    <w:lvl w:ilvl="1" w:tplc="E53E3DEC">
      <w:numFmt w:val="bullet"/>
      <w:lvlText w:val="•"/>
      <w:lvlJc w:val="left"/>
      <w:pPr>
        <w:ind w:left="1282" w:hanging="360"/>
      </w:pPr>
      <w:rPr>
        <w:rFonts w:hint="default"/>
        <w:lang w:val="en-US" w:eastAsia="en-US" w:bidi="ar-SA"/>
      </w:rPr>
    </w:lvl>
    <w:lvl w:ilvl="2" w:tplc="05E6A884">
      <w:numFmt w:val="bullet"/>
      <w:lvlText w:val="•"/>
      <w:lvlJc w:val="left"/>
      <w:pPr>
        <w:ind w:left="2104" w:hanging="360"/>
      </w:pPr>
      <w:rPr>
        <w:rFonts w:hint="default"/>
        <w:lang w:val="en-US" w:eastAsia="en-US" w:bidi="ar-SA"/>
      </w:rPr>
    </w:lvl>
    <w:lvl w:ilvl="3" w:tplc="38EAD5A2">
      <w:numFmt w:val="bullet"/>
      <w:lvlText w:val="•"/>
      <w:lvlJc w:val="left"/>
      <w:pPr>
        <w:ind w:left="2926" w:hanging="360"/>
      </w:pPr>
      <w:rPr>
        <w:rFonts w:hint="default"/>
        <w:lang w:val="en-US" w:eastAsia="en-US" w:bidi="ar-SA"/>
      </w:rPr>
    </w:lvl>
    <w:lvl w:ilvl="4" w:tplc="50C4E358">
      <w:numFmt w:val="bullet"/>
      <w:lvlText w:val="•"/>
      <w:lvlJc w:val="left"/>
      <w:pPr>
        <w:ind w:left="3748" w:hanging="360"/>
      </w:pPr>
      <w:rPr>
        <w:rFonts w:hint="default"/>
        <w:lang w:val="en-US" w:eastAsia="en-US" w:bidi="ar-SA"/>
      </w:rPr>
    </w:lvl>
    <w:lvl w:ilvl="5" w:tplc="32A8B7FE">
      <w:numFmt w:val="bullet"/>
      <w:lvlText w:val="•"/>
      <w:lvlJc w:val="left"/>
      <w:pPr>
        <w:ind w:left="4570" w:hanging="360"/>
      </w:pPr>
      <w:rPr>
        <w:rFonts w:hint="default"/>
        <w:lang w:val="en-US" w:eastAsia="en-US" w:bidi="ar-SA"/>
      </w:rPr>
    </w:lvl>
    <w:lvl w:ilvl="6" w:tplc="0DC0E1AE">
      <w:numFmt w:val="bullet"/>
      <w:lvlText w:val="•"/>
      <w:lvlJc w:val="left"/>
      <w:pPr>
        <w:ind w:left="5392" w:hanging="360"/>
      </w:pPr>
      <w:rPr>
        <w:rFonts w:hint="default"/>
        <w:lang w:val="en-US" w:eastAsia="en-US" w:bidi="ar-SA"/>
      </w:rPr>
    </w:lvl>
    <w:lvl w:ilvl="7" w:tplc="71A6581E">
      <w:numFmt w:val="bullet"/>
      <w:lvlText w:val="•"/>
      <w:lvlJc w:val="left"/>
      <w:pPr>
        <w:ind w:left="6214" w:hanging="360"/>
      </w:pPr>
      <w:rPr>
        <w:rFonts w:hint="default"/>
        <w:lang w:val="en-US" w:eastAsia="en-US" w:bidi="ar-SA"/>
      </w:rPr>
    </w:lvl>
    <w:lvl w:ilvl="8" w:tplc="EE62E9BE">
      <w:numFmt w:val="bullet"/>
      <w:lvlText w:val="•"/>
      <w:lvlJc w:val="left"/>
      <w:pPr>
        <w:ind w:left="7036" w:hanging="360"/>
      </w:pPr>
      <w:rPr>
        <w:rFonts w:hint="default"/>
        <w:lang w:val="en-US" w:eastAsia="en-US" w:bidi="ar-SA"/>
      </w:rPr>
    </w:lvl>
  </w:abstractNum>
  <w:abstractNum w:abstractNumId="25" w15:restartNumberingAfterBreak="0">
    <w:nsid w:val="68A66487"/>
    <w:multiLevelType w:val="hybridMultilevel"/>
    <w:tmpl w:val="6B7626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A602A73"/>
    <w:multiLevelType w:val="hybridMultilevel"/>
    <w:tmpl w:val="8CF66274"/>
    <w:lvl w:ilvl="0" w:tplc="5DE24178">
      <w:start w:val="1"/>
      <w:numFmt w:val="decimal"/>
      <w:lvlText w:val="%1)"/>
      <w:lvlJc w:val="left"/>
      <w:pPr>
        <w:ind w:left="840" w:hanging="360"/>
      </w:pPr>
      <w:rPr>
        <w:rFonts w:ascii="Times New Roman" w:eastAsia="Times New Roman" w:hAnsi="Times New Roman" w:cs="Times New Roman" w:hint="default"/>
        <w:w w:val="100"/>
        <w:sz w:val="24"/>
        <w:szCs w:val="24"/>
        <w:lang w:val="en-US" w:eastAsia="en-US" w:bidi="ar-SA"/>
      </w:rPr>
    </w:lvl>
    <w:lvl w:ilvl="1" w:tplc="17624E6C">
      <w:numFmt w:val="bullet"/>
      <w:lvlText w:val="•"/>
      <w:lvlJc w:val="left"/>
      <w:pPr>
        <w:ind w:left="1624" w:hanging="360"/>
      </w:pPr>
      <w:rPr>
        <w:rFonts w:hint="default"/>
        <w:lang w:val="en-US" w:eastAsia="en-US" w:bidi="ar-SA"/>
      </w:rPr>
    </w:lvl>
    <w:lvl w:ilvl="2" w:tplc="D98A2948">
      <w:numFmt w:val="bullet"/>
      <w:lvlText w:val="•"/>
      <w:lvlJc w:val="left"/>
      <w:pPr>
        <w:ind w:left="2408" w:hanging="360"/>
      </w:pPr>
      <w:rPr>
        <w:rFonts w:hint="default"/>
        <w:lang w:val="en-US" w:eastAsia="en-US" w:bidi="ar-SA"/>
      </w:rPr>
    </w:lvl>
    <w:lvl w:ilvl="3" w:tplc="29DEAA2C">
      <w:numFmt w:val="bullet"/>
      <w:lvlText w:val="•"/>
      <w:lvlJc w:val="left"/>
      <w:pPr>
        <w:ind w:left="3192" w:hanging="360"/>
      </w:pPr>
      <w:rPr>
        <w:rFonts w:hint="default"/>
        <w:lang w:val="en-US" w:eastAsia="en-US" w:bidi="ar-SA"/>
      </w:rPr>
    </w:lvl>
    <w:lvl w:ilvl="4" w:tplc="EFCE4814">
      <w:numFmt w:val="bullet"/>
      <w:lvlText w:val="•"/>
      <w:lvlJc w:val="left"/>
      <w:pPr>
        <w:ind w:left="3976" w:hanging="360"/>
      </w:pPr>
      <w:rPr>
        <w:rFonts w:hint="default"/>
        <w:lang w:val="en-US" w:eastAsia="en-US" w:bidi="ar-SA"/>
      </w:rPr>
    </w:lvl>
    <w:lvl w:ilvl="5" w:tplc="74CC54BA">
      <w:numFmt w:val="bullet"/>
      <w:lvlText w:val="•"/>
      <w:lvlJc w:val="left"/>
      <w:pPr>
        <w:ind w:left="4760" w:hanging="360"/>
      </w:pPr>
      <w:rPr>
        <w:rFonts w:hint="default"/>
        <w:lang w:val="en-US" w:eastAsia="en-US" w:bidi="ar-SA"/>
      </w:rPr>
    </w:lvl>
    <w:lvl w:ilvl="6" w:tplc="C0286838">
      <w:numFmt w:val="bullet"/>
      <w:lvlText w:val="•"/>
      <w:lvlJc w:val="left"/>
      <w:pPr>
        <w:ind w:left="5544" w:hanging="360"/>
      </w:pPr>
      <w:rPr>
        <w:rFonts w:hint="default"/>
        <w:lang w:val="en-US" w:eastAsia="en-US" w:bidi="ar-SA"/>
      </w:rPr>
    </w:lvl>
    <w:lvl w:ilvl="7" w:tplc="AFE6BED4">
      <w:numFmt w:val="bullet"/>
      <w:lvlText w:val="•"/>
      <w:lvlJc w:val="left"/>
      <w:pPr>
        <w:ind w:left="6328" w:hanging="360"/>
      </w:pPr>
      <w:rPr>
        <w:rFonts w:hint="default"/>
        <w:lang w:val="en-US" w:eastAsia="en-US" w:bidi="ar-SA"/>
      </w:rPr>
    </w:lvl>
    <w:lvl w:ilvl="8" w:tplc="618A80B2">
      <w:numFmt w:val="bullet"/>
      <w:lvlText w:val="•"/>
      <w:lvlJc w:val="left"/>
      <w:pPr>
        <w:ind w:left="7112" w:hanging="360"/>
      </w:pPr>
      <w:rPr>
        <w:rFonts w:hint="default"/>
        <w:lang w:val="en-US" w:eastAsia="en-US" w:bidi="ar-SA"/>
      </w:rPr>
    </w:lvl>
  </w:abstractNum>
  <w:abstractNum w:abstractNumId="27" w15:restartNumberingAfterBreak="0">
    <w:nsid w:val="6A621272"/>
    <w:multiLevelType w:val="hybridMultilevel"/>
    <w:tmpl w:val="B5565D64"/>
    <w:lvl w:ilvl="0" w:tplc="4009000F">
      <w:start w:val="1"/>
      <w:numFmt w:val="decimal"/>
      <w:lvlText w:val="%1."/>
      <w:lvlJc w:val="left"/>
      <w:pPr>
        <w:ind w:left="944" w:hanging="360"/>
      </w:pPr>
    </w:lvl>
    <w:lvl w:ilvl="1" w:tplc="40090019" w:tentative="1">
      <w:start w:val="1"/>
      <w:numFmt w:val="lowerLetter"/>
      <w:lvlText w:val="%2."/>
      <w:lvlJc w:val="left"/>
      <w:pPr>
        <w:ind w:left="1664" w:hanging="360"/>
      </w:pPr>
    </w:lvl>
    <w:lvl w:ilvl="2" w:tplc="4009001B" w:tentative="1">
      <w:start w:val="1"/>
      <w:numFmt w:val="lowerRoman"/>
      <w:lvlText w:val="%3."/>
      <w:lvlJc w:val="right"/>
      <w:pPr>
        <w:ind w:left="2384" w:hanging="180"/>
      </w:pPr>
    </w:lvl>
    <w:lvl w:ilvl="3" w:tplc="4009000F" w:tentative="1">
      <w:start w:val="1"/>
      <w:numFmt w:val="decimal"/>
      <w:lvlText w:val="%4."/>
      <w:lvlJc w:val="left"/>
      <w:pPr>
        <w:ind w:left="3104" w:hanging="360"/>
      </w:pPr>
    </w:lvl>
    <w:lvl w:ilvl="4" w:tplc="40090019" w:tentative="1">
      <w:start w:val="1"/>
      <w:numFmt w:val="lowerLetter"/>
      <w:lvlText w:val="%5."/>
      <w:lvlJc w:val="left"/>
      <w:pPr>
        <w:ind w:left="3824" w:hanging="360"/>
      </w:pPr>
    </w:lvl>
    <w:lvl w:ilvl="5" w:tplc="4009001B" w:tentative="1">
      <w:start w:val="1"/>
      <w:numFmt w:val="lowerRoman"/>
      <w:lvlText w:val="%6."/>
      <w:lvlJc w:val="right"/>
      <w:pPr>
        <w:ind w:left="4544" w:hanging="180"/>
      </w:pPr>
    </w:lvl>
    <w:lvl w:ilvl="6" w:tplc="4009000F" w:tentative="1">
      <w:start w:val="1"/>
      <w:numFmt w:val="decimal"/>
      <w:lvlText w:val="%7."/>
      <w:lvlJc w:val="left"/>
      <w:pPr>
        <w:ind w:left="5264" w:hanging="360"/>
      </w:pPr>
    </w:lvl>
    <w:lvl w:ilvl="7" w:tplc="40090019" w:tentative="1">
      <w:start w:val="1"/>
      <w:numFmt w:val="lowerLetter"/>
      <w:lvlText w:val="%8."/>
      <w:lvlJc w:val="left"/>
      <w:pPr>
        <w:ind w:left="5984" w:hanging="360"/>
      </w:pPr>
    </w:lvl>
    <w:lvl w:ilvl="8" w:tplc="4009001B" w:tentative="1">
      <w:start w:val="1"/>
      <w:numFmt w:val="lowerRoman"/>
      <w:lvlText w:val="%9."/>
      <w:lvlJc w:val="right"/>
      <w:pPr>
        <w:ind w:left="6704" w:hanging="180"/>
      </w:pPr>
    </w:lvl>
  </w:abstractNum>
  <w:abstractNum w:abstractNumId="28" w15:restartNumberingAfterBreak="0">
    <w:nsid w:val="76B842BA"/>
    <w:multiLevelType w:val="multilevel"/>
    <w:tmpl w:val="4508B3B2"/>
    <w:lvl w:ilvl="0">
      <w:start w:val="4"/>
      <w:numFmt w:val="decimal"/>
      <w:lvlText w:val="%1"/>
      <w:lvlJc w:val="left"/>
      <w:pPr>
        <w:ind w:left="599" w:hanging="480"/>
      </w:pPr>
      <w:rPr>
        <w:rFonts w:hint="default"/>
        <w:lang w:val="en-US" w:eastAsia="en-US" w:bidi="ar-SA"/>
      </w:rPr>
    </w:lvl>
    <w:lvl w:ilvl="1">
      <w:start w:val="1"/>
      <w:numFmt w:val="decimal"/>
      <w:lvlText w:val="%1.%2"/>
      <w:lvlJc w:val="left"/>
      <w:pPr>
        <w:ind w:left="599" w:hanging="480"/>
        <w:jc w:val="right"/>
      </w:pPr>
      <w:rPr>
        <w:rFonts w:ascii="Times New Roman" w:eastAsia="Times New Roman" w:hAnsi="Times New Roman" w:cs="Times New Roman" w:hint="default"/>
        <w:b/>
        <w:bCs/>
        <w:spacing w:val="-1"/>
        <w:w w:val="100"/>
        <w:sz w:val="32"/>
        <w:szCs w:val="32"/>
        <w:lang w:val="en-US" w:eastAsia="en-US" w:bidi="ar-SA"/>
      </w:rPr>
    </w:lvl>
    <w:lvl w:ilvl="2">
      <w:numFmt w:val="bullet"/>
      <w:lvlText w:val="●"/>
      <w:lvlJc w:val="left"/>
      <w:pPr>
        <w:ind w:left="644" w:hanging="360"/>
      </w:pPr>
      <w:rPr>
        <w:rFonts w:ascii="Microsoft Sans Serif" w:eastAsia="Microsoft Sans Serif" w:hAnsi="Microsoft Sans Serif" w:cs="Microsoft Sans Serif" w:hint="default"/>
        <w:w w:val="100"/>
        <w:sz w:val="24"/>
        <w:szCs w:val="24"/>
        <w:lang w:val="en-US" w:eastAsia="en-US" w:bidi="ar-SA"/>
      </w:rPr>
    </w:lvl>
    <w:lvl w:ilvl="3">
      <w:numFmt w:val="bullet"/>
      <w:lvlText w:val="•"/>
      <w:lvlJc w:val="left"/>
      <w:pPr>
        <w:ind w:left="2582" w:hanging="360"/>
      </w:pPr>
      <w:rPr>
        <w:rFonts w:hint="default"/>
        <w:lang w:val="en-US" w:eastAsia="en-US" w:bidi="ar-SA"/>
      </w:rPr>
    </w:lvl>
    <w:lvl w:ilvl="4">
      <w:numFmt w:val="bullet"/>
      <w:lvlText w:val="•"/>
      <w:lvlJc w:val="left"/>
      <w:pPr>
        <w:ind w:left="3453" w:hanging="360"/>
      </w:pPr>
      <w:rPr>
        <w:rFonts w:hint="default"/>
        <w:lang w:val="en-US" w:eastAsia="en-US" w:bidi="ar-SA"/>
      </w:rPr>
    </w:lvl>
    <w:lvl w:ilvl="5">
      <w:numFmt w:val="bullet"/>
      <w:lvlText w:val="•"/>
      <w:lvlJc w:val="left"/>
      <w:pPr>
        <w:ind w:left="4324" w:hanging="360"/>
      </w:pPr>
      <w:rPr>
        <w:rFonts w:hint="default"/>
        <w:lang w:val="en-US" w:eastAsia="en-US" w:bidi="ar-SA"/>
      </w:rPr>
    </w:lvl>
    <w:lvl w:ilvl="6">
      <w:numFmt w:val="bullet"/>
      <w:lvlText w:val="•"/>
      <w:lvlJc w:val="left"/>
      <w:pPr>
        <w:ind w:left="5195" w:hanging="360"/>
      </w:pPr>
      <w:rPr>
        <w:rFonts w:hint="default"/>
        <w:lang w:val="en-US" w:eastAsia="en-US" w:bidi="ar-SA"/>
      </w:rPr>
    </w:lvl>
    <w:lvl w:ilvl="7">
      <w:numFmt w:val="bullet"/>
      <w:lvlText w:val="•"/>
      <w:lvlJc w:val="left"/>
      <w:pPr>
        <w:ind w:left="6066" w:hanging="360"/>
      </w:pPr>
      <w:rPr>
        <w:rFonts w:hint="default"/>
        <w:lang w:val="en-US" w:eastAsia="en-US" w:bidi="ar-SA"/>
      </w:rPr>
    </w:lvl>
    <w:lvl w:ilvl="8">
      <w:numFmt w:val="bullet"/>
      <w:lvlText w:val="•"/>
      <w:lvlJc w:val="left"/>
      <w:pPr>
        <w:ind w:left="6937" w:hanging="360"/>
      </w:pPr>
      <w:rPr>
        <w:rFonts w:hint="default"/>
        <w:lang w:val="en-US" w:eastAsia="en-US" w:bidi="ar-SA"/>
      </w:rPr>
    </w:lvl>
  </w:abstractNum>
  <w:abstractNum w:abstractNumId="29" w15:restartNumberingAfterBreak="0">
    <w:nsid w:val="77C63A26"/>
    <w:multiLevelType w:val="hybridMultilevel"/>
    <w:tmpl w:val="55D2E1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3"/>
  </w:num>
  <w:num w:numId="2">
    <w:abstractNumId w:val="28"/>
  </w:num>
  <w:num w:numId="3">
    <w:abstractNumId w:val="14"/>
  </w:num>
  <w:num w:numId="4">
    <w:abstractNumId w:val="8"/>
  </w:num>
  <w:num w:numId="5">
    <w:abstractNumId w:val="15"/>
  </w:num>
  <w:num w:numId="6">
    <w:abstractNumId w:val="26"/>
  </w:num>
  <w:num w:numId="7">
    <w:abstractNumId w:val="24"/>
  </w:num>
  <w:num w:numId="8">
    <w:abstractNumId w:val="12"/>
  </w:num>
  <w:num w:numId="9">
    <w:abstractNumId w:val="18"/>
  </w:num>
  <w:num w:numId="10">
    <w:abstractNumId w:val="9"/>
  </w:num>
  <w:num w:numId="11">
    <w:abstractNumId w:val="19"/>
  </w:num>
  <w:num w:numId="12">
    <w:abstractNumId w:val="20"/>
  </w:num>
  <w:num w:numId="13">
    <w:abstractNumId w:val="10"/>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6"/>
  </w:num>
  <w:num w:numId="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3"/>
  </w:num>
  <w:num w:numId="20">
    <w:abstractNumId w:val="2"/>
  </w:num>
  <w:num w:numId="21">
    <w:abstractNumId w:val="2"/>
  </w:num>
  <w:num w:numId="22">
    <w:abstractNumId w:val="1"/>
  </w:num>
  <w:num w:numId="23">
    <w:abstractNumId w:val="27"/>
  </w:num>
  <w:num w:numId="24">
    <w:abstractNumId w:val="29"/>
  </w:num>
  <w:num w:numId="25">
    <w:abstractNumId w:val="6"/>
  </w:num>
  <w:num w:numId="26">
    <w:abstractNumId w:val="25"/>
  </w:num>
  <w:num w:numId="27">
    <w:abstractNumId w:val="0"/>
  </w:num>
  <w:num w:numId="28">
    <w:abstractNumId w:val="11"/>
  </w:num>
  <w:num w:numId="29">
    <w:abstractNumId w:val="7"/>
  </w:num>
  <w:num w:numId="30">
    <w:abstractNumId w:val="13"/>
  </w:num>
  <w:num w:numId="31">
    <w:abstractNumId w:val="21"/>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0B8"/>
    <w:rsid w:val="00016FB6"/>
    <w:rsid w:val="00056627"/>
    <w:rsid w:val="0005791D"/>
    <w:rsid w:val="000978FF"/>
    <w:rsid w:val="00135E62"/>
    <w:rsid w:val="00196E62"/>
    <w:rsid w:val="00197135"/>
    <w:rsid w:val="001A0CCF"/>
    <w:rsid w:val="001D4E89"/>
    <w:rsid w:val="001E36BB"/>
    <w:rsid w:val="0021471C"/>
    <w:rsid w:val="002327AD"/>
    <w:rsid w:val="0030406D"/>
    <w:rsid w:val="003420A2"/>
    <w:rsid w:val="00397A08"/>
    <w:rsid w:val="003A5CDC"/>
    <w:rsid w:val="0046545D"/>
    <w:rsid w:val="004A2C0B"/>
    <w:rsid w:val="004A743B"/>
    <w:rsid w:val="00537432"/>
    <w:rsid w:val="00592F67"/>
    <w:rsid w:val="006034A3"/>
    <w:rsid w:val="006A1A6C"/>
    <w:rsid w:val="006C0ACE"/>
    <w:rsid w:val="006C6F51"/>
    <w:rsid w:val="00727BFD"/>
    <w:rsid w:val="0073271B"/>
    <w:rsid w:val="007428AF"/>
    <w:rsid w:val="00766E59"/>
    <w:rsid w:val="008C30CF"/>
    <w:rsid w:val="008C3D48"/>
    <w:rsid w:val="008C6A94"/>
    <w:rsid w:val="008D3A34"/>
    <w:rsid w:val="00937D0E"/>
    <w:rsid w:val="009C2FE7"/>
    <w:rsid w:val="009D30B8"/>
    <w:rsid w:val="00AA5750"/>
    <w:rsid w:val="00B04359"/>
    <w:rsid w:val="00B1125B"/>
    <w:rsid w:val="00BA105F"/>
    <w:rsid w:val="00C63D45"/>
    <w:rsid w:val="00CF5170"/>
    <w:rsid w:val="00D23B09"/>
    <w:rsid w:val="00DD4DC3"/>
    <w:rsid w:val="00DE102C"/>
    <w:rsid w:val="00E06C6F"/>
    <w:rsid w:val="00E31F62"/>
    <w:rsid w:val="00E41B06"/>
    <w:rsid w:val="00E83DC6"/>
    <w:rsid w:val="00ED00A5"/>
    <w:rsid w:val="00EF060E"/>
    <w:rsid w:val="00F110AC"/>
    <w:rsid w:val="00F27C8B"/>
    <w:rsid w:val="00F457D2"/>
    <w:rsid w:val="00F571A9"/>
    <w:rsid w:val="00F96A63"/>
    <w:rsid w:val="00FA6AAE"/>
    <w:rsid w:val="00FC2F93"/>
    <w:rsid w:val="00FD61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D651AB"/>
  <w15:docId w15:val="{F59E422F-B96E-45DE-887E-4CD6E7EE1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2C0B"/>
    <w:rPr>
      <w:rFonts w:ascii="Times New Roman" w:eastAsia="Times New Roman" w:hAnsi="Times New Roman" w:cs="Times New Roman"/>
    </w:rPr>
  </w:style>
  <w:style w:type="paragraph" w:styleId="Heading1">
    <w:name w:val="heading 1"/>
    <w:basedOn w:val="Normal"/>
    <w:uiPriority w:val="9"/>
    <w:qFormat/>
    <w:pPr>
      <w:ind w:left="633" w:right="870"/>
      <w:jc w:val="center"/>
      <w:outlineLvl w:val="0"/>
    </w:pPr>
    <w:rPr>
      <w:b/>
      <w:bCs/>
      <w:sz w:val="48"/>
      <w:szCs w:val="48"/>
    </w:rPr>
  </w:style>
  <w:style w:type="paragraph" w:styleId="Heading2">
    <w:name w:val="heading 2"/>
    <w:basedOn w:val="Normal"/>
    <w:uiPriority w:val="9"/>
    <w:unhideWhenUsed/>
    <w:qFormat/>
    <w:pPr>
      <w:spacing w:before="60"/>
      <w:ind w:left="120"/>
      <w:outlineLvl w:val="1"/>
    </w:pPr>
    <w:rPr>
      <w:b/>
      <w:bCs/>
      <w:sz w:val="40"/>
      <w:szCs w:val="40"/>
    </w:rPr>
  </w:style>
  <w:style w:type="paragraph" w:styleId="Heading3">
    <w:name w:val="heading 3"/>
    <w:basedOn w:val="Normal"/>
    <w:link w:val="Heading3Char"/>
    <w:uiPriority w:val="9"/>
    <w:unhideWhenUsed/>
    <w:qFormat/>
    <w:pPr>
      <w:ind w:left="704" w:hanging="480"/>
      <w:outlineLvl w:val="2"/>
    </w:pPr>
    <w:rPr>
      <w:b/>
      <w:bCs/>
      <w:sz w:val="32"/>
      <w:szCs w:val="32"/>
    </w:rPr>
  </w:style>
  <w:style w:type="paragraph" w:styleId="Heading4">
    <w:name w:val="heading 4"/>
    <w:basedOn w:val="Normal"/>
    <w:link w:val="Heading4Char"/>
    <w:uiPriority w:val="9"/>
    <w:unhideWhenUsed/>
    <w:qFormat/>
    <w:pPr>
      <w:ind w:left="225"/>
      <w:jc w:val="center"/>
      <w:outlineLvl w:val="3"/>
    </w:pPr>
    <w:rPr>
      <w:b/>
      <w:bCs/>
      <w:sz w:val="28"/>
      <w:szCs w:val="28"/>
    </w:rPr>
  </w:style>
  <w:style w:type="paragraph" w:styleId="Heading5">
    <w:name w:val="heading 5"/>
    <w:basedOn w:val="Normal"/>
    <w:uiPriority w:val="9"/>
    <w:unhideWhenUsed/>
    <w:qFormat/>
    <w:pPr>
      <w:ind w:right="372"/>
      <w:jc w:val="cente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link w:val="ListParagraphChar"/>
    <w:uiPriority w:val="34"/>
    <w:qFormat/>
    <w:pPr>
      <w:ind w:left="840"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ED00A5"/>
    <w:rPr>
      <w:rFonts w:ascii="Times New Roman" w:eastAsia="Times New Roman" w:hAnsi="Times New Roman" w:cs="Times New Roman"/>
      <w:b/>
      <w:bCs/>
      <w:sz w:val="32"/>
      <w:szCs w:val="32"/>
    </w:rPr>
  </w:style>
  <w:style w:type="character" w:styleId="Hyperlink">
    <w:name w:val="Hyperlink"/>
    <w:basedOn w:val="DefaultParagraphFont"/>
    <w:uiPriority w:val="99"/>
    <w:unhideWhenUsed/>
    <w:rsid w:val="00B04359"/>
    <w:rPr>
      <w:color w:val="0000FF" w:themeColor="hyperlink"/>
      <w:u w:val="single"/>
    </w:rPr>
  </w:style>
  <w:style w:type="character" w:styleId="UnresolvedMention">
    <w:name w:val="Unresolved Mention"/>
    <w:basedOn w:val="DefaultParagraphFont"/>
    <w:uiPriority w:val="99"/>
    <w:semiHidden/>
    <w:unhideWhenUsed/>
    <w:rsid w:val="00B04359"/>
    <w:rPr>
      <w:color w:val="605E5C"/>
      <w:shd w:val="clear" w:color="auto" w:fill="E1DFDD"/>
    </w:rPr>
  </w:style>
  <w:style w:type="paragraph" w:styleId="Header">
    <w:name w:val="header"/>
    <w:basedOn w:val="Normal"/>
    <w:link w:val="HeaderChar"/>
    <w:uiPriority w:val="99"/>
    <w:unhideWhenUsed/>
    <w:rsid w:val="00727BFD"/>
    <w:pPr>
      <w:tabs>
        <w:tab w:val="center" w:pos="4513"/>
        <w:tab w:val="right" w:pos="9026"/>
      </w:tabs>
    </w:pPr>
  </w:style>
  <w:style w:type="character" w:customStyle="1" w:styleId="HeaderChar">
    <w:name w:val="Header Char"/>
    <w:basedOn w:val="DefaultParagraphFont"/>
    <w:link w:val="Header"/>
    <w:uiPriority w:val="99"/>
    <w:rsid w:val="00727BFD"/>
    <w:rPr>
      <w:rFonts w:ascii="Times New Roman" w:eastAsia="Times New Roman" w:hAnsi="Times New Roman" w:cs="Times New Roman"/>
    </w:rPr>
  </w:style>
  <w:style w:type="paragraph" w:styleId="Footer">
    <w:name w:val="footer"/>
    <w:basedOn w:val="Normal"/>
    <w:link w:val="FooterChar"/>
    <w:uiPriority w:val="99"/>
    <w:unhideWhenUsed/>
    <w:rsid w:val="00727BFD"/>
    <w:pPr>
      <w:tabs>
        <w:tab w:val="center" w:pos="4513"/>
        <w:tab w:val="right" w:pos="9026"/>
      </w:tabs>
    </w:pPr>
  </w:style>
  <w:style w:type="character" w:customStyle="1" w:styleId="FooterChar">
    <w:name w:val="Footer Char"/>
    <w:basedOn w:val="DefaultParagraphFont"/>
    <w:link w:val="Footer"/>
    <w:uiPriority w:val="99"/>
    <w:rsid w:val="00727BFD"/>
    <w:rPr>
      <w:rFonts w:ascii="Times New Roman" w:eastAsia="Times New Roman" w:hAnsi="Times New Roman" w:cs="Times New Roman"/>
    </w:rPr>
  </w:style>
  <w:style w:type="paragraph" w:customStyle="1" w:styleId="Style1">
    <w:name w:val="Style1"/>
    <w:basedOn w:val="ListParagraph"/>
    <w:next w:val="Heading3"/>
    <w:link w:val="Style1Char"/>
    <w:qFormat/>
    <w:rsid w:val="007428AF"/>
    <w:pPr>
      <w:numPr>
        <w:numId w:val="13"/>
      </w:numPr>
      <w:tabs>
        <w:tab w:val="left" w:pos="839"/>
        <w:tab w:val="left" w:pos="840"/>
      </w:tabs>
      <w:spacing w:before="138"/>
      <w:jc w:val="both"/>
    </w:pPr>
    <w:rPr>
      <w:sz w:val="24"/>
      <w:szCs w:val="24"/>
    </w:rPr>
  </w:style>
  <w:style w:type="character" w:customStyle="1" w:styleId="ListParagraphChar">
    <w:name w:val="List Paragraph Char"/>
    <w:basedOn w:val="DefaultParagraphFont"/>
    <w:link w:val="ListParagraph"/>
    <w:uiPriority w:val="34"/>
    <w:rsid w:val="007428AF"/>
    <w:rPr>
      <w:rFonts w:ascii="Times New Roman" w:eastAsia="Times New Roman" w:hAnsi="Times New Roman" w:cs="Times New Roman"/>
    </w:rPr>
  </w:style>
  <w:style w:type="character" w:customStyle="1" w:styleId="Style1Char">
    <w:name w:val="Style1 Char"/>
    <w:basedOn w:val="ListParagraphChar"/>
    <w:link w:val="Style1"/>
    <w:rsid w:val="007428AF"/>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73271B"/>
    <w:rPr>
      <w:color w:val="800080" w:themeColor="followedHyperlink"/>
      <w:u w:val="single"/>
    </w:rPr>
  </w:style>
  <w:style w:type="character" w:customStyle="1" w:styleId="Heading4Char">
    <w:name w:val="Heading 4 Char"/>
    <w:basedOn w:val="DefaultParagraphFont"/>
    <w:link w:val="Heading4"/>
    <w:uiPriority w:val="9"/>
    <w:rsid w:val="00B1125B"/>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64519">
      <w:bodyDiv w:val="1"/>
      <w:marLeft w:val="0"/>
      <w:marRight w:val="0"/>
      <w:marTop w:val="0"/>
      <w:marBottom w:val="0"/>
      <w:divBdr>
        <w:top w:val="none" w:sz="0" w:space="0" w:color="auto"/>
        <w:left w:val="none" w:sz="0" w:space="0" w:color="auto"/>
        <w:bottom w:val="none" w:sz="0" w:space="0" w:color="auto"/>
        <w:right w:val="none" w:sz="0" w:space="0" w:color="auto"/>
      </w:divBdr>
    </w:div>
    <w:div w:id="271713241">
      <w:bodyDiv w:val="1"/>
      <w:marLeft w:val="0"/>
      <w:marRight w:val="0"/>
      <w:marTop w:val="0"/>
      <w:marBottom w:val="0"/>
      <w:divBdr>
        <w:top w:val="none" w:sz="0" w:space="0" w:color="auto"/>
        <w:left w:val="none" w:sz="0" w:space="0" w:color="auto"/>
        <w:bottom w:val="none" w:sz="0" w:space="0" w:color="auto"/>
        <w:right w:val="none" w:sz="0" w:space="0" w:color="auto"/>
      </w:divBdr>
    </w:div>
    <w:div w:id="557471707">
      <w:bodyDiv w:val="1"/>
      <w:marLeft w:val="0"/>
      <w:marRight w:val="0"/>
      <w:marTop w:val="0"/>
      <w:marBottom w:val="0"/>
      <w:divBdr>
        <w:top w:val="none" w:sz="0" w:space="0" w:color="auto"/>
        <w:left w:val="none" w:sz="0" w:space="0" w:color="auto"/>
        <w:bottom w:val="none" w:sz="0" w:space="0" w:color="auto"/>
        <w:right w:val="none" w:sz="0" w:space="0" w:color="auto"/>
      </w:divBdr>
    </w:div>
    <w:div w:id="605038500">
      <w:bodyDiv w:val="1"/>
      <w:marLeft w:val="0"/>
      <w:marRight w:val="0"/>
      <w:marTop w:val="0"/>
      <w:marBottom w:val="0"/>
      <w:divBdr>
        <w:top w:val="none" w:sz="0" w:space="0" w:color="auto"/>
        <w:left w:val="none" w:sz="0" w:space="0" w:color="auto"/>
        <w:bottom w:val="none" w:sz="0" w:space="0" w:color="auto"/>
        <w:right w:val="none" w:sz="0" w:space="0" w:color="auto"/>
      </w:divBdr>
    </w:div>
    <w:div w:id="699669777">
      <w:bodyDiv w:val="1"/>
      <w:marLeft w:val="0"/>
      <w:marRight w:val="0"/>
      <w:marTop w:val="0"/>
      <w:marBottom w:val="0"/>
      <w:divBdr>
        <w:top w:val="none" w:sz="0" w:space="0" w:color="auto"/>
        <w:left w:val="none" w:sz="0" w:space="0" w:color="auto"/>
        <w:bottom w:val="none" w:sz="0" w:space="0" w:color="auto"/>
        <w:right w:val="none" w:sz="0" w:space="0" w:color="auto"/>
      </w:divBdr>
    </w:div>
    <w:div w:id="1146361716">
      <w:bodyDiv w:val="1"/>
      <w:marLeft w:val="0"/>
      <w:marRight w:val="0"/>
      <w:marTop w:val="0"/>
      <w:marBottom w:val="0"/>
      <w:divBdr>
        <w:top w:val="none" w:sz="0" w:space="0" w:color="auto"/>
        <w:left w:val="none" w:sz="0" w:space="0" w:color="auto"/>
        <w:bottom w:val="none" w:sz="0" w:space="0" w:color="auto"/>
        <w:right w:val="none" w:sz="0" w:space="0" w:color="auto"/>
      </w:divBdr>
    </w:div>
    <w:div w:id="1187056430">
      <w:bodyDiv w:val="1"/>
      <w:marLeft w:val="0"/>
      <w:marRight w:val="0"/>
      <w:marTop w:val="0"/>
      <w:marBottom w:val="0"/>
      <w:divBdr>
        <w:top w:val="none" w:sz="0" w:space="0" w:color="auto"/>
        <w:left w:val="none" w:sz="0" w:space="0" w:color="auto"/>
        <w:bottom w:val="none" w:sz="0" w:space="0" w:color="auto"/>
        <w:right w:val="none" w:sz="0" w:space="0" w:color="auto"/>
      </w:divBdr>
    </w:div>
    <w:div w:id="1272905890">
      <w:bodyDiv w:val="1"/>
      <w:marLeft w:val="0"/>
      <w:marRight w:val="0"/>
      <w:marTop w:val="0"/>
      <w:marBottom w:val="0"/>
      <w:divBdr>
        <w:top w:val="none" w:sz="0" w:space="0" w:color="auto"/>
        <w:left w:val="none" w:sz="0" w:space="0" w:color="auto"/>
        <w:bottom w:val="none" w:sz="0" w:space="0" w:color="auto"/>
        <w:right w:val="none" w:sz="0" w:space="0" w:color="auto"/>
      </w:divBdr>
    </w:div>
    <w:div w:id="1475367823">
      <w:bodyDiv w:val="1"/>
      <w:marLeft w:val="0"/>
      <w:marRight w:val="0"/>
      <w:marTop w:val="0"/>
      <w:marBottom w:val="0"/>
      <w:divBdr>
        <w:top w:val="none" w:sz="0" w:space="0" w:color="auto"/>
        <w:left w:val="none" w:sz="0" w:space="0" w:color="auto"/>
        <w:bottom w:val="none" w:sz="0" w:space="0" w:color="auto"/>
        <w:right w:val="none" w:sz="0" w:space="0" w:color="auto"/>
      </w:divBdr>
    </w:div>
    <w:div w:id="1687368497">
      <w:bodyDiv w:val="1"/>
      <w:marLeft w:val="0"/>
      <w:marRight w:val="0"/>
      <w:marTop w:val="0"/>
      <w:marBottom w:val="0"/>
      <w:divBdr>
        <w:top w:val="none" w:sz="0" w:space="0" w:color="auto"/>
        <w:left w:val="none" w:sz="0" w:space="0" w:color="auto"/>
        <w:bottom w:val="none" w:sz="0" w:space="0" w:color="auto"/>
        <w:right w:val="none" w:sz="0" w:space="0" w:color="auto"/>
      </w:divBdr>
    </w:div>
    <w:div w:id="1701008918">
      <w:bodyDiv w:val="1"/>
      <w:marLeft w:val="0"/>
      <w:marRight w:val="0"/>
      <w:marTop w:val="0"/>
      <w:marBottom w:val="0"/>
      <w:divBdr>
        <w:top w:val="none" w:sz="0" w:space="0" w:color="auto"/>
        <w:left w:val="none" w:sz="0" w:space="0" w:color="auto"/>
        <w:bottom w:val="none" w:sz="0" w:space="0" w:color="auto"/>
        <w:right w:val="none" w:sz="0" w:space="0" w:color="auto"/>
      </w:divBdr>
    </w:div>
    <w:div w:id="2109688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545B10-881F-4C1D-8F8A-42BA3566E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8</Pages>
  <Words>238</Words>
  <Characters>1358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SE_MiniProject-I_Report_Template_DYPU_Sem 3</vt:lpstr>
    </vt:vector>
  </TitlesOfParts>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SE_MiniProject-I_Report_Template_DYPU_Sem 3</dc:title>
  <dc:creator>SAHIL J</dc:creator>
  <cp:lastModifiedBy>Admin</cp:lastModifiedBy>
  <cp:revision>6</cp:revision>
  <dcterms:created xsi:type="dcterms:W3CDTF">2023-11-03T03:56:00Z</dcterms:created>
  <dcterms:modified xsi:type="dcterms:W3CDTF">2026-09-09T07:53:00Z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2023-10-25T00:00:00Z</vt:filetime>
  </property>
  <property fmtid="{D5CDD505-2E9C-101B-9397-08002B2CF9AE}" pid="4" name="GrammarlyDocumentId">
    <vt:lpwstr>36483f0e-addc-4424-9d7f-d71f0850f860</vt:lpwstr>
  </property>
</Properties>
</file>