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line="276" w:lineRule="auto"/>
        <w:ind w:firstLine="0" w:firstLineChars="0"/>
        <w:jc w:val="both"/>
        <w:rPr>
          <w:rFonts w:ascii="仿宋_GB2312" w:hAnsi="仿宋_GB2312" w:eastAsia="仿宋_GB2312"/>
          <w:sz w:val="40"/>
          <w:szCs w:val="32"/>
        </w:rPr>
      </w:pPr>
    </w:p>
    <w:p>
      <w:pPr>
        <w:pStyle w:val="2"/>
        <w:ind w:firstLine="800"/>
        <w:rPr>
          <w:rFonts w:ascii="仿宋_GB2312" w:hAnsi="仿宋_GB2312" w:eastAsia="仿宋_GB2312"/>
          <w:sz w:val="40"/>
          <w:szCs w:val="32"/>
        </w:rPr>
      </w:pPr>
    </w:p>
    <w:p>
      <w:pPr>
        <w:ind w:firstLine="800"/>
        <w:rPr>
          <w:rFonts w:ascii="仿宋_GB2312" w:hAnsi="仿宋_GB2312" w:eastAsia="仿宋_GB2312"/>
          <w:sz w:val="40"/>
          <w:szCs w:val="32"/>
        </w:rPr>
      </w:pPr>
    </w:p>
    <w:p>
      <w:pPr>
        <w:pStyle w:val="2"/>
        <w:ind w:firstLine="800"/>
        <w:rPr>
          <w:rFonts w:ascii="仿宋_GB2312" w:hAnsi="仿宋_GB2312" w:eastAsia="仿宋_GB2312"/>
          <w:sz w:val="40"/>
          <w:szCs w:val="32"/>
        </w:rPr>
      </w:pPr>
    </w:p>
    <w:p>
      <w:pPr>
        <w:pStyle w:val="2"/>
        <w:ind w:left="0" w:firstLine="0" w:firstLineChars="0"/>
      </w:pPr>
    </w:p>
    <w:p>
      <w:pPr>
        <w:widowControl w:val="0"/>
        <w:spacing w:line="276" w:lineRule="auto"/>
        <w:ind w:firstLine="0" w:firstLineChars="0"/>
        <w:jc w:val="both"/>
        <w:rPr>
          <w:rFonts w:ascii="仿宋_GB2312" w:hAnsi="仿宋_GB2312" w:eastAsia="仿宋_GB2312"/>
          <w:sz w:val="40"/>
          <w:szCs w:val="32"/>
        </w:rPr>
      </w:pPr>
    </w:p>
    <w:p>
      <w:pPr>
        <w:spacing w:line="276" w:lineRule="auto"/>
        <w:ind w:firstLine="180" w:firstLineChars="45"/>
        <w:jc w:val="both"/>
        <w:rPr>
          <w:rFonts w:ascii="仿宋_GB2312" w:hAnsi="仿宋_GB2312" w:eastAsia="仿宋_GB2312"/>
          <w:bCs/>
          <w:sz w:val="40"/>
          <w:szCs w:val="32"/>
        </w:rPr>
      </w:pPr>
    </w:p>
    <w:p>
      <w:pPr>
        <w:spacing w:line="276" w:lineRule="auto"/>
        <w:ind w:firstLine="180" w:firstLineChars="45"/>
        <w:jc w:val="both"/>
        <w:rPr>
          <w:rFonts w:ascii="仿宋_GB2312" w:hAnsi="仿宋_GB2312" w:eastAsia="仿宋_GB2312"/>
          <w:bCs/>
          <w:sz w:val="40"/>
          <w:szCs w:val="32"/>
        </w:rPr>
      </w:pPr>
    </w:p>
    <w:p>
      <w:pPr>
        <w:spacing w:line="276" w:lineRule="auto"/>
        <w:ind w:firstLine="0" w:firstLineChars="0"/>
        <w:jc w:val="center"/>
        <w:rPr>
          <w:rFonts w:ascii="仿宋_GB2312" w:hAnsi="仿宋_GB2312" w:eastAsia="仿宋_GB2312" w:cs="方正小标宋简体"/>
          <w:bCs/>
          <w:sz w:val="52"/>
          <w:szCs w:val="44"/>
        </w:rPr>
      </w:pPr>
    </w:p>
    <w:p>
      <w:pPr>
        <w:spacing w:line="276" w:lineRule="auto"/>
        <w:ind w:firstLine="0" w:firstLineChars="0"/>
        <w:jc w:val="center"/>
        <w:outlineLvl w:val="0"/>
        <w:rPr>
          <w:rFonts w:ascii="仿宋_GB2312" w:hAnsi="仿宋_GB2312" w:eastAsia="仿宋_GB2312" w:cs="方正小标宋简体"/>
          <w:bCs/>
          <w:sz w:val="52"/>
          <w:szCs w:val="44"/>
        </w:rPr>
      </w:pPr>
      <w:bookmarkStart w:id="0" w:name="_Toc16105"/>
      <w:bookmarkStart w:id="1" w:name="_Toc11692"/>
      <w:r>
        <w:rPr>
          <w:rFonts w:hint="eastAsia" w:ascii="仿宋_GB2312" w:hAnsi="仿宋_GB2312" w:eastAsia="仿宋_GB2312" w:cs="方正小标宋简体"/>
          <w:bCs/>
          <w:sz w:val="52"/>
          <w:szCs w:val="44"/>
        </w:rPr>
        <w:t>深圳市安居集团智能客服平台</w:t>
      </w:r>
      <w:bookmarkEnd w:id="0"/>
      <w:bookmarkEnd w:id="1"/>
    </w:p>
    <w:p>
      <w:pPr>
        <w:spacing w:line="276" w:lineRule="auto"/>
        <w:ind w:firstLine="0" w:firstLineChars="0"/>
        <w:jc w:val="center"/>
        <w:rPr>
          <w:rFonts w:ascii="仿宋_GB2312" w:hAnsi="仿宋_GB2312" w:eastAsia="仿宋_GB2312" w:cs="方正小标宋简体"/>
          <w:bCs/>
          <w:sz w:val="52"/>
          <w:szCs w:val="44"/>
        </w:rPr>
      </w:pPr>
      <w:r>
        <w:rPr>
          <w:rFonts w:hint="eastAsia" w:ascii="仿宋_GB2312" w:hAnsi="仿宋_GB2312" w:eastAsia="仿宋_GB2312" w:cs="方正小标宋简体"/>
          <w:bCs/>
          <w:sz w:val="52"/>
          <w:szCs w:val="44"/>
        </w:rPr>
        <w:t>项目需求说明书</w:t>
      </w:r>
    </w:p>
    <w:p>
      <w:pPr>
        <w:spacing w:line="276" w:lineRule="auto"/>
        <w:ind w:firstLine="0" w:firstLineChars="0"/>
        <w:jc w:val="both"/>
        <w:rPr>
          <w:rFonts w:ascii="仿宋_GB2312" w:hAnsi="仿宋_GB2312" w:eastAsia="仿宋_GB2312"/>
          <w:sz w:val="40"/>
          <w:szCs w:val="32"/>
        </w:rPr>
      </w:pPr>
    </w:p>
    <w:p>
      <w:pPr>
        <w:spacing w:line="276" w:lineRule="auto"/>
        <w:ind w:firstLine="0" w:firstLineChars="0"/>
        <w:jc w:val="both"/>
        <w:rPr>
          <w:rFonts w:ascii="仿宋_GB2312" w:hAnsi="仿宋_GB2312" w:eastAsia="仿宋_GB2312"/>
          <w:sz w:val="40"/>
          <w:szCs w:val="32"/>
        </w:rPr>
      </w:pPr>
    </w:p>
    <w:p>
      <w:pPr>
        <w:spacing w:line="276" w:lineRule="auto"/>
        <w:ind w:firstLine="0" w:firstLineChars="0"/>
        <w:jc w:val="both"/>
        <w:rPr>
          <w:rFonts w:ascii="仿宋_GB2312" w:hAnsi="仿宋_GB2312" w:eastAsia="仿宋_GB2312"/>
          <w:sz w:val="40"/>
          <w:szCs w:val="32"/>
        </w:rPr>
      </w:pPr>
    </w:p>
    <w:p>
      <w:pPr>
        <w:spacing w:line="276" w:lineRule="auto"/>
        <w:ind w:firstLine="0" w:firstLineChars="0"/>
        <w:jc w:val="both"/>
        <w:rPr>
          <w:rFonts w:ascii="仿宋_GB2312" w:hAnsi="仿宋_GB2312" w:eastAsia="仿宋_GB2312"/>
          <w:sz w:val="40"/>
          <w:szCs w:val="32"/>
        </w:rPr>
      </w:pPr>
    </w:p>
    <w:p>
      <w:pPr>
        <w:widowControl w:val="0"/>
        <w:spacing w:line="276" w:lineRule="auto"/>
        <w:ind w:firstLine="0" w:firstLineChars="0"/>
        <w:jc w:val="both"/>
        <w:rPr>
          <w:rFonts w:ascii="仿宋_GB2312" w:hAnsi="仿宋_GB2312" w:eastAsia="仿宋_GB2312"/>
          <w:sz w:val="40"/>
          <w:szCs w:val="32"/>
        </w:rPr>
      </w:pPr>
    </w:p>
    <w:p>
      <w:pPr>
        <w:widowControl w:val="0"/>
        <w:spacing w:line="276" w:lineRule="auto"/>
        <w:ind w:firstLine="0" w:firstLineChars="0"/>
        <w:jc w:val="both"/>
        <w:rPr>
          <w:rFonts w:ascii="仿宋_GB2312" w:hAnsi="仿宋_GB2312" w:eastAsia="仿宋_GB2312"/>
          <w:sz w:val="40"/>
          <w:szCs w:val="32"/>
        </w:rPr>
      </w:pPr>
    </w:p>
    <w:p>
      <w:pPr>
        <w:widowControl w:val="0"/>
        <w:spacing w:line="276" w:lineRule="auto"/>
        <w:ind w:firstLine="0" w:firstLineChars="0"/>
        <w:jc w:val="both"/>
        <w:rPr>
          <w:rFonts w:ascii="仿宋_GB2312" w:hAnsi="仿宋_GB2312" w:eastAsia="仿宋_GB2312"/>
          <w:sz w:val="40"/>
          <w:szCs w:val="32"/>
        </w:rPr>
      </w:pPr>
    </w:p>
    <w:p>
      <w:pPr>
        <w:widowControl w:val="0"/>
        <w:spacing w:line="276" w:lineRule="auto"/>
        <w:ind w:firstLine="0" w:firstLineChars="0"/>
        <w:jc w:val="both"/>
        <w:rPr>
          <w:rFonts w:ascii="仿宋_GB2312" w:hAnsi="仿宋_GB2312" w:eastAsia="仿宋_GB2312"/>
          <w:sz w:val="40"/>
          <w:szCs w:val="32"/>
        </w:rPr>
      </w:pPr>
    </w:p>
    <w:p>
      <w:pPr>
        <w:spacing w:line="276" w:lineRule="auto"/>
        <w:ind w:firstLine="0" w:firstLineChars="0"/>
        <w:jc w:val="both"/>
        <w:rPr>
          <w:rFonts w:ascii="仿宋_GB2312" w:hAnsi="仿宋_GB2312" w:eastAsia="仿宋_GB2312"/>
          <w:sz w:val="40"/>
          <w:szCs w:val="32"/>
        </w:rPr>
      </w:pPr>
    </w:p>
    <w:p>
      <w:pPr>
        <w:spacing w:line="240" w:lineRule="auto"/>
        <w:ind w:firstLine="0" w:firstLineChars="0"/>
        <w:rPr>
          <w:rFonts w:ascii="仿宋_GB2312" w:hAnsi="仿宋_GB2312" w:eastAsia="仿宋_GB2312"/>
          <w:sz w:val="40"/>
          <w:szCs w:val="32"/>
        </w:rPr>
      </w:pPr>
      <w:r>
        <w:rPr>
          <w:rFonts w:hint="eastAsia" w:ascii="仿宋_GB2312" w:hAnsi="仿宋_GB2312" w:eastAsia="仿宋_GB2312"/>
          <w:sz w:val="40"/>
          <w:szCs w:val="32"/>
        </w:rPr>
        <w:br w:type="page"/>
      </w:r>
    </w:p>
    <w:sdt>
      <w:sdtPr>
        <w:rPr>
          <w:rFonts w:eastAsia="宋体"/>
          <w:sz w:val="21"/>
        </w:rPr>
        <w:id w:val="147469351"/>
        <w15:color w:val="DBDBDB"/>
        <w:docPartObj>
          <w:docPartGallery w:val="Table of Contents"/>
          <w:docPartUnique/>
        </w:docPartObj>
      </w:sdtPr>
      <w:sdtEndPr>
        <w:rPr>
          <w:rFonts w:eastAsia="宋体"/>
          <w:b/>
          <w:sz w:val="21"/>
        </w:rPr>
      </w:sdtEndPr>
      <w:sdtContent>
        <w:p>
          <w:pPr>
            <w:spacing w:line="240" w:lineRule="auto"/>
            <w:ind w:firstLine="0" w:firstLineChars="0"/>
            <w:jc w:val="center"/>
          </w:pPr>
          <w:r>
            <w:rPr>
              <w:rFonts w:eastAsia="宋体"/>
              <w:sz w:val="21"/>
            </w:rPr>
            <w:t>目录</w:t>
          </w:r>
        </w:p>
        <w:p>
          <w:pPr>
            <w:pStyle w:val="23"/>
            <w:tabs>
              <w:tab w:val="right" w:leader="dot" w:pos="9026"/>
            </w:tabs>
            <w:ind w:firstLine="402"/>
          </w:pPr>
          <w:r>
            <w:fldChar w:fldCharType="begin"/>
          </w:r>
          <w:r>
            <w:instrText xml:space="preserve">TOC \o "1-2" \h \u </w:instrText>
          </w:r>
          <w:r>
            <w:fldChar w:fldCharType="separate"/>
          </w:r>
          <w:r>
            <w:fldChar w:fldCharType="begin"/>
          </w:r>
          <w:r>
            <w:instrText xml:space="preserve"> HYPERLINK \l "_Toc11692" </w:instrText>
          </w:r>
          <w:r>
            <w:fldChar w:fldCharType="separate"/>
          </w:r>
          <w:r>
            <w:rPr>
              <w:rFonts w:hint="eastAsia" w:ascii="仿宋_GB2312" w:hAnsi="仿宋_GB2312" w:eastAsia="仿宋_GB2312" w:cs="方正小标宋简体"/>
              <w:szCs w:val="44"/>
            </w:rPr>
            <w:t>深圳市安居集团智能客服平台</w:t>
          </w:r>
          <w:r>
            <w:tab/>
          </w:r>
          <w:r>
            <w:fldChar w:fldCharType="begin"/>
          </w:r>
          <w:r>
            <w:instrText xml:space="preserve"> PAGEREF _Toc11692 \h </w:instrText>
          </w:r>
          <w:r>
            <w:fldChar w:fldCharType="separate"/>
          </w:r>
          <w:r>
            <w:t>1</w:t>
          </w:r>
          <w:r>
            <w:fldChar w:fldCharType="end"/>
          </w:r>
          <w:r>
            <w:fldChar w:fldCharType="end"/>
          </w:r>
        </w:p>
        <w:p>
          <w:pPr>
            <w:pStyle w:val="23"/>
            <w:tabs>
              <w:tab w:val="right" w:leader="dot" w:pos="9026"/>
            </w:tabs>
            <w:ind w:firstLine="402"/>
          </w:pPr>
          <w:r>
            <w:fldChar w:fldCharType="begin"/>
          </w:r>
          <w:r>
            <w:instrText xml:space="preserve"> HYPERLINK \l "_Toc17650" </w:instrText>
          </w:r>
          <w:r>
            <w:fldChar w:fldCharType="separate"/>
          </w:r>
          <w:r>
            <w:rPr>
              <w:rFonts w:hint="eastAsia" w:ascii="仿宋_GB2312" w:hAnsi="仿宋_GB2312" w:eastAsia="仿宋_GB2312"/>
              <w:kern w:val="44"/>
            </w:rPr>
            <w:t>一、项目总体要求</w:t>
          </w:r>
          <w:r>
            <w:tab/>
          </w:r>
          <w:r>
            <w:fldChar w:fldCharType="begin"/>
          </w:r>
          <w:r>
            <w:instrText xml:space="preserve"> PAGEREF _Toc17650 \h </w:instrText>
          </w:r>
          <w:r>
            <w:fldChar w:fldCharType="separate"/>
          </w:r>
          <w:r>
            <w:t>4</w:t>
          </w:r>
          <w:r>
            <w:fldChar w:fldCharType="end"/>
          </w:r>
          <w:r>
            <w:fldChar w:fldCharType="end"/>
          </w:r>
        </w:p>
        <w:p>
          <w:pPr>
            <w:pStyle w:val="26"/>
            <w:tabs>
              <w:tab w:val="right" w:leader="dot" w:pos="9026"/>
            </w:tabs>
            <w:ind w:firstLine="400"/>
          </w:pPr>
          <w:r>
            <w:fldChar w:fldCharType="begin"/>
          </w:r>
          <w:r>
            <w:instrText xml:space="preserve"> HYPERLINK \l "_Toc25189" </w:instrText>
          </w:r>
          <w:r>
            <w:fldChar w:fldCharType="separate"/>
          </w:r>
          <w:r>
            <w:rPr>
              <w:rFonts w:hint="eastAsia" w:ascii="楷体" w:hAnsi="楷体" w:eastAsia="楷体"/>
            </w:rPr>
            <w:t>（一）</w:t>
          </w:r>
          <w:r>
            <w:rPr>
              <w:rFonts w:hint="eastAsia" w:ascii="仿宋_GB2312" w:hAnsi="仿宋_GB2312" w:eastAsia="仿宋_GB2312"/>
            </w:rPr>
            <w:t>项目背景</w:t>
          </w:r>
          <w:r>
            <w:tab/>
          </w:r>
          <w:r>
            <w:fldChar w:fldCharType="begin"/>
          </w:r>
          <w:r>
            <w:instrText xml:space="preserve"> PAGEREF _Toc25189 \h </w:instrText>
          </w:r>
          <w:r>
            <w:fldChar w:fldCharType="separate"/>
          </w:r>
          <w:r>
            <w:t>4</w:t>
          </w:r>
          <w:r>
            <w:fldChar w:fldCharType="end"/>
          </w:r>
          <w:r>
            <w:fldChar w:fldCharType="end"/>
          </w:r>
        </w:p>
        <w:p>
          <w:pPr>
            <w:pStyle w:val="26"/>
            <w:tabs>
              <w:tab w:val="right" w:leader="dot" w:pos="9026"/>
            </w:tabs>
            <w:ind w:firstLine="400"/>
          </w:pPr>
          <w:r>
            <w:fldChar w:fldCharType="begin"/>
          </w:r>
          <w:r>
            <w:instrText xml:space="preserve"> HYPERLINK \l "_Toc6699" </w:instrText>
          </w:r>
          <w:r>
            <w:fldChar w:fldCharType="separate"/>
          </w:r>
          <w:r>
            <w:rPr>
              <w:rFonts w:hint="eastAsia" w:ascii="楷体" w:hAnsi="楷体" w:eastAsia="楷体" w:cs="宋体"/>
            </w:rPr>
            <w:t>（二）</w:t>
          </w:r>
          <w:r>
            <w:rPr>
              <w:rFonts w:hint="eastAsia" w:ascii="仿宋_GB2312" w:hAnsi="仿宋_GB2312" w:eastAsia="仿宋_GB2312" w:cs="宋体"/>
            </w:rPr>
            <w:t>项目目标</w:t>
          </w:r>
          <w:r>
            <w:tab/>
          </w:r>
          <w:r>
            <w:fldChar w:fldCharType="begin"/>
          </w:r>
          <w:r>
            <w:instrText xml:space="preserve"> PAGEREF _Toc6699 \h </w:instrText>
          </w:r>
          <w:r>
            <w:fldChar w:fldCharType="separate"/>
          </w:r>
          <w:r>
            <w:t>5</w:t>
          </w:r>
          <w:r>
            <w:fldChar w:fldCharType="end"/>
          </w:r>
          <w:r>
            <w:fldChar w:fldCharType="end"/>
          </w:r>
        </w:p>
        <w:p>
          <w:pPr>
            <w:pStyle w:val="26"/>
            <w:tabs>
              <w:tab w:val="right" w:leader="dot" w:pos="9026"/>
            </w:tabs>
            <w:ind w:firstLine="400"/>
          </w:pPr>
          <w:r>
            <w:fldChar w:fldCharType="begin"/>
          </w:r>
          <w:r>
            <w:instrText xml:space="preserve"> HYPERLINK \l "_Toc21677" </w:instrText>
          </w:r>
          <w:r>
            <w:fldChar w:fldCharType="separate"/>
          </w:r>
          <w:r>
            <w:rPr>
              <w:rFonts w:hint="eastAsia" w:ascii="楷体" w:hAnsi="楷体" w:eastAsia="楷体" w:cs="宋体"/>
            </w:rPr>
            <w:t>（三）</w:t>
          </w:r>
          <w:r>
            <w:rPr>
              <w:rFonts w:hint="eastAsia" w:ascii="仿宋_GB2312" w:hAnsi="仿宋_GB2312" w:eastAsia="仿宋_GB2312" w:cs="宋体"/>
            </w:rPr>
            <w:t>项目范围</w:t>
          </w:r>
          <w:r>
            <w:tab/>
          </w:r>
          <w:r>
            <w:fldChar w:fldCharType="begin"/>
          </w:r>
          <w:r>
            <w:instrText xml:space="preserve"> PAGEREF _Toc21677 \h </w:instrText>
          </w:r>
          <w:r>
            <w:fldChar w:fldCharType="separate"/>
          </w:r>
          <w:r>
            <w:t>6</w:t>
          </w:r>
          <w:r>
            <w:fldChar w:fldCharType="end"/>
          </w:r>
          <w:r>
            <w:fldChar w:fldCharType="end"/>
          </w:r>
        </w:p>
        <w:p>
          <w:pPr>
            <w:pStyle w:val="26"/>
            <w:tabs>
              <w:tab w:val="right" w:leader="dot" w:pos="9026"/>
            </w:tabs>
            <w:ind w:firstLine="400"/>
          </w:pPr>
          <w:r>
            <w:fldChar w:fldCharType="begin"/>
          </w:r>
          <w:r>
            <w:instrText xml:space="preserve"> HYPERLINK \l "_Toc2331" </w:instrText>
          </w:r>
          <w:r>
            <w:fldChar w:fldCharType="separate"/>
          </w:r>
          <w:r>
            <w:rPr>
              <w:rFonts w:hint="eastAsia" w:ascii="楷体" w:hAnsi="楷体" w:eastAsia="楷体" w:cs="宋体"/>
            </w:rPr>
            <w:t>（四）</w:t>
          </w:r>
          <w:r>
            <w:rPr>
              <w:rFonts w:hint="eastAsia" w:ascii="仿宋_GB2312" w:hAnsi="仿宋_GB2312" w:eastAsia="仿宋_GB2312" w:cs="宋体"/>
            </w:rPr>
            <w:t>进度要求</w:t>
          </w:r>
          <w:r>
            <w:tab/>
          </w:r>
          <w:r>
            <w:fldChar w:fldCharType="begin"/>
          </w:r>
          <w:r>
            <w:instrText xml:space="preserve"> PAGEREF _Toc2331 \h </w:instrText>
          </w:r>
          <w:r>
            <w:fldChar w:fldCharType="separate"/>
          </w:r>
          <w:r>
            <w:t>7</w:t>
          </w:r>
          <w:r>
            <w:fldChar w:fldCharType="end"/>
          </w:r>
          <w:r>
            <w:fldChar w:fldCharType="end"/>
          </w:r>
        </w:p>
        <w:p>
          <w:pPr>
            <w:pStyle w:val="23"/>
            <w:tabs>
              <w:tab w:val="right" w:leader="dot" w:pos="9026"/>
            </w:tabs>
            <w:ind w:firstLine="402"/>
          </w:pPr>
          <w:r>
            <w:fldChar w:fldCharType="begin"/>
          </w:r>
          <w:r>
            <w:instrText xml:space="preserve"> HYPERLINK \l "_Toc25505" </w:instrText>
          </w:r>
          <w:r>
            <w:fldChar w:fldCharType="separate"/>
          </w:r>
          <w:r>
            <w:rPr>
              <w:rFonts w:hint="eastAsia" w:ascii="仿宋_GB2312" w:hAnsi="仿宋_GB2312" w:eastAsia="仿宋_GB2312"/>
              <w:kern w:val="44"/>
            </w:rPr>
            <w:t>二、</w:t>
          </w:r>
          <w:r>
            <w:rPr>
              <w:rFonts w:hint="eastAsia" w:ascii="仿宋_GB2312" w:hAnsi="仿宋_GB2312" w:eastAsia="仿宋_GB2312"/>
            </w:rPr>
            <w:t>项目技术要求</w:t>
          </w:r>
          <w:r>
            <w:tab/>
          </w:r>
          <w:r>
            <w:fldChar w:fldCharType="begin"/>
          </w:r>
          <w:r>
            <w:instrText xml:space="preserve"> PAGEREF _Toc25505 \h </w:instrText>
          </w:r>
          <w:r>
            <w:fldChar w:fldCharType="separate"/>
          </w:r>
          <w:r>
            <w:t>8</w:t>
          </w:r>
          <w:r>
            <w:fldChar w:fldCharType="end"/>
          </w:r>
          <w:r>
            <w:fldChar w:fldCharType="end"/>
          </w:r>
        </w:p>
        <w:p>
          <w:pPr>
            <w:pStyle w:val="26"/>
            <w:tabs>
              <w:tab w:val="right" w:leader="dot" w:pos="9026"/>
            </w:tabs>
            <w:ind w:firstLine="400"/>
          </w:pPr>
          <w:r>
            <w:fldChar w:fldCharType="begin"/>
          </w:r>
          <w:r>
            <w:instrText xml:space="preserve"> HYPERLINK \l "_Toc16783" </w:instrText>
          </w:r>
          <w:r>
            <w:fldChar w:fldCharType="separate"/>
          </w:r>
          <w:r>
            <w:rPr>
              <w:rFonts w:hint="eastAsia" w:ascii="楷体" w:hAnsi="楷体" w:eastAsia="楷体" w:cs="宋体"/>
            </w:rPr>
            <w:t>（一）</w:t>
          </w:r>
          <w:r>
            <w:rPr>
              <w:rFonts w:hint="eastAsia" w:ascii="仿宋_GB2312" w:hAnsi="仿宋_GB2312" w:eastAsia="仿宋_GB2312" w:cs="宋体"/>
            </w:rPr>
            <w:t>技术标准要求</w:t>
          </w:r>
          <w:r>
            <w:tab/>
          </w:r>
          <w:r>
            <w:fldChar w:fldCharType="begin"/>
          </w:r>
          <w:r>
            <w:instrText xml:space="preserve"> PAGEREF _Toc16783 \h </w:instrText>
          </w:r>
          <w:r>
            <w:fldChar w:fldCharType="separate"/>
          </w:r>
          <w:r>
            <w:t>8</w:t>
          </w:r>
          <w:r>
            <w:fldChar w:fldCharType="end"/>
          </w:r>
          <w:r>
            <w:fldChar w:fldCharType="end"/>
          </w:r>
        </w:p>
        <w:p>
          <w:pPr>
            <w:pStyle w:val="26"/>
            <w:tabs>
              <w:tab w:val="right" w:leader="dot" w:pos="9026"/>
            </w:tabs>
            <w:ind w:firstLine="400"/>
          </w:pPr>
          <w:r>
            <w:fldChar w:fldCharType="begin"/>
          </w:r>
          <w:r>
            <w:instrText xml:space="preserve"> HYPERLINK \l "_Toc8312" </w:instrText>
          </w:r>
          <w:r>
            <w:fldChar w:fldCharType="separate"/>
          </w:r>
          <w:r>
            <w:rPr>
              <w:rFonts w:hint="eastAsia" w:ascii="楷体" w:hAnsi="楷体" w:eastAsia="楷体" w:cs="宋体"/>
            </w:rPr>
            <w:t>（二）</w:t>
          </w:r>
          <w:r>
            <w:rPr>
              <w:rFonts w:hint="eastAsia" w:ascii="仿宋_GB2312" w:hAnsi="仿宋_GB2312" w:eastAsia="仿宋_GB2312" w:cs="宋体"/>
            </w:rPr>
            <w:t>功能需求</w:t>
          </w:r>
          <w:r>
            <w:tab/>
          </w:r>
          <w:r>
            <w:fldChar w:fldCharType="begin"/>
          </w:r>
          <w:r>
            <w:instrText xml:space="preserve"> PAGEREF _Toc8312 \h </w:instrText>
          </w:r>
          <w:r>
            <w:fldChar w:fldCharType="separate"/>
          </w:r>
          <w:r>
            <w:t>9</w:t>
          </w:r>
          <w:r>
            <w:fldChar w:fldCharType="end"/>
          </w:r>
          <w:r>
            <w:fldChar w:fldCharType="end"/>
          </w:r>
        </w:p>
        <w:p>
          <w:pPr>
            <w:pStyle w:val="26"/>
            <w:tabs>
              <w:tab w:val="right" w:leader="dot" w:pos="9026"/>
            </w:tabs>
            <w:ind w:firstLine="400"/>
          </w:pPr>
          <w:r>
            <w:fldChar w:fldCharType="begin"/>
          </w:r>
          <w:r>
            <w:instrText xml:space="preserve"> HYPERLINK \l "_Toc5649" </w:instrText>
          </w:r>
          <w:r>
            <w:fldChar w:fldCharType="separate"/>
          </w:r>
          <w:r>
            <w:rPr>
              <w:rFonts w:hint="eastAsia" w:ascii="楷体" w:hAnsi="楷体" w:eastAsia="楷体" w:cs="宋体"/>
            </w:rPr>
            <w:t>（三）</w:t>
          </w:r>
          <w:r>
            <w:rPr>
              <w:rFonts w:hint="eastAsia" w:ascii="仿宋_GB2312" w:hAnsi="仿宋_GB2312" w:eastAsia="仿宋_GB2312" w:cs="宋体"/>
            </w:rPr>
            <w:t>系统集成</w:t>
          </w:r>
          <w:r>
            <w:tab/>
          </w:r>
          <w:r>
            <w:fldChar w:fldCharType="begin"/>
          </w:r>
          <w:r>
            <w:instrText xml:space="preserve"> PAGEREF _Toc5649 \h </w:instrText>
          </w:r>
          <w:r>
            <w:fldChar w:fldCharType="separate"/>
          </w:r>
          <w:r>
            <w:t>74</w:t>
          </w:r>
          <w:r>
            <w:fldChar w:fldCharType="end"/>
          </w:r>
          <w:r>
            <w:fldChar w:fldCharType="end"/>
          </w:r>
        </w:p>
        <w:p>
          <w:pPr>
            <w:pStyle w:val="26"/>
            <w:tabs>
              <w:tab w:val="right" w:leader="dot" w:pos="9026"/>
            </w:tabs>
            <w:ind w:firstLine="400"/>
          </w:pPr>
          <w:r>
            <w:fldChar w:fldCharType="begin"/>
          </w:r>
          <w:r>
            <w:instrText xml:space="preserve"> HYPERLINK \l "_Toc18686" </w:instrText>
          </w:r>
          <w:r>
            <w:fldChar w:fldCharType="separate"/>
          </w:r>
          <w:r>
            <w:rPr>
              <w:rFonts w:hint="eastAsia" w:ascii="楷体" w:hAnsi="楷体" w:eastAsia="楷体" w:cs="宋体"/>
            </w:rPr>
            <w:t>（四）</w:t>
          </w:r>
          <w:r>
            <w:rPr>
              <w:rFonts w:hint="eastAsia" w:ascii="仿宋_GB2312" w:hAnsi="仿宋_GB2312" w:eastAsia="仿宋_GB2312" w:cs="宋体"/>
            </w:rPr>
            <w:t>接口标准</w:t>
          </w:r>
          <w:r>
            <w:tab/>
          </w:r>
          <w:r>
            <w:fldChar w:fldCharType="begin"/>
          </w:r>
          <w:r>
            <w:instrText xml:space="preserve"> PAGEREF _Toc18686 \h </w:instrText>
          </w:r>
          <w:r>
            <w:fldChar w:fldCharType="separate"/>
          </w:r>
          <w:r>
            <w:t>84</w:t>
          </w:r>
          <w:r>
            <w:fldChar w:fldCharType="end"/>
          </w:r>
          <w:r>
            <w:fldChar w:fldCharType="end"/>
          </w:r>
        </w:p>
        <w:p>
          <w:pPr>
            <w:pStyle w:val="26"/>
            <w:tabs>
              <w:tab w:val="right" w:leader="dot" w:pos="9026"/>
            </w:tabs>
            <w:ind w:firstLine="400"/>
          </w:pPr>
          <w:r>
            <w:fldChar w:fldCharType="begin"/>
          </w:r>
          <w:r>
            <w:instrText xml:space="preserve"> HYPERLINK \l "_Toc21760" </w:instrText>
          </w:r>
          <w:r>
            <w:fldChar w:fldCharType="separate"/>
          </w:r>
          <w:r>
            <w:rPr>
              <w:rFonts w:hint="eastAsia" w:ascii="楷体" w:hAnsi="楷体" w:eastAsia="楷体" w:cs="宋体"/>
            </w:rPr>
            <w:t>（五）</w:t>
          </w:r>
          <w:r>
            <w:rPr>
              <w:rFonts w:hint="eastAsia" w:ascii="仿宋_GB2312" w:hAnsi="仿宋_GB2312" w:eastAsia="仿宋_GB2312" w:cs="宋体"/>
            </w:rPr>
            <w:t>平台整合与统一访问控制</w:t>
          </w:r>
          <w:r>
            <w:tab/>
          </w:r>
          <w:r>
            <w:fldChar w:fldCharType="begin"/>
          </w:r>
          <w:r>
            <w:instrText xml:space="preserve"> PAGEREF _Toc21760 \h </w:instrText>
          </w:r>
          <w:r>
            <w:fldChar w:fldCharType="separate"/>
          </w:r>
          <w:r>
            <w:t>84</w:t>
          </w:r>
          <w:r>
            <w:fldChar w:fldCharType="end"/>
          </w:r>
          <w:r>
            <w:fldChar w:fldCharType="end"/>
          </w:r>
        </w:p>
        <w:p>
          <w:pPr>
            <w:pStyle w:val="26"/>
            <w:tabs>
              <w:tab w:val="right" w:leader="dot" w:pos="9026"/>
            </w:tabs>
            <w:ind w:firstLine="400"/>
          </w:pPr>
          <w:r>
            <w:fldChar w:fldCharType="begin"/>
          </w:r>
          <w:r>
            <w:instrText xml:space="preserve"> HYPERLINK \l "_Toc25290" </w:instrText>
          </w:r>
          <w:r>
            <w:fldChar w:fldCharType="separate"/>
          </w:r>
          <w:r>
            <w:rPr>
              <w:rFonts w:hint="eastAsia" w:ascii="楷体" w:hAnsi="楷体" w:eastAsia="楷体" w:cs="宋体"/>
            </w:rPr>
            <w:t>（六）</w:t>
          </w:r>
          <w:r>
            <w:rPr>
              <w:rFonts w:hint="eastAsia" w:ascii="仿宋_GB2312" w:hAnsi="仿宋_GB2312" w:eastAsia="仿宋_GB2312" w:cs="宋体"/>
            </w:rPr>
            <w:t>项目过程</w:t>
          </w:r>
          <w:r>
            <w:tab/>
          </w:r>
          <w:r>
            <w:fldChar w:fldCharType="begin"/>
          </w:r>
          <w:r>
            <w:instrText xml:space="preserve"> PAGEREF _Toc25290 \h </w:instrText>
          </w:r>
          <w:r>
            <w:fldChar w:fldCharType="separate"/>
          </w:r>
          <w:r>
            <w:t>85</w:t>
          </w:r>
          <w:r>
            <w:fldChar w:fldCharType="end"/>
          </w:r>
          <w:r>
            <w:fldChar w:fldCharType="end"/>
          </w:r>
        </w:p>
        <w:p>
          <w:pPr>
            <w:pStyle w:val="26"/>
            <w:tabs>
              <w:tab w:val="right" w:leader="dot" w:pos="9026"/>
            </w:tabs>
            <w:ind w:firstLine="400"/>
          </w:pPr>
          <w:r>
            <w:fldChar w:fldCharType="begin"/>
          </w:r>
          <w:r>
            <w:instrText xml:space="preserve"> HYPERLINK \l "_Toc875" </w:instrText>
          </w:r>
          <w:r>
            <w:fldChar w:fldCharType="separate"/>
          </w:r>
          <w:r>
            <w:rPr>
              <w:rFonts w:hint="eastAsia" w:ascii="楷体" w:hAnsi="楷体" w:eastAsia="楷体" w:cs="宋体"/>
            </w:rPr>
            <w:t>（七）</w:t>
          </w:r>
          <w:r>
            <w:rPr>
              <w:rFonts w:hint="eastAsia" w:ascii="仿宋_GB2312" w:hAnsi="仿宋_GB2312" w:eastAsia="仿宋_GB2312" w:cs="宋体"/>
            </w:rPr>
            <w:t>系统实施要求</w:t>
          </w:r>
          <w:r>
            <w:tab/>
          </w:r>
          <w:r>
            <w:fldChar w:fldCharType="begin"/>
          </w:r>
          <w:r>
            <w:instrText xml:space="preserve"> PAGEREF _Toc875 \h </w:instrText>
          </w:r>
          <w:r>
            <w:fldChar w:fldCharType="separate"/>
          </w:r>
          <w:r>
            <w:t>87</w:t>
          </w:r>
          <w:r>
            <w:fldChar w:fldCharType="end"/>
          </w:r>
          <w:r>
            <w:fldChar w:fldCharType="end"/>
          </w:r>
        </w:p>
        <w:p>
          <w:pPr>
            <w:pStyle w:val="26"/>
            <w:tabs>
              <w:tab w:val="right" w:leader="dot" w:pos="9026"/>
            </w:tabs>
            <w:ind w:firstLine="400"/>
          </w:pPr>
          <w:r>
            <w:fldChar w:fldCharType="begin"/>
          </w:r>
          <w:r>
            <w:instrText xml:space="preserve"> HYPERLINK \l "_Toc25921" </w:instrText>
          </w:r>
          <w:r>
            <w:fldChar w:fldCharType="separate"/>
          </w:r>
          <w:r>
            <w:rPr>
              <w:rFonts w:hint="eastAsia" w:ascii="楷体" w:hAnsi="楷体" w:eastAsia="楷体" w:cs="宋体"/>
            </w:rPr>
            <w:t>（八）</w:t>
          </w:r>
          <w:r>
            <w:rPr>
              <w:rFonts w:hint="eastAsia" w:ascii="仿宋_GB2312" w:hAnsi="仿宋_GB2312" w:eastAsia="仿宋_GB2312" w:cs="宋体"/>
            </w:rPr>
            <w:t>方案整理和输出</w:t>
          </w:r>
          <w:r>
            <w:tab/>
          </w:r>
          <w:r>
            <w:fldChar w:fldCharType="begin"/>
          </w:r>
          <w:r>
            <w:instrText xml:space="preserve"> PAGEREF _Toc25921 \h </w:instrText>
          </w:r>
          <w:r>
            <w:fldChar w:fldCharType="separate"/>
          </w:r>
          <w:r>
            <w:t>89</w:t>
          </w:r>
          <w:r>
            <w:fldChar w:fldCharType="end"/>
          </w:r>
          <w:r>
            <w:fldChar w:fldCharType="end"/>
          </w:r>
        </w:p>
        <w:p>
          <w:pPr>
            <w:pStyle w:val="26"/>
            <w:tabs>
              <w:tab w:val="right" w:leader="dot" w:pos="9026"/>
            </w:tabs>
            <w:ind w:firstLine="400"/>
          </w:pPr>
          <w:r>
            <w:fldChar w:fldCharType="begin"/>
          </w:r>
          <w:r>
            <w:instrText xml:space="preserve"> HYPERLINK \l "_Toc20353" </w:instrText>
          </w:r>
          <w:r>
            <w:fldChar w:fldCharType="separate"/>
          </w:r>
          <w:r>
            <w:rPr>
              <w:rFonts w:hint="eastAsia" w:ascii="楷体" w:hAnsi="楷体" w:eastAsia="楷体" w:cs="宋体"/>
            </w:rPr>
            <w:t>（九）</w:t>
          </w:r>
          <w:r>
            <w:rPr>
              <w:rFonts w:hint="eastAsia" w:ascii="仿宋_GB2312" w:hAnsi="仿宋_GB2312" w:eastAsia="仿宋_GB2312" w:cs="宋体"/>
            </w:rPr>
            <w:t>陪伴式运营服务支撑</w:t>
          </w:r>
          <w:r>
            <w:tab/>
          </w:r>
          <w:r>
            <w:fldChar w:fldCharType="begin"/>
          </w:r>
          <w:r>
            <w:instrText xml:space="preserve"> PAGEREF _Toc20353 \h </w:instrText>
          </w:r>
          <w:r>
            <w:fldChar w:fldCharType="separate"/>
          </w:r>
          <w:r>
            <w:t>89</w:t>
          </w:r>
          <w:r>
            <w:fldChar w:fldCharType="end"/>
          </w:r>
          <w:r>
            <w:fldChar w:fldCharType="end"/>
          </w:r>
        </w:p>
        <w:p>
          <w:pPr>
            <w:pStyle w:val="26"/>
            <w:tabs>
              <w:tab w:val="right" w:leader="dot" w:pos="9026"/>
            </w:tabs>
            <w:ind w:firstLine="400"/>
          </w:pPr>
          <w:r>
            <w:fldChar w:fldCharType="begin"/>
          </w:r>
          <w:r>
            <w:instrText xml:space="preserve"> HYPERLINK \l "_Toc4267" </w:instrText>
          </w:r>
          <w:r>
            <w:fldChar w:fldCharType="separate"/>
          </w:r>
          <w:r>
            <w:rPr>
              <w:rFonts w:hint="eastAsia" w:ascii="楷体" w:hAnsi="楷体" w:eastAsia="楷体" w:cs="宋体"/>
            </w:rPr>
            <w:t>（十）</w:t>
          </w:r>
          <w:r>
            <w:rPr>
              <w:rFonts w:hint="eastAsia" w:ascii="仿宋_GB2312" w:hAnsi="仿宋_GB2312" w:eastAsia="仿宋_GB2312" w:cs="宋体"/>
            </w:rPr>
            <w:t>基础架构</w:t>
          </w:r>
          <w:r>
            <w:tab/>
          </w:r>
          <w:r>
            <w:fldChar w:fldCharType="begin"/>
          </w:r>
          <w:r>
            <w:instrText xml:space="preserve"> PAGEREF _Toc4267 \h </w:instrText>
          </w:r>
          <w:r>
            <w:fldChar w:fldCharType="separate"/>
          </w:r>
          <w:r>
            <w:t>90</w:t>
          </w:r>
          <w:r>
            <w:fldChar w:fldCharType="end"/>
          </w:r>
          <w:r>
            <w:fldChar w:fldCharType="end"/>
          </w:r>
        </w:p>
        <w:p>
          <w:pPr>
            <w:pStyle w:val="26"/>
            <w:tabs>
              <w:tab w:val="right" w:leader="dot" w:pos="9026"/>
            </w:tabs>
            <w:ind w:firstLine="400"/>
          </w:pPr>
          <w:r>
            <w:fldChar w:fldCharType="begin"/>
          </w:r>
          <w:r>
            <w:instrText xml:space="preserve"> HYPERLINK \l "_Toc32735" </w:instrText>
          </w:r>
          <w:r>
            <w:fldChar w:fldCharType="separate"/>
          </w:r>
          <w:r>
            <w:rPr>
              <w:rFonts w:hint="eastAsia" w:ascii="楷体" w:hAnsi="楷体" w:eastAsia="楷体" w:cs="宋体"/>
            </w:rPr>
            <w:t>（十一）</w:t>
          </w:r>
          <w:r>
            <w:rPr>
              <w:rFonts w:hint="eastAsia" w:ascii="仿宋_GB2312" w:hAnsi="仿宋_GB2312" w:eastAsia="仿宋_GB2312" w:cs="宋体"/>
            </w:rPr>
            <w:t>系统日志管理</w:t>
          </w:r>
          <w:r>
            <w:tab/>
          </w:r>
          <w:r>
            <w:fldChar w:fldCharType="begin"/>
          </w:r>
          <w:r>
            <w:instrText xml:space="preserve"> PAGEREF _Toc32735 \h </w:instrText>
          </w:r>
          <w:r>
            <w:fldChar w:fldCharType="separate"/>
          </w:r>
          <w:r>
            <w:t>91</w:t>
          </w:r>
          <w:r>
            <w:fldChar w:fldCharType="end"/>
          </w:r>
          <w:r>
            <w:fldChar w:fldCharType="end"/>
          </w:r>
        </w:p>
        <w:p>
          <w:pPr>
            <w:pStyle w:val="26"/>
            <w:tabs>
              <w:tab w:val="right" w:leader="dot" w:pos="9026"/>
            </w:tabs>
            <w:ind w:firstLine="400"/>
          </w:pPr>
          <w:r>
            <w:fldChar w:fldCharType="begin"/>
          </w:r>
          <w:r>
            <w:instrText xml:space="preserve"> HYPERLINK \l "_Toc17117" </w:instrText>
          </w:r>
          <w:r>
            <w:fldChar w:fldCharType="separate"/>
          </w:r>
          <w:r>
            <w:rPr>
              <w:rFonts w:hint="eastAsia" w:ascii="楷体" w:hAnsi="楷体" w:eastAsia="楷体" w:cs="宋体"/>
            </w:rPr>
            <w:t>（十二）</w:t>
          </w:r>
          <w:r>
            <w:rPr>
              <w:rFonts w:hint="eastAsia" w:ascii="仿宋_GB2312" w:hAnsi="仿宋_GB2312" w:eastAsia="仿宋_GB2312" w:cs="宋体"/>
            </w:rPr>
            <w:t>数据库交付要求</w:t>
          </w:r>
          <w:r>
            <w:tab/>
          </w:r>
          <w:r>
            <w:fldChar w:fldCharType="begin"/>
          </w:r>
          <w:r>
            <w:instrText xml:space="preserve"> PAGEREF _Toc17117 \h </w:instrText>
          </w:r>
          <w:r>
            <w:fldChar w:fldCharType="separate"/>
          </w:r>
          <w:r>
            <w:t>91</w:t>
          </w:r>
          <w:r>
            <w:fldChar w:fldCharType="end"/>
          </w:r>
          <w:r>
            <w:fldChar w:fldCharType="end"/>
          </w:r>
        </w:p>
        <w:p>
          <w:pPr>
            <w:pStyle w:val="26"/>
            <w:tabs>
              <w:tab w:val="right" w:leader="dot" w:pos="9026"/>
            </w:tabs>
            <w:ind w:firstLine="400"/>
          </w:pPr>
          <w:r>
            <w:fldChar w:fldCharType="begin"/>
          </w:r>
          <w:r>
            <w:instrText xml:space="preserve"> HYPERLINK \l "_Toc3592" </w:instrText>
          </w:r>
          <w:r>
            <w:fldChar w:fldCharType="separate"/>
          </w:r>
          <w:r>
            <w:rPr>
              <w:rFonts w:hint="eastAsia" w:ascii="楷体" w:hAnsi="楷体" w:eastAsia="楷体" w:cs="宋体"/>
            </w:rPr>
            <w:t>（十三）</w:t>
          </w:r>
          <w:r>
            <w:rPr>
              <w:rFonts w:hint="eastAsia" w:ascii="仿宋_GB2312" w:hAnsi="仿宋_GB2312" w:eastAsia="仿宋_GB2312" w:cs="宋体"/>
            </w:rPr>
            <w:t>UI交互设计要求</w:t>
          </w:r>
          <w:r>
            <w:tab/>
          </w:r>
          <w:r>
            <w:fldChar w:fldCharType="begin"/>
          </w:r>
          <w:r>
            <w:instrText xml:space="preserve"> PAGEREF _Toc3592 \h </w:instrText>
          </w:r>
          <w:r>
            <w:fldChar w:fldCharType="separate"/>
          </w:r>
          <w:r>
            <w:t>94</w:t>
          </w:r>
          <w:r>
            <w:fldChar w:fldCharType="end"/>
          </w:r>
          <w:r>
            <w:fldChar w:fldCharType="end"/>
          </w:r>
        </w:p>
        <w:p>
          <w:pPr>
            <w:pStyle w:val="26"/>
            <w:tabs>
              <w:tab w:val="right" w:leader="dot" w:pos="9026"/>
            </w:tabs>
            <w:ind w:firstLine="400"/>
          </w:pPr>
          <w:r>
            <w:fldChar w:fldCharType="begin"/>
          </w:r>
          <w:r>
            <w:instrText xml:space="preserve"> HYPERLINK \l "_Toc24134" </w:instrText>
          </w:r>
          <w:r>
            <w:fldChar w:fldCharType="separate"/>
          </w:r>
          <w:r>
            <w:rPr>
              <w:rFonts w:hint="eastAsia" w:ascii="楷体" w:hAnsi="楷体" w:eastAsia="楷体" w:cs="宋体"/>
            </w:rPr>
            <w:t>（十四）</w:t>
          </w:r>
          <w:r>
            <w:rPr>
              <w:rFonts w:hint="eastAsia" w:ascii="仿宋_GB2312" w:hAnsi="仿宋_GB2312" w:eastAsia="仿宋_GB2312" w:cs="宋体"/>
            </w:rPr>
            <w:t>技术选择优先考量</w:t>
          </w:r>
          <w:r>
            <w:tab/>
          </w:r>
          <w:r>
            <w:fldChar w:fldCharType="begin"/>
          </w:r>
          <w:r>
            <w:instrText xml:space="preserve"> PAGEREF _Toc24134 \h </w:instrText>
          </w:r>
          <w:r>
            <w:fldChar w:fldCharType="separate"/>
          </w:r>
          <w:r>
            <w:t>95</w:t>
          </w:r>
          <w:r>
            <w:fldChar w:fldCharType="end"/>
          </w:r>
          <w:r>
            <w:fldChar w:fldCharType="end"/>
          </w:r>
        </w:p>
        <w:p>
          <w:pPr>
            <w:pStyle w:val="26"/>
            <w:tabs>
              <w:tab w:val="right" w:leader="dot" w:pos="9026"/>
            </w:tabs>
            <w:ind w:firstLine="400"/>
          </w:pPr>
          <w:r>
            <w:fldChar w:fldCharType="begin"/>
          </w:r>
          <w:r>
            <w:instrText xml:space="preserve"> HYPERLINK \l "_Toc19903" </w:instrText>
          </w:r>
          <w:r>
            <w:fldChar w:fldCharType="separate"/>
          </w:r>
          <w:r>
            <w:rPr>
              <w:rFonts w:hint="eastAsia" w:ascii="楷体" w:hAnsi="楷体" w:eastAsia="楷体" w:cs="宋体"/>
            </w:rPr>
            <w:t>（十五）</w:t>
          </w:r>
          <w:r>
            <w:rPr>
              <w:rFonts w:hint="eastAsia" w:ascii="仿宋_GB2312" w:hAnsi="仿宋_GB2312" w:eastAsia="仿宋_GB2312" w:cs="宋体"/>
            </w:rPr>
            <w:t>系统服务与硬件设备提供条款</w:t>
          </w:r>
          <w:r>
            <w:tab/>
          </w:r>
          <w:r>
            <w:fldChar w:fldCharType="begin"/>
          </w:r>
          <w:r>
            <w:instrText xml:space="preserve"> PAGEREF _Toc19903 \h </w:instrText>
          </w:r>
          <w:r>
            <w:fldChar w:fldCharType="separate"/>
          </w:r>
          <w:r>
            <w:t>95</w:t>
          </w:r>
          <w:r>
            <w:fldChar w:fldCharType="end"/>
          </w:r>
          <w:r>
            <w:fldChar w:fldCharType="end"/>
          </w:r>
        </w:p>
        <w:p>
          <w:pPr>
            <w:pStyle w:val="23"/>
            <w:tabs>
              <w:tab w:val="right" w:leader="dot" w:pos="9026"/>
            </w:tabs>
            <w:ind w:firstLine="402"/>
          </w:pPr>
          <w:r>
            <w:fldChar w:fldCharType="begin"/>
          </w:r>
          <w:r>
            <w:instrText xml:space="preserve"> HYPERLINK \l "_Toc15975" </w:instrText>
          </w:r>
          <w:r>
            <w:fldChar w:fldCharType="separate"/>
          </w:r>
          <w:r>
            <w:rPr>
              <w:rFonts w:hint="eastAsia" w:ascii="仿宋_GB2312" w:hAnsi="仿宋_GB2312" w:eastAsia="仿宋_GB2312"/>
              <w:szCs w:val="36"/>
            </w:rPr>
            <w:t>三、项目管理要求</w:t>
          </w:r>
          <w:r>
            <w:tab/>
          </w:r>
          <w:r>
            <w:fldChar w:fldCharType="begin"/>
          </w:r>
          <w:r>
            <w:instrText xml:space="preserve"> PAGEREF _Toc15975 \h </w:instrText>
          </w:r>
          <w:r>
            <w:fldChar w:fldCharType="separate"/>
          </w:r>
          <w:r>
            <w:t>99</w:t>
          </w:r>
          <w:r>
            <w:fldChar w:fldCharType="end"/>
          </w:r>
          <w:r>
            <w:fldChar w:fldCharType="end"/>
          </w:r>
        </w:p>
        <w:p>
          <w:pPr>
            <w:pStyle w:val="26"/>
            <w:tabs>
              <w:tab w:val="right" w:leader="dot" w:pos="9026"/>
            </w:tabs>
            <w:ind w:firstLine="400"/>
          </w:pPr>
          <w:r>
            <w:fldChar w:fldCharType="begin"/>
          </w:r>
          <w:r>
            <w:instrText xml:space="preserve"> HYPERLINK \l "_Toc20518" </w:instrText>
          </w:r>
          <w:r>
            <w:fldChar w:fldCharType="separate"/>
          </w:r>
          <w:r>
            <w:rPr>
              <w:rFonts w:hint="eastAsia" w:ascii="楷体" w:hAnsi="楷体" w:eastAsia="楷体" w:cs="宋体"/>
            </w:rPr>
            <w:t>（一）</w:t>
          </w:r>
          <w:r>
            <w:rPr>
              <w:rFonts w:hint="eastAsia" w:ascii="仿宋_GB2312" w:hAnsi="仿宋_GB2312" w:eastAsia="仿宋_GB2312" w:cs="宋体"/>
            </w:rPr>
            <w:t>交付物</w:t>
          </w:r>
          <w:r>
            <w:tab/>
          </w:r>
          <w:r>
            <w:fldChar w:fldCharType="begin"/>
          </w:r>
          <w:r>
            <w:instrText xml:space="preserve"> PAGEREF _Toc20518 \h </w:instrText>
          </w:r>
          <w:r>
            <w:fldChar w:fldCharType="separate"/>
          </w:r>
          <w:r>
            <w:t>99</w:t>
          </w:r>
          <w:r>
            <w:fldChar w:fldCharType="end"/>
          </w:r>
          <w:r>
            <w:fldChar w:fldCharType="end"/>
          </w:r>
        </w:p>
        <w:p>
          <w:pPr>
            <w:pStyle w:val="26"/>
            <w:tabs>
              <w:tab w:val="right" w:leader="dot" w:pos="9026"/>
            </w:tabs>
            <w:ind w:firstLine="400"/>
          </w:pPr>
          <w:r>
            <w:fldChar w:fldCharType="begin"/>
          </w:r>
          <w:r>
            <w:instrText xml:space="preserve"> HYPERLINK \l "_Toc19704" </w:instrText>
          </w:r>
          <w:r>
            <w:fldChar w:fldCharType="separate"/>
          </w:r>
          <w:r>
            <w:rPr>
              <w:rFonts w:hint="eastAsia" w:ascii="楷体" w:hAnsi="楷体" w:eastAsia="楷体" w:cs="宋体"/>
            </w:rPr>
            <w:t>（二）</w:t>
          </w:r>
          <w:r>
            <w:rPr>
              <w:rFonts w:hint="eastAsia" w:ascii="仿宋_GB2312" w:hAnsi="仿宋_GB2312" w:eastAsia="仿宋_GB2312" w:cs="宋体"/>
            </w:rPr>
            <w:t>项目计划</w:t>
          </w:r>
          <w:r>
            <w:tab/>
          </w:r>
          <w:r>
            <w:fldChar w:fldCharType="begin"/>
          </w:r>
          <w:r>
            <w:instrText xml:space="preserve"> PAGEREF _Toc19704 \h </w:instrText>
          </w:r>
          <w:r>
            <w:fldChar w:fldCharType="separate"/>
          </w:r>
          <w:r>
            <w:t>101</w:t>
          </w:r>
          <w:r>
            <w:fldChar w:fldCharType="end"/>
          </w:r>
          <w:r>
            <w:fldChar w:fldCharType="end"/>
          </w:r>
        </w:p>
        <w:p>
          <w:pPr>
            <w:pStyle w:val="26"/>
            <w:tabs>
              <w:tab w:val="right" w:leader="dot" w:pos="9026"/>
            </w:tabs>
            <w:ind w:firstLine="400"/>
          </w:pPr>
          <w:r>
            <w:fldChar w:fldCharType="begin"/>
          </w:r>
          <w:r>
            <w:instrText xml:space="preserve"> HYPERLINK \l "_Toc26820" </w:instrText>
          </w:r>
          <w:r>
            <w:fldChar w:fldCharType="separate"/>
          </w:r>
          <w:r>
            <w:rPr>
              <w:rFonts w:hint="eastAsia" w:ascii="楷体" w:hAnsi="楷体" w:eastAsia="楷体" w:cs="宋体"/>
            </w:rPr>
            <w:t>（三）</w:t>
          </w:r>
          <w:r>
            <w:rPr>
              <w:rFonts w:hint="eastAsia" w:ascii="仿宋_GB2312" w:hAnsi="仿宋_GB2312" w:eastAsia="仿宋_GB2312" w:cs="宋体"/>
            </w:rPr>
            <w:t>变更管理</w:t>
          </w:r>
          <w:r>
            <w:tab/>
          </w:r>
          <w:r>
            <w:fldChar w:fldCharType="begin"/>
          </w:r>
          <w:r>
            <w:instrText xml:space="preserve"> PAGEREF _Toc26820 \h </w:instrText>
          </w:r>
          <w:r>
            <w:fldChar w:fldCharType="separate"/>
          </w:r>
          <w:r>
            <w:t>102</w:t>
          </w:r>
          <w:r>
            <w:fldChar w:fldCharType="end"/>
          </w:r>
          <w:r>
            <w:fldChar w:fldCharType="end"/>
          </w:r>
        </w:p>
        <w:p>
          <w:pPr>
            <w:pStyle w:val="26"/>
            <w:tabs>
              <w:tab w:val="right" w:leader="dot" w:pos="9026"/>
            </w:tabs>
            <w:ind w:firstLine="400"/>
          </w:pPr>
          <w:r>
            <w:fldChar w:fldCharType="begin"/>
          </w:r>
          <w:r>
            <w:instrText xml:space="preserve"> HYPERLINK \l "_Toc9546" </w:instrText>
          </w:r>
          <w:r>
            <w:fldChar w:fldCharType="separate"/>
          </w:r>
          <w:r>
            <w:rPr>
              <w:rFonts w:hint="eastAsia" w:ascii="楷体" w:hAnsi="楷体" w:eastAsia="楷体" w:cs="宋体"/>
            </w:rPr>
            <w:t>（四）</w:t>
          </w:r>
          <w:r>
            <w:rPr>
              <w:rFonts w:hint="eastAsia" w:ascii="仿宋_GB2312" w:hAnsi="仿宋_GB2312" w:eastAsia="仿宋_GB2312" w:cs="宋体"/>
            </w:rPr>
            <w:t>风险管理</w:t>
          </w:r>
          <w:r>
            <w:tab/>
          </w:r>
          <w:r>
            <w:fldChar w:fldCharType="begin"/>
          </w:r>
          <w:r>
            <w:instrText xml:space="preserve"> PAGEREF _Toc9546 \h </w:instrText>
          </w:r>
          <w:r>
            <w:fldChar w:fldCharType="separate"/>
          </w:r>
          <w:r>
            <w:t>102</w:t>
          </w:r>
          <w:r>
            <w:fldChar w:fldCharType="end"/>
          </w:r>
          <w:r>
            <w:fldChar w:fldCharType="end"/>
          </w:r>
        </w:p>
        <w:p>
          <w:pPr>
            <w:pStyle w:val="26"/>
            <w:tabs>
              <w:tab w:val="right" w:leader="dot" w:pos="9026"/>
            </w:tabs>
            <w:ind w:firstLine="400"/>
          </w:pPr>
          <w:r>
            <w:fldChar w:fldCharType="begin"/>
          </w:r>
          <w:r>
            <w:instrText xml:space="preserve"> HYPERLINK \l "_Toc11241" </w:instrText>
          </w:r>
          <w:r>
            <w:fldChar w:fldCharType="separate"/>
          </w:r>
          <w:r>
            <w:rPr>
              <w:rFonts w:hint="eastAsia" w:ascii="楷体" w:hAnsi="楷体" w:eastAsia="楷体" w:cs="宋体"/>
            </w:rPr>
            <w:t>（五）</w:t>
          </w:r>
          <w:r>
            <w:rPr>
              <w:rFonts w:hint="eastAsia" w:ascii="仿宋_GB2312" w:hAnsi="仿宋_GB2312" w:eastAsia="仿宋_GB2312" w:cs="宋体"/>
            </w:rPr>
            <w:t>质量管理</w:t>
          </w:r>
          <w:r>
            <w:tab/>
          </w:r>
          <w:r>
            <w:fldChar w:fldCharType="begin"/>
          </w:r>
          <w:r>
            <w:instrText xml:space="preserve"> PAGEREF _Toc11241 \h </w:instrText>
          </w:r>
          <w:r>
            <w:fldChar w:fldCharType="separate"/>
          </w:r>
          <w:r>
            <w:t>103</w:t>
          </w:r>
          <w:r>
            <w:fldChar w:fldCharType="end"/>
          </w:r>
          <w:r>
            <w:fldChar w:fldCharType="end"/>
          </w:r>
        </w:p>
        <w:p>
          <w:pPr>
            <w:pStyle w:val="26"/>
            <w:tabs>
              <w:tab w:val="right" w:leader="dot" w:pos="9026"/>
            </w:tabs>
            <w:ind w:firstLine="400"/>
          </w:pPr>
          <w:r>
            <w:fldChar w:fldCharType="begin"/>
          </w:r>
          <w:r>
            <w:instrText xml:space="preserve"> HYPERLINK \l "_Toc24487" </w:instrText>
          </w:r>
          <w:r>
            <w:fldChar w:fldCharType="separate"/>
          </w:r>
          <w:r>
            <w:rPr>
              <w:rFonts w:hint="eastAsia" w:ascii="楷体" w:hAnsi="楷体" w:eastAsia="楷体" w:cs="宋体"/>
            </w:rPr>
            <w:t>（六）</w:t>
          </w:r>
          <w:r>
            <w:rPr>
              <w:rFonts w:hint="eastAsia" w:ascii="仿宋_GB2312" w:hAnsi="仿宋_GB2312" w:eastAsia="仿宋_GB2312" w:cs="宋体"/>
            </w:rPr>
            <w:t>资源管理</w:t>
          </w:r>
          <w:r>
            <w:tab/>
          </w:r>
          <w:r>
            <w:fldChar w:fldCharType="begin"/>
          </w:r>
          <w:r>
            <w:instrText xml:space="preserve"> PAGEREF _Toc24487 \h </w:instrText>
          </w:r>
          <w:r>
            <w:fldChar w:fldCharType="separate"/>
          </w:r>
          <w:r>
            <w:t>105</w:t>
          </w:r>
          <w:r>
            <w:fldChar w:fldCharType="end"/>
          </w:r>
          <w:r>
            <w:fldChar w:fldCharType="end"/>
          </w:r>
        </w:p>
        <w:p>
          <w:pPr>
            <w:pStyle w:val="26"/>
            <w:tabs>
              <w:tab w:val="right" w:leader="dot" w:pos="9026"/>
            </w:tabs>
            <w:ind w:firstLine="400"/>
          </w:pPr>
          <w:r>
            <w:fldChar w:fldCharType="begin"/>
          </w:r>
          <w:r>
            <w:instrText xml:space="preserve"> HYPERLINK \l "_Toc14603" </w:instrText>
          </w:r>
          <w:r>
            <w:fldChar w:fldCharType="separate"/>
          </w:r>
          <w:r>
            <w:rPr>
              <w:rFonts w:hint="eastAsia" w:ascii="楷体" w:hAnsi="楷体" w:eastAsia="楷体" w:cs="宋体"/>
            </w:rPr>
            <w:t>（七）</w:t>
          </w:r>
          <w:r>
            <w:rPr>
              <w:rFonts w:hint="eastAsia" w:ascii="仿宋_GB2312" w:hAnsi="仿宋_GB2312" w:eastAsia="仿宋_GB2312" w:cs="宋体"/>
            </w:rPr>
            <w:t>项目管理工具</w:t>
          </w:r>
          <w:r>
            <w:tab/>
          </w:r>
          <w:r>
            <w:fldChar w:fldCharType="begin"/>
          </w:r>
          <w:r>
            <w:instrText xml:space="preserve"> PAGEREF _Toc14603 \h </w:instrText>
          </w:r>
          <w:r>
            <w:fldChar w:fldCharType="separate"/>
          </w:r>
          <w:r>
            <w:t>106</w:t>
          </w:r>
          <w:r>
            <w:fldChar w:fldCharType="end"/>
          </w:r>
          <w:r>
            <w:fldChar w:fldCharType="end"/>
          </w:r>
        </w:p>
        <w:p>
          <w:pPr>
            <w:pStyle w:val="26"/>
            <w:tabs>
              <w:tab w:val="right" w:leader="dot" w:pos="9026"/>
            </w:tabs>
            <w:ind w:firstLine="400"/>
          </w:pPr>
          <w:r>
            <w:fldChar w:fldCharType="begin"/>
          </w:r>
          <w:r>
            <w:instrText xml:space="preserve"> HYPERLINK \l "_Toc11452" </w:instrText>
          </w:r>
          <w:r>
            <w:fldChar w:fldCharType="separate"/>
          </w:r>
          <w:r>
            <w:rPr>
              <w:rFonts w:hint="eastAsia" w:ascii="楷体" w:hAnsi="楷体" w:eastAsia="楷体" w:cs="宋体"/>
            </w:rPr>
            <w:t>（八）</w:t>
          </w:r>
          <w:r>
            <w:rPr>
              <w:rFonts w:hint="eastAsia" w:ascii="仿宋_GB2312" w:hAnsi="仿宋_GB2312" w:eastAsia="仿宋_GB2312" w:cs="宋体"/>
            </w:rPr>
            <w:t>技术支持</w:t>
          </w:r>
          <w:r>
            <w:tab/>
          </w:r>
          <w:r>
            <w:fldChar w:fldCharType="begin"/>
          </w:r>
          <w:r>
            <w:instrText xml:space="preserve"> PAGEREF _Toc11452 \h </w:instrText>
          </w:r>
          <w:r>
            <w:fldChar w:fldCharType="separate"/>
          </w:r>
          <w:r>
            <w:t>106</w:t>
          </w:r>
          <w:r>
            <w:fldChar w:fldCharType="end"/>
          </w:r>
          <w:r>
            <w:fldChar w:fldCharType="end"/>
          </w:r>
        </w:p>
        <w:p>
          <w:pPr>
            <w:pStyle w:val="26"/>
            <w:tabs>
              <w:tab w:val="right" w:leader="dot" w:pos="9026"/>
            </w:tabs>
            <w:ind w:firstLine="400"/>
          </w:pPr>
          <w:r>
            <w:fldChar w:fldCharType="begin"/>
          </w:r>
          <w:r>
            <w:instrText xml:space="preserve"> HYPERLINK \l "_Toc30978" </w:instrText>
          </w:r>
          <w:r>
            <w:fldChar w:fldCharType="separate"/>
          </w:r>
          <w:r>
            <w:rPr>
              <w:rFonts w:hint="eastAsia" w:ascii="楷体" w:hAnsi="楷体" w:eastAsia="楷体" w:cs="宋体"/>
            </w:rPr>
            <w:t>（九）</w:t>
          </w:r>
          <w:r>
            <w:rPr>
              <w:rFonts w:hint="eastAsia" w:ascii="仿宋_GB2312" w:hAnsi="仿宋_GB2312" w:eastAsia="仿宋_GB2312" w:cs="宋体"/>
            </w:rPr>
            <w:t>保障措施</w:t>
          </w:r>
          <w:r>
            <w:tab/>
          </w:r>
          <w:r>
            <w:fldChar w:fldCharType="begin"/>
          </w:r>
          <w:r>
            <w:instrText xml:space="preserve"> PAGEREF _Toc30978 \h </w:instrText>
          </w:r>
          <w:r>
            <w:fldChar w:fldCharType="separate"/>
          </w:r>
          <w:r>
            <w:t>107</w:t>
          </w:r>
          <w:r>
            <w:fldChar w:fldCharType="end"/>
          </w:r>
          <w:r>
            <w:fldChar w:fldCharType="end"/>
          </w:r>
        </w:p>
        <w:p>
          <w:pPr>
            <w:pStyle w:val="26"/>
            <w:tabs>
              <w:tab w:val="right" w:leader="dot" w:pos="9026"/>
            </w:tabs>
            <w:ind w:firstLine="400"/>
          </w:pPr>
          <w:r>
            <w:fldChar w:fldCharType="begin"/>
          </w:r>
          <w:r>
            <w:instrText xml:space="preserve"> HYPERLINK \l "_Toc26965" </w:instrText>
          </w:r>
          <w:r>
            <w:fldChar w:fldCharType="separate"/>
          </w:r>
          <w:r>
            <w:rPr>
              <w:rFonts w:hint="eastAsia" w:ascii="楷体" w:hAnsi="楷体" w:eastAsia="楷体" w:cs="宋体"/>
            </w:rPr>
            <w:t>（十）</w:t>
          </w:r>
          <w:r>
            <w:rPr>
              <w:rFonts w:hint="eastAsia" w:ascii="仿宋_GB2312" w:hAnsi="仿宋_GB2312" w:eastAsia="仿宋_GB2312" w:cs="宋体"/>
            </w:rPr>
            <w:t>知识转移</w:t>
          </w:r>
          <w:r>
            <w:tab/>
          </w:r>
          <w:r>
            <w:fldChar w:fldCharType="begin"/>
          </w:r>
          <w:r>
            <w:instrText xml:space="preserve"> PAGEREF _Toc26965 \h </w:instrText>
          </w:r>
          <w:r>
            <w:fldChar w:fldCharType="separate"/>
          </w:r>
          <w:r>
            <w:t>107</w:t>
          </w:r>
          <w:r>
            <w:fldChar w:fldCharType="end"/>
          </w:r>
          <w:r>
            <w:fldChar w:fldCharType="end"/>
          </w:r>
        </w:p>
        <w:p>
          <w:pPr>
            <w:pStyle w:val="26"/>
            <w:tabs>
              <w:tab w:val="right" w:leader="dot" w:pos="9026"/>
            </w:tabs>
            <w:ind w:firstLine="400"/>
          </w:pPr>
          <w:r>
            <w:fldChar w:fldCharType="begin"/>
          </w:r>
          <w:r>
            <w:instrText xml:space="preserve"> HYPERLINK \l "_Toc30557" </w:instrText>
          </w:r>
          <w:r>
            <w:fldChar w:fldCharType="separate"/>
          </w:r>
          <w:r>
            <w:rPr>
              <w:rFonts w:hint="eastAsia" w:ascii="楷体" w:hAnsi="楷体" w:eastAsia="楷体" w:cs="宋体"/>
            </w:rPr>
            <w:t>（十一）</w:t>
          </w:r>
          <w:r>
            <w:rPr>
              <w:rFonts w:hint="eastAsia" w:ascii="仿宋_GB2312" w:hAnsi="仿宋_GB2312" w:eastAsia="仿宋_GB2312" w:cs="宋体"/>
            </w:rPr>
            <w:t>性能要求</w:t>
          </w:r>
          <w:r>
            <w:tab/>
          </w:r>
          <w:r>
            <w:fldChar w:fldCharType="begin"/>
          </w:r>
          <w:r>
            <w:instrText xml:space="preserve"> PAGEREF _Toc30557 \h </w:instrText>
          </w:r>
          <w:r>
            <w:fldChar w:fldCharType="separate"/>
          </w:r>
          <w:r>
            <w:t>108</w:t>
          </w:r>
          <w:r>
            <w:fldChar w:fldCharType="end"/>
          </w:r>
          <w:r>
            <w:fldChar w:fldCharType="end"/>
          </w:r>
        </w:p>
        <w:p>
          <w:pPr>
            <w:pStyle w:val="23"/>
            <w:tabs>
              <w:tab w:val="right" w:leader="dot" w:pos="9026"/>
            </w:tabs>
            <w:ind w:firstLine="402"/>
          </w:pPr>
          <w:r>
            <w:fldChar w:fldCharType="begin"/>
          </w:r>
          <w:r>
            <w:instrText xml:space="preserve"> HYPERLINK \l "_Toc21744" </w:instrText>
          </w:r>
          <w:r>
            <w:fldChar w:fldCharType="separate"/>
          </w:r>
          <w:r>
            <w:rPr>
              <w:rFonts w:hint="eastAsia" w:ascii="仿宋_GB2312" w:hAnsi="仿宋_GB2312" w:eastAsia="仿宋_GB2312"/>
              <w:szCs w:val="36"/>
            </w:rPr>
            <w:t>四、</w:t>
          </w:r>
          <w:r>
            <w:rPr>
              <w:rFonts w:hint="eastAsia" w:ascii="仿宋_GB2312" w:hAnsi="仿宋_GB2312" w:eastAsia="仿宋_GB2312"/>
            </w:rPr>
            <w:t>系统培训、运维及配套要求</w:t>
          </w:r>
          <w:r>
            <w:tab/>
          </w:r>
          <w:r>
            <w:fldChar w:fldCharType="begin"/>
          </w:r>
          <w:r>
            <w:instrText xml:space="preserve"> PAGEREF _Toc21744 \h </w:instrText>
          </w:r>
          <w:r>
            <w:fldChar w:fldCharType="separate"/>
          </w:r>
          <w:r>
            <w:t>112</w:t>
          </w:r>
          <w:r>
            <w:fldChar w:fldCharType="end"/>
          </w:r>
          <w:r>
            <w:fldChar w:fldCharType="end"/>
          </w:r>
        </w:p>
        <w:p>
          <w:pPr>
            <w:pStyle w:val="26"/>
            <w:tabs>
              <w:tab w:val="right" w:leader="dot" w:pos="9026"/>
            </w:tabs>
            <w:ind w:firstLine="400"/>
          </w:pPr>
          <w:r>
            <w:fldChar w:fldCharType="begin"/>
          </w:r>
          <w:r>
            <w:instrText xml:space="preserve"> HYPERLINK \l "_Toc30499" </w:instrText>
          </w:r>
          <w:r>
            <w:fldChar w:fldCharType="separate"/>
          </w:r>
          <w:r>
            <w:rPr>
              <w:rFonts w:ascii="楷体" w:hAnsi="楷体" w:eastAsia="楷体" w:cs="Times New Roman"/>
              <w:snapToGrid w:val="0"/>
              <w:kern w:val="2"/>
              <w:szCs w:val="32"/>
            </w:rPr>
            <w:t>（一）</w:t>
          </w:r>
          <w:r>
            <w:rPr>
              <w:rFonts w:hint="eastAsia" w:ascii="仿宋_GB2312" w:hAnsi="仿宋_GB2312" w:eastAsia="仿宋_GB2312" w:cs="Times New Roman"/>
              <w:snapToGrid w:val="0"/>
              <w:kern w:val="2"/>
              <w:szCs w:val="32"/>
            </w:rPr>
            <w:t>培训要求</w:t>
          </w:r>
          <w:r>
            <w:tab/>
          </w:r>
          <w:r>
            <w:fldChar w:fldCharType="begin"/>
          </w:r>
          <w:r>
            <w:instrText xml:space="preserve"> PAGEREF _Toc30499 \h </w:instrText>
          </w:r>
          <w:r>
            <w:fldChar w:fldCharType="separate"/>
          </w:r>
          <w:r>
            <w:t>112</w:t>
          </w:r>
          <w:r>
            <w:fldChar w:fldCharType="end"/>
          </w:r>
          <w:r>
            <w:fldChar w:fldCharType="end"/>
          </w:r>
        </w:p>
        <w:p>
          <w:pPr>
            <w:pStyle w:val="26"/>
            <w:tabs>
              <w:tab w:val="right" w:leader="dot" w:pos="9026"/>
            </w:tabs>
            <w:ind w:firstLine="400"/>
          </w:pPr>
          <w:r>
            <w:fldChar w:fldCharType="begin"/>
          </w:r>
          <w:r>
            <w:instrText xml:space="preserve"> HYPERLINK \l "_Toc10740" </w:instrText>
          </w:r>
          <w:r>
            <w:fldChar w:fldCharType="separate"/>
          </w:r>
          <w:r>
            <w:rPr>
              <w:rFonts w:ascii="楷体" w:hAnsi="楷体" w:eastAsia="楷体" w:cs="Times New Roman"/>
              <w:snapToGrid w:val="0"/>
              <w:kern w:val="2"/>
              <w:szCs w:val="32"/>
            </w:rPr>
            <w:t>（二）</w:t>
          </w:r>
          <w:r>
            <w:rPr>
              <w:rFonts w:hint="eastAsia" w:ascii="仿宋_GB2312" w:hAnsi="仿宋_GB2312" w:eastAsia="仿宋_GB2312" w:cs="Times New Roman"/>
              <w:snapToGrid w:val="0"/>
              <w:kern w:val="2"/>
              <w:szCs w:val="32"/>
            </w:rPr>
            <w:t>运维及配套要求</w:t>
          </w:r>
          <w:r>
            <w:tab/>
          </w:r>
          <w:r>
            <w:fldChar w:fldCharType="begin"/>
          </w:r>
          <w:r>
            <w:instrText xml:space="preserve"> PAGEREF _Toc10740 \h </w:instrText>
          </w:r>
          <w:r>
            <w:fldChar w:fldCharType="separate"/>
          </w:r>
          <w:r>
            <w:t>116</w:t>
          </w:r>
          <w:r>
            <w:fldChar w:fldCharType="end"/>
          </w:r>
          <w:r>
            <w:fldChar w:fldCharType="end"/>
          </w:r>
        </w:p>
        <w:p>
          <w:pPr>
            <w:pStyle w:val="23"/>
            <w:tabs>
              <w:tab w:val="right" w:leader="dot" w:pos="9026"/>
            </w:tabs>
            <w:ind w:firstLine="402"/>
          </w:pPr>
          <w:r>
            <w:fldChar w:fldCharType="begin"/>
          </w:r>
          <w:r>
            <w:instrText xml:space="preserve"> HYPERLINK \l "_Toc9907" </w:instrText>
          </w:r>
          <w:r>
            <w:fldChar w:fldCharType="separate"/>
          </w:r>
          <w:r>
            <w:rPr>
              <w:rFonts w:hint="eastAsia" w:ascii="仿宋_GB2312" w:hAnsi="仿宋_GB2312" w:eastAsia="仿宋_GB2312"/>
              <w:kern w:val="44"/>
            </w:rPr>
            <w:t>五、信息安全管理要求</w:t>
          </w:r>
          <w:r>
            <w:tab/>
          </w:r>
          <w:r>
            <w:fldChar w:fldCharType="begin"/>
          </w:r>
          <w:r>
            <w:instrText xml:space="preserve"> PAGEREF _Toc9907 \h </w:instrText>
          </w:r>
          <w:r>
            <w:fldChar w:fldCharType="separate"/>
          </w:r>
          <w:r>
            <w:t>121</w:t>
          </w:r>
          <w:r>
            <w:fldChar w:fldCharType="end"/>
          </w:r>
          <w:r>
            <w:fldChar w:fldCharType="end"/>
          </w:r>
        </w:p>
        <w:p>
          <w:pPr>
            <w:ind w:firstLine="480"/>
          </w:pPr>
          <w:r>
            <w:fldChar w:fldCharType="end"/>
          </w:r>
        </w:p>
      </w:sdtContent>
    </w:sdt>
    <w:p>
      <w:pPr>
        <w:spacing w:line="276" w:lineRule="auto"/>
        <w:ind w:firstLine="0" w:firstLineChars="0"/>
        <w:rPr>
          <w:rFonts w:ascii="仿宋_GB2312" w:hAnsi="仿宋_GB2312" w:eastAsia="仿宋_GB2312"/>
          <w:sz w:val="40"/>
          <w:szCs w:val="32"/>
        </w:rPr>
      </w:pPr>
      <w:r>
        <w:rPr>
          <w:rFonts w:hint="eastAsia" w:ascii="仿宋_GB2312" w:hAnsi="仿宋_GB2312" w:eastAsia="仿宋_GB2312"/>
          <w:sz w:val="40"/>
          <w:szCs w:val="32"/>
        </w:rPr>
        <w:br w:type="page"/>
      </w:r>
    </w:p>
    <w:p>
      <w:pPr>
        <w:pStyle w:val="7"/>
        <w:pageBreakBefore w:val="0"/>
        <w:tabs>
          <w:tab w:val="left" w:pos="7240"/>
        </w:tabs>
        <w:spacing w:before="340" w:after="330" w:line="578" w:lineRule="auto"/>
        <w:rPr>
          <w:rFonts w:ascii="仿宋_GB2312" w:hAnsi="仿宋_GB2312" w:eastAsia="仿宋_GB2312"/>
          <w:bCs/>
          <w:kern w:val="44"/>
          <w:szCs w:val="20"/>
        </w:rPr>
      </w:pPr>
      <w:bookmarkStart w:id="2" w:name="_Toc20006"/>
      <w:bookmarkStart w:id="3" w:name="_Toc148282785"/>
      <w:bookmarkStart w:id="4" w:name="_Toc10124"/>
      <w:bookmarkStart w:id="5" w:name="_Toc165811027"/>
      <w:bookmarkStart w:id="6" w:name="_Toc17650"/>
      <w:bookmarkStart w:id="7" w:name="_Toc28979"/>
      <w:bookmarkStart w:id="8" w:name="_Toc21206"/>
      <w:bookmarkStart w:id="9" w:name="_Toc27588"/>
      <w:bookmarkStart w:id="10" w:name="_Toc16157"/>
      <w:r>
        <w:rPr>
          <w:rFonts w:hint="eastAsia" w:ascii="仿宋_GB2312" w:hAnsi="仿宋_GB2312" w:eastAsia="仿宋_GB2312"/>
          <w:bCs/>
          <w:kern w:val="44"/>
          <w:szCs w:val="20"/>
        </w:rPr>
        <w:t>一、项目总体要求</w:t>
      </w:r>
      <w:bookmarkEnd w:id="2"/>
      <w:bookmarkEnd w:id="3"/>
      <w:bookmarkEnd w:id="4"/>
      <w:bookmarkEnd w:id="5"/>
      <w:bookmarkEnd w:id="6"/>
      <w:bookmarkEnd w:id="7"/>
      <w:bookmarkEnd w:id="8"/>
      <w:bookmarkEnd w:id="9"/>
      <w:bookmarkEnd w:id="10"/>
    </w:p>
    <w:p>
      <w:pPr>
        <w:pStyle w:val="8"/>
        <w:keepNext/>
        <w:keepLines/>
        <w:numPr>
          <w:ilvl w:val="1"/>
          <w:numId w:val="3"/>
        </w:numPr>
        <w:spacing w:before="260" w:after="260" w:line="416" w:lineRule="auto"/>
        <w:ind w:left="0" w:firstLine="0"/>
        <w:rPr>
          <w:rFonts w:ascii="仿宋_GB2312" w:hAnsi="仿宋_GB2312" w:eastAsia="仿宋_GB2312"/>
          <w:bCs w:val="0"/>
          <w:szCs w:val="20"/>
          <w:lang w:val="en-US"/>
        </w:rPr>
      </w:pPr>
      <w:bookmarkStart w:id="11" w:name="_Toc165811028"/>
      <w:bookmarkStart w:id="12" w:name="_Toc25189"/>
      <w:bookmarkStart w:id="13" w:name="_Toc18749"/>
      <w:bookmarkStart w:id="14" w:name="_Toc12540"/>
      <w:bookmarkStart w:id="15" w:name="_Toc30297"/>
      <w:bookmarkStart w:id="16" w:name="_Toc14996"/>
      <w:bookmarkStart w:id="17" w:name="_Toc12290"/>
      <w:bookmarkStart w:id="18" w:name="_Toc10986"/>
      <w:bookmarkStart w:id="19" w:name="_Toc148282786"/>
      <w:r>
        <w:rPr>
          <w:rFonts w:hint="eastAsia" w:ascii="仿宋_GB2312" w:hAnsi="仿宋_GB2312" w:eastAsia="仿宋_GB2312"/>
          <w:bCs w:val="0"/>
          <w:szCs w:val="20"/>
          <w:lang w:val="en-US"/>
        </w:rPr>
        <w:t>项目背景</w:t>
      </w:r>
      <w:bookmarkEnd w:id="11"/>
      <w:bookmarkEnd w:id="12"/>
      <w:bookmarkEnd w:id="13"/>
      <w:bookmarkEnd w:id="14"/>
      <w:bookmarkEnd w:id="15"/>
      <w:bookmarkEnd w:id="16"/>
      <w:bookmarkEnd w:id="17"/>
      <w:bookmarkEnd w:id="18"/>
    </w:p>
    <w:p>
      <w:pPr>
        <w:spacing w:line="276" w:lineRule="auto"/>
        <w:ind w:firstLine="640"/>
        <w:rPr>
          <w:rFonts w:ascii="仿宋_GB2312" w:hAnsi="仿宋_GB2312" w:eastAsia="仿宋_GB2312"/>
          <w:sz w:val="32"/>
          <w:szCs w:val="32"/>
        </w:rPr>
      </w:pPr>
      <w:r>
        <w:rPr>
          <w:rFonts w:hint="eastAsia" w:ascii="仿宋_GB2312" w:hAnsi="仿宋_GB2312" w:eastAsia="仿宋_GB2312"/>
          <w:sz w:val="32"/>
          <w:szCs w:val="32"/>
        </w:rPr>
        <w:t>深圳市安居集团有限公司（简称“安居集团”）于</w:t>
      </w:r>
      <w:r>
        <w:rPr>
          <w:rFonts w:ascii="仿宋_GB2312" w:hAnsi="仿宋_GB2312" w:eastAsia="仿宋_GB2312"/>
          <w:sz w:val="32"/>
          <w:szCs w:val="32"/>
        </w:rPr>
        <w:t>2016年注册，是深圳市国有独资公司。集团业务涵盖公共住房的投资、建设、运营等，与各区合资成立子公司。</w:t>
      </w:r>
    </w:p>
    <w:p>
      <w:pPr>
        <w:spacing w:line="276" w:lineRule="auto"/>
        <w:ind w:firstLine="640"/>
        <w:rPr>
          <w:rFonts w:ascii="仿宋_GB2312" w:hAnsi="仿宋_GB2312" w:eastAsia="仿宋_GB2312"/>
          <w:sz w:val="32"/>
          <w:szCs w:val="32"/>
        </w:rPr>
      </w:pPr>
      <w:r>
        <w:rPr>
          <w:rFonts w:hint="eastAsia" w:ascii="仿宋_GB2312" w:hAnsi="仿宋_GB2312" w:eastAsia="仿宋_GB2312"/>
          <w:sz w:val="32"/>
          <w:szCs w:val="32"/>
        </w:rPr>
        <w:t>深圳市房屋租赁运营管理有限公司（简称“租赁公司”）于</w:t>
      </w:r>
      <w:r>
        <w:rPr>
          <w:rFonts w:ascii="仿宋_GB2312" w:hAnsi="仿宋_GB2312" w:eastAsia="仿宋_GB2312"/>
          <w:sz w:val="32"/>
          <w:szCs w:val="32"/>
        </w:rPr>
        <w:t>2017年成立，为安居集团全资子公司。公司业务包括住房管理、商业运营、物业管理。致力于规范化运营管理，提供“一站式”服务。</w:t>
      </w:r>
    </w:p>
    <w:p>
      <w:pPr>
        <w:spacing w:line="276" w:lineRule="auto"/>
        <w:ind w:firstLine="640"/>
        <w:rPr>
          <w:rFonts w:ascii="仿宋_GB2312" w:hAnsi="仿宋_GB2312" w:eastAsia="仿宋_GB2312"/>
          <w:sz w:val="32"/>
          <w:szCs w:val="32"/>
        </w:rPr>
      </w:pPr>
      <w:r>
        <w:rPr>
          <w:rFonts w:hint="eastAsia" w:ascii="仿宋_GB2312" w:hAnsi="仿宋_GB2312" w:eastAsia="仿宋_GB2312"/>
          <w:sz w:val="32"/>
          <w:szCs w:val="32"/>
        </w:rPr>
        <w:t>安居集团运营管理数字化转型规划咨询及实施项目于</w:t>
      </w:r>
      <w:r>
        <w:rPr>
          <w:rFonts w:ascii="仿宋_GB2312" w:hAnsi="仿宋_GB2312" w:eastAsia="仿宋_GB2312"/>
          <w:sz w:val="32"/>
          <w:szCs w:val="32"/>
        </w:rPr>
        <w:t>2023年5月召开项目启动会议，历经半年，项目组共完成50多场内外部访谈、30多个客户旅程拆解，分析248个流程，梳理出53个痛点、94个难点，挖掘出200多个优化机会点，扫描了50多个领先实践，走访多家同行与异业的领先企业，房屋租赁公司有三分之二以上的员工参与了调研、沟通及流程梳理工作，期间多次得到集团主要领导的亲自指导。</w:t>
      </w:r>
    </w:p>
    <w:p>
      <w:pPr>
        <w:spacing w:line="276" w:lineRule="auto"/>
        <w:ind w:firstLine="640"/>
        <w:rPr>
          <w:rFonts w:ascii="仿宋_GB2312" w:hAnsi="仿宋_GB2312" w:eastAsia="仿宋_GB2312"/>
          <w:sz w:val="32"/>
          <w:szCs w:val="32"/>
        </w:rPr>
      </w:pPr>
      <w:r>
        <w:rPr>
          <w:rFonts w:hint="eastAsia" w:ascii="仿宋_GB2312" w:hAnsi="仿宋_GB2312" w:eastAsia="仿宋_GB2312"/>
          <w:sz w:val="32"/>
          <w:szCs w:val="32"/>
        </w:rPr>
        <w:t>2023年10月，数字化转型规划交付完成；并通过外部专家评审会验收。</w:t>
      </w:r>
    </w:p>
    <w:p>
      <w:pPr>
        <w:spacing w:line="276" w:lineRule="auto"/>
        <w:ind w:firstLine="640"/>
        <w:rPr>
          <w:rFonts w:ascii="仿宋_GB2312" w:hAnsi="仿宋_GB2312" w:eastAsia="仿宋_GB2312"/>
          <w:sz w:val="32"/>
          <w:szCs w:val="32"/>
        </w:rPr>
      </w:pPr>
      <w:r>
        <w:rPr>
          <w:rFonts w:hint="eastAsia" w:ascii="仿宋_GB2312" w:hAnsi="仿宋_GB2312" w:eastAsia="仿宋_GB2312"/>
          <w:sz w:val="32"/>
          <w:szCs w:val="32"/>
        </w:rPr>
        <w:t>本次运营数字化转型整体规划从助力企业成本节降、辅助业务提升客户满意度和提高数字化水平出发，规划出22个具体建设应用（其中12个应用以实现夯实数字化能力底座，4个应用以积累形成数据资产，6个应用以实现安居服务增值这三大转型核心目标）。</w:t>
      </w:r>
    </w:p>
    <w:p>
      <w:pPr>
        <w:pStyle w:val="8"/>
        <w:numPr>
          <w:ilvl w:val="1"/>
          <w:numId w:val="3"/>
        </w:numPr>
        <w:rPr>
          <w:rFonts w:ascii="仿宋_GB2312" w:hAnsi="仿宋_GB2312" w:eastAsia="仿宋_GB2312" w:cs="宋体"/>
          <w:snapToGrid/>
        </w:rPr>
      </w:pPr>
      <w:bookmarkStart w:id="20" w:name="_Toc1060"/>
      <w:bookmarkStart w:id="21" w:name="_Toc20211"/>
      <w:bookmarkStart w:id="22" w:name="_Toc11202"/>
      <w:bookmarkStart w:id="23" w:name="_Toc9471"/>
      <w:bookmarkStart w:id="24" w:name="_Toc21935"/>
      <w:bookmarkStart w:id="25" w:name="_Toc6699"/>
      <w:bookmarkStart w:id="26" w:name="_Toc165811029"/>
      <w:bookmarkStart w:id="27" w:name="_Toc361"/>
      <w:r>
        <w:rPr>
          <w:rFonts w:hint="eastAsia" w:ascii="仿宋_GB2312" w:hAnsi="仿宋_GB2312" w:eastAsia="仿宋_GB2312" w:cs="宋体"/>
          <w:snapToGrid/>
        </w:rPr>
        <w:t>项目目标</w:t>
      </w:r>
      <w:bookmarkEnd w:id="19"/>
      <w:bookmarkEnd w:id="20"/>
      <w:bookmarkEnd w:id="21"/>
      <w:bookmarkEnd w:id="22"/>
      <w:bookmarkEnd w:id="23"/>
      <w:bookmarkEnd w:id="24"/>
      <w:bookmarkEnd w:id="25"/>
      <w:bookmarkEnd w:id="26"/>
      <w:bookmarkEnd w:id="27"/>
    </w:p>
    <w:p>
      <w:pPr>
        <w:spacing w:line="276" w:lineRule="auto"/>
        <w:ind w:firstLine="640"/>
        <w:jc w:val="both"/>
        <w:rPr>
          <w:rFonts w:ascii="仿宋_GB2312" w:hAnsi="仿宋_GB2312" w:eastAsia="仿宋_GB2312" w:cs="微软雅黑"/>
          <w:sz w:val="32"/>
          <w:szCs w:val="32"/>
        </w:rPr>
      </w:pPr>
      <w:r>
        <w:rPr>
          <w:rFonts w:hint="eastAsia" w:ascii="仿宋_GB2312" w:hAnsi="仿宋_GB2312" w:eastAsia="仿宋_GB2312" w:cs="微软雅黑"/>
          <w:sz w:val="32"/>
          <w:szCs w:val="32"/>
        </w:rPr>
        <w:t>围绕智能客服发展方向，建设满足未来3-5年业务发展需要的智能客服系统，通过系统平台、数据应用和管理运营能力提升，构建数字化、数据化、智能化新型智能客服，打造全渠道智能化、数字化客户服务模式，同时整合会员与积分管理、客户数据管理功能，实现以下目标：</w:t>
      </w:r>
    </w:p>
    <w:p>
      <w:pPr>
        <w:spacing w:line="276" w:lineRule="auto"/>
        <w:ind w:firstLine="640"/>
        <w:jc w:val="both"/>
        <w:rPr>
          <w:rFonts w:ascii="仿宋_GB2312" w:hAnsi="仿宋_GB2312" w:eastAsia="仿宋_GB2312" w:cs="微软雅黑"/>
          <w:sz w:val="32"/>
          <w:szCs w:val="32"/>
        </w:rPr>
      </w:pPr>
      <w:r>
        <w:rPr>
          <w:rFonts w:hint="eastAsia" w:ascii="仿宋_GB2312" w:hAnsi="仿宋_GB2312" w:eastAsia="仿宋_GB2312" w:cs="微软雅黑"/>
          <w:sz w:val="32"/>
          <w:szCs w:val="32"/>
        </w:rPr>
        <w:t>1.完成基础能力平台建设，涵盖基础话务、坐席、在线客服等功能，集成AI基础模块，为平台提供媒体和智能化能力输出，同时搭建会员与积分管理基础模块、客户数据管理基础模块。</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cs="微软雅黑"/>
          <w:sz w:val="32"/>
          <w:szCs w:val="32"/>
        </w:rPr>
        <w:t>2.完成智能服务平台建设，实现智能对话、语音交互等功能，结合AIGC技术实现在线政策智慧问答，完善会员积分规则配置、客户数据标签体系搭建。</w:t>
      </w:r>
    </w:p>
    <w:p>
      <w:pPr>
        <w:spacing w:line="276" w:lineRule="auto"/>
        <w:ind w:firstLine="640"/>
        <w:jc w:val="both"/>
        <w:rPr>
          <w:rFonts w:ascii="仿宋_GB2312" w:hAnsi="仿宋_GB2312" w:eastAsia="仿宋_GB2312" w:cs="微软雅黑"/>
          <w:sz w:val="32"/>
          <w:szCs w:val="32"/>
        </w:rPr>
      </w:pPr>
      <w:r>
        <w:rPr>
          <w:rFonts w:hint="eastAsia" w:ascii="仿宋_GB2312" w:hAnsi="仿宋_GB2312" w:eastAsia="仿宋_GB2312" w:cs="微软雅黑"/>
          <w:sz w:val="32"/>
          <w:szCs w:val="32"/>
        </w:rPr>
        <w:t>3.完成智能AI机器人集成应用，在多渠道实现智能化支持，梳理并实施高频率、高紧急性业务场景，同步实现会员积分查询、客户数据调取等场景的机器人交互支持。</w:t>
      </w:r>
    </w:p>
    <w:p>
      <w:pPr>
        <w:spacing w:line="276" w:lineRule="auto"/>
        <w:ind w:firstLine="640"/>
        <w:jc w:val="both"/>
        <w:rPr>
          <w:rFonts w:ascii="仿宋_GB2312" w:hAnsi="仿宋_GB2312" w:eastAsia="仿宋_GB2312" w:cs="微软雅黑"/>
          <w:sz w:val="32"/>
          <w:szCs w:val="32"/>
        </w:rPr>
      </w:pPr>
      <w:r>
        <w:rPr>
          <w:rFonts w:hint="eastAsia" w:ascii="仿宋_GB2312" w:hAnsi="仿宋_GB2312" w:eastAsia="仿宋_GB2312" w:cs="微软雅黑"/>
          <w:sz w:val="32"/>
          <w:szCs w:val="32"/>
        </w:rPr>
        <w:t>4.对接其他平台及存量系统，包括用户数据管理、物业管理等系统，接入多前端渠道，同时完成与会员与积分管理系统、客户数据管理系统的深度对接，实现数据互通。</w:t>
      </w:r>
    </w:p>
    <w:p>
      <w:pPr>
        <w:spacing w:line="276" w:lineRule="auto"/>
        <w:ind w:firstLine="640"/>
        <w:jc w:val="both"/>
        <w:rPr>
          <w:rFonts w:ascii="仿宋_GB2312" w:hAnsi="仿宋_GB2312" w:eastAsia="仿宋_GB2312" w:cs="微软雅黑"/>
          <w:sz w:val="32"/>
          <w:szCs w:val="32"/>
        </w:rPr>
      </w:pPr>
      <w:r>
        <w:rPr>
          <w:rFonts w:hint="eastAsia" w:ascii="仿宋_GB2312" w:hAnsi="仿宋_GB2312" w:eastAsia="仿宋_GB2312" w:cs="微软雅黑"/>
          <w:sz w:val="32"/>
          <w:szCs w:val="32"/>
        </w:rPr>
        <w:t>5.形成技术先进、全渠道、全媒体的线上线下一体化智能客服和运营体系，推动传统客服中心转型，同时实现会员服务与客户服务协同，提升客户整体体验。</w:t>
      </w:r>
    </w:p>
    <w:p>
      <w:pPr>
        <w:pStyle w:val="8"/>
        <w:numPr>
          <w:ilvl w:val="1"/>
          <w:numId w:val="3"/>
        </w:numPr>
        <w:rPr>
          <w:rFonts w:ascii="仿宋_GB2312" w:hAnsi="仿宋_GB2312" w:eastAsia="仿宋_GB2312" w:cs="宋体"/>
          <w:snapToGrid/>
        </w:rPr>
      </w:pPr>
      <w:bookmarkStart w:id="28" w:name="_Toc148282787"/>
      <w:bookmarkStart w:id="29" w:name="_Toc8970"/>
      <w:bookmarkStart w:id="30" w:name="_Toc21239"/>
      <w:bookmarkStart w:id="31" w:name="_Toc165811030"/>
      <w:bookmarkStart w:id="32" w:name="_Toc29774"/>
      <w:bookmarkStart w:id="33" w:name="_Toc25864"/>
      <w:bookmarkStart w:id="34" w:name="_Toc21677"/>
      <w:bookmarkStart w:id="35" w:name="_Toc4388"/>
      <w:bookmarkStart w:id="36" w:name="_Toc12933"/>
      <w:bookmarkStart w:id="650" w:name="_GoBack"/>
      <w:bookmarkEnd w:id="650"/>
      <w:r>
        <w:rPr>
          <w:rFonts w:hint="eastAsia" w:ascii="仿宋_GB2312" w:hAnsi="仿宋_GB2312" w:eastAsia="仿宋_GB2312" w:cs="宋体"/>
          <w:snapToGrid/>
        </w:rPr>
        <w:t>项目范围</w:t>
      </w:r>
      <w:bookmarkEnd w:id="28"/>
      <w:bookmarkEnd w:id="29"/>
      <w:bookmarkEnd w:id="30"/>
      <w:bookmarkEnd w:id="31"/>
      <w:bookmarkEnd w:id="32"/>
      <w:bookmarkEnd w:id="33"/>
      <w:bookmarkEnd w:id="34"/>
      <w:bookmarkEnd w:id="35"/>
      <w:bookmarkEnd w:id="36"/>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构建智能客服信息化基础体系，整合呼叫中心、线上AI智能客服等核心工具，结合大模型技术，实现全流程客服咨询服务，同时纳入会员与积分管理系统、客户数据管理系统，覆盖租赁、物业、商业三大业务板块，主要内容如下：</w:t>
      </w:r>
    </w:p>
    <w:p>
      <w:pPr>
        <w:spacing w:line="276" w:lineRule="auto"/>
        <w:ind w:firstLine="640"/>
        <w:jc w:val="both"/>
        <w:rPr>
          <w:rFonts w:ascii="仿宋_GB2312" w:hAnsi="仿宋_GB2312" w:eastAsia="仿宋_GB2312"/>
          <w:sz w:val="32"/>
          <w:szCs w:val="32"/>
        </w:rPr>
      </w:pPr>
      <w:bookmarkStart w:id="37" w:name="_Toc19848"/>
      <w:r>
        <w:rPr>
          <w:rFonts w:hint="eastAsia" w:ascii="仿宋_GB2312" w:hAnsi="仿宋_GB2312" w:eastAsia="仿宋_GB2312"/>
          <w:sz w:val="32"/>
          <w:szCs w:val="32"/>
        </w:rPr>
        <w:t>一、智能客服</w:t>
      </w:r>
      <w:bookmarkEnd w:id="37"/>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1.呼叫中心</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2.全自动工单</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3.智能知识库</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4.AI智能语音交互平台</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5.AI智能对话平台</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6.企业微信客户运营管理平台</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7.坐席助手</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8.政策智慧问答</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9.智能质检</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10.投诉风险识别</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二、会员与积分管理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1.会员中心</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2.积分中心</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3.权益中心</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4.优惠券管理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5.运营活动管理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6.清结算管理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7.风控管理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8.会员报表管理</w:t>
      </w:r>
    </w:p>
    <w:p>
      <w:pPr>
        <w:spacing w:line="276" w:lineRule="auto"/>
        <w:ind w:firstLine="640"/>
        <w:jc w:val="both"/>
        <w:rPr>
          <w:rFonts w:eastAsia="仿宋_GB2312"/>
        </w:rPr>
      </w:pPr>
      <w:r>
        <w:rPr>
          <w:rFonts w:hint="eastAsia" w:ascii="仿宋_GB2312" w:hAnsi="仿宋_GB2312" w:eastAsia="仿宋_GB2312"/>
          <w:sz w:val="32"/>
          <w:szCs w:val="32"/>
        </w:rPr>
        <w:t>9.营销管理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三、客户数据管理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1.客户信息采集与整合</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2.客户标签管理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3.客户画像构建</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4.客户行为分析</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5.客户数据查询与导出</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6.数据安全与权限管理</w:t>
      </w:r>
    </w:p>
    <w:p>
      <w:pPr>
        <w:pStyle w:val="8"/>
        <w:numPr>
          <w:ilvl w:val="1"/>
          <w:numId w:val="3"/>
        </w:numPr>
        <w:rPr>
          <w:rFonts w:ascii="仿宋_GB2312" w:hAnsi="仿宋_GB2312" w:eastAsia="仿宋_GB2312" w:cs="宋体"/>
          <w:snapToGrid/>
        </w:rPr>
      </w:pPr>
      <w:bookmarkStart w:id="38" w:name="_Toc26299"/>
      <w:bookmarkStart w:id="39" w:name="_Toc15931"/>
      <w:bookmarkStart w:id="40" w:name="_Toc22488"/>
      <w:bookmarkStart w:id="41" w:name="_Toc16936"/>
      <w:bookmarkStart w:id="42" w:name="_Toc165811031"/>
      <w:bookmarkStart w:id="43" w:name="_Toc2331"/>
      <w:bookmarkStart w:id="44" w:name="_Toc16217"/>
      <w:bookmarkStart w:id="45" w:name="_Toc148282788"/>
      <w:bookmarkStart w:id="46" w:name="_Toc31383"/>
      <w:r>
        <w:rPr>
          <w:rFonts w:hint="eastAsia" w:ascii="仿宋_GB2312" w:hAnsi="仿宋_GB2312" w:eastAsia="仿宋_GB2312" w:cs="宋体"/>
          <w:snapToGrid/>
        </w:rPr>
        <w:t>进度要求</w:t>
      </w:r>
      <w:bookmarkEnd w:id="38"/>
      <w:bookmarkEnd w:id="39"/>
      <w:bookmarkEnd w:id="40"/>
      <w:bookmarkEnd w:id="41"/>
      <w:bookmarkEnd w:id="42"/>
      <w:bookmarkEnd w:id="43"/>
      <w:bookmarkEnd w:id="44"/>
      <w:bookmarkEnd w:id="45"/>
      <w:bookmarkEnd w:id="46"/>
    </w:p>
    <w:p>
      <w:pPr>
        <w:pStyle w:val="64"/>
        <w:numPr>
          <w:ilvl w:val="0"/>
          <w:numId w:val="4"/>
        </w:numPr>
        <w:spacing w:line="240" w:lineRule="auto"/>
        <w:ind w:firstLine="640"/>
        <w:rPr>
          <w:rFonts w:hint="default" w:ascii="仿宋_GB2312" w:hAnsi="仿宋_GB2312" w:eastAsia="仿宋_GB2312"/>
          <w:bCs/>
          <w:sz w:val="32"/>
          <w:szCs w:val="32"/>
          <w:lang w:val="en-US" w:eastAsia="zh-CN"/>
        </w:rPr>
      </w:pPr>
      <w:bookmarkStart w:id="47" w:name="_Toc165811032"/>
      <w:bookmarkStart w:id="48" w:name="_Toc25505"/>
      <w:bookmarkStart w:id="49" w:name="_Toc148282789"/>
      <w:bookmarkStart w:id="50" w:name="_Toc24900"/>
      <w:bookmarkStart w:id="51" w:name="_Toc15387"/>
      <w:bookmarkStart w:id="52" w:name="_Toc31676"/>
      <w:bookmarkStart w:id="53" w:name="_Toc7792"/>
      <w:bookmarkStart w:id="54" w:name="_Toc15402"/>
      <w:bookmarkStart w:id="55" w:name="_Toc19868"/>
      <w:r>
        <w:rPr>
          <w:rFonts w:hint="eastAsia" w:ascii="仿宋_GB2312" w:hAnsi="仿宋_GB2312" w:eastAsia="仿宋_GB2312"/>
          <w:bCs/>
          <w:sz w:val="32"/>
          <w:szCs w:val="32"/>
          <w:lang w:val="en-US" w:eastAsia="zh-CN"/>
        </w:rPr>
        <w:t>需求调研和方案设计阶段（2个月）：开展全业务线需求细化调研，覆盖租赁、物业、商业三大板块核心场景；完成智能客服、会员与积分管理、客户数据管理三大系统的整体方案设计，明确技术架构、接口规划、功能模块清单；输出需求规格说明书、系统设计方案、集成对接规划等文档，通过甲方评审确认，为后续开发实施奠定基础。</w:t>
      </w:r>
    </w:p>
    <w:p>
      <w:pPr>
        <w:pStyle w:val="64"/>
        <w:numPr>
          <w:ilvl w:val="0"/>
          <w:numId w:val="0"/>
        </w:numPr>
        <w:spacing w:line="240" w:lineRule="auto"/>
        <w:rPr>
          <w:rFonts w:hint="eastAsia" w:ascii="仿宋_GB2312" w:hAnsi="仿宋_GB2312" w:eastAsia="仿宋_GB2312"/>
          <w:bCs/>
          <w:color w:val="0000FF"/>
          <w:sz w:val="32"/>
          <w:szCs w:val="32"/>
          <w:lang w:val="en-US" w:eastAsia="zh-CN"/>
        </w:rPr>
      </w:pPr>
      <w:r>
        <w:rPr>
          <w:rFonts w:hint="eastAsia" w:ascii="仿宋_GB2312" w:hAnsi="仿宋_GB2312" w:eastAsia="仿宋_GB2312"/>
          <w:bCs/>
          <w:color w:val="0000FF"/>
          <w:sz w:val="32"/>
          <w:szCs w:val="32"/>
          <w:lang w:val="en-US" w:eastAsia="zh-CN"/>
        </w:rPr>
        <w:t>2026.1.15中标，2026.2.15 之前合同签订</w:t>
      </w:r>
    </w:p>
    <w:p>
      <w:pPr>
        <w:pStyle w:val="64"/>
        <w:numPr>
          <w:ilvl w:val="-1"/>
          <w:numId w:val="0"/>
        </w:numPr>
        <w:spacing w:line="240" w:lineRule="auto"/>
        <w:ind w:firstLine="0" w:firstLineChars="0"/>
        <w:rPr>
          <w:rFonts w:hint="default" w:ascii="仿宋_GB2312" w:hAnsi="仿宋_GB2312" w:eastAsia="仿宋_GB2312"/>
          <w:bCs/>
          <w:color w:val="0000FF"/>
          <w:sz w:val="32"/>
          <w:szCs w:val="32"/>
          <w:lang w:val="en-US" w:eastAsia="zh-CN"/>
        </w:rPr>
      </w:pPr>
      <w:r>
        <w:rPr>
          <w:rFonts w:hint="eastAsia" w:ascii="仿宋_GB2312" w:hAnsi="仿宋_GB2312" w:eastAsia="仿宋_GB2312"/>
          <w:bCs/>
          <w:color w:val="0000FF"/>
          <w:sz w:val="32"/>
          <w:szCs w:val="32"/>
          <w:lang w:val="en-US" w:eastAsia="zh-CN"/>
        </w:rPr>
        <w:t>预计最快2026.3.15，最迟2026.4.15，完成需求调研和方案设计。</w:t>
      </w:r>
    </w:p>
    <w:p>
      <w:pPr>
        <w:pStyle w:val="64"/>
        <w:numPr>
          <w:ilvl w:val="0"/>
          <w:numId w:val="4"/>
        </w:numPr>
        <w:spacing w:line="240" w:lineRule="auto"/>
        <w:ind w:left="0" w:leftChars="0" w:firstLine="640" w:firstLineChars="200"/>
        <w:rPr>
          <w:rFonts w:ascii="仿宋_GB2312" w:hAnsi="仿宋_GB2312" w:eastAsia="仿宋_GB2312"/>
          <w:bCs/>
          <w:sz w:val="32"/>
          <w:szCs w:val="32"/>
        </w:rPr>
      </w:pPr>
      <w:r>
        <w:rPr>
          <w:rFonts w:hint="eastAsia" w:ascii="仿宋_GB2312" w:hAnsi="仿宋_GB2312" w:eastAsia="仿宋_GB2312"/>
          <w:bCs/>
          <w:sz w:val="32"/>
          <w:szCs w:val="32"/>
          <w:lang w:val="en-US" w:eastAsia="zh-CN"/>
        </w:rPr>
        <w:t>第一阶段</w:t>
      </w:r>
      <w:bookmarkStart w:id="56" w:name="OLE_LINK5"/>
      <w:r>
        <w:rPr>
          <w:rFonts w:hint="eastAsia" w:ascii="仿宋_GB2312" w:hAnsi="仿宋_GB2312" w:eastAsia="仿宋_GB2312"/>
          <w:bCs/>
          <w:sz w:val="32"/>
          <w:szCs w:val="32"/>
          <w:lang w:val="en-US" w:eastAsia="zh-CN"/>
        </w:rPr>
        <w:t>-</w:t>
      </w:r>
      <w:r>
        <w:rPr>
          <w:rFonts w:hint="eastAsia" w:ascii="仿宋_GB2312" w:hAnsi="仿宋_GB2312" w:eastAsia="仿宋_GB2312"/>
          <w:bCs/>
          <w:sz w:val="32"/>
          <w:szCs w:val="32"/>
        </w:rPr>
        <w:t>标准产品上线阶段</w:t>
      </w:r>
      <w:bookmarkEnd w:id="56"/>
      <w:r>
        <w:rPr>
          <w:rFonts w:hint="eastAsia" w:ascii="仿宋_GB2312" w:hAnsi="仿宋_GB2312" w:eastAsia="仿宋_GB2312"/>
          <w:bCs/>
          <w:sz w:val="32"/>
          <w:szCs w:val="32"/>
        </w:rPr>
        <w:t>（4个月）：完成智能客服基础功能模块部署，包括呼叫中心、全自动工单等；</w:t>
      </w:r>
      <w:bookmarkStart w:id="57" w:name="OLE_LINK3"/>
      <w:r>
        <w:rPr>
          <w:rFonts w:hint="eastAsia" w:ascii="仿宋_GB2312" w:hAnsi="仿宋_GB2312" w:eastAsia="仿宋_GB2312"/>
          <w:bCs/>
          <w:sz w:val="32"/>
          <w:szCs w:val="32"/>
        </w:rPr>
        <w:t>搭建会员与积分管理系统基础模块，实现会员注册、积分账户创建；搭建客户数据管理系统基础模块，实现客户信息采集功能，确保系统与现有部分平台初步适配，集成基础AI能力</w:t>
      </w:r>
      <w:bookmarkEnd w:id="57"/>
      <w:r>
        <w:rPr>
          <w:rFonts w:hint="eastAsia" w:ascii="仿宋_GB2312" w:hAnsi="仿宋_GB2312" w:eastAsia="仿宋_GB2312"/>
          <w:bCs/>
          <w:sz w:val="32"/>
          <w:szCs w:val="32"/>
        </w:rPr>
        <w:t>。</w:t>
      </w:r>
    </w:p>
    <w:p>
      <w:pPr>
        <w:pStyle w:val="64"/>
        <w:numPr>
          <w:ilvl w:val="-1"/>
          <w:numId w:val="0"/>
        </w:numPr>
        <w:spacing w:line="240" w:lineRule="auto"/>
        <w:ind w:firstLine="0" w:firstLineChars="0"/>
        <w:rPr>
          <w:rFonts w:ascii="仿宋_GB2312" w:hAnsi="仿宋_GB2312" w:eastAsia="仿宋_GB2312"/>
          <w:bCs/>
          <w:sz w:val="32"/>
          <w:szCs w:val="32"/>
        </w:rPr>
      </w:pPr>
      <w:r>
        <w:rPr>
          <w:rFonts w:hint="eastAsia" w:ascii="仿宋_GB2312" w:hAnsi="仿宋_GB2312" w:eastAsia="仿宋_GB2312"/>
          <w:bCs/>
          <w:color w:val="0000FF"/>
          <w:sz w:val="32"/>
          <w:szCs w:val="32"/>
          <w:lang w:val="en-US" w:eastAsia="zh-CN"/>
        </w:rPr>
        <w:t>预计最快2026.7.15，最迟2026.8.15，完成标准产品上线。</w:t>
      </w:r>
    </w:p>
    <w:p>
      <w:pPr>
        <w:pStyle w:val="64"/>
        <w:numPr>
          <w:ilvl w:val="0"/>
          <w:numId w:val="4"/>
        </w:numPr>
        <w:spacing w:line="240" w:lineRule="auto"/>
        <w:ind w:left="0" w:leftChars="0" w:firstLine="640" w:firstLineChars="200"/>
        <w:rPr>
          <w:rFonts w:ascii="仿宋_GB2312" w:hAnsi="仿宋_GB2312" w:eastAsia="仿宋_GB2312"/>
          <w:bCs/>
          <w:sz w:val="32"/>
          <w:szCs w:val="32"/>
        </w:rPr>
      </w:pPr>
      <w:r>
        <w:rPr>
          <w:rFonts w:hint="eastAsia" w:ascii="仿宋_GB2312" w:hAnsi="仿宋_GB2312" w:eastAsia="仿宋_GB2312"/>
          <w:bCs/>
          <w:sz w:val="32"/>
          <w:szCs w:val="32"/>
          <w:lang w:val="en-US" w:eastAsia="zh-CN"/>
        </w:rPr>
        <w:t>第二阶段-</w:t>
      </w:r>
      <w:r>
        <w:rPr>
          <w:rFonts w:hint="eastAsia" w:ascii="仿宋_GB2312" w:hAnsi="仿宋_GB2312" w:eastAsia="仿宋_GB2312"/>
          <w:bCs/>
          <w:sz w:val="32"/>
          <w:szCs w:val="32"/>
        </w:rPr>
        <w:t>定制化/集成开发阶段（4个月）：</w:t>
      </w:r>
      <w:bookmarkStart w:id="58" w:name="OLE_LINK6"/>
      <w:r>
        <w:rPr>
          <w:rFonts w:hint="eastAsia" w:ascii="仿宋_GB2312" w:hAnsi="仿宋_GB2312" w:eastAsia="仿宋_GB2312"/>
          <w:bCs/>
          <w:sz w:val="32"/>
          <w:szCs w:val="32"/>
        </w:rPr>
        <w:t>基于标准功能，结合业务场景开展定制化开发，完成智能客服高阶应用配置</w:t>
      </w:r>
      <w:bookmarkEnd w:id="58"/>
      <w:r>
        <w:rPr>
          <w:rFonts w:hint="eastAsia" w:ascii="仿宋_GB2312" w:hAnsi="仿宋_GB2312" w:eastAsia="仿宋_GB2312"/>
          <w:bCs/>
          <w:sz w:val="32"/>
          <w:szCs w:val="32"/>
        </w:rPr>
        <w:t>；完善会员与积分管理系统功能，实现积分规则定制、权益发放等；完善客户数据管理系统功能，实现客户标签生成、画像构建；完成智能客服与会员、客户数据系统的深度对接，以及与其他外部平台的集成。</w:t>
      </w:r>
    </w:p>
    <w:p>
      <w:pPr>
        <w:pStyle w:val="64"/>
        <w:numPr>
          <w:ilvl w:val="-1"/>
          <w:numId w:val="0"/>
        </w:numPr>
        <w:spacing w:line="240" w:lineRule="auto"/>
        <w:ind w:firstLine="0" w:firstLineChars="0"/>
        <w:rPr>
          <w:rFonts w:ascii="仿宋_GB2312" w:hAnsi="仿宋_GB2312" w:eastAsia="仿宋_GB2312"/>
          <w:bCs/>
          <w:sz w:val="32"/>
          <w:szCs w:val="32"/>
        </w:rPr>
      </w:pPr>
      <w:r>
        <w:rPr>
          <w:rFonts w:hint="eastAsia" w:ascii="仿宋_GB2312" w:hAnsi="仿宋_GB2312" w:eastAsia="仿宋_GB2312"/>
          <w:bCs/>
          <w:color w:val="0000FF"/>
          <w:sz w:val="32"/>
          <w:szCs w:val="32"/>
          <w:lang w:val="en-US" w:eastAsia="zh-CN"/>
        </w:rPr>
        <w:t>预计最快2026.11.15，最迟2026.12.15，完成集成开发。</w:t>
      </w:r>
    </w:p>
    <w:p>
      <w:pPr>
        <w:pStyle w:val="64"/>
        <w:numPr>
          <w:ilvl w:val="0"/>
          <w:numId w:val="4"/>
        </w:numPr>
        <w:spacing w:line="240" w:lineRule="auto"/>
        <w:ind w:left="0" w:leftChars="0" w:firstLine="640" w:firstLineChars="200"/>
        <w:rPr>
          <w:rFonts w:ascii="仿宋_GB2312" w:hAnsi="仿宋_GB2312" w:eastAsia="仿宋_GB2312"/>
          <w:bCs/>
          <w:sz w:val="32"/>
          <w:szCs w:val="32"/>
        </w:rPr>
      </w:pPr>
      <w:r>
        <w:rPr>
          <w:rFonts w:hint="eastAsia" w:ascii="仿宋_GB2312" w:hAnsi="仿宋_GB2312" w:eastAsia="仿宋_GB2312"/>
          <w:bCs/>
          <w:sz w:val="32"/>
          <w:szCs w:val="32"/>
        </w:rPr>
        <w:t>试运行与验收阶段（</w:t>
      </w:r>
      <w:r>
        <w:rPr>
          <w:rFonts w:hint="eastAsia" w:ascii="仿宋_GB2312" w:hAnsi="仿宋_GB2312" w:eastAsia="仿宋_GB2312"/>
          <w:bCs/>
          <w:sz w:val="32"/>
          <w:szCs w:val="32"/>
          <w:lang w:val="en-US" w:eastAsia="zh-CN"/>
        </w:rPr>
        <w:t>2</w:t>
      </w:r>
      <w:r>
        <w:rPr>
          <w:rFonts w:hint="eastAsia" w:ascii="仿宋_GB2312" w:hAnsi="仿宋_GB2312" w:eastAsia="仿宋_GB2312"/>
          <w:bCs/>
          <w:sz w:val="32"/>
          <w:szCs w:val="32"/>
        </w:rPr>
        <w:t>个月）：平台进入试运行，组织客服人员测试功能，收集反馈并迭代优化，分别开展业务验收与技术验收，确保智能客服、会员与积分管理、客户数据管理功能均满足需求。</w:t>
      </w:r>
    </w:p>
    <w:p>
      <w:pPr>
        <w:pStyle w:val="64"/>
        <w:numPr>
          <w:ilvl w:val="0"/>
          <w:numId w:val="0"/>
        </w:numPr>
        <w:spacing w:line="240" w:lineRule="auto"/>
        <w:rPr>
          <w:rFonts w:hint="eastAsia" w:ascii="仿宋_GB2312" w:hAnsi="仿宋_GB2312" w:eastAsia="仿宋_GB2312"/>
          <w:bCs/>
          <w:sz w:val="32"/>
          <w:szCs w:val="32"/>
          <w:lang w:val="en-US" w:eastAsia="zh-CN"/>
        </w:rPr>
      </w:pPr>
      <w:r>
        <w:rPr>
          <w:rFonts w:hint="eastAsia" w:ascii="仿宋_GB2312" w:hAnsi="仿宋_GB2312" w:eastAsia="仿宋_GB2312"/>
          <w:bCs/>
          <w:color w:val="0000FF"/>
          <w:sz w:val="32"/>
          <w:szCs w:val="32"/>
          <w:lang w:val="en-US" w:eastAsia="zh-CN"/>
        </w:rPr>
        <w:t>预计最快2027.1.15，最迟2027.2.15，完成试运行与验收</w:t>
      </w:r>
    </w:p>
    <w:p>
      <w:pPr>
        <w:pStyle w:val="64"/>
        <w:numPr>
          <w:ilvl w:val="0"/>
          <w:numId w:val="4"/>
        </w:numPr>
        <w:spacing w:line="240" w:lineRule="auto"/>
        <w:ind w:left="0" w:leftChars="0" w:firstLine="640" w:firstLineChars="200"/>
        <w:rPr>
          <w:rFonts w:ascii="仿宋_GB2312" w:hAnsi="仿宋_GB2312" w:eastAsia="仿宋_GB2312"/>
          <w:bCs/>
          <w:sz w:val="32"/>
          <w:szCs w:val="32"/>
        </w:rPr>
      </w:pPr>
      <w:r>
        <w:rPr>
          <w:rFonts w:hint="eastAsia" w:ascii="仿宋_GB2312" w:hAnsi="仿宋_GB2312" w:eastAsia="仿宋_GB2312"/>
          <w:bCs/>
          <w:sz w:val="32"/>
          <w:szCs w:val="32"/>
        </w:rPr>
        <w:t>维保期（3年）：自终验通过起，提供7×24小时技术支持，定期巡检，优化系统，提供培训，保障智能客服、会员与积分管理、客户数据管理系统稳定运行。</w:t>
      </w:r>
    </w:p>
    <w:p>
      <w:pPr>
        <w:ind w:firstLine="640"/>
        <w:rPr>
          <w:rFonts w:ascii="仿宋_GB2312" w:hAnsi="仿宋_GB2312" w:eastAsia="仿宋_GB2312"/>
          <w:bCs/>
          <w:sz w:val="32"/>
          <w:szCs w:val="32"/>
        </w:rPr>
      </w:pPr>
      <w:r>
        <w:rPr>
          <w:rFonts w:hint="eastAsia" w:ascii="仿宋_GB2312" w:hAnsi="仿宋_GB2312" w:eastAsia="仿宋_GB2312"/>
          <w:bCs/>
          <w:sz w:val="32"/>
          <w:szCs w:val="32"/>
        </w:rPr>
        <w:br w:type="page"/>
      </w:r>
    </w:p>
    <w:p>
      <w:pPr>
        <w:pStyle w:val="7"/>
        <w:rPr>
          <w:rFonts w:ascii="仿宋_GB2312" w:hAnsi="仿宋_GB2312" w:eastAsia="仿宋_GB2312"/>
          <w:sz w:val="32"/>
          <w:lang w:val="zh-CN"/>
        </w:rPr>
      </w:pPr>
      <w:r>
        <w:rPr>
          <w:rFonts w:hint="eastAsia" w:ascii="仿宋_GB2312" w:hAnsi="仿宋_GB2312" w:eastAsia="仿宋_GB2312"/>
          <w:bCs/>
          <w:kern w:val="44"/>
        </w:rPr>
        <w:t>二、</w:t>
      </w:r>
      <w:r>
        <w:rPr>
          <w:rFonts w:hint="eastAsia" w:ascii="仿宋_GB2312" w:hAnsi="仿宋_GB2312" w:eastAsia="仿宋_GB2312"/>
        </w:rPr>
        <w:t>项目技术要求</w:t>
      </w:r>
      <w:bookmarkEnd w:id="47"/>
      <w:bookmarkEnd w:id="48"/>
      <w:bookmarkEnd w:id="49"/>
      <w:bookmarkEnd w:id="50"/>
      <w:bookmarkEnd w:id="51"/>
      <w:bookmarkEnd w:id="52"/>
      <w:bookmarkEnd w:id="53"/>
      <w:bookmarkEnd w:id="54"/>
      <w:bookmarkEnd w:id="55"/>
    </w:p>
    <w:p>
      <w:pPr>
        <w:pStyle w:val="8"/>
        <w:numPr>
          <w:ilvl w:val="1"/>
          <w:numId w:val="5"/>
        </w:numPr>
        <w:rPr>
          <w:rFonts w:ascii="仿宋_GB2312" w:hAnsi="仿宋_GB2312" w:eastAsia="仿宋_GB2312" w:cs="宋体"/>
          <w:snapToGrid/>
        </w:rPr>
      </w:pPr>
      <w:bookmarkStart w:id="59" w:name="_Toc9551"/>
      <w:bookmarkStart w:id="60" w:name="_Toc6584"/>
      <w:bookmarkStart w:id="61" w:name="_Toc13403"/>
      <w:bookmarkStart w:id="62" w:name="_Toc21162"/>
      <w:bookmarkStart w:id="63" w:name="_Toc165811034"/>
      <w:bookmarkStart w:id="64" w:name="_Toc18211"/>
      <w:bookmarkStart w:id="65" w:name="_Toc8312"/>
      <w:bookmarkStart w:id="66" w:name="_Toc31530"/>
      <w:r>
        <w:rPr>
          <w:rFonts w:hint="eastAsia" w:ascii="仿宋_GB2312" w:hAnsi="仿宋_GB2312" w:eastAsia="仿宋_GB2312" w:cs="宋体"/>
          <w:snapToGrid/>
        </w:rPr>
        <w:t>智能客服功能需求</w:t>
      </w:r>
      <w:bookmarkEnd w:id="59"/>
      <w:bookmarkEnd w:id="60"/>
      <w:bookmarkEnd w:id="61"/>
      <w:bookmarkEnd w:id="62"/>
      <w:bookmarkEnd w:id="63"/>
      <w:bookmarkEnd w:id="64"/>
      <w:bookmarkEnd w:id="65"/>
      <w:bookmarkEnd w:id="66"/>
    </w:p>
    <w:p>
      <w:pPr>
        <w:pStyle w:val="9"/>
      </w:pPr>
      <w:bookmarkStart w:id="67" w:name="_Toc165811035"/>
      <w:bookmarkStart w:id="68" w:name="_Toc24913"/>
      <w:bookmarkStart w:id="69" w:name="_Toc5833"/>
      <w:bookmarkStart w:id="70" w:name="_Toc6884"/>
      <w:bookmarkStart w:id="71" w:name="_Toc21032"/>
      <w:bookmarkStart w:id="72" w:name="_Toc31268"/>
      <w:r>
        <w:rPr>
          <w:rFonts w:hint="eastAsia"/>
        </w:rPr>
        <w:t>呼叫中心</w:t>
      </w:r>
      <w:bookmarkEnd w:id="67"/>
      <w:bookmarkEnd w:id="68"/>
      <w:bookmarkEnd w:id="69"/>
      <w:bookmarkEnd w:id="70"/>
      <w:bookmarkEnd w:id="71"/>
      <w:bookmarkEnd w:id="72"/>
    </w:p>
    <w:p>
      <w:pPr>
        <w:pStyle w:val="11"/>
        <w:numPr>
          <w:ilvl w:val="0"/>
          <w:numId w:val="6"/>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构建呼叫中心（含语音坐席的呼入，呼出，在线坐席，智能语音导航，坐席录音，软电话，来电弹屏，报表，监控，坐席管理和语音导航流程定制等）。</w:t>
      </w:r>
    </w:p>
    <w:p>
      <w:pPr>
        <w:pStyle w:val="11"/>
        <w:numPr>
          <w:ilvl w:val="0"/>
          <w:numId w:val="6"/>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sz w:val="32"/>
          <w:szCs w:val="32"/>
        </w:rPr>
        <w:t>运营商线路集成</w:t>
      </w:r>
    </w:p>
    <w:p>
      <w:pPr>
        <w:ind w:firstLine="640"/>
        <w:rPr>
          <w:rFonts w:ascii="仿宋_GB2312" w:hAnsi="仿宋_GB2312" w:eastAsia="仿宋_GB2312"/>
          <w:sz w:val="32"/>
          <w:szCs w:val="32"/>
        </w:rPr>
      </w:pPr>
      <w:r>
        <w:rPr>
          <w:rFonts w:hint="eastAsia" w:ascii="仿宋_GB2312" w:hAnsi="仿宋_GB2312" w:eastAsia="仿宋_GB2312"/>
          <w:sz w:val="32"/>
          <w:szCs w:val="32"/>
        </w:rPr>
        <w:t>线路类型与接入方式：针对不同机房环境和技术条件，智能客服系统须具备兼容多种运营商线路接入的能力，包括但不限于通过SIP（SessionInitiationProtocol）协议进行与实体线路的接入；以及远程虚拟线路接入至运营商主干网络的方式；系统设计需确保既能对接现有的运营商已分配的电话号码资源，也支持新申请的号码与线路进行无缝绑定，确保呼入呼出通话功能正常运行；保证现有固话可继续使用，IVR能通过转外线方式转接到部分固话，同时部分固话可通过模拟中继网关接入到系统。</w:t>
      </w:r>
    </w:p>
    <w:p>
      <w:pPr>
        <w:ind w:firstLine="640"/>
        <w:rPr>
          <w:rFonts w:ascii="仿宋_GB2312" w:hAnsi="仿宋_GB2312" w:eastAsia="仿宋_GB2312"/>
          <w:sz w:val="32"/>
          <w:szCs w:val="32"/>
        </w:rPr>
      </w:pPr>
      <w:r>
        <w:rPr>
          <w:rFonts w:hint="eastAsia" w:ascii="仿宋_GB2312" w:hAnsi="仿宋_GB2312" w:eastAsia="仿宋_GB2312"/>
          <w:sz w:val="32"/>
          <w:szCs w:val="32"/>
        </w:rPr>
        <w:t>400号码服务开通：乙方需协助甲方开通一个全国统一接入的400客户服务热线，该热线将作为智能客服平台的主要联络方式之一，用于接收客户来电咨询、投诉和建议。乙方需负责协调运营商或代理商完成400号码的申请流程，包括但不限于提交必要的企业资质证明、选择号码、签订服务合同等步骤，费用由甲方承担（包括但不限于号码注册费、月租费、通话费等）。乙方应确保400号码的开通过程顺利，并在号码激活后将其无缝集成到甲方的智能客服平台中，实现电话呼入自动转接至相应的客服人员或语音菜单，以提供高效、专业的客户服务体验。400号码及落地号码接入不得有限制性条件（例如：固定某运营商、某地区、某号段等条件）。</w:t>
      </w:r>
    </w:p>
    <w:p>
      <w:pPr>
        <w:ind w:firstLine="640"/>
        <w:rPr>
          <w:rFonts w:ascii="仿宋_GB2312" w:hAnsi="仿宋_GB2312" w:eastAsia="仿宋_GB2312"/>
          <w:sz w:val="32"/>
          <w:szCs w:val="32"/>
        </w:rPr>
      </w:pPr>
      <w:r>
        <w:rPr>
          <w:rFonts w:hint="eastAsia" w:ascii="仿宋_GB2312" w:hAnsi="仿宋_GB2312" w:eastAsia="仿宋_GB2312"/>
          <w:sz w:val="32"/>
          <w:szCs w:val="32"/>
        </w:rPr>
        <w:t>线路管理与弹性扩展：系统应具备灵活的线路管理机制，能够便捷地添加、删除、调整线路配置，以满足不断变化的客服坐席数量需求。特别是在坐席规模扩张时，要求智能客服系统能够支持按需弹性扩容线路资源，保证无论是在高峰时段还是日常运营期间，所有坐席都能充分利用线路资源，确保呼叫接通率和响应效率，乙方需保障中继网关数量足够线路扩展使用。</w:t>
      </w:r>
    </w:p>
    <w:p>
      <w:pPr>
        <w:ind w:firstLine="640"/>
        <w:rPr>
          <w:rFonts w:ascii="仿宋_GB2312" w:hAnsi="仿宋_GB2312" w:eastAsia="仿宋_GB2312"/>
          <w:sz w:val="32"/>
          <w:szCs w:val="32"/>
        </w:rPr>
      </w:pPr>
      <w:r>
        <w:rPr>
          <w:rFonts w:hint="eastAsia" w:ascii="仿宋_GB2312" w:hAnsi="仿宋_GB2312" w:eastAsia="仿宋_GB2312"/>
          <w:sz w:val="32"/>
          <w:szCs w:val="32"/>
        </w:rPr>
        <w:t>多号码策略与话务分配：对于接入的多个运营商线路及其关联的电话号码，系统需支持智能路由策略，可以根据业务需求和坐席负载情况动态分配呼入呼出任务，确保客户服务体验的同时优化整体运营成本。</w:t>
      </w:r>
    </w:p>
    <w:p>
      <w:pPr>
        <w:ind w:firstLine="640"/>
        <w:rPr>
          <w:rFonts w:ascii="仿宋_GB2312" w:hAnsi="仿宋_GB2312" w:eastAsia="仿宋_GB2312"/>
          <w:sz w:val="32"/>
          <w:szCs w:val="32"/>
        </w:rPr>
      </w:pPr>
      <w:r>
        <w:rPr>
          <w:rFonts w:hint="eastAsia" w:ascii="仿宋_GB2312" w:hAnsi="仿宋_GB2312" w:eastAsia="仿宋_GB2312"/>
          <w:sz w:val="32"/>
          <w:szCs w:val="32"/>
        </w:rPr>
        <w:t>座席设备配置：智能客服平台应配备与之相匹配的硬件设备（1台数字中继号、1台数字中继网关、10个以上模拟中继号码、30台SIP电话含耳麦、提供1年所有运营线路含通话等费用），确保每一座席均能通过高性能的SIP电话进行高效稳定的呼入呼出服务。座席使用的SIP电话设备需与系统完全兼容，具备易操作性和良好的通话质量。</w:t>
      </w:r>
    </w:p>
    <w:p>
      <w:pPr>
        <w:ind w:firstLine="640"/>
        <w:rPr>
          <w:rFonts w:ascii="仿宋_GB2312" w:hAnsi="仿宋_GB2312" w:eastAsia="仿宋_GB2312"/>
          <w:sz w:val="32"/>
          <w:szCs w:val="32"/>
        </w:rPr>
      </w:pPr>
      <w:r>
        <w:rPr>
          <w:rFonts w:hint="eastAsia" w:ascii="仿宋_GB2312" w:hAnsi="仿宋_GB2312" w:eastAsia="仿宋_GB2312"/>
          <w:sz w:val="32"/>
          <w:szCs w:val="32"/>
        </w:rPr>
        <w:t>技术或方式（仅供参考）：通过申请一条数字中继线路，如电信、移动等运营商的</w:t>
      </w:r>
      <w:commentRangeStart w:id="0"/>
      <w:r>
        <w:rPr>
          <w:rFonts w:hint="eastAsia" w:ascii="仿宋_GB2312" w:hAnsi="仿宋_GB2312" w:eastAsia="仿宋_GB2312"/>
          <w:sz w:val="32"/>
          <w:szCs w:val="32"/>
        </w:rPr>
        <w:t>30B＋D数字中继线</w:t>
      </w:r>
      <w:commentRangeEnd w:id="0"/>
      <w:r>
        <w:commentReference w:id="0"/>
      </w:r>
      <w:r>
        <w:rPr>
          <w:rFonts w:hint="eastAsia" w:ascii="仿宋_GB2312" w:hAnsi="仿宋_GB2312" w:eastAsia="仿宋_GB2312"/>
          <w:sz w:val="32"/>
          <w:szCs w:val="32"/>
        </w:rPr>
        <w:t>，支持最少30路并发（呼入+呼出），400后台绑定到数字中继号，中继线路接入到数字中继网关（1台），在数字中继网关后台，通过sip对接方式配置服务器端口等信息，接入到呼叫中心系统。现有固话部分，通过升级模拟中继线路等方式，接入到模拟中继网关（最少32并发，呼入呼出），在模拟中继网关后台，通过sip对接方式配置服务器端口等信息，接入到呼叫中心系统。</w:t>
      </w:r>
    </w:p>
    <w:p>
      <w:pPr>
        <w:ind w:firstLine="640"/>
        <w:rPr>
          <w:rFonts w:ascii="仿宋_GB2312" w:hAnsi="仿宋_GB2312" w:eastAsia="仿宋_GB2312"/>
          <w:sz w:val="32"/>
          <w:szCs w:val="32"/>
        </w:rPr>
      </w:pPr>
      <w:r>
        <w:rPr>
          <w:rFonts w:hint="eastAsia" w:ascii="仿宋_GB2312" w:hAnsi="仿宋_GB2312" w:eastAsia="仿宋_GB2312"/>
          <w:sz w:val="32"/>
          <w:szCs w:val="32"/>
        </w:rPr>
        <w:t>系统方案不仅需涵盖所有必需的软硬件配置，还包括SIP电话设备、数字中继网关的购置成本、线路开通费以及后期的运营商服务费等各项费用（项目服务期内）。</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sz w:val="32"/>
          <w:szCs w:val="32"/>
        </w:rPr>
        <w:t>话务能力</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用户可以拨打指定呼叫中心接入电话号码，系统根据拨入被叫，收号信息，以及用户信息按照呼叫中心配置的呼叫路由策略，把语音呼叫分配到自动IVR（交互式语音应答）或者给能处理该语音呼叫的空闲的最佳路由目的座席。如IVR为用户提供服务，在IVR应答呼叫后，可给用户播放引导语音受理业务。如人工座席为用户提供服务，在座席应答通话后，可以为用户提供人工服务。</w:t>
      </w:r>
    </w:p>
    <w:p>
      <w:pPr>
        <w:ind w:firstLine="640"/>
        <w:rPr>
          <w:rFonts w:ascii="仿宋_GB2312" w:hAnsi="仿宋_GB2312" w:eastAsia="仿宋_GB2312"/>
          <w:sz w:val="32"/>
          <w:szCs w:val="32"/>
        </w:rPr>
      </w:pPr>
      <w:r>
        <w:rPr>
          <w:rFonts w:hint="eastAsia" w:ascii="仿宋_GB2312" w:hAnsi="仿宋_GB2312" w:eastAsia="仿宋_GB2312"/>
          <w:sz w:val="32"/>
          <w:szCs w:val="32"/>
        </w:rPr>
        <w:t>统一工作门户，提供工作台、座席工作台、应用中心、个人中心、运营中心、管理中心等模块。</w:t>
      </w:r>
    </w:p>
    <w:p>
      <w:pPr>
        <w:spacing w:line="240" w:lineRule="auto"/>
        <w:ind w:firstLine="640"/>
        <w:rPr>
          <w:rFonts w:ascii="仿宋_GB2312" w:hAnsi="仿宋_GB2312" w:eastAsia="仿宋_GB2312"/>
          <w:sz w:val="32"/>
          <w:szCs w:val="32"/>
        </w:rPr>
      </w:pPr>
      <w:r>
        <w:rPr>
          <w:rFonts w:hint="eastAsia" w:ascii="仿宋_GB2312" w:hAnsi="仿宋_GB2312" w:eastAsia="仿宋_GB2312"/>
          <w:sz w:val="32"/>
          <w:szCs w:val="32"/>
        </w:rPr>
        <w:t>应用中心，作为应用的基础能力，提供应用分类管理的能力，可进行单点登录的简单接入及权限控制的深度介入，同时提供应用管理视图，便于应用的快速维护和信息管理，采用角色分离的模式，保证各个业务系统的权限灵活控制。主要包括常用应用设置、我的应用等服务。</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工作台主要为满足跨部门、跨层级、跨区域的工作需要，为各级领导、各级主管部门提供统一的工作平台，通过诉求相关功能模块，提供统一界面入口，帮助各级领导、各级主管部门快速掌握民生诉求工作相关各类信息，工作人员可快速进入相关工作模块，及时处理工作，提供图片轮播、政策资讯、通知公告、资料下载、我的日程、管理员权限申请等服务。</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提供坐席工作台，实现坐席的签入签出，签入话机号码进入话务功能，可进行呼出、呼入、转移、排队、保持、静音、话后整理等基础话务能力。</w:t>
      </w:r>
    </w:p>
    <w:p>
      <w:pPr>
        <w:spacing w:line="240" w:lineRule="auto"/>
        <w:ind w:firstLine="640"/>
        <w:rPr>
          <w:rFonts w:ascii="仿宋_GB2312" w:hAnsi="仿宋_GB2312" w:eastAsia="仿宋_GB2312"/>
          <w:sz w:val="32"/>
          <w:szCs w:val="32"/>
        </w:rPr>
      </w:pPr>
      <w:r>
        <w:rPr>
          <w:rFonts w:hint="eastAsia" w:ascii="仿宋_GB2312" w:hAnsi="仿宋_GB2312" w:eastAsia="仿宋_GB2312"/>
          <w:sz w:val="32"/>
          <w:szCs w:val="32"/>
        </w:rPr>
        <w:t>个人中心，个人信息，工作台设置，我的消息，我的权限，我的申请等。</w:t>
      </w:r>
    </w:p>
    <w:p>
      <w:pPr>
        <w:spacing w:line="240" w:lineRule="auto"/>
        <w:ind w:firstLine="640"/>
        <w:rPr>
          <w:rFonts w:ascii="仿宋_GB2312" w:hAnsi="仿宋_GB2312" w:eastAsia="仿宋_GB2312"/>
          <w:sz w:val="32"/>
          <w:szCs w:val="32"/>
        </w:rPr>
      </w:pPr>
      <w:r>
        <w:rPr>
          <w:rFonts w:hint="eastAsia" w:ascii="仿宋_GB2312" w:hAnsi="仿宋_GB2312" w:eastAsia="仿宋_GB2312"/>
          <w:sz w:val="32"/>
          <w:szCs w:val="32"/>
        </w:rPr>
        <w:t>运营中心，运营看板，用户查询，运维日志，专题分析。</w:t>
      </w:r>
    </w:p>
    <w:p>
      <w:pPr>
        <w:ind w:firstLine="640"/>
      </w:pPr>
      <w:r>
        <w:rPr>
          <w:rFonts w:hint="eastAsia" w:ascii="仿宋_GB2312" w:hAnsi="仿宋_GB2312" w:eastAsia="仿宋_GB2312"/>
          <w:sz w:val="32"/>
          <w:szCs w:val="32"/>
        </w:rPr>
        <w:t>管理中心，用户权限，应用管理，内容管理，系统配置，区划组织。</w:t>
      </w:r>
    </w:p>
    <w:p>
      <w:pPr>
        <w:pStyle w:val="11"/>
        <w:numPr>
          <w:ilvl w:val="0"/>
          <w:numId w:val="8"/>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坐席队列</w:t>
      </w:r>
    </w:p>
    <w:p>
      <w:pPr>
        <w:pStyle w:val="12"/>
        <w:numPr>
          <w:ilvl w:val="0"/>
          <w:numId w:val="9"/>
        </w:numPr>
        <w:spacing w:line="276" w:lineRule="auto"/>
        <w:jc w:val="both"/>
        <w:rPr>
          <w:rFonts w:ascii="仿宋_GB2312" w:hAnsi="仿宋_GB2312" w:eastAsia="仿宋_GB2312"/>
          <w:b/>
          <w:bCs/>
          <w:sz w:val="32"/>
          <w:szCs w:val="32"/>
        </w:rPr>
      </w:pPr>
      <w:r>
        <w:rPr>
          <w:rFonts w:hint="eastAsia" w:ascii="仿宋_GB2312" w:hAnsi="仿宋_GB2312" w:eastAsia="仿宋_GB2312"/>
          <w:b/>
          <w:bCs/>
          <w:sz w:val="32"/>
          <w:szCs w:val="32"/>
        </w:rPr>
        <w:t>智能路由</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系统应支持的路由方式包括技能路由和智能路由以及两者相结合的路由功能。</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基于预设技能的路由要求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通过对呼叫的被叫号码进行分析，得出呼叫的路由目的地，实现呼叫和座席（技能队列）之间的匹配。系统需提供自定义技能值设定获取最佳匹配、平均分配和技能多者优先三种匹配方式。路由计算的目的地分别应有呼叫技能队列、座席、转第三方号码和IVR自动流程。</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系统应提供技能最佳匹配、平均分配、技能多者优先以及按技能水平等几种座席分配方式。保证每个呼叫能够被分配到最合适的座席；保证具有相同技能种类和水平级需求的呼叫能实现先到先服务；支持具有相同技能种类和水平级的座席能实现空闲时间最长的优先分配来电。同时具备设置等待座席接听最大时长，超出设置的时长时，顺延给其他座席。</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基于</w:t>
      </w:r>
      <w:r>
        <w:rPr>
          <w:rFonts w:hint="eastAsia" w:ascii="仿宋_GB2312" w:hAnsi="仿宋_GB2312" w:eastAsia="仿宋_GB2312"/>
          <w:sz w:val="32"/>
          <w:szCs w:val="32"/>
          <w:lang w:val="en-US"/>
        </w:rPr>
        <w:t>数据请求API接口</w:t>
      </w:r>
      <w:r>
        <w:rPr>
          <w:rFonts w:hint="eastAsia" w:ascii="仿宋_GB2312" w:hAnsi="仿宋_GB2312" w:eastAsia="仿宋_GB2312"/>
          <w:sz w:val="32"/>
          <w:szCs w:val="32"/>
        </w:rPr>
        <w:t>的智能路由</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基于数据请求API接口的智能路由，由用户手机号作为请求参数，支持甲方通过API接口返回用户信息，包含不限于用户身份、用户等级等信息。智能路由须实现不同用户级别可以得到不同的服务，未处理完呼叫可以继续分配给原座席处理，具有相同技能需求的用户，级别高的排队优先级高。</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系统默认包括按用户信息路由、按时间路由以及其他各种特定算法的路由，通过API接口可以根据业务应用的需要灵活扩展合适的路由策略。</w:t>
      </w:r>
    </w:p>
    <w:p>
      <w:pPr>
        <w:pStyle w:val="12"/>
        <w:numPr>
          <w:ilvl w:val="0"/>
          <w:numId w:val="9"/>
        </w:numPr>
        <w:spacing w:line="276" w:lineRule="auto"/>
        <w:jc w:val="both"/>
        <w:rPr>
          <w:rFonts w:ascii="仿宋_GB2312" w:hAnsi="仿宋_GB2312" w:eastAsia="仿宋_GB2312"/>
          <w:b/>
          <w:bCs/>
          <w:sz w:val="32"/>
          <w:szCs w:val="32"/>
        </w:rPr>
      </w:pPr>
      <w:r>
        <w:rPr>
          <w:rFonts w:hint="eastAsia" w:ascii="仿宋_GB2312" w:hAnsi="仿宋_GB2312" w:eastAsia="仿宋_GB2312"/>
          <w:b/>
          <w:bCs/>
          <w:sz w:val="32"/>
          <w:szCs w:val="32"/>
        </w:rPr>
        <w:t>排队策略</w:t>
      </w:r>
    </w:p>
    <w:p>
      <w:pPr>
        <w:pStyle w:val="42"/>
        <w:spacing w:line="276" w:lineRule="auto"/>
        <w:ind w:firstLine="614"/>
        <w:jc w:val="both"/>
        <w:rPr>
          <w:rFonts w:ascii="仿宋_GB2312" w:hAnsi="仿宋_GB2312" w:eastAsia="仿宋_GB2312"/>
          <w:sz w:val="32"/>
          <w:szCs w:val="32"/>
        </w:rPr>
      </w:pPr>
      <w:r>
        <w:rPr>
          <w:rFonts w:hint="eastAsia" w:ascii="仿宋_GB2312" w:hAnsi="仿宋_GB2312" w:eastAsia="仿宋_GB2312"/>
          <w:sz w:val="32"/>
          <w:szCs w:val="32"/>
        </w:rPr>
        <w:t>针对呼叫中心的浪涌呼叫特征，系统应提供对呼叫进行排队处理的能力。对于不能立即得到服务的呼叫进行排队等待。不同技能需求的呼叫在不同队列中排队。排在不同队列中的呼叫可以根据配置系统设置的队列参数得到不同的服务。与呼叫排队有关的功能包括不限于：</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先到先服务</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先闲先受话</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队列忙转功能</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排队超时释放／转移</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排队溢出释放／转移</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取消排队</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特殊用户排队优先</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排队转自动流程</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放排队语音</w:t>
      </w:r>
      <w:r>
        <w:rPr>
          <w:rFonts w:hint="eastAsia" w:ascii="仿宋_GB2312" w:hAnsi="仿宋_GB2312" w:eastAsia="仿宋_GB2312"/>
          <w:sz w:val="32"/>
          <w:szCs w:val="32"/>
          <w:lang w:val="en-US"/>
        </w:rPr>
        <w:t>/排队播报间隔</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报估计等待时间</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原声录音</w:t>
      </w:r>
    </w:p>
    <w:p>
      <w:pPr>
        <w:pStyle w:val="13"/>
        <w:numPr>
          <w:ilvl w:val="0"/>
          <w:numId w:val="10"/>
        </w:numPr>
        <w:rPr>
          <w:rFonts w:ascii="仿宋_GB2312" w:eastAsia="仿宋_GB2312"/>
        </w:rPr>
      </w:pPr>
      <w:r>
        <w:rPr>
          <w:rFonts w:hint="eastAsia" w:ascii="仿宋_GB2312" w:hAnsi="仿宋_GB2312" w:eastAsia="仿宋_GB2312"/>
          <w:sz w:val="32"/>
          <w:szCs w:val="32"/>
          <w:lang w:val="en-US"/>
        </w:rPr>
        <w:t>播报排队位置</w:t>
      </w:r>
    </w:p>
    <w:p>
      <w:pPr>
        <w:pStyle w:val="12"/>
        <w:numPr>
          <w:ilvl w:val="0"/>
          <w:numId w:val="9"/>
        </w:numPr>
        <w:spacing w:line="276" w:lineRule="auto"/>
        <w:jc w:val="both"/>
        <w:rPr>
          <w:rFonts w:ascii="仿宋_GB2312" w:hAnsi="仿宋_GB2312" w:eastAsia="仿宋_GB2312"/>
          <w:sz w:val="32"/>
          <w:szCs w:val="32"/>
        </w:rPr>
      </w:pPr>
      <w:r>
        <w:rPr>
          <w:rFonts w:hint="eastAsia" w:ascii="仿宋_GB2312" w:hAnsi="仿宋_GB2312" w:eastAsia="仿宋_GB2312"/>
          <w:b/>
          <w:bCs/>
          <w:sz w:val="32"/>
          <w:szCs w:val="32"/>
        </w:rPr>
        <w:t>坐席工作台</w:t>
      </w:r>
    </w:p>
    <w:p>
      <w:pPr>
        <w:pStyle w:val="42"/>
        <w:spacing w:line="276" w:lineRule="auto"/>
        <w:ind w:firstLine="614"/>
        <w:jc w:val="both"/>
        <w:rPr>
          <w:rFonts w:ascii="仿宋_GB2312" w:hAnsi="仿宋_GB2312" w:eastAsia="仿宋_GB2312"/>
          <w:sz w:val="32"/>
          <w:szCs w:val="32"/>
        </w:rPr>
      </w:pPr>
      <w:r>
        <w:rPr>
          <w:rFonts w:hint="eastAsia" w:ascii="仿宋_GB2312" w:hAnsi="仿宋_GB2312" w:eastAsia="仿宋_GB2312"/>
          <w:sz w:val="32"/>
          <w:szCs w:val="32"/>
        </w:rPr>
        <w:t>座席是通过坐席代表与系统交互完成多种业务的功能实体，通过呼叫中心的坐席能力为用户提供人工业务。系统需提供通用的座席基本功能，包括不限于：</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签入系统</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签出系统</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应答来电</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释放通话</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示忙/示闲状态</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休息模式</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内部呼叫</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内部求助</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呼叫转移</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保持/取消保持呼叫</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连接保持</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三方通话</w:t>
      </w:r>
      <w:r>
        <w:rPr>
          <w:rFonts w:hint="eastAsia" w:ascii="仿宋_GB2312" w:hAnsi="仿宋_GB2312" w:eastAsia="仿宋_GB2312"/>
          <w:sz w:val="32"/>
          <w:szCs w:val="32"/>
        </w:rPr>
        <w:tab/>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忙转</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主动呼出</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代答来电（</w:t>
      </w:r>
      <w:r>
        <w:rPr>
          <w:rFonts w:hint="eastAsia" w:ascii="仿宋_GB2312" w:hAnsi="仿宋_GB2312" w:eastAsia="仿宋_GB2312"/>
          <w:sz w:val="32"/>
          <w:szCs w:val="32"/>
          <w:lang w:val="en-US"/>
        </w:rPr>
        <w:t>代替原坐席</w:t>
      </w:r>
      <w:r>
        <w:rPr>
          <w:rFonts w:hint="eastAsia" w:ascii="仿宋_GB2312" w:hAnsi="仿宋_GB2312" w:eastAsia="仿宋_GB2312"/>
          <w:sz w:val="32"/>
          <w:szCs w:val="32"/>
        </w:rPr>
        <w:t>接听并处理该来电）</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进入/退出工作态</w:t>
      </w:r>
    </w:p>
    <w:p>
      <w:pPr>
        <w:pStyle w:val="13"/>
        <w:numPr>
          <w:ilvl w:val="0"/>
          <w:numId w:val="10"/>
        </w:numPr>
        <w:rPr>
          <w:rFonts w:ascii="仿宋_GB2312" w:hAnsi="仿宋_GB2312" w:eastAsia="仿宋_GB2312"/>
          <w:sz w:val="32"/>
          <w:szCs w:val="32"/>
        </w:rPr>
      </w:pPr>
      <w:r>
        <w:rPr>
          <w:rFonts w:hint="eastAsia" w:ascii="仿宋_GB2312" w:hAnsi="仿宋_GB2312" w:eastAsia="仿宋_GB2312"/>
          <w:sz w:val="32"/>
          <w:szCs w:val="32"/>
        </w:rPr>
        <w:t>设置呼叫</w:t>
      </w:r>
      <w:r>
        <w:rPr>
          <w:rFonts w:hint="eastAsia" w:ascii="仿宋_GB2312" w:hAnsi="仿宋_GB2312" w:eastAsia="仿宋_GB2312"/>
          <w:sz w:val="32"/>
          <w:szCs w:val="32"/>
          <w:lang w:val="en-US"/>
        </w:rPr>
        <w:t>参数</w:t>
      </w:r>
      <w:r>
        <w:rPr>
          <w:rFonts w:hint="eastAsia" w:ascii="仿宋_GB2312" w:hAnsi="仿宋_GB2312" w:eastAsia="仿宋_GB2312"/>
          <w:sz w:val="32"/>
          <w:szCs w:val="32"/>
        </w:rPr>
        <w:tab/>
      </w:r>
    </w:p>
    <w:p>
      <w:pPr>
        <w:pStyle w:val="13"/>
        <w:numPr>
          <w:ilvl w:val="0"/>
          <w:numId w:val="10"/>
        </w:numPr>
        <w:rPr>
          <w:rFonts w:ascii="仿宋_GB2312" w:hAnsi="仿宋_GB2312" w:eastAsia="仿宋_GB2312"/>
          <w:sz w:val="32"/>
          <w:szCs w:val="32"/>
          <w:lang w:val="en-US"/>
        </w:rPr>
      </w:pPr>
      <w:r>
        <w:rPr>
          <w:rFonts w:hint="eastAsia" w:ascii="仿宋_GB2312" w:hAnsi="仿宋_GB2312" w:eastAsia="仿宋_GB2312"/>
          <w:sz w:val="32"/>
          <w:szCs w:val="32"/>
          <w:lang w:val="en-US"/>
        </w:rPr>
        <w:t>通话摘要信息自定义</w:t>
      </w:r>
    </w:p>
    <w:p>
      <w:pPr>
        <w:pStyle w:val="42"/>
        <w:spacing w:line="276" w:lineRule="auto"/>
        <w:ind w:firstLine="614"/>
        <w:jc w:val="both"/>
        <w:rPr>
          <w:rFonts w:ascii="仿宋_GB2312" w:hAnsi="仿宋_GB2312" w:eastAsia="仿宋_GB2312"/>
          <w:sz w:val="32"/>
          <w:szCs w:val="32"/>
        </w:rPr>
      </w:pPr>
      <w:r>
        <w:rPr>
          <w:rFonts w:hint="eastAsia" w:ascii="仿宋_GB2312" w:hAnsi="仿宋_GB2312" w:eastAsia="仿宋_GB2312"/>
          <w:sz w:val="32"/>
          <w:szCs w:val="32"/>
        </w:rPr>
        <w:t>可将通话的一些关键字段汇总显示在通话弹屏顶部，方便座席在通话时快速获取通话的关键信息，呼入和呼出电话展示字段可分开自定义，自定义配置范围包含不限于：中继号码、来源技能组、IVR轨迹、首次呼叫坐席、队列后排队时长、技能组轨迹、队列后等待时长、首次排队技能组、呼叫中心自定义数据等。</w:t>
      </w:r>
    </w:p>
    <w:p>
      <w:pPr>
        <w:pStyle w:val="13"/>
        <w:numPr>
          <w:ilvl w:val="0"/>
          <w:numId w:val="10"/>
        </w:numPr>
        <w:rPr>
          <w:rFonts w:ascii="仿宋_GB2312" w:hAnsi="仿宋_GB2312" w:eastAsia="仿宋_GB2312"/>
          <w:sz w:val="32"/>
          <w:szCs w:val="32"/>
          <w:lang w:val="en-US"/>
        </w:rPr>
      </w:pPr>
      <w:r>
        <w:rPr>
          <w:rFonts w:hint="eastAsia" w:ascii="仿宋_GB2312" w:hAnsi="仿宋_GB2312" w:eastAsia="仿宋_GB2312"/>
          <w:sz w:val="32"/>
          <w:szCs w:val="32"/>
          <w:lang w:val="en-US"/>
        </w:rPr>
        <w:t>座席手动选择技能组签入</w:t>
      </w:r>
    </w:p>
    <w:p>
      <w:pPr>
        <w:pStyle w:val="13"/>
        <w:numPr>
          <w:ilvl w:val="0"/>
          <w:numId w:val="10"/>
        </w:numPr>
        <w:rPr>
          <w:rFonts w:ascii="仿宋_GB2312" w:hAnsi="仿宋_GB2312" w:eastAsia="仿宋_GB2312"/>
          <w:sz w:val="32"/>
          <w:szCs w:val="32"/>
          <w:lang w:val="en-US"/>
        </w:rPr>
      </w:pPr>
      <w:r>
        <w:rPr>
          <w:rFonts w:hint="eastAsia" w:ascii="仿宋_GB2312" w:hAnsi="仿宋_GB2312" w:eastAsia="仿宋_GB2312"/>
          <w:sz w:val="32"/>
          <w:szCs w:val="32"/>
          <w:lang w:val="en-US"/>
        </w:rPr>
        <w:t>来电呼叫话机失败锁定座席</w:t>
      </w:r>
    </w:p>
    <w:p>
      <w:pPr>
        <w:ind w:firstLine="640"/>
        <w:rPr>
          <w:rFonts w:ascii="仿宋_GB2312" w:eastAsia="仿宋_GB2312"/>
        </w:rPr>
      </w:pPr>
      <w:r>
        <w:rPr>
          <w:rFonts w:hint="eastAsia" w:ascii="仿宋_GB2312" w:hAnsi="仿宋_GB2312" w:eastAsia="仿宋_GB2312" w:cstheme="minorBidi"/>
          <w:sz w:val="32"/>
          <w:szCs w:val="32"/>
        </w:rPr>
        <w:t>连续多次呼叫话机失败时（例如话机注册掉线等），系统自动锁定座席且不再分配来电。</w:t>
      </w:r>
    </w:p>
    <w:p>
      <w:pPr>
        <w:pStyle w:val="13"/>
        <w:numPr>
          <w:ilvl w:val="0"/>
          <w:numId w:val="10"/>
        </w:numPr>
        <w:rPr>
          <w:rFonts w:ascii="仿宋_GB2312" w:hAnsi="仿宋_GB2312" w:eastAsia="仿宋_GB2312"/>
          <w:sz w:val="32"/>
          <w:szCs w:val="32"/>
          <w:lang w:val="en-US"/>
        </w:rPr>
      </w:pPr>
      <w:r>
        <w:rPr>
          <w:rFonts w:hint="eastAsia" w:ascii="仿宋_GB2312" w:hAnsi="仿宋_GB2312" w:eastAsia="仿宋_GB2312"/>
          <w:sz w:val="32"/>
          <w:szCs w:val="32"/>
          <w:lang w:val="en-US"/>
        </w:rPr>
        <w:t>来电振铃未接锁定座席</w:t>
      </w:r>
    </w:p>
    <w:p>
      <w:pPr>
        <w:pStyle w:val="42"/>
        <w:spacing w:line="276" w:lineRule="auto"/>
        <w:ind w:firstLine="614"/>
        <w:jc w:val="both"/>
        <w:rPr>
          <w:rFonts w:ascii="仿宋_GB2312" w:hAnsi="仿宋_GB2312" w:eastAsia="仿宋_GB2312"/>
          <w:sz w:val="32"/>
          <w:szCs w:val="32"/>
        </w:rPr>
      </w:pPr>
      <w:r>
        <w:rPr>
          <w:rFonts w:hint="eastAsia" w:ascii="仿宋_GB2312" w:hAnsi="仿宋_GB2312" w:eastAsia="仿宋_GB2312"/>
          <w:sz w:val="32"/>
          <w:szCs w:val="32"/>
          <w:shd w:val="clear" w:color="auto" w:fill="FFFFFF"/>
        </w:rPr>
        <w:t>呼入和转移场景下，座席连续多次振铃未接电话时（包含座席主动拒接，不包含客户速挂），系统自动锁定座席（状态改为置忙），按预售时间内不再分配来电。</w:t>
      </w:r>
    </w:p>
    <w:p>
      <w:pPr>
        <w:pStyle w:val="13"/>
        <w:numPr>
          <w:ilvl w:val="0"/>
          <w:numId w:val="10"/>
        </w:numPr>
        <w:rPr>
          <w:rFonts w:ascii="仿宋_GB2312" w:hAnsi="仿宋_GB2312" w:eastAsia="仿宋_GB2312"/>
          <w:sz w:val="32"/>
          <w:szCs w:val="32"/>
          <w:lang w:val="en-US"/>
        </w:rPr>
      </w:pPr>
      <w:r>
        <w:rPr>
          <w:rFonts w:hint="eastAsia" w:ascii="仿宋_GB2312" w:hAnsi="仿宋_GB2312" w:eastAsia="仿宋_GB2312"/>
          <w:sz w:val="32"/>
          <w:szCs w:val="32"/>
          <w:lang w:val="en-US"/>
        </w:rPr>
        <w:t>排队人数展示</w:t>
      </w:r>
    </w:p>
    <w:p>
      <w:pPr>
        <w:pStyle w:val="42"/>
        <w:spacing w:line="276" w:lineRule="auto"/>
        <w:ind w:firstLine="614"/>
        <w:jc w:val="both"/>
        <w:rPr>
          <w:rFonts w:ascii="仿宋_GB2312" w:hAnsi="仿宋_GB2312" w:eastAsia="仿宋_GB2312"/>
          <w:sz w:val="32"/>
          <w:szCs w:val="32"/>
        </w:rPr>
      </w:pPr>
      <w:r>
        <w:rPr>
          <w:rFonts w:hint="eastAsia" w:ascii="仿宋_GB2312" w:hAnsi="仿宋_GB2312" w:eastAsia="仿宋_GB2312"/>
          <w:sz w:val="32"/>
          <w:szCs w:val="32"/>
          <w:shd w:val="clear" w:color="auto" w:fill="FFFFFF"/>
        </w:rPr>
        <w:t>电话条中将显示技能组的排队人数。</w:t>
      </w:r>
    </w:p>
    <w:p>
      <w:pPr>
        <w:pStyle w:val="13"/>
        <w:numPr>
          <w:ilvl w:val="0"/>
          <w:numId w:val="10"/>
        </w:numPr>
        <w:rPr>
          <w:rFonts w:ascii="仿宋_GB2312" w:hAnsi="仿宋_GB2312" w:eastAsia="仿宋_GB2312"/>
          <w:sz w:val="32"/>
          <w:szCs w:val="32"/>
          <w:lang w:val="en-US"/>
        </w:rPr>
      </w:pPr>
      <w:r>
        <w:rPr>
          <w:rFonts w:hint="eastAsia" w:ascii="仿宋_GB2312" w:hAnsi="仿宋_GB2312" w:eastAsia="仿宋_GB2312"/>
          <w:sz w:val="32"/>
          <w:szCs w:val="32"/>
          <w:lang w:val="en-US"/>
        </w:rPr>
        <w:t>重复来电提醒</w:t>
      </w:r>
    </w:p>
    <w:p>
      <w:pPr>
        <w:pStyle w:val="42"/>
        <w:spacing w:line="276" w:lineRule="auto"/>
        <w:ind w:firstLine="614"/>
        <w:jc w:val="both"/>
        <w:rPr>
          <w:rFonts w:ascii="仿宋_GB2312" w:hAnsi="仿宋_GB2312" w:eastAsia="仿宋_GB2312"/>
          <w:sz w:val="32"/>
          <w:szCs w:val="32"/>
        </w:rPr>
      </w:pPr>
      <w:r>
        <w:rPr>
          <w:rFonts w:hint="eastAsia" w:ascii="仿宋_GB2312" w:hAnsi="仿宋_GB2312" w:eastAsia="仿宋_GB2312"/>
          <w:sz w:val="32"/>
          <w:szCs w:val="32"/>
          <w:shd w:val="clear" w:color="auto" w:fill="FFFFFF"/>
        </w:rPr>
        <w:t>来电号码如果在过去一段时间内有重复来电，会在通话弹屏中显示重复来电提醒。</w:t>
      </w:r>
    </w:p>
    <w:p>
      <w:pPr>
        <w:pStyle w:val="13"/>
        <w:numPr>
          <w:ilvl w:val="0"/>
          <w:numId w:val="10"/>
        </w:numPr>
        <w:rPr>
          <w:rFonts w:ascii="仿宋_GB2312" w:hAnsi="仿宋_GB2312" w:eastAsia="仿宋_GB2312"/>
          <w:sz w:val="32"/>
          <w:szCs w:val="32"/>
          <w:lang w:val="en-US"/>
        </w:rPr>
      </w:pPr>
      <w:r>
        <w:rPr>
          <w:rFonts w:hint="eastAsia" w:ascii="仿宋_GB2312" w:hAnsi="仿宋_GB2312" w:eastAsia="仿宋_GB2312"/>
          <w:sz w:val="32"/>
          <w:szCs w:val="32"/>
          <w:lang w:val="en-US"/>
        </w:rPr>
        <w:t>座席SIP连接异常超时离线</w:t>
      </w:r>
    </w:p>
    <w:p>
      <w:pPr>
        <w:pStyle w:val="42"/>
        <w:spacing w:line="276" w:lineRule="auto"/>
        <w:ind w:firstLine="614"/>
        <w:jc w:val="both"/>
        <w:rPr>
          <w:rFonts w:ascii="仿宋_GB2312" w:hAnsi="仿宋_GB2312" w:eastAsia="仿宋_GB2312"/>
          <w:sz w:val="32"/>
          <w:szCs w:val="32"/>
        </w:rPr>
      </w:pPr>
      <w:r>
        <w:rPr>
          <w:rFonts w:hint="eastAsia" w:ascii="仿宋_GB2312" w:hAnsi="仿宋_GB2312" w:eastAsia="仿宋_GB2312"/>
          <w:sz w:val="32"/>
          <w:szCs w:val="32"/>
          <w:shd w:val="clear" w:color="auto" w:fill="FFFFFF"/>
        </w:rPr>
        <w:t>座席在电脑端以网页/SIP话机方式签入，或在APP以SIP话机方式签入后，因异常原因断开SIP连接超过2分钟后，系统自动将座席登录状态置为「离线」。</w:t>
      </w:r>
    </w:p>
    <w:p>
      <w:pPr>
        <w:pStyle w:val="13"/>
        <w:numPr>
          <w:ilvl w:val="0"/>
          <w:numId w:val="10"/>
        </w:numPr>
        <w:rPr>
          <w:rFonts w:ascii="仿宋_GB2312" w:hAnsi="仿宋_GB2312" w:eastAsia="仿宋_GB2312"/>
          <w:sz w:val="32"/>
          <w:szCs w:val="32"/>
          <w:lang w:val="en-US"/>
        </w:rPr>
      </w:pPr>
      <w:r>
        <w:rPr>
          <w:rFonts w:hint="eastAsia" w:ascii="仿宋_GB2312" w:hAnsi="仿宋_GB2312" w:eastAsia="仿宋_GB2312"/>
          <w:sz w:val="32"/>
          <w:szCs w:val="32"/>
          <w:lang w:val="en-US"/>
        </w:rPr>
        <w:t>客户挂机座席侧提示音</w:t>
      </w:r>
    </w:p>
    <w:p>
      <w:pPr>
        <w:pStyle w:val="42"/>
        <w:spacing w:line="276" w:lineRule="auto"/>
        <w:ind w:firstLine="614"/>
        <w:jc w:val="both"/>
        <w:rPr>
          <w:rFonts w:ascii="仿宋_GB2312" w:hAnsi="仿宋_GB2312" w:eastAsia="仿宋_GB2312"/>
          <w:sz w:val="32"/>
          <w:szCs w:val="32"/>
          <w:shd w:val="clear" w:color="auto" w:fill="FFFFFF"/>
          <w:lang w:bidi="ar"/>
        </w:rPr>
      </w:pPr>
      <w:r>
        <w:rPr>
          <w:rFonts w:hint="eastAsia" w:ascii="仿宋_GB2312" w:hAnsi="仿宋_GB2312" w:eastAsia="仿宋_GB2312"/>
          <w:sz w:val="32"/>
          <w:szCs w:val="32"/>
          <w:shd w:val="clear" w:color="auto" w:fill="FFFFFF"/>
          <w:lang w:bidi="ar"/>
        </w:rPr>
        <w:t>客户挂机时，座席侧播放提示音，用以提醒座席客户已挂机。提示音可自定义配置，并自动文本转语音播报。</w:t>
      </w:r>
    </w:p>
    <w:p>
      <w:pPr>
        <w:pStyle w:val="42"/>
        <w:spacing w:line="276" w:lineRule="auto"/>
        <w:ind w:firstLine="614"/>
        <w:jc w:val="both"/>
        <w:rPr>
          <w:rFonts w:ascii="仿宋_GB2312" w:hAnsi="仿宋_GB2312" w:eastAsia="仿宋_GB2312"/>
          <w:sz w:val="32"/>
          <w:szCs w:val="32"/>
          <w:shd w:val="clear" w:color="auto" w:fill="FFFFFF"/>
          <w:lang w:bidi="ar"/>
        </w:rPr>
      </w:pPr>
      <w:r>
        <w:rPr>
          <w:rFonts w:hint="eastAsia" w:ascii="仿宋_GB2312" w:hAnsi="仿宋_GB2312" w:eastAsia="仿宋_GB2312"/>
          <w:sz w:val="32"/>
          <w:szCs w:val="32"/>
          <w:shd w:val="clear" w:color="auto" w:fill="FFFFFF"/>
          <w:lang w:bidi="ar"/>
        </w:rPr>
        <w:t>注：客户挂机座席侧提示音是一种提升客服效率与服务质量的设计，在呼叫结束后自动提醒座席，确保座席能及时知晓并准备下一轮服务。</w:t>
      </w:r>
    </w:p>
    <w:p>
      <w:pPr>
        <w:pStyle w:val="13"/>
        <w:numPr>
          <w:ilvl w:val="0"/>
          <w:numId w:val="10"/>
        </w:numPr>
        <w:rPr>
          <w:rFonts w:ascii="仿宋_GB2312" w:hAnsi="仿宋_GB2312" w:eastAsia="仿宋_GB2312"/>
          <w:sz w:val="32"/>
          <w:szCs w:val="32"/>
          <w:lang w:val="en-US"/>
        </w:rPr>
      </w:pPr>
      <w:r>
        <w:rPr>
          <w:rFonts w:hint="eastAsia" w:ascii="仿宋_GB2312" w:hAnsi="仿宋_GB2312" w:eastAsia="仿宋_GB2312"/>
          <w:sz w:val="32"/>
          <w:szCs w:val="32"/>
          <w:lang w:val="en-US"/>
        </w:rPr>
        <w:t>转座席/分机号提示音</w:t>
      </w:r>
    </w:p>
    <w:p>
      <w:pPr>
        <w:ind w:firstLine="640"/>
        <w:rPr>
          <w:rFonts w:ascii="仿宋_GB2312" w:eastAsia="仿宋_GB2312"/>
        </w:rPr>
      </w:pPr>
      <w:r>
        <w:rPr>
          <w:rFonts w:hint="eastAsia" w:ascii="仿宋_GB2312" w:hAnsi="仿宋_GB2312" w:eastAsia="仿宋_GB2312" w:cstheme="minorBidi"/>
          <w:sz w:val="32"/>
          <w:szCs w:val="32"/>
          <w:lang w:bidi="ar"/>
        </w:rPr>
        <w:t>座席未接时，客户侧提示音（如暂时无人接听，请稍后再拨）。座席接听时，客户侧提示音（如XX工号为您服务，为了保证服务质量，您的通话可能会被录音）</w:t>
      </w:r>
    </w:p>
    <w:p>
      <w:pPr>
        <w:pStyle w:val="13"/>
        <w:numPr>
          <w:ilvl w:val="0"/>
          <w:numId w:val="10"/>
        </w:numPr>
        <w:rPr>
          <w:rFonts w:ascii="仿宋_GB2312" w:hAnsi="仿宋_GB2312" w:eastAsia="仿宋_GB2312"/>
          <w:sz w:val="32"/>
          <w:szCs w:val="32"/>
          <w:lang w:val="en-US"/>
        </w:rPr>
      </w:pPr>
      <w:r>
        <w:rPr>
          <w:rFonts w:hint="eastAsia" w:ascii="仿宋_GB2312" w:hAnsi="仿宋_GB2312" w:eastAsia="仿宋_GB2312"/>
          <w:sz w:val="32"/>
          <w:szCs w:val="32"/>
          <w:lang w:val="en-US"/>
        </w:rPr>
        <w:t>转第三方号码提示音</w:t>
      </w:r>
    </w:p>
    <w:p>
      <w:pPr>
        <w:ind w:firstLine="640"/>
        <w:rPr>
          <w:rFonts w:ascii="仿宋_GB2312" w:hAnsi="仿宋_GB2312" w:eastAsia="仿宋_GB2312" w:cstheme="minorBidi"/>
          <w:sz w:val="32"/>
          <w:szCs w:val="32"/>
          <w:lang w:bidi="ar"/>
        </w:rPr>
      </w:pPr>
      <w:r>
        <w:rPr>
          <w:rFonts w:hint="eastAsia" w:ascii="仿宋_GB2312" w:hAnsi="仿宋_GB2312" w:eastAsia="仿宋_GB2312" w:cstheme="minorBidi"/>
          <w:sz w:val="32"/>
          <w:szCs w:val="32"/>
          <w:lang w:bidi="ar"/>
        </w:rPr>
        <w:t>第三方号码未接提示音（客户通过呼入路由转第三方号码或通话中被转移到第三方号码，但未被第三方号码接听时，系统播放提示音后挂机），第三方号码接听提示音（客户通过呼入路由转第三方号码、IVR转第三方号码或通话中被转移到第三方号码，且双方接听时，系统播放提示音。）</w:t>
      </w:r>
    </w:p>
    <w:p>
      <w:pPr>
        <w:pStyle w:val="13"/>
        <w:numPr>
          <w:ilvl w:val="0"/>
          <w:numId w:val="10"/>
        </w:numPr>
        <w:rPr>
          <w:rFonts w:ascii="仿宋_GB2312" w:hAnsi="仿宋_GB2312" w:eastAsia="仿宋_GB2312"/>
          <w:sz w:val="32"/>
          <w:szCs w:val="32"/>
          <w:lang w:val="en-US"/>
        </w:rPr>
      </w:pPr>
      <w:r>
        <w:rPr>
          <w:rFonts w:hint="eastAsia" w:ascii="仿宋_GB2312" w:hAnsi="仿宋_GB2312" w:eastAsia="仿宋_GB2312"/>
          <w:sz w:val="32"/>
          <w:szCs w:val="32"/>
          <w:lang w:val="en-US"/>
        </w:rPr>
        <w:t>等待中背景音</w:t>
      </w:r>
    </w:p>
    <w:p>
      <w:pPr>
        <w:ind w:firstLine="640"/>
        <w:rPr>
          <w:rFonts w:ascii="仿宋_GB2312" w:hAnsi="仿宋_GB2312" w:eastAsia="仿宋_GB2312" w:cstheme="minorBidi"/>
          <w:sz w:val="32"/>
          <w:szCs w:val="32"/>
          <w:lang w:bidi="ar"/>
        </w:rPr>
      </w:pPr>
      <w:r>
        <w:rPr>
          <w:rFonts w:hint="eastAsia" w:ascii="仿宋_GB2312" w:hAnsi="仿宋_GB2312" w:eastAsia="仿宋_GB2312" w:cstheme="minorBidi"/>
          <w:sz w:val="32"/>
          <w:szCs w:val="32"/>
          <w:lang w:bidi="ar"/>
        </w:rPr>
        <w:t>电话接通后，客户在需要等待的场景下，循环播放背景音乐。</w:t>
      </w:r>
    </w:p>
    <w:p>
      <w:pPr>
        <w:pStyle w:val="13"/>
        <w:numPr>
          <w:ilvl w:val="0"/>
          <w:numId w:val="10"/>
        </w:numPr>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话后整理</w:t>
      </w:r>
    </w:p>
    <w:p>
      <w:pPr>
        <w:ind w:firstLine="640"/>
        <w:rPr>
          <w:rFonts w:ascii="仿宋_GB2312" w:hAnsi="仿宋_GB2312" w:eastAsia="仿宋_GB2312" w:cs="Times New Roman"/>
          <w:sz w:val="32"/>
          <w:szCs w:val="32"/>
          <w:lang w:bidi="ar"/>
        </w:rPr>
      </w:pPr>
      <w:r>
        <w:rPr>
          <w:rFonts w:hint="eastAsia" w:ascii="仿宋_GB2312" w:hAnsi="仿宋_GB2312" w:eastAsia="仿宋_GB2312" w:cs="Times New Roman"/>
          <w:sz w:val="32"/>
          <w:szCs w:val="32"/>
          <w:lang w:bidi="ar"/>
        </w:rPr>
        <w:t>需支持自定义整理时长，座席登录状态为在线时，呼入和呼出通话结束将有一段时间做话后整理，整理期间不分配来电。</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计算规则</w:t>
      </w:r>
    </w:p>
    <w:p>
      <w:pPr>
        <w:ind w:firstLine="640"/>
        <w:rPr>
          <w:rFonts w:ascii="仿宋_GB2312" w:hAnsi="仿宋_GB2312" w:eastAsia="仿宋_GB2312" w:cs="Times New Roman"/>
          <w:sz w:val="32"/>
          <w:szCs w:val="32"/>
          <w:shd w:val="clear" w:color="auto" w:fill="FFFFFF"/>
          <w:lang w:bidi="ar"/>
        </w:rPr>
      </w:pPr>
      <w:r>
        <w:rPr>
          <w:rFonts w:hint="eastAsia" w:ascii="仿宋_GB2312" w:hAnsi="仿宋_GB2312" w:eastAsia="仿宋_GB2312" w:cs="Times New Roman"/>
          <w:sz w:val="32"/>
          <w:szCs w:val="32"/>
          <w:lang w:bidi="ar"/>
        </w:rPr>
        <w:t>需支持自定义客户速挂规则，</w:t>
      </w:r>
      <w:r>
        <w:rPr>
          <w:rFonts w:hint="eastAsia" w:ascii="仿宋_GB2312" w:hAnsi="仿宋_GB2312" w:eastAsia="仿宋_GB2312" w:cs="Times New Roman"/>
          <w:sz w:val="32"/>
          <w:szCs w:val="32"/>
          <w:shd w:val="clear" w:color="auto" w:fill="FFFFFF"/>
          <w:lang w:bidi="ar"/>
        </w:rPr>
        <w:t>座席侧振铃XX秒内客户侧主动挂机，则该电话的通话结果为「客户速挂」。</w:t>
      </w:r>
    </w:p>
    <w:p>
      <w:pPr>
        <w:ind w:firstLine="640"/>
        <w:rPr>
          <w:rFonts w:ascii="仿宋_GB2312" w:hAnsi="仿宋_GB2312" w:eastAsia="仿宋_GB2312" w:cs="Times New Roman"/>
          <w:sz w:val="32"/>
          <w:szCs w:val="32"/>
          <w:shd w:val="clear" w:color="auto" w:fill="FFFFFF"/>
          <w:lang w:bidi="ar"/>
        </w:rPr>
      </w:pPr>
      <w:r>
        <w:rPr>
          <w:rFonts w:hint="eastAsia" w:ascii="仿宋_GB2312" w:hAnsi="仿宋_GB2312" w:eastAsia="仿宋_GB2312" w:cs="Times New Roman"/>
          <w:sz w:val="32"/>
          <w:szCs w:val="32"/>
          <w:shd w:val="clear" w:color="auto" w:fill="FFFFFF"/>
          <w:lang w:bidi="ar"/>
        </w:rPr>
        <w:t>首次解决计算规则，以呼叫时间计算，若本通来电的号码向前追溯XX小时内有其他来电，则其他来电会被标记为“重复解决”，本通来电会被标记为“首次解决”。</w:t>
      </w:r>
    </w:p>
    <w:p>
      <w:pPr>
        <w:ind w:firstLine="640" w:firstLineChars="0"/>
        <w:rPr>
          <w:rFonts w:ascii="仿宋_GB2312" w:hAnsi="仿宋_GB2312" w:eastAsia="仿宋_GB2312" w:cs="Times New Roman"/>
          <w:sz w:val="32"/>
          <w:szCs w:val="32"/>
          <w:shd w:val="clear" w:color="auto" w:fill="FFFFFF"/>
          <w:lang w:bidi="ar"/>
        </w:rPr>
      </w:pPr>
      <w:r>
        <w:rPr>
          <w:rFonts w:hint="eastAsia" w:ascii="仿宋_GB2312" w:hAnsi="仿宋_GB2312" w:eastAsia="仿宋_GB2312" w:cs="Times New Roman"/>
          <w:sz w:val="32"/>
          <w:szCs w:val="32"/>
          <w:shd w:val="clear" w:color="auto" w:fill="FFFFFF"/>
          <w:lang w:bidi="ar"/>
        </w:rPr>
        <w:t>重复来电次数计算规则，以呼叫时间计算，若当前来电号码向前追溯一段时间内有X通来电，则当前电话的重复来电次数=X。</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通话触发器</w:t>
      </w:r>
    </w:p>
    <w:p>
      <w:pPr>
        <w:ind w:firstLine="640" w:firstLineChars="0"/>
        <w:rPr>
          <w:rFonts w:ascii="仿宋_GB2312" w:hAnsi="仿宋_GB2312" w:eastAsia="仿宋_GB2312" w:cs="Times New Roman"/>
          <w:sz w:val="32"/>
          <w:szCs w:val="32"/>
          <w:shd w:val="clear" w:color="auto" w:fill="FFFFFF"/>
          <w:lang w:bidi="ar"/>
        </w:rPr>
      </w:pPr>
      <w:r>
        <w:rPr>
          <w:rFonts w:hint="eastAsia" w:ascii="仿宋_GB2312" w:hAnsi="仿宋_GB2312" w:eastAsia="仿宋_GB2312" w:cs="Times New Roman"/>
          <w:sz w:val="32"/>
          <w:szCs w:val="32"/>
          <w:shd w:val="clear" w:color="auto" w:fill="FFFFFF"/>
          <w:lang w:bidi="ar"/>
        </w:rPr>
        <w:t>可以在满足设定的触发工单和触发条件时，自动执行预设的动作。例如：通话结束自动发送短信，座席侧挂机自动发送满意度评价等。</w:t>
      </w:r>
    </w:p>
    <w:p>
      <w:pPr>
        <w:ind w:firstLine="640" w:firstLineChars="0"/>
        <w:rPr>
          <w:rFonts w:ascii="仿宋_GB2312" w:hAnsi="仿宋_GB2312" w:eastAsia="仿宋_GB2312" w:cs="Times New Roman"/>
          <w:sz w:val="32"/>
          <w:szCs w:val="32"/>
          <w:shd w:val="clear" w:color="auto" w:fill="FFFFFF"/>
          <w:lang w:bidi="ar"/>
        </w:rPr>
      </w:pPr>
      <w:r>
        <w:rPr>
          <w:rFonts w:hint="eastAsia" w:ascii="仿宋_GB2312" w:hAnsi="仿宋_GB2312" w:eastAsia="仿宋_GB2312" w:cs="Times New Roman"/>
          <w:sz w:val="32"/>
          <w:szCs w:val="32"/>
          <w:shd w:val="clear" w:color="auto" w:fill="FFFFFF"/>
          <w:lang w:bidi="ar"/>
        </w:rPr>
        <w:t>同时满足多个触发器时，按顺序执行所有触发器。</w:t>
      </w:r>
    </w:p>
    <w:p>
      <w:pPr>
        <w:ind w:firstLine="640" w:firstLineChars="0"/>
        <w:rPr>
          <w:rFonts w:ascii="仿宋_GB2312" w:hAnsi="仿宋_GB2312" w:eastAsia="仿宋_GB2312" w:cs="Times New Roman"/>
          <w:sz w:val="32"/>
          <w:szCs w:val="32"/>
          <w:shd w:val="clear" w:color="auto" w:fill="FFFFFF"/>
          <w:lang w:bidi="ar"/>
        </w:rPr>
      </w:pPr>
      <w:r>
        <w:rPr>
          <w:rFonts w:hint="eastAsia" w:ascii="仿宋_GB2312" w:hAnsi="仿宋_GB2312" w:eastAsia="仿宋_GB2312" w:cs="Times New Roman"/>
          <w:sz w:val="32"/>
          <w:szCs w:val="32"/>
          <w:shd w:val="clear" w:color="auto" w:fill="FFFFFF"/>
          <w:lang w:bidi="ar"/>
        </w:rPr>
        <w:t>并可查看触发记录。</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自定义数据</w:t>
      </w:r>
    </w:p>
    <w:p>
      <w:pPr>
        <w:ind w:firstLine="640" w:firstLineChars="0"/>
        <w:rPr>
          <w:rFonts w:ascii="仿宋_GB2312" w:hAnsi="仿宋_GB2312" w:eastAsia="仿宋_GB2312" w:cs="Times New Roman"/>
          <w:sz w:val="32"/>
          <w:szCs w:val="32"/>
          <w:shd w:val="clear" w:color="auto" w:fill="FFFFFF"/>
          <w:lang w:bidi="ar"/>
        </w:rPr>
      </w:pPr>
      <w:r>
        <w:rPr>
          <w:rFonts w:hint="eastAsia" w:ascii="仿宋_GB2312" w:hAnsi="仿宋_GB2312" w:eastAsia="仿宋_GB2312" w:cs="Times New Roman"/>
          <w:sz w:val="32"/>
          <w:szCs w:val="32"/>
          <w:shd w:val="clear" w:color="auto" w:fill="FFFFFF"/>
          <w:lang w:bidi="ar"/>
        </w:rPr>
        <w:t>自定义数据是通话记录的一类预置字段。支持通过一定方式将甲方自有数据存储到这些字段，之后座席可以在通话记录查看这些字段，同时也支持将这些字段传输到对接页面。</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对接页面</w:t>
      </w:r>
    </w:p>
    <w:p>
      <w:pPr>
        <w:ind w:firstLine="640" w:firstLineChars="0"/>
        <w:rPr>
          <w:rFonts w:ascii="仿宋_GB2312" w:hAnsi="仿宋_GB2312" w:eastAsia="仿宋_GB2312" w:cs="Times New Roman"/>
          <w:sz w:val="32"/>
          <w:szCs w:val="32"/>
          <w:shd w:val="clear" w:color="auto" w:fill="FFFFFF"/>
          <w:lang w:bidi="ar"/>
        </w:rPr>
      </w:pPr>
      <w:r>
        <w:rPr>
          <w:rFonts w:hint="eastAsia" w:ascii="仿宋_GB2312" w:hAnsi="仿宋_GB2312" w:eastAsia="仿宋_GB2312" w:cs="Times New Roman"/>
          <w:sz w:val="32"/>
          <w:szCs w:val="32"/>
          <w:shd w:val="clear" w:color="auto" w:fill="FFFFFF"/>
          <w:lang w:bidi="ar"/>
        </w:rPr>
        <w:t>添加第三方业务系统为对接页面后，即可在对应位置查看或使用第三方业务系统。例如：将第三方CRM系统对接到「呼叫中心-通话详情」中后，座席在工作台通话详情即可查看客户在CRM中的资料。</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联系计划</w:t>
      </w:r>
    </w:p>
    <w:p>
      <w:pPr>
        <w:ind w:firstLine="640" w:firstLineChars="0"/>
        <w:rPr>
          <w:rFonts w:ascii="仿宋_GB2312" w:hAnsi="仿宋_GB2312" w:eastAsia="仿宋_GB2312" w:cs="Times New Roman"/>
          <w:sz w:val="32"/>
          <w:szCs w:val="32"/>
          <w:shd w:val="clear" w:color="auto" w:fill="FFFFFF"/>
          <w:lang w:bidi="ar"/>
        </w:rPr>
      </w:pPr>
      <w:r>
        <w:rPr>
          <w:rFonts w:hint="eastAsia" w:ascii="仿宋_GB2312" w:hAnsi="仿宋_GB2312" w:eastAsia="仿宋_GB2312" w:cs="Times New Roman"/>
          <w:sz w:val="32"/>
          <w:szCs w:val="32"/>
          <w:shd w:val="clear" w:color="auto" w:fill="FFFFFF"/>
          <w:lang w:bidi="ar"/>
        </w:rPr>
        <w:t>座席可在服务中创建联系计划，设置联系时间，当到达联系时间时系统通过消息提醒座席执行联系计划，用于投诉等重点用户的回访、工单跟进提醒等场景。</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号码脱敏规则</w:t>
      </w:r>
    </w:p>
    <w:p>
      <w:pPr>
        <w:ind w:firstLine="640" w:firstLineChars="0"/>
        <w:rPr>
          <w:rFonts w:ascii="仿宋_GB2312" w:hAnsi="仿宋_GB2312" w:eastAsia="仿宋_GB2312" w:cs="Times New Roman"/>
          <w:sz w:val="32"/>
          <w:szCs w:val="32"/>
          <w:shd w:val="clear" w:color="auto" w:fill="FFFFFF"/>
          <w:lang w:bidi="ar"/>
        </w:rPr>
      </w:pPr>
      <w:r>
        <w:rPr>
          <w:rFonts w:hint="eastAsia" w:ascii="仿宋_GB2312" w:hAnsi="仿宋_GB2312" w:eastAsia="仿宋_GB2312" w:cs="Times New Roman"/>
          <w:sz w:val="32"/>
          <w:szCs w:val="32"/>
          <w:shd w:val="clear" w:color="auto" w:fill="FFFFFF"/>
          <w:lang w:bidi="ar"/>
        </w:rPr>
        <w:t>支持对用户号码做脱敏规则，隐藏部分可自定义从哪一位开始，到哪一位结束，从左到右隐藏第N位-第N位，如136******00，010-****5520。</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服务总结</w:t>
      </w:r>
    </w:p>
    <w:p>
      <w:pPr>
        <w:ind w:firstLine="640" w:firstLineChars="0"/>
        <w:rPr>
          <w:rFonts w:ascii="仿宋_GB2312" w:hAnsi="仿宋_GB2312" w:eastAsia="仿宋_GB2312" w:cs="Times New Roman"/>
          <w:sz w:val="32"/>
          <w:szCs w:val="32"/>
          <w:shd w:val="clear" w:color="auto" w:fill="FFFFFF"/>
          <w:lang w:bidi="ar"/>
        </w:rPr>
      </w:pPr>
      <w:r>
        <w:rPr>
          <w:rFonts w:hint="eastAsia" w:ascii="仿宋_GB2312" w:hAnsi="仿宋_GB2312" w:eastAsia="仿宋_GB2312" w:cs="Times New Roman"/>
          <w:sz w:val="32"/>
          <w:szCs w:val="32"/>
          <w:shd w:val="clear" w:color="auto" w:fill="FFFFFF"/>
          <w:lang w:bidi="ar"/>
        </w:rPr>
        <w:t>服务总结包括“处理进度”“服务分类”“服务模板”。甲方可以根据业务需求自定义服务总结的规则。</w:t>
      </w:r>
    </w:p>
    <w:p>
      <w:pPr>
        <w:ind w:firstLine="640" w:firstLineChars="0"/>
        <w:rPr>
          <w:rFonts w:ascii="仿宋_GB2312" w:hAnsi="仿宋_GB2312" w:eastAsia="仿宋_GB2312" w:cs="Times New Roman"/>
          <w:sz w:val="32"/>
          <w:szCs w:val="32"/>
          <w:shd w:val="clear" w:color="auto" w:fill="FFFFFF"/>
          <w:lang w:bidi="ar"/>
        </w:rPr>
      </w:pPr>
      <w:r>
        <w:rPr>
          <w:rFonts w:hint="eastAsia" w:ascii="仿宋_GB2312" w:hAnsi="仿宋_GB2312" w:eastAsia="仿宋_GB2312" w:cs="Times New Roman"/>
          <w:sz w:val="32"/>
          <w:szCs w:val="32"/>
          <w:shd w:val="clear" w:color="auto" w:fill="FFFFFF"/>
          <w:lang w:bidi="ar"/>
        </w:rPr>
        <w:t>支持自定义呼叫中心服务模板，在线和呼叫可单独配置不同的服务模板，也可共用一套，可自定义服务分类。</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自定义角色与权限</w:t>
      </w:r>
    </w:p>
    <w:p>
      <w:pPr>
        <w:ind w:firstLine="640" w:firstLineChars="0"/>
        <w:rPr>
          <w:rFonts w:ascii="仿宋_GB2312" w:hAnsi="仿宋_GB2312" w:eastAsia="仿宋_GB2312" w:cs="Times New Roman"/>
          <w:sz w:val="32"/>
          <w:szCs w:val="32"/>
          <w:shd w:val="clear" w:color="auto" w:fill="FFFFFF"/>
          <w:lang w:bidi="ar"/>
        </w:rPr>
      </w:pPr>
      <w:r>
        <w:rPr>
          <w:rFonts w:hint="eastAsia" w:ascii="仿宋_GB2312" w:hAnsi="仿宋_GB2312" w:eastAsia="仿宋_GB2312" w:cs="Times New Roman"/>
          <w:sz w:val="32"/>
          <w:szCs w:val="32"/>
          <w:shd w:val="clear" w:color="auto" w:fill="FFFFFF"/>
          <w:lang w:bidi="ar"/>
        </w:rPr>
        <w:t>甲方可自定义账号的角色，以及分配对应的权限，需支持角色权限双重自定义。</w:t>
      </w:r>
    </w:p>
    <w:p>
      <w:pPr>
        <w:pStyle w:val="49"/>
        <w:ind w:firstLine="0" w:firstLineChars="0"/>
        <w:rPr>
          <w:rFonts w:ascii="仿宋_GB2312" w:hAnsi="仿宋_GB2312" w:eastAsia="仿宋_GB2312"/>
          <w:sz w:val="32"/>
          <w:szCs w:val="32"/>
        </w:rPr>
      </w:pPr>
    </w:p>
    <w:p>
      <w:pPr>
        <w:pStyle w:val="12"/>
        <w:numPr>
          <w:ilvl w:val="0"/>
          <w:numId w:val="9"/>
        </w:numPr>
        <w:spacing w:line="276" w:lineRule="auto"/>
        <w:jc w:val="both"/>
        <w:rPr>
          <w:rFonts w:ascii="仿宋_GB2312" w:hAnsi="仿宋_GB2312" w:eastAsia="仿宋_GB2312"/>
          <w:b/>
          <w:bCs/>
          <w:sz w:val="32"/>
          <w:szCs w:val="32"/>
        </w:rPr>
      </w:pPr>
      <w:r>
        <w:rPr>
          <w:rFonts w:hint="eastAsia" w:ascii="仿宋_GB2312" w:hAnsi="仿宋_GB2312" w:eastAsia="仿宋_GB2312"/>
          <w:b/>
          <w:bCs/>
          <w:sz w:val="32"/>
          <w:szCs w:val="32"/>
        </w:rPr>
        <w:t>转接手机</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当用户拨打企业热线电话进入系统，刚好属于非上班时间时，系统可以设置来电自动转接到值班人员手机号码或者是固定号码。</w:t>
      </w:r>
    </w:p>
    <w:p>
      <w:pPr>
        <w:pStyle w:val="11"/>
        <w:numPr>
          <w:ilvl w:val="0"/>
          <w:numId w:val="11"/>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支持全渠道接入平台管理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系统应支持400电话、语音及短信消息、企业微信、自在安居客户端（APP、公众号、小程序）、门户客服弹窗、邮箱、OTT设备等多媒体渠道的接入，为甲方提供多媒体全渠道的交互能力。系统提供的页面对接入的所有媒体渠道进行统一管理配置，支持渠道个性化服务，用户接入页面UI可自定义并支持按甲方要求定制化UI展示。</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提供渠道台账管理、渠道统计等功能。</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渠道台账管理，提供接入渠道信息管理，记录渠道的主管单位、管理人员、渠道标准、权限等信息。用户在系统中，可对接入渠道台账信息进行带操作痕迹的修改，也可对已经创建的渠道台账记录，进行搜索、删除。</w:t>
      </w:r>
    </w:p>
    <w:p>
      <w:pPr>
        <w:spacing w:line="276" w:lineRule="auto"/>
        <w:ind w:firstLine="640"/>
        <w:jc w:val="both"/>
      </w:pPr>
      <w:r>
        <w:rPr>
          <w:rFonts w:hint="eastAsia" w:ascii="仿宋_GB2312" w:hAnsi="仿宋_GB2312" w:eastAsia="仿宋_GB2312"/>
          <w:sz w:val="32"/>
          <w:szCs w:val="32"/>
        </w:rPr>
        <w:t>渠道统计，展示渠道的访问量、访客数、活跃用户数、访问趋势、渠道访问用户画像、渠道访问排名。</w:t>
      </w:r>
    </w:p>
    <w:p>
      <w:pPr>
        <w:pStyle w:val="11"/>
        <w:numPr>
          <w:ilvl w:val="0"/>
          <w:numId w:val="11"/>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IVR语音导航</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应具有为用户提供个性化语音导航的能力。语音导航支持播放自行录制的语音（如欢迎语）或音乐等。语音导航提供TTS能力，将文本自动转换为语音进行播报。语音导航可接收用户的按键内容。当语音导航需要用户输入按键进行选择（如满意度调查）、输入用户的账号密码等场景时使用。</w:t>
      </w:r>
    </w:p>
    <w:p>
      <w:pPr>
        <w:pStyle w:val="42"/>
        <w:spacing w:line="276" w:lineRule="auto"/>
        <w:ind w:firstLine="614"/>
        <w:jc w:val="both"/>
        <w:rPr>
          <w:rFonts w:ascii="仿宋_GB2312" w:hAnsi="仿宋_GB2312" w:eastAsia="仿宋_GB2312"/>
          <w:sz w:val="32"/>
          <w:szCs w:val="32"/>
        </w:rPr>
      </w:pPr>
      <w:r>
        <w:rPr>
          <w:rFonts w:hint="eastAsia" w:ascii="仿宋_GB2312" w:hAnsi="仿宋_GB2312" w:eastAsia="仿宋_GB2312"/>
          <w:sz w:val="32"/>
          <w:szCs w:val="32"/>
        </w:rPr>
        <w:t>IVR为系统提供自动业务功能，可通过业务流程组合各基本功能实现各种复杂的业务。IVR支持的具体功能包括：</w:t>
      </w:r>
    </w:p>
    <w:p>
      <w:pPr>
        <w:pStyle w:val="12"/>
        <w:numPr>
          <w:ilvl w:val="0"/>
          <w:numId w:val="12"/>
        </w:numPr>
        <w:spacing w:line="276" w:lineRule="auto"/>
        <w:jc w:val="both"/>
        <w:rPr>
          <w:rFonts w:ascii="仿宋_GB2312" w:hAnsi="仿宋_GB2312" w:eastAsia="仿宋_GB2312"/>
          <w:b/>
          <w:bCs/>
          <w:sz w:val="32"/>
          <w:szCs w:val="32"/>
        </w:rPr>
      </w:pPr>
      <w:r>
        <w:rPr>
          <w:rFonts w:hint="eastAsia" w:ascii="仿宋_GB2312" w:hAnsi="仿宋_GB2312" w:eastAsia="仿宋_GB2312"/>
          <w:b/>
          <w:bCs/>
          <w:sz w:val="32"/>
          <w:szCs w:val="32"/>
        </w:rPr>
        <w:t>放音</w:t>
      </w:r>
    </w:p>
    <w:p>
      <w:pPr>
        <w:pStyle w:val="42"/>
        <w:spacing w:line="276" w:lineRule="auto"/>
        <w:ind w:firstLine="614"/>
        <w:jc w:val="both"/>
        <w:rPr>
          <w:rFonts w:ascii="仿宋_GB2312" w:hAnsi="仿宋_GB2312" w:eastAsia="仿宋_GB2312"/>
          <w:sz w:val="32"/>
          <w:szCs w:val="32"/>
        </w:rPr>
      </w:pPr>
      <w:r>
        <w:rPr>
          <w:rFonts w:hint="eastAsia" w:ascii="仿宋_GB2312" w:hAnsi="仿宋_GB2312" w:eastAsia="仿宋_GB2312"/>
          <w:sz w:val="32"/>
          <w:szCs w:val="32"/>
        </w:rPr>
        <w:t>系统支持对用户放音功能，可以播放多种类型语音。其中IVR支持的放音功能详细列出如下：</w:t>
      </w:r>
    </w:p>
    <w:tbl>
      <w:tblPr>
        <w:tblStyle w:val="30"/>
        <w:tblW w:w="79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3"/>
        <w:gridCol w:w="56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93" w:type="dxa"/>
            <w:shd w:val="clear" w:color="auto" w:fill="E0E0E0"/>
          </w:tcPr>
          <w:p>
            <w:pPr>
              <w:pStyle w:val="42"/>
              <w:spacing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功能列表</w:t>
            </w:r>
          </w:p>
        </w:tc>
        <w:tc>
          <w:tcPr>
            <w:tcW w:w="5645" w:type="dxa"/>
            <w:shd w:val="clear" w:color="auto" w:fill="E0E0E0"/>
          </w:tcPr>
          <w:p>
            <w:pPr>
              <w:keepNext/>
              <w:snapToGrid w:val="0"/>
              <w:spacing w:before="80" w:after="8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详细说明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播放常用提示音</w:t>
            </w:r>
          </w:p>
        </w:tc>
        <w:tc>
          <w:tcPr>
            <w:tcW w:w="5645"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常用提示音指大多数流程都会用到的、经过统一编号的提示语音。例如：“您好，欢迎使用xx系统”。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播放客服设置的业务话术</w:t>
            </w:r>
          </w:p>
        </w:tc>
        <w:tc>
          <w:tcPr>
            <w:tcW w:w="5645"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客服可自定义设置IVR导航的业务话术，编辑文字后，系统自动合成语音并播报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播放整数</w:t>
            </w:r>
          </w:p>
        </w:tc>
        <w:tc>
          <w:tcPr>
            <w:tcW w:w="5645"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可以播放十进制一字节整数、十进制二字节整数、十进制四字节整数等不同长度的整数的读音。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播放字符串</w:t>
            </w:r>
          </w:p>
        </w:tc>
        <w:tc>
          <w:tcPr>
            <w:tcW w:w="5645"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可以播放有读音的字符串。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播放价格</w:t>
            </w:r>
          </w:p>
        </w:tc>
        <w:tc>
          <w:tcPr>
            <w:tcW w:w="5645"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以分为单位播放价格的读音。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播放日期</w:t>
            </w:r>
          </w:p>
        </w:tc>
        <w:tc>
          <w:tcPr>
            <w:tcW w:w="5645"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播放用8字节字符串表示的日期的读音。例如：“20230909”表示2023年9月9日，用户听到的也是“2023年9月9日”。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播放时间</w:t>
            </w:r>
          </w:p>
        </w:tc>
        <w:tc>
          <w:tcPr>
            <w:tcW w:w="5645"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播放用8字节字符串表示的时间的读音。例如：“2023-09-09”或“2023/09/09”表示2023年9月9日，用户听到的也是“2023年9月9日”。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播放日期+时间</w:t>
            </w:r>
          </w:p>
        </w:tc>
        <w:tc>
          <w:tcPr>
            <w:tcW w:w="5645"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播放用16字节字符串表示的日期时间的读音。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播放浮点数</w:t>
            </w:r>
          </w:p>
        </w:tc>
        <w:tc>
          <w:tcPr>
            <w:tcW w:w="5645"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播放8字节表示的浮点数读音。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播放汉字字符串合成音</w:t>
            </w:r>
          </w:p>
        </w:tc>
        <w:tc>
          <w:tcPr>
            <w:tcW w:w="5645"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采用语音合成技术播放汉字字符串的读音。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播放汉字文本合成音</w:t>
            </w:r>
          </w:p>
        </w:tc>
        <w:tc>
          <w:tcPr>
            <w:tcW w:w="5645" w:type="dxa"/>
          </w:tcPr>
          <w:p>
            <w:pPr>
              <w:spacing w:before="40" w:after="40" w:line="276" w:lineRule="auto"/>
              <w:ind w:firstLine="0" w:firstLineChars="0"/>
              <w:jc w:val="both"/>
              <w:rPr>
                <w:rFonts w:ascii="仿宋_GB2312" w:hAnsi="仿宋_GB2312" w:eastAsia="仿宋_GB2312"/>
                <w:sz w:val="32"/>
                <w:szCs w:val="32"/>
              </w:rPr>
            </w:pPr>
            <w:r>
              <w:rPr>
                <w:rFonts w:hint="eastAsia" w:ascii="仿宋_GB2312" w:hAnsi="仿宋_GB2312" w:eastAsia="仿宋_GB2312"/>
                <w:sz w:val="32"/>
                <w:szCs w:val="32"/>
              </w:rPr>
              <w:t>采用语音合成技术播放汉字文本内容的读音。</w:t>
            </w:r>
          </w:p>
        </w:tc>
      </w:tr>
    </w:tbl>
    <w:p>
      <w:pPr>
        <w:pStyle w:val="12"/>
        <w:numPr>
          <w:ilvl w:val="0"/>
          <w:numId w:val="12"/>
        </w:numPr>
        <w:spacing w:line="276" w:lineRule="auto"/>
        <w:jc w:val="both"/>
        <w:rPr>
          <w:rFonts w:ascii="仿宋_GB2312" w:hAnsi="仿宋_GB2312" w:eastAsia="仿宋_GB2312"/>
          <w:b/>
          <w:bCs/>
          <w:sz w:val="32"/>
          <w:szCs w:val="32"/>
        </w:rPr>
      </w:pPr>
      <w:r>
        <w:rPr>
          <w:rFonts w:hint="eastAsia" w:ascii="仿宋_GB2312" w:hAnsi="仿宋_GB2312" w:eastAsia="仿宋_GB2312"/>
          <w:b/>
          <w:bCs/>
          <w:sz w:val="32"/>
          <w:szCs w:val="32"/>
        </w:rPr>
        <w:t>录音</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IVR语音导航系统支持对自助业务的用户方进行录音，可以实现用户留言业务。</w:t>
      </w:r>
    </w:p>
    <w:p>
      <w:pPr>
        <w:pStyle w:val="12"/>
        <w:numPr>
          <w:ilvl w:val="0"/>
          <w:numId w:val="12"/>
        </w:numPr>
        <w:spacing w:line="276" w:lineRule="auto"/>
        <w:jc w:val="both"/>
        <w:rPr>
          <w:rFonts w:ascii="仿宋_GB2312" w:hAnsi="仿宋_GB2312" w:eastAsia="仿宋_GB2312"/>
          <w:b/>
          <w:bCs/>
          <w:sz w:val="32"/>
          <w:szCs w:val="32"/>
        </w:rPr>
      </w:pPr>
      <w:r>
        <w:rPr>
          <w:rFonts w:hint="eastAsia" w:ascii="仿宋_GB2312" w:hAnsi="仿宋_GB2312" w:eastAsia="仿宋_GB2312"/>
          <w:b/>
          <w:bCs/>
          <w:sz w:val="32"/>
          <w:szCs w:val="32"/>
        </w:rPr>
        <w:t>收号</w:t>
      </w:r>
    </w:p>
    <w:p>
      <w:pPr>
        <w:pStyle w:val="42"/>
        <w:spacing w:line="276" w:lineRule="auto"/>
        <w:ind w:firstLine="614"/>
        <w:jc w:val="both"/>
        <w:rPr>
          <w:rFonts w:ascii="仿宋_GB2312" w:hAnsi="仿宋_GB2312" w:eastAsia="仿宋_GB2312"/>
          <w:sz w:val="32"/>
          <w:szCs w:val="32"/>
        </w:rPr>
      </w:pPr>
      <w:r>
        <w:rPr>
          <w:rFonts w:hint="eastAsia" w:ascii="仿宋_GB2312" w:hAnsi="仿宋_GB2312" w:eastAsia="仿宋_GB2312"/>
          <w:sz w:val="32"/>
          <w:szCs w:val="32"/>
        </w:rPr>
        <w:t>系统支持在自动业务流程中，利用收号功能可以接收用户输入的按键选择，如证件号码、电话号码、密码、日期、时间、答案等业务信息的选择。</w:t>
      </w:r>
    </w:p>
    <w:p>
      <w:pPr>
        <w:pStyle w:val="12"/>
        <w:numPr>
          <w:ilvl w:val="0"/>
          <w:numId w:val="12"/>
        </w:numPr>
        <w:spacing w:line="276" w:lineRule="auto"/>
        <w:jc w:val="both"/>
        <w:rPr>
          <w:rFonts w:ascii="仿宋_GB2312" w:hAnsi="仿宋_GB2312" w:eastAsia="仿宋_GB2312"/>
          <w:b/>
          <w:bCs/>
          <w:sz w:val="32"/>
          <w:szCs w:val="32"/>
        </w:rPr>
      </w:pPr>
      <w:r>
        <w:rPr>
          <w:rFonts w:hint="eastAsia" w:ascii="仿宋_GB2312" w:hAnsi="仿宋_GB2312" w:eastAsia="仿宋_GB2312"/>
          <w:b/>
          <w:bCs/>
          <w:sz w:val="32"/>
          <w:szCs w:val="32"/>
        </w:rPr>
        <w:t>呼出</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IVR语音导航支持主动呼出的功能，可以指定呼出被叫号码和主叫号码，实现统一号码的呼出和主叫。</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按键节点</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IVR播报业务导航时，用户可根据按键，进入不同的业务。</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转技能组节点</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支持业务引导进入技能组节点，由技能组内坐席接待。</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转坐席节点</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支持业务引导进入坐席节点，由坐席直接接待。</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转外线节点</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支持将电话转到一个指定的外线号码。</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留言节点</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支持配置留言引导语，引导语可自定义，如「请在滴声后留言，留言完成后按井号键确认」。</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时间判断节点</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支持根据时间不同进入不同IVR节点的场景，例如：工作日白天进入按键节点，其他时间播放非服务时间提示音。</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挂机节点</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进入该节点后系统自动挂机，挂机前播放提示音。</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收号节点</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收集客户按键输入的数字。</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数据请求节点</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通过接口判断用户身份信息，根据身份信息动态分配技能组。</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赋值节点</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智能路由返回的用户信息，可赋能到呼叫中心自定义字段，通过赋值，在接听后，座席可看到用户的详细信息。</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分支节点</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支持根据变量值不同进入不同的IVR分支流程，与数据传输节点结合使用，实现复杂业务场景。例如：判断客户VIP等级，根据等级不同将电话分配到不同的IVR分支流程中。</w:t>
      </w:r>
    </w:p>
    <w:p>
      <w:pPr>
        <w:pStyle w:val="13"/>
        <w:numPr>
          <w:ilvl w:val="0"/>
          <w:numId w:val="10"/>
        </w:numPr>
        <w:ind w:firstLine="0"/>
        <w:rPr>
          <w:rFonts w:ascii="仿宋_GB2312" w:hAnsi="仿宋_GB2312" w:eastAsia="仿宋_GB2312"/>
          <w:sz w:val="32"/>
          <w:szCs w:val="32"/>
          <w:lang w:val="en-US" w:bidi="ar"/>
        </w:rPr>
      </w:pPr>
      <w:r>
        <w:rPr>
          <w:rFonts w:hint="eastAsia" w:ascii="仿宋_GB2312" w:hAnsi="仿宋_GB2312" w:eastAsia="仿宋_GB2312"/>
          <w:sz w:val="32"/>
          <w:szCs w:val="32"/>
          <w:lang w:val="en-US" w:bidi="ar"/>
        </w:rPr>
        <w:t>短信节点</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支持通过短信节点向客户进线号码或通过变量获取的号码发送模板短信。</w:t>
      </w:r>
    </w:p>
    <w:p>
      <w:pPr>
        <w:pStyle w:val="11"/>
        <w:numPr>
          <w:ilvl w:val="0"/>
          <w:numId w:val="13"/>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在线客服</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在线客服通过与现有APP、网站、公众号、5G消息终端对接，实现用户线上线下多渠道、多方式咨询，能够识别用户问题及意图，进行智能回复。</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通过在线客服，能够解决现有用户问询渠道单一、智能化水平低、缺少移动端用户触达方式等问题，缓解服务压力，提升用户服务体验和客服服务智能化水平。</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能够支持一键转接快速切入人工坐席服务，也可以同时一键转接维修、工单处理、政策咨询等人工服务。实现在服务中识别黑名单用户，设置不同的服务流程和内容。</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会话支持：支持发送文字、文件、表情（微信表情、自定义表情包）、音频文件、视频文件、图片；发送的图片，可以点击放大查看；点击音频、视频，可以直接播放。对于语音信息，支持预转写，让坐席无需专门点击收听。可支持设置聊天内容背景颜色、对话框导航条背景颜色。</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聊天界面支持客户资料、工单、通话记录挂载显示，客户资料显示当前接入的客户信息，可对客户信息进行编辑、修改、保存等操作（经上级审核，后台留有记录），可通过号码等信息进行查询。</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常用语：支持公共常用语、个人常用语设置。</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会话统计：支持统计多个消息数据，如在线排队提醒确认、客户列表、历史联系人、渠道排队信息、客户轨迹/随路数据、会话控制、专席分配。</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座席状态：支持在线、忙碌、小憩、培训、会议、用餐、活动等接待状态设置</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座席切换状态支持审核，可自定义审核时间，超出审核时间可自动通过审核。</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座席工作时间：可按座席/技能组自定义上班时间。</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技能组：支持自定义配置技能组，及技能组内座席人员，并支持批量设置接待上限和座席技能值。</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渠道安全设置：通过访问链接加密设置提升对接渠道的安全等级，加密后系统会阻止访客恶意咨询。</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UnionID加密：基于在线对接小程序与公众号，同一个微信开放平台账号下的公众号和小程序，可以根据用户唯一的UnionID，将用户识别为同一客户。为防止信息泄露，可对UnionID进行加密。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用户端样式：支持自定义咨询入口，包含入口位置、样式、入口文案、桌面网站新消息提醒（在入口上方累加展示或仅展示最后一条消息）方式。</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会话通告状态：支持用户接入会话时，在会话框上方置顶或以卡片消息显示通告内容，并随会话内容滚动。</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对话框：支持自定义对话框面板宽、高，主题色、导航条颜色、导航条样式（座席昵称、座席头像、甲方企业名称、企业logo），以及对话框消息气泡颜色。</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关闭按钮：支持配置关闭按钮的执行动作，如收起对话但不关闭对话，或直接关闭对话。</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输入框：支持输入框引导语自定义、排队文案自定义、支持自定义输入框扩展功能，如表情组件、留言、服务评价、活动链接。支持用户可在会话页中查看座席是否已阅读发送的消息，以及用户在对话过程中可以对消息引用回复。</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输入框侧边栏：支持自定义配置输入框侧边栏，可配置展示甲方最新公告、楼盘信息等内容。</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座席接待模式：支持优先AI机器人接待、人工优先、仅人工、仅AI机器人等灵活配置。AI机器人接待时，可自定义AI机器人昵称、欢迎语、图片等特殊消息说辞、未知回答说辞、AI机器人回答点赞点踩及点踩后显示转人工操作。</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AI机器人转人工：支持可配置AI机器人未知回答、引导回答、理解回答是否转人工或显示转人工按钮，支持按配置的关键词转人工、支持连续重复提问转人工、用户负面情绪转人工，以及转人工引导文案、转人工提示语文案、接入人工提示语文案可自定义配置。</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座席接待：支持人工座席欢迎语、座席不在线说辞等文案配置。</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快捷菜单：可在用户输入框上方配置快捷菜单，用于业务快捷导航。</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满意度评价：支持10分或5星满意度评价，评价引导语可自定义。支持自定义满意度评价标签。评价框支持引导语自定义。支持评价按钮自定义。</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工作台锁定对话：支持对当前重要对话锁定，锁定对话后当前对话置顶展示。</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响应超时提示：座席工作台对话框中显示响应超时计时器。可配置响应超时时间。</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用户进线昵称展示：可自定义配置用户进线后昵称展示信息，包含不限于用户昵称、地区、时间、随机数等，方便座席快速识别用户信息。</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会话消息提醒：工作台需显示用户新消息的提醒。</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客户首消息标识：当用户发起咨询，发送首条消息后，在该会话列表显示「首消息」标识。</w:t>
      </w:r>
    </w:p>
    <w:p>
      <w:pPr>
        <w:spacing w:line="276" w:lineRule="auto"/>
        <w:ind w:firstLine="640"/>
        <w:jc w:val="both"/>
        <w:rPr>
          <w:rFonts w:hint="eastAsia" w:ascii="仿宋_GB2312" w:hAnsi="仿宋_GB2312" w:eastAsia="仿宋_GB2312"/>
          <w:sz w:val="32"/>
          <w:szCs w:val="32"/>
          <w:lang w:eastAsia="zh-CN"/>
        </w:rPr>
      </w:pPr>
      <w:r>
        <w:rPr>
          <w:rFonts w:hint="eastAsia" w:ascii="仿宋_GB2312" w:hAnsi="仿宋_GB2312" w:eastAsia="仿宋_GB2312"/>
          <w:sz w:val="32"/>
          <w:szCs w:val="32"/>
        </w:rPr>
        <w:t>座席消息撤回：座席可以撤回2分钟以内发送的消息。</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座席消息阅读状态显示：座席可在工作台中查看客户是否已阅读发送的消息。</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座席消息引用：座席在对话过程中可以对消息引用回复。</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客户消息检索方式：鼠标选中客户消息后，点击智能回复按钮后触发检索，或点击客户消息直接触发智能回复检索。</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语音消息转文字：将客户发送的语音消息自动转成文字。</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AI服务分类：座席工作台的服务总结功能中将显示“智能生成”按钮，可以一键生成服务分类，提高座席的填写效率，如生成结果不满意，可以手动修改。</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服务总结：支持自定义服务总结，业务类型需支持最少4级分类。</w:t>
      </w:r>
    </w:p>
    <w:p>
      <w:pPr>
        <w:pStyle w:val="12"/>
        <w:numPr>
          <w:ilvl w:val="0"/>
          <w:numId w:val="14"/>
        </w:numPr>
        <w:spacing w:line="276" w:lineRule="auto"/>
        <w:jc w:val="both"/>
        <w:rPr>
          <w:rFonts w:ascii="仿宋_GB2312" w:hAnsi="仿宋_GB2312" w:eastAsia="仿宋_GB2312"/>
          <w:b/>
          <w:bCs/>
          <w:sz w:val="32"/>
          <w:szCs w:val="32"/>
        </w:rPr>
      </w:pPr>
      <w:r>
        <w:rPr>
          <w:rFonts w:hint="eastAsia" w:ascii="仿宋_GB2312" w:hAnsi="仿宋_GB2312" w:eastAsia="仿宋_GB2312"/>
          <w:b/>
          <w:bCs/>
          <w:sz w:val="32"/>
          <w:szCs w:val="32"/>
        </w:rPr>
        <w:t>通信管理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支持与短信平台对接，实现公告发布和短信发布，支持公告和短信模板的配置、内容批量发布、编辑和审核权限配置、已发布内容管理。</w:t>
      </w:r>
    </w:p>
    <w:p>
      <w:pPr>
        <w:pStyle w:val="12"/>
        <w:numPr>
          <w:ilvl w:val="0"/>
          <w:numId w:val="14"/>
        </w:numPr>
        <w:spacing w:line="276" w:lineRule="auto"/>
        <w:jc w:val="both"/>
        <w:rPr>
          <w:rFonts w:ascii="仿宋_GB2312" w:hAnsi="仿宋_GB2312" w:eastAsia="仿宋_GB2312"/>
          <w:b/>
          <w:bCs/>
          <w:sz w:val="32"/>
          <w:szCs w:val="32"/>
        </w:rPr>
      </w:pPr>
      <w:r>
        <w:rPr>
          <w:rFonts w:hint="eastAsia" w:ascii="仿宋_GB2312" w:hAnsi="仿宋_GB2312" w:eastAsia="仿宋_GB2312"/>
          <w:b/>
          <w:bCs/>
          <w:sz w:val="32"/>
          <w:szCs w:val="32"/>
        </w:rPr>
        <w:t>录音功能</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系统需具备自动存储录音文件能力。</w:t>
      </w:r>
    </w:p>
    <w:p>
      <w:pPr>
        <w:ind w:firstLine="640"/>
        <w:rPr>
          <w:rFonts w:ascii="仿宋_GB2312" w:hAnsi="仿宋_GB2312" w:eastAsia="仿宋_GB2312" w:cstheme="minorBidi"/>
          <w:sz w:val="32"/>
          <w:szCs w:val="32"/>
        </w:rPr>
      </w:pPr>
      <w:r>
        <w:rPr>
          <w:rFonts w:hint="eastAsia" w:ascii="仿宋_GB2312" w:hAnsi="仿宋_GB2312" w:eastAsia="仿宋_GB2312" w:cstheme="minorBidi"/>
          <w:sz w:val="32"/>
          <w:szCs w:val="32"/>
        </w:rPr>
        <w:t>支持通话记录，语音通话全记录，统计内容包括座席工号、技能组、主叫被叫号码、呼入方式、呼叫结果、满意度、挂断类型、全程录音，下载后，可直接播放录音。</w:t>
      </w:r>
    </w:p>
    <w:p>
      <w:pPr>
        <w:pStyle w:val="42"/>
        <w:spacing w:line="276" w:lineRule="auto"/>
        <w:ind w:firstLine="614"/>
        <w:jc w:val="both"/>
        <w:rPr>
          <w:rFonts w:ascii="仿宋_GB2312" w:hAnsi="仿宋_GB2312" w:eastAsia="仿宋_GB2312"/>
          <w:sz w:val="32"/>
          <w:szCs w:val="32"/>
        </w:rPr>
      </w:pPr>
      <w:r>
        <w:rPr>
          <w:rFonts w:hint="eastAsia" w:ascii="仿宋_GB2312" w:hAnsi="仿宋_GB2312" w:eastAsia="仿宋_GB2312"/>
          <w:sz w:val="32"/>
          <w:szCs w:val="32"/>
        </w:rPr>
        <w:t>可在线试听或下载录音，支持选取指定录音信息可以导出EXCEL保存。</w:t>
      </w:r>
    </w:p>
    <w:p>
      <w:pPr>
        <w:pStyle w:val="12"/>
        <w:numPr>
          <w:ilvl w:val="0"/>
          <w:numId w:val="14"/>
        </w:numPr>
        <w:spacing w:line="276" w:lineRule="auto"/>
        <w:jc w:val="both"/>
        <w:rPr>
          <w:rFonts w:ascii="仿宋_GB2312" w:hAnsi="仿宋_GB2312" w:eastAsia="仿宋_GB2312"/>
          <w:b/>
          <w:bCs/>
          <w:sz w:val="32"/>
          <w:szCs w:val="32"/>
        </w:rPr>
      </w:pPr>
      <w:r>
        <w:rPr>
          <w:rFonts w:hint="eastAsia" w:ascii="仿宋_GB2312" w:hAnsi="仿宋_GB2312" w:eastAsia="仿宋_GB2312"/>
          <w:b/>
          <w:bCs/>
          <w:sz w:val="32"/>
          <w:szCs w:val="32"/>
        </w:rPr>
        <w:t>可视化现场监控</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支持包括语音监控和在线监控，自定义可视化监控页面。</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可配置多张监控页面，每个页面的监控指标均可自定义，并支持拖拉拽的形式进行组合，以及调整每个监控指标的大小范围。</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在线监控能够实现统计显示全媒体坐席指标，不限于数值、柱形图、数据表、环形图、条形图、条形堆叠图、折线图等形式，包含：</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人工有效会话率、首次响应率、平均响应时长、平均首次响应时长、30s应答率、平均接待时长、每小时接待数、接通率、平均排队接通时长、平均排队离开时长、转接率、参评率、客服邀请率、好评率、中评率、差评率、答问比、空闲客服数、置忙客服数、会话中客服数、当前人工会话数、当前排队会话数、人工有效会话数、人工有效接待会话数、在线客服数、剩余上限、排队离开会话数、当前客服工作状态、地域分布TOP10、首次响应时间、今日客户来源、技能组剩余上限TOP10、客服剩余上限TOP10、技能组排队人数TOP5、客服置忙时长排行TOP10、排队人数趋势等</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语音监控能够实现统计显示全媒体坐席指标，不限于数值、柱形图、数据表、环形图、条形图、条形堆叠图、折线图等形式，包含：</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座席登录状态、座席工作状态、等待后放弃数、等待后接听数、等待后呼损数、等待后接听率、呼入技能组数、今日电话明细、队列满呼损、正在等待数、无可用座席呼损、20秒振铃接听数、20秒振铃接听率、服务水平趋势、等待异常挂机呼损数、等待超时呼损数、呼入量趋势、客户排队TOP5、按键1+2评价率、按键1评价率、按键2评价率、按键3评价率、按键4+5评价率、按键4评价率、按键5评价率、电话首次解决率、电话平均通话时长、电话平均排队时长、电话平均等待时长等。</w:t>
      </w:r>
    </w:p>
    <w:p>
      <w:pPr>
        <w:pStyle w:val="12"/>
        <w:numPr>
          <w:ilvl w:val="0"/>
          <w:numId w:val="14"/>
        </w:numPr>
        <w:spacing w:line="276" w:lineRule="auto"/>
        <w:jc w:val="both"/>
        <w:rPr>
          <w:rFonts w:ascii="仿宋_GB2312" w:hAnsi="仿宋_GB2312" w:eastAsia="仿宋_GB2312"/>
          <w:b/>
          <w:bCs/>
          <w:sz w:val="32"/>
          <w:szCs w:val="32"/>
        </w:rPr>
      </w:pPr>
      <w:r>
        <w:rPr>
          <w:rFonts w:hint="eastAsia" w:ascii="仿宋_GB2312" w:hAnsi="仿宋_GB2312" w:eastAsia="仿宋_GB2312"/>
          <w:b/>
          <w:bCs/>
          <w:sz w:val="32"/>
          <w:szCs w:val="32"/>
        </w:rPr>
        <w:t>可视化统计报表</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支持语音报表和在线报表，报表展示的内容模块支持按照需求定制，以数据大屏进行可视化展示。</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rPr>
        <w:t>在线渠道的服务水平图形化报表，应显示：接入数、等待时长、服务时长、放弃时长、响应时长、满意率、接通率、话损数量等指标，支持根据时间区间进行生成分析图表。</w:t>
      </w:r>
    </w:p>
    <w:p>
      <w:pPr>
        <w:pStyle w:val="9"/>
      </w:pPr>
      <w:bookmarkStart w:id="73" w:name="_Toc4846"/>
      <w:bookmarkStart w:id="74" w:name="_Toc21686"/>
      <w:bookmarkStart w:id="75" w:name="_Toc165811036"/>
      <w:bookmarkStart w:id="76" w:name="_Toc13999"/>
      <w:bookmarkStart w:id="77" w:name="_Toc17775"/>
      <w:bookmarkStart w:id="78" w:name="_Toc19303"/>
      <w:bookmarkStart w:id="79" w:name="_Toc148282792"/>
      <w:r>
        <w:rPr>
          <w:rFonts w:hint="eastAsia"/>
        </w:rPr>
        <w:t>全自动工单</w:t>
      </w:r>
      <w:bookmarkEnd w:id="73"/>
      <w:bookmarkEnd w:id="74"/>
      <w:bookmarkEnd w:id="75"/>
      <w:bookmarkEnd w:id="76"/>
      <w:bookmarkEnd w:id="77"/>
      <w:bookmarkEnd w:id="78"/>
    </w:p>
    <w:p>
      <w:pPr>
        <w:pStyle w:val="11"/>
        <w:numPr>
          <w:ilvl w:val="0"/>
          <w:numId w:val="15"/>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ind w:firstLine="640"/>
        <w:rPr>
          <w:rFonts w:ascii="仿宋_GB2312" w:hAnsi="仿宋_GB2312" w:eastAsia="仿宋_GB2312"/>
          <w:sz w:val="32"/>
          <w:szCs w:val="32"/>
        </w:rPr>
      </w:pPr>
      <w:r>
        <w:rPr>
          <w:rFonts w:hint="eastAsia" w:ascii="仿宋_GB2312" w:hAnsi="仿宋_GB2312" w:eastAsia="仿宋_GB2312"/>
          <w:sz w:val="32"/>
          <w:szCs w:val="32"/>
        </w:rPr>
        <w:t>智能客服平台将集成已有的工单自动化</w:t>
      </w:r>
      <w:r>
        <w:rPr>
          <w:rFonts w:ascii="仿宋_GB2312" w:hAnsi="仿宋_GB2312" w:eastAsia="仿宋_GB2312"/>
          <w:sz w:val="32"/>
          <w:szCs w:val="32"/>
        </w:rPr>
        <w:t>系统</w:t>
      </w:r>
      <w:r>
        <w:rPr>
          <w:rFonts w:hint="eastAsia" w:ascii="仿宋_GB2312" w:hAnsi="仿宋_GB2312" w:eastAsia="仿宋_GB2312"/>
          <w:sz w:val="32"/>
          <w:szCs w:val="32"/>
        </w:rPr>
        <w:t>。作为客户诉求的首要接触点，负责从多渠道收集信息并进行初步处理，并且与工单系统无缝对接，确保客户请求能够被准确记录、智能分配，并全程跟踪处理情况至单据完成。智能客服系统的核心职能集中在渠道受理、投诉汇集、结果统计以及深入的投诉或舆情分析，同时需保持独立的工单接收与受理能力，确保在任何情况下都能迅速响应客户需求。</w:t>
      </w:r>
    </w:p>
    <w:p>
      <w:pPr>
        <w:pStyle w:val="11"/>
        <w:numPr>
          <w:ilvl w:val="0"/>
          <w:numId w:val="15"/>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2"/>
        <w:numPr>
          <w:ilvl w:val="0"/>
          <w:numId w:val="16"/>
        </w:numPr>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工单受理平台</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多渠道统一受理：智能客服系统需兼容各类沟通渠道（电话、在线聊天、社交媒体、电子邮件等），提供统一的工单登记入口。在未直接与工单自动化系统对接的情况下，系统应能独立完成工单的基本创建、记录客户诉求信息，并保证信息的完整性与一致性。</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快速响应机制：坐席人员通过智能化工作台，能够迅速记录客户诉求，实现工单的快速受理、审核转派、回访和办结。系统内置催办、延期、撤单等操作选项，确保灵活应对各种服务场景变化。</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标准化处理流程：建立统一的工单格式与标准，确保无论客户通过何种渠道提出服务请求，系统均能自动生成格式一致的工单，减少信息误差，提高处理效率。</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集成交互：智能客服系统除需保留独立运行工单管理的功能外，系统同时需支持标准化API接口，以便后续对接统一的工单自动化系统，实现工单全生命周期的管理，包括信息实时同步、状态追踪及进度跟踪等。</w:t>
      </w:r>
    </w:p>
    <w:p>
      <w:pPr>
        <w:pStyle w:val="12"/>
        <w:numPr>
          <w:ilvl w:val="0"/>
          <w:numId w:val="16"/>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基础诉求受理功能</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全面信息录入：支持录入包括基本信息、服务请求详情、补充材料上传、诉求轨迹记录等，确保诉求信息的全面性和准确性。</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智能引导与信息匹配：系统集成语音识别和自然语言理解技术，通过对话引导客户，自动识别并匹配相应的服务类别和解决方案，简化录入流程，提升用户体验。</w:t>
      </w:r>
    </w:p>
    <w:p>
      <w:pPr>
        <w:pStyle w:val="12"/>
        <w:numPr>
          <w:ilvl w:val="0"/>
          <w:numId w:val="16"/>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智能辅助填单</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知识库驱动：依托后台强大的知识库，系统能够自动解析客户诉求，抽取关键信息，辅助坐席人员快速填充工单，减少手动录入错误和时间成本。</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API接口开放：为外部系统提供API，允许其他业务系统调用智能填单功能，如将外部系统的语音记录转换为文本并自动填充到工单中，促进跨系统协同作业。</w:t>
      </w:r>
    </w:p>
    <w:p>
      <w:pPr>
        <w:pStyle w:val="12"/>
        <w:numPr>
          <w:ilvl w:val="0"/>
          <w:numId w:val="16"/>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工单管理</w:t>
      </w:r>
      <w:r>
        <w:rPr>
          <w:rFonts w:hint="eastAsia" w:ascii="仿宋_GB2312" w:hAnsi="仿宋_GB2312" w:eastAsia="仿宋_GB2312" w:cs="方正仿宋_GB2312"/>
          <w:b/>
          <w:bCs/>
          <w:sz w:val="32"/>
          <w:szCs w:val="32"/>
          <w:lang w:val="en-US"/>
        </w:rPr>
        <w:t>与优化</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高度定制化的工单流程：允许管理员根据实际业务需求，自定义工单处理流程，包括但不限于流程步骤、表单设计及流转规则，以适应不同服务场景。</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精细化操作权限与管理：支持个人待办、组内待办的工单分配模式，以及灵活的转派、催办、备注等功能，确保工单处理的透明度与高效性。</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智能提醒与监控：自动设置工单超时预警、到达提醒，结合流转触发器与定时任务，自动执行特定操作，如自动分配、关闭工单等，减轻人工干预负担。</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SLA管理与满意度评估：内置服务等级协议（SLA）管理功能，精确控制响应与处理时效，并在工单完成后自动触发满意度调查，收集客户反馈，持续优化服务质量。</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邮件工单转换与插件支持：自动识别并整合来自特定邮箱的客户邮件，将其转换为工单，同时提供用户插件，方便客户自主提交、跟踪工单，增强互动体验。</w:t>
      </w:r>
    </w:p>
    <w:p>
      <w:pPr>
        <w:pStyle w:val="12"/>
        <w:numPr>
          <w:ilvl w:val="0"/>
          <w:numId w:val="16"/>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内部运营</w:t>
      </w:r>
      <w:r>
        <w:rPr>
          <w:rFonts w:hint="eastAsia" w:ascii="仿宋_GB2312" w:hAnsi="仿宋_GB2312" w:eastAsia="仿宋_GB2312" w:cs="方正仿宋_GB2312"/>
          <w:b/>
          <w:bCs/>
          <w:sz w:val="32"/>
          <w:szCs w:val="32"/>
          <w:lang w:val="en-US"/>
        </w:rPr>
        <w:t>支持</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数据统计与分析：提供详尽的工单统计报告，涵盖部门、个人工单处理量，超时情况，平均处理时长等关键指标，助力管理层进行效能评估与决策优化。</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工单处理绩效可视化：通过图表和仪表板展示工单流转状态、处理效率等关键性能指标，便于实时监控和调整策略。</w:t>
      </w:r>
    </w:p>
    <w:p>
      <w:pPr>
        <w:pStyle w:val="12"/>
        <w:numPr>
          <w:ilvl w:val="0"/>
          <w:numId w:val="16"/>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跨渠道预受理能力</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多渠道接入与协同：构建标准化受理表单及开放API接口，确保客户诉求能够从任一渠道顺畅接入，并在系统内部实现跨渠道的预受理、审核与信息共享。</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预处理与协作机制：优化预受理单的协同登记与审核流程，确保快速响应的同时，也为后续工单处理提供准确的前置信息，缩短整体处理时间。</w:t>
      </w:r>
    </w:p>
    <w:p>
      <w:pPr>
        <w:pStyle w:val="12"/>
        <w:numPr>
          <w:ilvl w:val="0"/>
          <w:numId w:val="16"/>
        </w:numPr>
        <w:spacing w:line="276" w:lineRule="auto"/>
        <w:jc w:val="both"/>
        <w:rPr>
          <w:rFonts w:ascii="仿宋_GB2312" w:hAnsi="仿宋_GB2312" w:eastAsia="仿宋_GB2312" w:cs="方正仿宋_GB2312"/>
          <w:b/>
          <w:bCs/>
          <w:sz w:val="32"/>
          <w:szCs w:val="32"/>
          <w:lang w:val="en-US"/>
        </w:rPr>
      </w:pPr>
      <w:r>
        <w:rPr>
          <w:rFonts w:hint="eastAsia" w:ascii="仿宋_GB2312" w:hAnsi="仿宋_GB2312" w:eastAsia="仿宋_GB2312" w:cs="方正仿宋_GB2312"/>
          <w:b/>
          <w:bCs/>
          <w:sz w:val="32"/>
          <w:szCs w:val="32"/>
          <w:lang w:val="en-US"/>
        </w:rPr>
        <w:t>大数据分析研判</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历史工单识别：在通过记录住户历史诉求记录基础上，通过市民的来电号码或联系电话进行综合判断，展示该住户的诉求历史信息，对历史工单信息支持搜索、查看进度等。</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工单智能筛重：基于工单并案去重的规则方法，支持对相似的工单进行合并去重，能将多个相似的工单进行合并，从而去除重复的工单，减轻工作人员工作压力，实现一人多诉、多诉同人。</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历史工单比对：历史工单比对是指将两个或多个历史工单进行比较，找出它们之间的相似之处和不同之处。这个过程通常涉及工单的时间、地点、参与人员、工单描述等。</w:t>
      </w:r>
    </w:p>
    <w:p>
      <w:pPr>
        <w:spacing w:line="276" w:lineRule="auto"/>
        <w:ind w:firstLine="640"/>
        <w:jc w:val="both"/>
        <w:rPr>
          <w:rFonts w:ascii="仿宋_GB2312" w:hAnsi="仿宋_GB2312" w:eastAsia="仿宋_GB2312"/>
          <w:sz w:val="32"/>
          <w:szCs w:val="32"/>
        </w:rPr>
      </w:pPr>
      <w:r>
        <w:rPr>
          <w:rFonts w:ascii="仿宋_GB2312" w:hAnsi="仿宋_GB2312" w:eastAsia="仿宋_GB2312"/>
          <w:sz w:val="32"/>
          <w:szCs w:val="32"/>
        </w:rPr>
        <w:t>典型</w:t>
      </w:r>
      <w:r>
        <w:rPr>
          <w:rFonts w:hint="eastAsia" w:ascii="仿宋_GB2312" w:hAnsi="仿宋_GB2312" w:eastAsia="仿宋_GB2312"/>
          <w:sz w:val="32"/>
          <w:szCs w:val="32"/>
        </w:rPr>
        <w:t>工单</w:t>
      </w:r>
      <w:r>
        <w:rPr>
          <w:rFonts w:ascii="仿宋_GB2312" w:hAnsi="仿宋_GB2312" w:eastAsia="仿宋_GB2312"/>
          <w:sz w:val="32"/>
          <w:szCs w:val="32"/>
        </w:rPr>
        <w:t>推荐</w:t>
      </w:r>
      <w:r>
        <w:rPr>
          <w:rFonts w:hint="eastAsia" w:ascii="仿宋_GB2312" w:hAnsi="仿宋_GB2312" w:eastAsia="仿宋_GB2312"/>
          <w:sz w:val="32"/>
          <w:szCs w:val="32"/>
        </w:rPr>
        <w:t>：管理员可将典型重点案例发布到重点案例专栏进行展示，让工作人员对典型重点案例进行查看、了解。在受理、分拨、处置过程中，推荐已经受理或结案的工单，可参考典型工单的处置方式，对匹配程度按照百分比进行展示，匹配程度越高数值越高，相关工作人员可选择采纳，辅助快速分拨处置。</w:t>
      </w:r>
    </w:p>
    <w:p>
      <w:pPr>
        <w:spacing w:line="276" w:lineRule="auto"/>
        <w:ind w:firstLine="640"/>
        <w:jc w:val="both"/>
        <w:rPr>
          <w:rFonts w:ascii="仿宋_GB2312" w:hAnsi="仿宋_GB2312" w:eastAsia="仿宋_GB2312"/>
          <w:sz w:val="32"/>
          <w:szCs w:val="32"/>
        </w:rPr>
      </w:pPr>
      <w:r>
        <w:rPr>
          <w:rFonts w:ascii="仿宋_GB2312" w:hAnsi="仿宋_GB2312" w:eastAsia="仿宋_GB2312"/>
          <w:sz w:val="32"/>
          <w:szCs w:val="32"/>
        </w:rPr>
        <w:t>智能分派规则</w:t>
      </w:r>
      <w:r>
        <w:rPr>
          <w:rFonts w:hint="eastAsia" w:ascii="仿宋_GB2312" w:hAnsi="仿宋_GB2312" w:eastAsia="仿宋_GB2312"/>
          <w:sz w:val="32"/>
          <w:szCs w:val="32"/>
        </w:rPr>
        <w:t>：制定智能分派规则，面向系统内的各类账号权限、机构职责，对各类工单的受理单位、分拨单位、处置单位进行一一配置。相关工作人员可对住房诉求工单的分派规则进行灵活配置，实现不同领域、不同分级的工单依据规则优先分配给特定账号进行处理。</w:t>
      </w:r>
    </w:p>
    <w:p>
      <w:pPr>
        <w:pStyle w:val="9"/>
      </w:pPr>
      <w:bookmarkStart w:id="80" w:name="_Toc665"/>
      <w:bookmarkStart w:id="81" w:name="_Toc6093"/>
      <w:bookmarkStart w:id="82" w:name="_Toc165811037"/>
      <w:bookmarkStart w:id="83" w:name="_Toc22921"/>
      <w:bookmarkStart w:id="84" w:name="_Toc8278"/>
      <w:bookmarkStart w:id="85" w:name="_Toc21034"/>
      <w:r>
        <w:rPr>
          <w:rFonts w:hint="eastAsia"/>
        </w:rPr>
        <w:t>智能知识库</w:t>
      </w:r>
      <w:bookmarkEnd w:id="79"/>
      <w:bookmarkEnd w:id="80"/>
      <w:bookmarkEnd w:id="81"/>
      <w:bookmarkEnd w:id="82"/>
      <w:bookmarkEnd w:id="83"/>
      <w:bookmarkEnd w:id="84"/>
      <w:bookmarkEnd w:id="85"/>
    </w:p>
    <w:p>
      <w:pPr>
        <w:pStyle w:val="11"/>
        <w:numPr>
          <w:ilvl w:val="0"/>
          <w:numId w:val="1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ind w:firstLine="640"/>
        <w:rPr>
          <w:rFonts w:ascii="仿宋_GB2312" w:hAnsi="仿宋_GB2312" w:eastAsia="仿宋_GB2312"/>
          <w:sz w:val="32"/>
          <w:szCs w:val="32"/>
        </w:rPr>
      </w:pPr>
      <w:r>
        <w:rPr>
          <w:rFonts w:hint="eastAsia" w:ascii="仿宋_GB2312" w:hAnsi="仿宋_GB2312" w:eastAsia="仿宋_GB2312"/>
          <w:sz w:val="32"/>
          <w:szCs w:val="32"/>
        </w:rPr>
        <w:t>建设统一的知识库系统，建立面向公众的自助式外网知识服务、面向客服的高效业务知识服务、面向坐席人员的知识门户服务。</w:t>
      </w:r>
    </w:p>
    <w:p>
      <w:pPr>
        <w:pStyle w:val="11"/>
        <w:numPr>
          <w:ilvl w:val="0"/>
          <w:numId w:val="1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2"/>
        <w:numPr>
          <w:ilvl w:val="0"/>
          <w:numId w:val="18"/>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知识梳理服务</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应提供知识梳理服务，可对原有知识库或者文档的知识梳理，完善知识管理制度，建立健全知识采编流程。</w:t>
      </w:r>
    </w:p>
    <w:p>
      <w:pPr>
        <w:pStyle w:val="12"/>
        <w:numPr>
          <w:ilvl w:val="0"/>
          <w:numId w:val="18"/>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知识提醒</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应支持对上传知识超时提醒、知识优化提醒，便于运营人员能够及时对知识的处理。</w:t>
      </w:r>
    </w:p>
    <w:p>
      <w:pPr>
        <w:pStyle w:val="12"/>
        <w:numPr>
          <w:ilvl w:val="0"/>
          <w:numId w:val="18"/>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知识检索</w:t>
      </w:r>
    </w:p>
    <w:p>
      <w:pPr>
        <w:spacing w:line="240" w:lineRule="auto"/>
        <w:ind w:firstLine="640"/>
        <w:rPr>
          <w:rFonts w:ascii="仿宋_GB2312" w:hAnsi="仿宋_GB2312" w:eastAsia="仿宋_GB2312"/>
          <w:sz w:val="32"/>
          <w:szCs w:val="32"/>
        </w:rPr>
      </w:pPr>
      <w:r>
        <w:rPr>
          <w:rFonts w:hint="eastAsia" w:ascii="仿宋_GB2312" w:hAnsi="仿宋_GB2312" w:eastAsia="仿宋_GB2312"/>
          <w:sz w:val="32"/>
          <w:szCs w:val="32"/>
        </w:rPr>
        <w:t>支持按照标准问法、相似问法、答案、知识库分类、关联状态、启用状态、匹配模式、创建人、更新人、创建时间等方式进行检索，快速筛选知识内容。</w:t>
      </w:r>
    </w:p>
    <w:p>
      <w:pPr>
        <w:spacing w:line="240" w:lineRule="auto"/>
        <w:ind w:firstLine="640"/>
        <w:rPr>
          <w:rFonts w:ascii="仿宋_GB2312" w:hAnsi="仿宋_GB2312" w:eastAsia="仿宋_GB2312"/>
          <w:sz w:val="32"/>
          <w:szCs w:val="32"/>
        </w:rPr>
      </w:pPr>
      <w:r>
        <w:rPr>
          <w:rFonts w:ascii="仿宋_GB2312" w:hAnsi="仿宋_GB2312" w:eastAsia="仿宋_GB2312"/>
          <w:color w:val="000000" w:themeColor="text1"/>
          <w:sz w:val="32"/>
          <w:szCs w:val="32"/>
          <w14:textFill>
            <w14:solidFill>
              <w14:schemeClr w14:val="tx1"/>
            </w14:solidFill>
          </w14:textFill>
        </w:rPr>
        <w:t>支持语义检索，可根据语义检索对应的知识内容</w:t>
      </w:r>
      <w:r>
        <w:rPr>
          <w:rFonts w:hint="eastAsia" w:ascii="仿宋_GB2312" w:hAnsi="仿宋_GB2312" w:eastAsia="仿宋_GB2312"/>
          <w:color w:val="000000" w:themeColor="text1"/>
          <w:sz w:val="32"/>
          <w:szCs w:val="32"/>
          <w14:textFill>
            <w14:solidFill>
              <w14:schemeClr w14:val="tx1"/>
            </w14:solidFill>
          </w14:textFill>
        </w:rPr>
        <w:t>。</w:t>
      </w:r>
    </w:p>
    <w:p>
      <w:pPr>
        <w:pStyle w:val="12"/>
        <w:numPr>
          <w:ilvl w:val="0"/>
          <w:numId w:val="18"/>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知识管理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支持知识目录管理、知识上传、知识点管理、知识公开、收藏知识、知识纠错反馈、知识查询、知识处理。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可对单轮问题管理和多轮问题管理：单轮问题作为AI机器人的基础语料库，根据业务类型，创建一问一答的知识体系。</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支持手动创建、导入、API接口同步等创建方式，可对标准问法进行大模型相似问题泛化，泛化结果可人工选择是否使用，并支持多次泛化。</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答案设置支持设置标准答案及一问多答（同一个问题对不同标签的用户回复不同的答案），支持当前添加的问题和之前已添加的问题在业务上有一定的关联关系时，即可添加为关联问题，引导用户通过点击关联问题完成咨询。</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支持设置知识的有效期。知识可直接发布自动训练、学习，免除人工二次发布学习。支持对部分知识先存为草稿，待确认后再一键发布。</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多轮对话用于解决复杂场景问题，如维修申请等需要用户与AI机器人多次交互完成的场景。多轮对话需支持拖拽式画布配置，包含会话节点、回复节点、接口节点、信息收集节点等流程管理。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并支持配置问法管理，当用户用不同的问法咨询时，可进入到指定的多轮对话场景中。</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智能知识库录入知识时，支持语音文件或者文本文件两种类型导入，同时可生成“常见问题解答（frequently-askedquestions，简称FAQ）”，经审核后在本平台知识库管理模块发布。</w:t>
      </w:r>
    </w:p>
    <w:p>
      <w:pPr>
        <w:pStyle w:val="12"/>
        <w:numPr>
          <w:ilvl w:val="0"/>
          <w:numId w:val="18"/>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知识</w:t>
      </w:r>
      <w:r>
        <w:rPr>
          <w:rFonts w:hint="eastAsia" w:ascii="仿宋_GB2312" w:hAnsi="仿宋_GB2312" w:eastAsia="仿宋_GB2312" w:cs="方正仿宋_GB2312"/>
          <w:b/>
          <w:bCs/>
          <w:sz w:val="32"/>
          <w:szCs w:val="32"/>
          <w:lang w:val="en-US"/>
        </w:rPr>
        <w:t>抽取</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上传会话记录或业务资料后，通过AI能力抽取出相关的业务分类和问答对，降低知识库运营维护成本。</w:t>
      </w:r>
    </w:p>
    <w:p>
      <w:pPr>
        <w:pStyle w:val="12"/>
        <w:numPr>
          <w:ilvl w:val="0"/>
          <w:numId w:val="18"/>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知识审核</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提供知识审核管理、审核状态查看、更新管理、回收站管理。</w:t>
      </w:r>
    </w:p>
    <w:p>
      <w:pPr>
        <w:pStyle w:val="12"/>
        <w:numPr>
          <w:ilvl w:val="0"/>
          <w:numId w:val="18"/>
        </w:numPr>
        <w:spacing w:line="276" w:lineRule="auto"/>
        <w:jc w:val="both"/>
        <w:rPr>
          <w:rFonts w:ascii="仿宋_GB2312" w:hAnsi="仿宋_GB2312" w:eastAsia="仿宋_GB2312" w:cs="方正仿宋_GB2312"/>
          <w:sz w:val="32"/>
          <w:szCs w:val="32"/>
        </w:rPr>
      </w:pPr>
      <w:bookmarkStart w:id="86" w:name="_Toc10277"/>
      <w:bookmarkStart w:id="87" w:name="_Toc51325307"/>
      <w:r>
        <w:rPr>
          <w:rFonts w:hint="eastAsia" w:ascii="仿宋_GB2312" w:hAnsi="仿宋_GB2312" w:eastAsia="仿宋_GB2312" w:cs="方正仿宋_GB2312"/>
          <w:b/>
          <w:bCs/>
          <w:sz w:val="32"/>
          <w:szCs w:val="32"/>
        </w:rPr>
        <w:t>系统管理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为了精准控制系统用户对知识的阅读、修改、审核权限，系统需要按角色对知识库的权限进行管理。</w:t>
      </w:r>
    </w:p>
    <w:p>
      <w:pPr>
        <w:pStyle w:val="12"/>
        <w:numPr>
          <w:ilvl w:val="0"/>
          <w:numId w:val="18"/>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统计分析</w:t>
      </w:r>
      <w:bookmarkEnd w:id="86"/>
      <w:bookmarkEnd w:id="87"/>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支持查询结果优化、查询明细记录、知识统计报表、知识库汇总表、知识库明细表。</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支持知识检索、访问统计，能对知识检索进行整体分析、整体数据进行统计分析，对知识资产、热点问题、问答质量、实体知识质量进行统计。</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AI机器人接待层面，需提供完整的总会话数、有效会话数、独立接待数、有效会话转人工数、无效会话数、直接转人工数等数据统计，通过会话流量转化图展示AI机器人接待会话的最终独立接待能力及客户满意度的比例；通过趋势与对比图对不同AI机器人和不同渠道来源对比接待差异。</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转人工统计层面，需提供基础的转人工会话总数、有效会话转人工、直接转人工等数据并可直接查看对应的详情数据。客户主动点击转人工数据需详细区分主动点击转人工总数、直接回答主动转人工、理解回答主动转人工、引导回答主动转人工、未知回答主动转人工、常驻转人工按钮、客户点踩后主动转人工、多轮问题主动转人工等数据，并可点击统计数据进入到详情会话记录列表。针对AI机器人自动触发转人工数据，需详细区分自动触发转人工总数、情绪负向转人工、连续重复提问转人工、触发关键词转人工、理解回答转人工、引导回答转人工及未知回答转人工数，并可点击统计数据进入到详情会话记录列表。</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问答质量统计部分，需提供问答质量统计、知识匹配统计、知识点踩统计、会话评价统计。问答质量统计描述AI机器人回答客户提问问题的情况、点赞点踩、会话评价情况；支持查看相关指标的对比图与趋势图、支持查看AI机器人回答类型的分布情况；统计维度包含不限于：问答数据、答案评价、会话评价、回答类型数据。知识匹配统计支持按照被命中的标问做数据统计，包含知识库中的单轮问题、多轮问题及自定义寒暄；统计维度包含不限于总匹配数、自定义寒暄匹配数、直接回答匹配数、引导回答匹配数、单轮问题直接匹配数、多轮问题直接匹配数、理解回答匹配数、引导回答采纳数、引导回答未采纳数、点赞数、点赞率、点踩数、点踩率。知识点踩统计需支持按照标准问法做点踩数据分析，查看会话详情，并支持在此报表中学习，统计维度包含不限于点踩总数、直接回答被点踩数、理解回答被点踩数。会话评价统计：支持查看所有评价的会话数据详情，可以按渠道、会话评价情况筛选，统计维度包含不限于是否解决、评价标签。</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知识运营层面，需提供客服工作量统计，对知识库问题类型、是否有效做统计；对知识运营模块待学习问题做监控；统计运营人员操作明细数据。记录运营人员操作知识库及知识运营工具的时间及操作内容。支持按时间、组织架构、人工客服、知识库、操作方式、操作结果、关键词做筛选。客服工作量中工作统计支持导出，支持自定义设置展示指标。客服工作量指标范围包含不限于知识总数、有效知识数、沉寂知识数、无效知识数、单轮问题数、多轮问题数、智能学习待处理数、未知问题待处理数；单轮问题及多轮问题中，展示客服操作的次数，例如：新增问题、删除问题等。公共数据菜单中的操作次数，例如新增、删除同义词等</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客户提问Top统计部分，需提供客户提问Top榜用于运营人员分析客户提问的热点问题，掌握客户咨询的Top业务。运营人员通过分析该报表，可以掌握优化知识库知识词条的优先级。客户提问Top榜支持运营人员直接将提问的Top问题学习到知识库。</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提供热门提问Top榜，将前一日的客户提问的问题做聚合处理，通过关键词及语义聚合的方式展示客户提问的Top问题，按问题量由高到低展示，支持聚合Top100、Top200、Top300的问题。</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提供热门提问列表，支持根据热门提问Top100的分类展示客户提问的问题，并给出命中的标准问题，支持查看详情及学习。</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AI机器人满意度评价统计，是运营人员用于分析AI机器人接待会话的解决情况。需支持按时间、AI机器人、渠道筛选满意度指标及会话明细。满意度指标支持导出，会话明细支持按照会话解决情况筛选。支持使用趋势图及对比图分析不同时间段会话解决情况。</w:t>
      </w:r>
    </w:p>
    <w:p>
      <w:pPr>
        <w:pStyle w:val="12"/>
        <w:numPr>
          <w:ilvl w:val="0"/>
          <w:numId w:val="18"/>
        </w:numPr>
        <w:spacing w:line="276" w:lineRule="auto"/>
        <w:ind w:firstLine="0"/>
        <w:jc w:val="both"/>
        <w:rPr>
          <w:rFonts w:ascii="仿宋_GB2312" w:hAnsi="仿宋_GB2312" w:eastAsia="仿宋_GB2312" w:cs="方正仿宋_GB2312"/>
          <w:b/>
          <w:bCs/>
          <w:sz w:val="32"/>
          <w:szCs w:val="32"/>
          <w:lang w:val="en-US"/>
        </w:rPr>
      </w:pPr>
      <w:r>
        <w:rPr>
          <w:rFonts w:hint="eastAsia" w:ascii="仿宋_GB2312" w:hAnsi="仿宋_GB2312" w:eastAsia="仿宋_GB2312" w:cs="方正仿宋_GB2312"/>
          <w:b/>
          <w:bCs/>
          <w:sz w:val="32"/>
          <w:szCs w:val="32"/>
          <w:lang w:val="en-US"/>
        </w:rPr>
        <w:t>知识运营</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需提供知识运营能力，方便客服人员更好地运营知识库。</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客户对AI机器人发起咨询，AI机器人没有标准答案时，将给客户推荐意义相近的问题，客户选择推荐的问题后，被选择的问题和客户提问将记录到引导采纳问题。</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如果客户未选择推荐问题，客户提问和推荐问题将记录到引导未采纳问题。客户对AI机器人发起咨询，AI机器人没有标准答案，且系统算法没有找到意义相近的问题时，系统需将客户提问记录在未知问题中。知识库维护人员可对客户提问进行学习，以完善知识库。知识库维护人员在管理引导采纳问题、引导未采纳问题、未知问题时将认为无效的信息操作为永久忽略后将记录在永久忽略。永久忽略的客户提问，下次再有同样的提问时，系统不再记录在智能学习或未知问题中。</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在客户和AI机器人会话中，客户通过“点击常驻转人工按钮、直接回答转人工按钮”或“发送关键词”触发转人工时，系统会将最后一条客户提问和AI机器人答案记录到转人工问题。</w:t>
      </w:r>
    </w:p>
    <w:p>
      <w:pPr>
        <w:ind w:firstLine="697" w:firstLineChars="218"/>
      </w:pPr>
      <w:r>
        <w:rPr>
          <w:rFonts w:hint="eastAsia" w:ascii="仿宋_GB2312" w:hAnsi="仿宋_GB2312" w:eastAsia="仿宋_GB2312"/>
          <w:sz w:val="32"/>
          <w:szCs w:val="32"/>
        </w:rPr>
        <w:t>知识维护人员可对客户转人工前的提问进行学习，以优化AI机器人知识，提高AI机器人独立接待率。同时提供沉寂问题学习能力，当知识库中很久不被使用的问题，根据实际业务情况优化处理，降低知识库匹配影响。</w:t>
      </w:r>
    </w:p>
    <w:p>
      <w:pPr>
        <w:pStyle w:val="12"/>
        <w:numPr>
          <w:ilvl w:val="0"/>
          <w:numId w:val="18"/>
        </w:numPr>
        <w:spacing w:line="276" w:lineRule="auto"/>
        <w:ind w:firstLine="0"/>
        <w:jc w:val="both"/>
        <w:rPr>
          <w:rFonts w:ascii="仿宋_GB2312" w:hAnsi="仿宋_GB2312" w:eastAsia="仿宋_GB2312" w:cs="方正仿宋_GB2312"/>
          <w:b/>
          <w:bCs/>
          <w:sz w:val="32"/>
          <w:szCs w:val="32"/>
          <w:lang w:val="en-US"/>
        </w:rPr>
      </w:pPr>
      <w:r>
        <w:rPr>
          <w:rFonts w:hint="eastAsia" w:ascii="仿宋_GB2312" w:hAnsi="仿宋_GB2312" w:eastAsia="仿宋_GB2312" w:cs="方正仿宋_GB2312"/>
          <w:b/>
          <w:bCs/>
          <w:sz w:val="32"/>
          <w:szCs w:val="32"/>
          <w:lang w:val="en-US"/>
        </w:rPr>
        <w:t>智能优化策略</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需提供智能优化策略，自动化实现知识优化学习，减少人工操作。</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相似问法智能优化：对知识库中相似问法进行检测，当检测到有意义相近的问题时，自动进行合并。</w:t>
      </w:r>
    </w:p>
    <w:p>
      <w:pPr>
        <w:ind w:firstLine="697" w:firstLineChars="218"/>
        <w:rPr>
          <w:rFonts w:ascii="仿宋_GB2312" w:hAnsi="仿宋_GB2312" w:eastAsia="仿宋_GB2312"/>
          <w:sz w:val="32"/>
          <w:szCs w:val="32"/>
        </w:rPr>
      </w:pPr>
      <w:r>
        <w:rPr>
          <w:rFonts w:hint="eastAsia" w:ascii="仿宋_GB2312" w:hAnsi="仿宋_GB2312" w:eastAsia="仿宋_GB2312"/>
          <w:sz w:val="32"/>
          <w:szCs w:val="32"/>
        </w:rPr>
        <w:t>引导采纳问题智能优化：当客户咨询的问题，AI机器人推出引导答案时，被客户采纳后，自动归档到引导采纳问题。同时针对一段时间范围内，对客户提问进行检测，当检测到重复的问题时，自动进行问题合并。</w:t>
      </w:r>
    </w:p>
    <w:p>
      <w:pPr>
        <w:numPr>
          <w:ilvl w:val="0"/>
          <w:numId w:val="18"/>
        </w:numPr>
        <w:overflowPunct w:val="0"/>
        <w:autoSpaceDE w:val="0"/>
        <w:autoSpaceDN w:val="0"/>
        <w:spacing w:before="60" w:after="60" w:line="276" w:lineRule="auto"/>
        <w:ind w:firstLineChars="0"/>
        <w:jc w:val="both"/>
        <w:textAlignment w:val="baseline"/>
        <w:outlineLvl w:val="5"/>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lang w:eastAsia="zh-Hans"/>
        </w:rPr>
        <w:t>版本管理</w:t>
      </w:r>
    </w:p>
    <w:p>
      <w:pPr>
        <w:spacing w:after="160"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lang w:bidi="ar"/>
        </w:rPr>
        <w:t>针对文本类知识支持历史版本显示查看，版本内容差异高亮展示。</w:t>
      </w:r>
    </w:p>
    <w:p>
      <w:pPr>
        <w:pStyle w:val="9"/>
      </w:pPr>
      <w:bookmarkStart w:id="88" w:name="_Toc28220"/>
      <w:bookmarkStart w:id="89" w:name="_Toc29122"/>
      <w:bookmarkStart w:id="90" w:name="_Toc165811038"/>
      <w:bookmarkStart w:id="91" w:name="_Toc13583"/>
      <w:bookmarkStart w:id="92" w:name="_Toc14524"/>
      <w:bookmarkStart w:id="93" w:name="_Toc20958"/>
      <w:bookmarkStart w:id="94" w:name="_Toc148282793"/>
      <w:r>
        <w:rPr>
          <w:rFonts w:hint="eastAsia"/>
        </w:rPr>
        <w:t>智能语音交互平台</w:t>
      </w:r>
      <w:bookmarkEnd w:id="88"/>
      <w:bookmarkEnd w:id="89"/>
      <w:bookmarkEnd w:id="90"/>
      <w:bookmarkEnd w:id="91"/>
      <w:bookmarkEnd w:id="92"/>
      <w:bookmarkEnd w:id="93"/>
    </w:p>
    <w:p>
      <w:pPr>
        <w:pStyle w:val="11"/>
        <w:numPr>
          <w:ilvl w:val="0"/>
          <w:numId w:val="19"/>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基于ASR（语音识别）、TTS（语音合成）和AI机器人NLP（自然语言处理）技术，可实现具备语音交互能力的智能语音AI机器人。智能语音AI机器人能够基于业务场景实现客户意图识别等各种能力，可承接用户的日常咨询和投诉处理等任务。</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通过智能语音门户的建立，用户无需经过传统的IVR按键方式，拨通后直接说明问题或意图即可开始对话服务，减少用户的等待时长和操作成本，智能语音AI机器人能够实现7×24小时的不间断服务，降低客服成本。</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AI智能语音导航引擎直接对接呼叫中心系统，通过语音交互替代原有的IVR按键式输入，减少用户的操作流程及因按键操作错误导致的问题处理错误的风险，提供7×24小时实时热线语音服务，可根据客户咨询意图问题类型、情绪类型等自动判断是否需要直接提供人工服务，或可将申报或咨询的问题形成工单，交给专人跟进处理。</w:t>
      </w:r>
    </w:p>
    <w:p>
      <w:pPr>
        <w:pStyle w:val="11"/>
        <w:numPr>
          <w:ilvl w:val="0"/>
          <w:numId w:val="19"/>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2"/>
        <w:numPr>
          <w:ilvl w:val="0"/>
          <w:numId w:val="20"/>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语音识别/语音合成引擎</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系统需具备ASR（语音识别）、TTS（语音合成）技术，支持用户的呼入语音先通过ASR语音转写服务转换为文本，对语音做自然语言理解，通过对话管理，返回答案文本结果，然后再调用TTS服务合成为自然语音，返回给用户。基于ASR和TTS，可实现整个语音交互过程的无缝衔接，给用户一种自然语音对话交互的体验。</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ASR需要支持标点符号识别、支持</w:t>
      </w:r>
      <w:bookmarkStart w:id="95" w:name="OLE_LINK1"/>
      <w:commentRangeStart w:id="1"/>
      <w:r>
        <w:rPr>
          <w:rFonts w:hint="eastAsia" w:ascii="仿宋_GB2312" w:hAnsi="仿宋_GB2312" w:eastAsia="仿宋_GB2312"/>
          <w:sz w:val="32"/>
          <w:szCs w:val="32"/>
        </w:rPr>
        <w:t>mrcp协议</w:t>
      </w:r>
      <w:commentRangeEnd w:id="1"/>
      <w:r>
        <w:commentReference w:id="1"/>
      </w:r>
      <w:bookmarkEnd w:id="95"/>
      <w:r>
        <w:rPr>
          <w:rFonts w:hint="eastAsia" w:ascii="仿宋_GB2312" w:hAnsi="仿宋_GB2312" w:eastAsia="仿宋_GB2312"/>
          <w:sz w:val="32"/>
          <w:szCs w:val="32"/>
        </w:rPr>
        <w:t>、支持8k16bit音频格式转写、支持数字归一化处理、支持实时识别和离线识别同一个模型完成。</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TTS需要支持多个发音人音色选择、支持中英文混合播报、支持快速干预发音、支持发音动态参数的调整。</w:t>
      </w:r>
    </w:p>
    <w:p>
      <w:pPr>
        <w:pStyle w:val="12"/>
        <w:numPr>
          <w:ilvl w:val="0"/>
          <w:numId w:val="20"/>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lang w:val="en-US"/>
        </w:rPr>
        <w:t>AI</w:t>
      </w:r>
      <w:r>
        <w:rPr>
          <w:rFonts w:hint="eastAsia" w:ascii="仿宋_GB2312" w:hAnsi="仿宋_GB2312" w:eastAsia="仿宋_GB2312" w:cs="方正仿宋_GB2312"/>
          <w:b/>
          <w:bCs/>
          <w:sz w:val="32"/>
          <w:szCs w:val="32"/>
        </w:rPr>
        <w:t>智能语音门户</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用户拨通电话进入智能语音导航AI机器人后，能够无需进行IVR按键操作，无需等待IVR播报，直接进行问题描述与表达，根据预设策略，AI机器人识别到用户意图后将快速进行应答或直接将用户转接到对应技能组进行解答，全面提升用户体验。</w:t>
      </w:r>
    </w:p>
    <w:p>
      <w:pPr>
        <w:pStyle w:val="12"/>
        <w:numPr>
          <w:ilvl w:val="0"/>
          <w:numId w:val="20"/>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lang w:val="en-US"/>
        </w:rPr>
        <w:t>AI</w:t>
      </w:r>
      <w:r>
        <w:rPr>
          <w:rFonts w:hint="eastAsia" w:ascii="仿宋_GB2312" w:hAnsi="仿宋_GB2312" w:eastAsia="仿宋_GB2312" w:cs="方正仿宋_GB2312"/>
          <w:b/>
          <w:bCs/>
          <w:sz w:val="32"/>
          <w:szCs w:val="32"/>
        </w:rPr>
        <w:t>智能语音识别与交互</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基于ASR和TTS引擎，能够实时识别用户语音，并且支持将AI机器人答复转化为语音播报给用户，实现人机自然的语音交互。并且基于AI机器人的多轮交互能力，能够实现具备上下文语义理解的多轮交互问答。</w:t>
      </w:r>
    </w:p>
    <w:p>
      <w:pPr>
        <w:pStyle w:val="12"/>
        <w:numPr>
          <w:ilvl w:val="0"/>
          <w:numId w:val="20"/>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lang w:val="en-US"/>
        </w:rPr>
        <w:t>AI</w:t>
      </w:r>
      <w:r>
        <w:rPr>
          <w:rFonts w:hint="eastAsia" w:ascii="仿宋_GB2312" w:hAnsi="仿宋_GB2312" w:eastAsia="仿宋_GB2312" w:cs="方正仿宋_GB2312"/>
          <w:b/>
          <w:bCs/>
          <w:sz w:val="32"/>
          <w:szCs w:val="32"/>
        </w:rPr>
        <w:t>智能语义理解</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在前端语音识别模块完成对用户语音内容的识别并转写后，用户的语音信息被转到后端语义理解模块进行处理。语义理解模块能够将用户语音内容和相应的业务模型进行匹配和理解，将成功匹配的用户业务要求转到具体的业务流程进行处理。</w:t>
      </w:r>
    </w:p>
    <w:p>
      <w:pPr>
        <w:pStyle w:val="12"/>
        <w:numPr>
          <w:ilvl w:val="0"/>
          <w:numId w:val="20"/>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lang w:val="en-US"/>
        </w:rPr>
        <w:t>AI</w:t>
      </w:r>
      <w:r>
        <w:rPr>
          <w:rFonts w:hint="eastAsia" w:ascii="仿宋_GB2312" w:hAnsi="仿宋_GB2312" w:eastAsia="仿宋_GB2312" w:cs="方正仿宋_GB2312"/>
          <w:b/>
          <w:bCs/>
          <w:sz w:val="32"/>
          <w:szCs w:val="32"/>
        </w:rPr>
        <w:t>智能打断与澄清</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支持语音打断，用户可在自助语音服务过程中随时打断对话并描述自己的诉求，而无需等待播放结束。支持智能澄清，面对不清晰的表达AI机器人会进行澄清或反问，引导用户重新表达。</w:t>
      </w:r>
    </w:p>
    <w:p>
      <w:pPr>
        <w:pStyle w:val="12"/>
        <w:numPr>
          <w:ilvl w:val="0"/>
          <w:numId w:val="20"/>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lang w:val="en-US"/>
        </w:rPr>
        <w:t>AI智能识别</w:t>
      </w:r>
      <w:r>
        <w:rPr>
          <w:rFonts w:hint="eastAsia" w:ascii="仿宋_GB2312" w:hAnsi="仿宋_GB2312" w:eastAsia="仿宋_GB2312" w:cs="方正仿宋_GB2312"/>
          <w:b/>
          <w:bCs/>
          <w:sz w:val="32"/>
          <w:szCs w:val="32"/>
        </w:rPr>
        <w:t>容错处理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当用户静默或者AI机器人没有理解用户的需求而导致拒识时，自动进行反问引导用户开口表述或者提示用户换一种表述。</w:t>
      </w:r>
    </w:p>
    <w:p>
      <w:pPr>
        <w:pStyle w:val="12"/>
        <w:numPr>
          <w:ilvl w:val="0"/>
          <w:numId w:val="20"/>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自定义</w:t>
      </w:r>
      <w:r>
        <w:rPr>
          <w:rFonts w:hint="eastAsia" w:ascii="仿宋_GB2312" w:hAnsi="仿宋_GB2312" w:eastAsia="仿宋_GB2312" w:cs="方正仿宋_GB2312"/>
          <w:b/>
          <w:bCs/>
          <w:sz w:val="32"/>
          <w:szCs w:val="32"/>
          <w:lang w:val="en-US"/>
        </w:rPr>
        <w:t>AI</w:t>
      </w:r>
      <w:r>
        <w:rPr>
          <w:rFonts w:hint="eastAsia" w:ascii="仿宋_GB2312" w:hAnsi="仿宋_GB2312" w:eastAsia="仿宋_GB2312" w:cs="方正仿宋_GB2312"/>
          <w:b/>
          <w:bCs/>
          <w:sz w:val="32"/>
          <w:szCs w:val="32"/>
        </w:rPr>
        <w:t>语音交互场景设计</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系统提供话术管理平台，支持两类话术的管理：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支持问答型知识库搭建与管理：实现一问一答场景的回复。</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多轮对话场景搭建与管理：实现复杂业务场景的回复。支持通过多轮对话形式进行服务，用户可任意改变询问的次序，引擎根据提问中包含的信息点，通过反问请求用户在后续对话中补全信息，在多次交互及上下文继承后，形成用户提问意图的完整表示，最终提供符合要求的答案或输出给IVR系统业务指令，以上话术能够通过智能问答AI机器人后台进行管理和配置。</w:t>
      </w:r>
    </w:p>
    <w:p>
      <w:pPr>
        <w:pStyle w:val="12"/>
        <w:numPr>
          <w:ilvl w:val="0"/>
          <w:numId w:val="20"/>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会话记录</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支持显示会话列表，记录所有从用户进入导航实例到结束（挂断或转人工）的详细交互；列表显示内容包括：号码（手机号码），会话开始时间、会话结束时间、是否转人工，转人工显示转的技能组等。</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支持查看会话详情。选择会话记录，点击查看详情，到会话详情展示页面。显示从呼入到结束整个过程时间以及交互内容。分角色分时间按照交互顺序显示。</w:t>
      </w:r>
    </w:p>
    <w:p>
      <w:pPr>
        <w:pStyle w:val="12"/>
        <w:numPr>
          <w:ilvl w:val="0"/>
          <w:numId w:val="20"/>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lang w:val="en-US"/>
        </w:rPr>
        <w:t>AI</w:t>
      </w:r>
      <w:r>
        <w:rPr>
          <w:rFonts w:hint="eastAsia" w:ascii="仿宋_GB2312" w:hAnsi="仿宋_GB2312" w:eastAsia="仿宋_GB2312" w:cs="方正仿宋_GB2312"/>
          <w:b/>
          <w:bCs/>
          <w:sz w:val="32"/>
          <w:szCs w:val="32"/>
        </w:rPr>
        <w:t>转人工设置</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支持当用户有转人工需求时，AI机器人与用户进行反问交互确定所需要的人工支持，然后向IVR返回转人工指令，转接到人工坐席。</w:t>
      </w:r>
    </w:p>
    <w:p>
      <w:pPr>
        <w:pStyle w:val="12"/>
        <w:numPr>
          <w:ilvl w:val="0"/>
          <w:numId w:val="20"/>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人机对话内容透传工单</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支持人机对话内容能够智能识别为文字内容，并支持转记录到工单系统的通话内容描述中，并展示给客服人员，便于客服人员能够查看通话内容，支撑其补齐工单信息。</w:t>
      </w:r>
    </w:p>
    <w:p>
      <w:pPr>
        <w:pStyle w:val="12"/>
        <w:numPr>
          <w:ilvl w:val="0"/>
          <w:numId w:val="20"/>
        </w:numPr>
      </w:pPr>
      <w:r>
        <w:rPr>
          <w:rFonts w:hint="eastAsia" w:ascii="仿宋_GB2312" w:hAnsi="仿宋_GB2312" w:eastAsia="仿宋_GB2312"/>
          <w:sz w:val="32"/>
          <w:szCs w:val="32"/>
          <w:lang w:val="en-US"/>
        </w:rPr>
        <w:t>智能呼入AI机器人</w:t>
      </w:r>
    </w:p>
    <w:p>
      <w:pPr>
        <w:ind w:firstLine="640"/>
        <w:rPr>
          <w:rFonts w:ascii="仿宋_GB2312" w:hAnsi="仿宋_GB2312" w:eastAsia="仿宋_GB2312"/>
          <w:sz w:val="32"/>
          <w:szCs w:val="32"/>
        </w:rPr>
      </w:pPr>
      <w:r>
        <w:rPr>
          <w:rFonts w:hint="eastAsia" w:ascii="仿宋_GB2312" w:hAnsi="仿宋_GB2312" w:eastAsia="仿宋_GB2312"/>
          <w:sz w:val="32"/>
          <w:szCs w:val="32"/>
        </w:rPr>
        <w:t>自动接听与应答：当客户拨打服务热线时，智能呼入AI机器人能够自动接听电话，并通过语音识别技术理解客户的咨询内容，提供7×24不间断服务。</w:t>
      </w:r>
    </w:p>
    <w:p>
      <w:pPr>
        <w:ind w:firstLine="640"/>
        <w:rPr>
          <w:rFonts w:ascii="仿宋_GB2312" w:hAnsi="仿宋_GB2312" w:eastAsia="仿宋_GB2312"/>
          <w:sz w:val="32"/>
          <w:szCs w:val="32"/>
        </w:rPr>
      </w:pPr>
      <w:r>
        <w:rPr>
          <w:rFonts w:hint="eastAsia" w:ascii="仿宋_GB2312" w:hAnsi="仿宋_GB2312" w:eastAsia="仿宋_GB2312"/>
          <w:sz w:val="32"/>
          <w:szCs w:val="32"/>
        </w:rPr>
        <w:t>问题解答与引导：根据客户的提问，AI机器人能从知识库中快速检索相关信息，提供准确的答案或解决方案。对于复杂问题，AI机器人可以引导客户进行下一步操作或转接到人工客服。</w:t>
      </w:r>
    </w:p>
    <w:p>
      <w:pPr>
        <w:ind w:firstLine="640"/>
        <w:rPr>
          <w:rFonts w:ascii="仿宋_GB2312" w:hAnsi="仿宋_GB2312" w:eastAsia="仿宋_GB2312"/>
          <w:sz w:val="32"/>
          <w:szCs w:val="32"/>
        </w:rPr>
      </w:pPr>
      <w:r>
        <w:rPr>
          <w:rFonts w:hint="eastAsia" w:ascii="仿宋_GB2312" w:hAnsi="仿宋_GB2312" w:eastAsia="仿宋_GB2312"/>
          <w:sz w:val="32"/>
          <w:szCs w:val="32"/>
        </w:rPr>
        <w:t>情绪识别与应对：通过分析客户的语调和用词，AI机器人能识别客户的情绪状态，并为坐席和管理人员进行预警，便于坐席人员提前介入或者管理人员分派给坐席人员处理，以提升客户满意度。</w:t>
      </w:r>
    </w:p>
    <w:p>
      <w:pPr>
        <w:ind w:firstLine="640"/>
        <w:rPr>
          <w:rFonts w:ascii="仿宋_GB2312" w:hAnsi="仿宋_GB2312" w:eastAsia="仿宋_GB2312"/>
          <w:sz w:val="32"/>
          <w:szCs w:val="32"/>
        </w:rPr>
      </w:pPr>
      <w:r>
        <w:rPr>
          <w:rFonts w:hint="eastAsia" w:ascii="仿宋_GB2312" w:hAnsi="仿宋_GB2312" w:eastAsia="仿宋_GB2312"/>
          <w:sz w:val="32"/>
          <w:szCs w:val="32"/>
        </w:rPr>
        <w:t>服务请求处理：支持客户进行订单查询、预约服务、投诉登记等操作，自动记录客户信息和服务请求，确保高效处理。</w:t>
      </w:r>
    </w:p>
    <w:p>
      <w:pPr>
        <w:ind w:firstLine="640"/>
        <w:rPr>
          <w:rFonts w:ascii="仿宋_GB2312" w:hAnsi="仿宋_GB2312" w:eastAsia="仿宋_GB2312"/>
          <w:sz w:val="32"/>
          <w:szCs w:val="32"/>
        </w:rPr>
      </w:pPr>
      <w:r>
        <w:rPr>
          <w:rFonts w:hint="eastAsia" w:ascii="仿宋_GB2312" w:hAnsi="仿宋_GB2312" w:eastAsia="仿宋_GB2312"/>
          <w:sz w:val="32"/>
          <w:szCs w:val="32"/>
        </w:rPr>
        <w:t>多语言支持：配备多语言交流能力，满足不同地区和语言背景客户的需求。</w:t>
      </w:r>
    </w:p>
    <w:p>
      <w:pPr>
        <w:pStyle w:val="12"/>
        <w:numPr>
          <w:ilvl w:val="0"/>
          <w:numId w:val="20"/>
        </w:numPr>
        <w:rPr>
          <w:rFonts w:ascii="仿宋_GB2312" w:hAnsi="仿宋_GB2312" w:eastAsia="仿宋_GB2312"/>
          <w:sz w:val="32"/>
          <w:szCs w:val="32"/>
        </w:rPr>
      </w:pPr>
      <w:r>
        <w:rPr>
          <w:rFonts w:hint="eastAsia" w:ascii="仿宋_GB2312" w:hAnsi="仿宋_GB2312" w:eastAsia="仿宋_GB2312"/>
          <w:sz w:val="32"/>
          <w:szCs w:val="32"/>
          <w:lang w:val="en-US"/>
        </w:rPr>
        <w:t>智能呼出AI机器人</w:t>
      </w:r>
    </w:p>
    <w:p>
      <w:pPr>
        <w:ind w:firstLine="640"/>
        <w:rPr>
          <w:rFonts w:ascii="仿宋_GB2312" w:hAnsi="仿宋_GB2312" w:eastAsia="仿宋_GB2312"/>
          <w:sz w:val="32"/>
          <w:szCs w:val="32"/>
        </w:rPr>
      </w:pPr>
      <w:r>
        <w:rPr>
          <w:rFonts w:hint="eastAsia" w:ascii="仿宋_GB2312" w:hAnsi="仿宋_GB2312" w:eastAsia="仿宋_GB2312"/>
          <w:sz w:val="32"/>
          <w:szCs w:val="32"/>
        </w:rPr>
        <w:t>批量自动外呼：可根据预设任务，自动向客户（租户、商铺、住户等）发起电话呼叫，适用于管理维护、通知、调研、营销等内容等场景。</w:t>
      </w:r>
    </w:p>
    <w:p>
      <w:pPr>
        <w:ind w:firstLine="640"/>
        <w:rPr>
          <w:rFonts w:ascii="仿宋_GB2312" w:hAnsi="仿宋_GB2312" w:eastAsia="仿宋_GB2312"/>
          <w:sz w:val="32"/>
          <w:szCs w:val="32"/>
        </w:rPr>
      </w:pPr>
      <w:r>
        <w:rPr>
          <w:rFonts w:hint="eastAsia" w:ascii="仿宋_GB2312" w:hAnsi="仿宋_GB2312" w:eastAsia="仿宋_GB2312"/>
          <w:sz w:val="32"/>
          <w:szCs w:val="32"/>
        </w:rPr>
        <w:t>交互式对话：通过预先设计的对话流程，与客户进行自然的交互，收集反馈信息、确认服务状态或推广产品信息。</w:t>
      </w:r>
    </w:p>
    <w:p>
      <w:pPr>
        <w:ind w:firstLine="640"/>
        <w:rPr>
          <w:rFonts w:ascii="仿宋_GB2312" w:hAnsi="仿宋_GB2312" w:eastAsia="仿宋_GB2312"/>
          <w:sz w:val="32"/>
          <w:szCs w:val="32"/>
        </w:rPr>
      </w:pPr>
      <w:r>
        <w:rPr>
          <w:rFonts w:hint="eastAsia" w:ascii="仿宋_GB2312" w:hAnsi="仿宋_GB2312" w:eastAsia="仿宋_GB2312"/>
          <w:sz w:val="32"/>
          <w:szCs w:val="32"/>
        </w:rPr>
        <w:t>数据采集与分析：在通话过程中收集客户反馈数据，自动整理分析，为企业提供决策支持，如客户满意度分析、市场趋势预测等。</w:t>
      </w:r>
    </w:p>
    <w:p>
      <w:pPr>
        <w:ind w:firstLine="640"/>
        <w:rPr>
          <w:rFonts w:ascii="仿宋_GB2312" w:hAnsi="仿宋_GB2312" w:eastAsia="仿宋_GB2312"/>
          <w:sz w:val="32"/>
          <w:szCs w:val="32"/>
        </w:rPr>
      </w:pPr>
      <w:r>
        <w:rPr>
          <w:rFonts w:hint="eastAsia" w:ascii="仿宋_GB2312" w:hAnsi="仿宋_GB2312" w:eastAsia="仿宋_GB2312"/>
          <w:sz w:val="32"/>
          <w:szCs w:val="32"/>
        </w:rPr>
        <w:t>个性化脚本定制：支持根据不同业务需求和客户群体，定制个性化的外呼脚本，提高沟通效率和转化率。</w:t>
      </w:r>
    </w:p>
    <w:p>
      <w:pPr>
        <w:ind w:firstLine="640"/>
        <w:rPr>
          <w:rFonts w:ascii="仿宋_GB2312" w:hAnsi="仿宋_GB2312" w:eastAsia="仿宋_GB2312"/>
          <w:sz w:val="32"/>
          <w:szCs w:val="32"/>
        </w:rPr>
      </w:pPr>
      <w:r>
        <w:rPr>
          <w:rFonts w:hint="eastAsia" w:ascii="仿宋_GB2312" w:hAnsi="仿宋_GB2312" w:eastAsia="仿宋_GB2312"/>
          <w:sz w:val="32"/>
          <w:szCs w:val="32"/>
        </w:rPr>
        <w:t>自动记录与报告：自动记录每次通话的内容，生成详细的呼叫报告，便于后续跟进和管理。</w:t>
      </w:r>
    </w:p>
    <w:p>
      <w:pPr>
        <w:pStyle w:val="12"/>
        <w:numPr>
          <w:ilvl w:val="0"/>
          <w:numId w:val="20"/>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统计报表</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能够监控智能语音AI机器人的运行和使用情况，通过仪表盘直观展示一段周期时间内运行数据、关键指标、运行曲线。支持以可视化的方式展示统计报表，可展示实时访问量等的日常监控，包括：智能通话总量、转人工量、挂断率用户访问数据统计、AI机器人有效回复统计、未识别情况统计等报表。</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提供标准开发接口，支持与核心业务系统对接。支持与呼叫中心系统对接，支持所要求的并发数。</w:t>
      </w:r>
    </w:p>
    <w:p>
      <w:pPr>
        <w:ind w:firstLine="480"/>
        <w:rPr>
          <w:rFonts w:ascii="仿宋_GB2312" w:eastAsia="仿宋_GB2312"/>
        </w:rPr>
      </w:pPr>
    </w:p>
    <w:p>
      <w:pPr>
        <w:pStyle w:val="9"/>
      </w:pPr>
      <w:bookmarkStart w:id="96" w:name="_Toc3807"/>
      <w:bookmarkStart w:id="97" w:name="_Toc165811039"/>
      <w:bookmarkStart w:id="98" w:name="_Toc21083"/>
      <w:bookmarkStart w:id="99" w:name="_Toc19660"/>
      <w:bookmarkStart w:id="100" w:name="_Toc24095"/>
      <w:bookmarkStart w:id="101" w:name="_Toc4005"/>
      <w:r>
        <w:rPr>
          <w:rFonts w:hint="eastAsia"/>
        </w:rPr>
        <w:t>智能对话平台</w:t>
      </w:r>
      <w:bookmarkEnd w:id="96"/>
      <w:bookmarkEnd w:id="97"/>
      <w:bookmarkEnd w:id="98"/>
      <w:bookmarkEnd w:id="99"/>
      <w:bookmarkEnd w:id="100"/>
      <w:bookmarkEnd w:id="101"/>
    </w:p>
    <w:p>
      <w:pPr>
        <w:pStyle w:val="11"/>
        <w:numPr>
          <w:ilvl w:val="0"/>
          <w:numId w:val="21"/>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rPr>
        <w:t>对话平台通过自然语言处理、人工智能技术及知识库，深度整合客户意图识别能力，构建覆盖手机APP、微信、PC端的全渠道智能问答系统，打造线上智能文本门户与可视化交互入口。</w:t>
      </w:r>
      <w:r>
        <w:rPr>
          <w:rFonts w:hint="eastAsia" w:ascii="仿宋_GB2312" w:hAnsi="仿宋_GB2312" w:eastAsia="仿宋_GB2312"/>
          <w:sz w:val="32"/>
          <w:szCs w:val="32"/>
        </w:rPr>
        <w:br w:type="textWrapping"/>
      </w:r>
      <w:r>
        <w:rPr>
          <w:rFonts w:hint="eastAsia" w:ascii="仿宋_GB2312" w:hAnsi="仿宋_GB2312" w:eastAsia="仿宋_GB2312"/>
          <w:sz w:val="32"/>
          <w:szCs w:val="32"/>
        </w:rPr>
        <w:t>相较于我司原有仅支持基础知识库“单轮静态问答”的客服AI智能体，本平台实现AI能力的全面升级突破：一方面，新增多轮会话能力，可精准理解用户复杂需求，直接答复咨询类问题，无法独立解决时无缝转人工，有效分流后台压力，解决原系统“被动响应、无法承接关联需求”的局限；另一方面，大幅拓展服务边界与业务联动能力，在原系统仅面向公众提供基础咨询的基础上，新增内部业务支撑（为运营、物业等非坐席人员提供专属查询工具）与多业务系统实时对接（输出租金状态、维修进度等动态知识）能力，彻底改变原系统“知识静态、场景单一”的现状。最终实现“对外服务客户、对内支撑业务”的双重价值，显著提升整体服务效率与用户体验。</w:t>
      </w:r>
    </w:p>
    <w:p>
      <w:pPr>
        <w:pStyle w:val="11"/>
        <w:numPr>
          <w:ilvl w:val="0"/>
          <w:numId w:val="21"/>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2"/>
        <w:numPr>
          <w:ilvl w:val="0"/>
          <w:numId w:val="22"/>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多轮会话</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支持多轮对话功能：通过多轮对话理解用户意图，并提供精准导航来满足用户需求。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支持编辑对话流程：提供拖拽式流程画布，可视化配置对话流程及流程片段，通过配置意图标签并串联意图逻辑，完成复杂业务场景的对话流程搭建，无需代码开发即可灵活调整交互逻辑。</w:t>
      </w:r>
    </w:p>
    <w:p>
      <w:pPr>
        <w:pStyle w:val="12"/>
        <w:numPr>
          <w:ilvl w:val="0"/>
          <w:numId w:val="22"/>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多渠道服务</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网站WEB版、手机APP、微信（公众号/小程序）等渠道接入，用户可通过任意渠道发起咨询；根据问题与答案匹配结果，自动触发多媒体扩展窗口，支持以文字、图片、超链接、文件附件等富文本形式回复，满足图文结合的答疑需求（如维修流程示意图、政策文件链接等）。</w:t>
      </w:r>
    </w:p>
    <w:p>
      <w:pPr>
        <w:pStyle w:val="12"/>
        <w:numPr>
          <w:ilvl w:val="0"/>
          <w:numId w:val="22"/>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多租户和账号管理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多租户架构，按租户维度实现数据隔离（含知识库、对话记录、配置规则等），确保不同租户业务数据独立；提供精细化账号管理，可按租户配置账号权限，区分管理员、运营人员、普通用户等角色，控制数据查看与功能操作范围。</w:t>
      </w:r>
    </w:p>
    <w:p>
      <w:pPr>
        <w:pStyle w:val="12"/>
        <w:numPr>
          <w:ilvl w:val="0"/>
          <w:numId w:val="22"/>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扩展问</w:t>
      </w:r>
      <w:r>
        <w:rPr>
          <w:rFonts w:hint="eastAsia" w:ascii="仿宋_GB2312" w:hAnsi="仿宋_GB2312" w:eastAsia="仿宋_GB2312" w:cs="方正仿宋_GB2312"/>
          <w:b/>
          <w:bCs/>
          <w:sz w:val="32"/>
          <w:szCs w:val="32"/>
          <w:lang w:val="en-US"/>
        </w:rPr>
        <w:t>题</w:t>
      </w:r>
      <w:r>
        <w:rPr>
          <w:rFonts w:hint="eastAsia" w:ascii="仿宋_GB2312" w:hAnsi="仿宋_GB2312" w:eastAsia="仿宋_GB2312" w:cs="方正仿宋_GB2312"/>
          <w:b/>
          <w:bCs/>
          <w:sz w:val="32"/>
          <w:szCs w:val="32"/>
        </w:rPr>
        <w:t>推荐</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基于业务数据自动泛化标准问题，结合语义相似度算法生成相关推荐意图例句（如“怎么交租金”自动泛化“租金缴纳方式”“何时交租金”等），辅助运营人员快速扩展意图相关问题库，提升机器人对用户口语化提问的覆盖能力。</w:t>
      </w:r>
    </w:p>
    <w:p>
      <w:pPr>
        <w:pStyle w:val="12"/>
        <w:numPr>
          <w:ilvl w:val="0"/>
          <w:numId w:val="22"/>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会话AI机器人BOT配置</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通过对话AI机器人统一管理所有会话内容的对外输出，支持添加已有会话流程、配置对话引擎的回复策略优先级（如“精确匹配优先于模糊匹配”）、设置答案生成干预规则（如敏感场景强制人工审核），同时支持BOT的创建、编辑、启用/禁用等常规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针对创建的AI机器人BOT，提供正式环境与测试环境双环境隔离，测试环境可模拟用户交互调试会话表达式，调试完成后支持一键发布上线，也可根据业务需求随时下线调整，确保上线功能稳定性。</w:t>
      </w:r>
    </w:p>
    <w:p>
      <w:pPr>
        <w:pStyle w:val="12"/>
        <w:numPr>
          <w:ilvl w:val="0"/>
          <w:numId w:val="22"/>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会话测试</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支持上线前会话模拟测试，测试范围覆盖现有知识库内容、问答对匹配逻辑、会话表达式有效性、多轮对话流程连贯性等；提供测试报告，标注未识别问题、匹配错误场景等，辅助运营人员优化配置后再上线。</w:t>
      </w:r>
    </w:p>
    <w:p>
      <w:pPr>
        <w:pStyle w:val="12"/>
        <w:numPr>
          <w:ilvl w:val="0"/>
          <w:numId w:val="22"/>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lang w:val="en-US"/>
        </w:rPr>
        <w:t>发布管理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对AI机器人的多轮对话场景发布管理，可实时查看“未发布”“生效中”“已下线”三种场景状态，生效中的场景支持灰度发布（按用户比例逐步放量），未发布场景可编辑后重新提交发布，便于业务迭代与版本维护。</w:t>
      </w:r>
    </w:p>
    <w:p>
      <w:pPr>
        <w:pStyle w:val="12"/>
        <w:numPr>
          <w:ilvl w:val="0"/>
          <w:numId w:val="22"/>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lang w:val="en-US"/>
        </w:rPr>
        <w:t>词库管理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为了增强AI机器人的NLP识别能力，提供全方位词库管理功能：包括同义词库（如“房租”“租金”关联为同一语义）、专业名词库（如“公共住房”“市场化租赁”等业务术语标注）、实体管理（时间、姓名、地址、证件号等变量识别）、自定义寒暄库（日常问候、节日祝福等通用交互语）；同时提供敏感词管理，预设敏感词库（含违规用语、隐私相关词汇），当客户问题包含敏感词时，AI机器人自动回复“未知回答说辞”，避免合规风险。</w:t>
      </w:r>
    </w:p>
    <w:p>
      <w:pPr>
        <w:pStyle w:val="12"/>
        <w:numPr>
          <w:ilvl w:val="0"/>
          <w:numId w:val="22"/>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语义理解分析</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支持对语义理解模型进行分析和验证，用于问题定位。</w:t>
      </w:r>
    </w:p>
    <w:p>
      <w:pPr>
        <w:spacing w:after="160"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标注工具：系统上线后，对AI机器人无法识别的问题自动收集，支持多人协作标注（分配标注任务、审核标注结果），标注数据可用于模型迭代训练。</w:t>
      </w:r>
    </w:p>
    <w:p>
      <w:pPr>
        <w:spacing w:after="160"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语义分析：输入用户需求描述，可可视化展示语义理解过程（如匹配的实体、意图置信度、关联的问答知识），同时识别用户情感态度（正向/负向/中性），辅助运营人员了解用户情绪倾向</w:t>
      </w:r>
      <w:r>
        <w:rPr>
          <w:rFonts w:ascii="仿宋_GB2312" w:hAnsi="仿宋_GB2312" w:eastAsia="仿宋_GB2312"/>
          <w:sz w:val="32"/>
          <w:szCs w:val="32"/>
        </w:rPr>
        <w:t>。</w:t>
      </w:r>
    </w:p>
    <w:p>
      <w:pPr>
        <w:spacing w:after="160"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语义诊断：提供错误定位工具，针对语义识别偏差场景（如“咨询报修”误判为“咨询租金”），可查看意图匹配逻辑、关键词提取结果，快速定位错误原因并修正优化（如补充专业名词标注）。</w:t>
      </w:r>
    </w:p>
    <w:p>
      <w:pPr>
        <w:pStyle w:val="12"/>
        <w:numPr>
          <w:ilvl w:val="0"/>
          <w:numId w:val="22"/>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数字人</w:t>
      </w:r>
      <w:r>
        <w:rPr>
          <w:rFonts w:hint="eastAsia" w:ascii="仿宋_GB2312" w:hAnsi="仿宋_GB2312" w:eastAsia="仿宋_GB2312" w:cs="方正仿宋_GB2312"/>
          <w:b/>
          <w:bCs/>
          <w:sz w:val="32"/>
          <w:szCs w:val="32"/>
          <w:lang w:val="en-US"/>
        </w:rPr>
        <w:t>交互</w:t>
      </w:r>
      <w:r>
        <w:rPr>
          <w:rFonts w:hint="eastAsia" w:ascii="仿宋_GB2312" w:hAnsi="仿宋_GB2312" w:eastAsia="仿宋_GB2312" w:cs="方正仿宋_GB2312"/>
          <w:b/>
          <w:bCs/>
          <w:sz w:val="32"/>
          <w:szCs w:val="32"/>
        </w:rPr>
        <w:t>功能</w:t>
      </w:r>
    </w:p>
    <w:p>
      <w:pPr>
        <w:spacing w:after="160" w:line="276" w:lineRule="auto"/>
        <w:ind w:firstLine="640" w:firstLineChars="0"/>
        <w:jc w:val="both"/>
        <w:rPr>
          <w:rFonts w:ascii="仿宋_GB2312" w:hAnsi="仿宋_GB2312" w:eastAsia="仿宋_GB2312"/>
          <w:sz w:val="32"/>
          <w:szCs w:val="32"/>
        </w:rPr>
      </w:pPr>
      <w:r>
        <w:rPr>
          <w:rFonts w:hint="eastAsia" w:ascii="仿宋_GB2312" w:hAnsi="仿宋_GB2312" w:eastAsia="仿宋_GB2312"/>
          <w:sz w:val="32"/>
          <w:szCs w:val="32"/>
        </w:rPr>
        <w:t>数字人资产：提供可定制化数字人形象（支持2D/3D形态，含吉祥物风格、个性化设计等，可结合安居集团品牌调性调整），配套形象设计文件、模型源文件；搭配数字人管理平台基础功能模块及</w:t>
      </w:r>
      <w:commentRangeStart w:id="2"/>
      <w:bookmarkStart w:id="102" w:name="OLE_LINK2"/>
      <w:r>
        <w:rPr>
          <w:rFonts w:hint="eastAsia" w:ascii="仿宋_GB2312" w:hAnsi="仿宋_GB2312" w:eastAsia="仿宋_GB2312"/>
          <w:sz w:val="32"/>
          <w:szCs w:val="32"/>
        </w:rPr>
        <w:t>10路数字人</w:t>
      </w:r>
      <w:commentRangeEnd w:id="2"/>
      <w:r>
        <w:commentReference w:id="2"/>
      </w:r>
      <w:bookmarkEnd w:id="102"/>
      <w:r>
        <w:rPr>
          <w:rFonts w:hint="eastAsia" w:ascii="仿宋_GB2312" w:hAnsi="仿宋_GB2312" w:eastAsia="仿宋_GB2312"/>
          <w:sz w:val="32"/>
          <w:szCs w:val="32"/>
        </w:rPr>
        <w:t>云渲染引擎并发授权，支持对数字人形象的发型、服装、配饰进行自主调整，可跨房屋租赁、房产销售、物业服务等业务场景复用，满足长期稳定使用需求。</w:t>
      </w:r>
    </w:p>
    <w:p>
      <w:pPr>
        <w:spacing w:after="160" w:line="276" w:lineRule="auto"/>
        <w:ind w:firstLine="640" w:firstLineChars="0"/>
        <w:jc w:val="both"/>
        <w:rPr>
          <w:rFonts w:hint="eastAsia" w:ascii="仿宋_GB2312" w:hAnsi="仿宋_GB2312" w:eastAsia="仿宋_GB2312"/>
          <w:sz w:val="32"/>
          <w:szCs w:val="32"/>
          <w:lang w:eastAsia="zh-CN"/>
        </w:rPr>
      </w:pPr>
      <w:r>
        <w:rPr>
          <w:rFonts w:ascii="仿宋_GB2312" w:hAnsi="仿宋_GB2312" w:eastAsia="仿宋_GB2312"/>
          <w:sz w:val="32"/>
          <w:szCs w:val="32"/>
        </w:rPr>
        <w:t>线上终端适配：支持数字人形象及交互功能在安卓/iOSAPP、微信小程序、H5网页中嵌入运行，提供轻量级SDK、WebAPI或WebSocket接口；运行时支持1080P分辨率，确保画面无模糊、卡顿、闪屏，唇形与表情和答复内容同步；适配不同终端展示模式，APP端支持竖屏全屏展示，H5网页端支持横屏半身展示，小程序端支持悬浮窗模式且不遮挡核心业务页面，兼容</w:t>
      </w:r>
      <w:r>
        <w:rPr>
          <w:rFonts w:hint="eastAsia" w:ascii="仿宋_GB2312" w:hAnsi="仿宋_GB2312" w:eastAsia="仿宋_GB2312"/>
          <w:sz w:val="32"/>
          <w:szCs w:val="32"/>
        </w:rPr>
        <w:t>主流浏览器</w:t>
      </w:r>
      <w:r>
        <w:rPr>
          <w:rFonts w:ascii="仿宋_GB2312" w:hAnsi="仿宋_GB2312" w:eastAsia="仿宋_GB2312"/>
          <w:sz w:val="32"/>
          <w:szCs w:val="32"/>
        </w:rPr>
        <w:t>，无需额外下载插件即可使用。</w:t>
      </w:r>
    </w:p>
    <w:p>
      <w:pPr>
        <w:spacing w:after="160" w:line="276" w:lineRule="auto"/>
        <w:ind w:firstLine="640" w:firstLineChars="0"/>
        <w:jc w:val="both"/>
        <w:rPr>
          <w:rFonts w:ascii="仿宋_GB2312" w:hAnsi="仿宋_GB2312" w:eastAsia="仿宋_GB2312"/>
          <w:sz w:val="32"/>
          <w:szCs w:val="32"/>
        </w:rPr>
      </w:pPr>
      <w:r>
        <w:rPr>
          <w:rFonts w:hint="eastAsia" w:ascii="仿宋_GB2312" w:hAnsi="仿宋_GB2312" w:eastAsia="仿宋_GB2312"/>
          <w:sz w:val="32"/>
          <w:szCs w:val="32"/>
        </w:rPr>
        <w:t>线下终端适配：支持55英寸及以上线下服务大厅大屏全屏展示2D/3D数字人，具备手势唤醒（挥手唤醒）功能，待机时可展示品牌宣传画面或热门房源信息，支持触控、语音两种交互方式；社区服务触控屏端数字人界面设“租金咨询”“报修指引”“合同续签”“政策解读”等业务按钮，点击可触发对应问答流程，支持单指点击、滑动操作；离线或弱网环境下可运行基础交互功能，网络恢复后自动同步离线期间交互数据。</w:t>
      </w:r>
    </w:p>
    <w:p>
      <w:pPr>
        <w:spacing w:after="160" w:line="276" w:lineRule="auto"/>
        <w:ind w:firstLine="640" w:firstLineChars="0"/>
        <w:jc w:val="both"/>
        <w:rPr>
          <w:rFonts w:ascii="仿宋_GB2312" w:hAnsi="仿宋_GB2312" w:eastAsia="仿宋_GB2312"/>
          <w:sz w:val="32"/>
          <w:szCs w:val="32"/>
        </w:rPr>
      </w:pPr>
      <w:r>
        <w:rPr>
          <w:rFonts w:ascii="仿宋_GB2312" w:hAnsi="仿宋_GB2312" w:eastAsia="仿宋_GB2312"/>
          <w:sz w:val="32"/>
          <w:szCs w:val="32"/>
        </w:rPr>
        <w:t>基础交互功能：支持语音、文字、触控三种交互方式，用户可任选一种与数字人沟通；数字人唇形与语音内容逐字同步，表情库包含微笑、点头、倾听、疑惑等至少10种基础表情，可通过数字人管理平台自定义表情触发规则；基于房屋租赁业务知识库实现多轮连贯对话，能结合上下文准确答复，用户中途退出后30分钟内重新进入可恢复对话，避免答非所问或重复答复。</w:t>
      </w:r>
    </w:p>
    <w:p>
      <w:pPr>
        <w:spacing w:after="160" w:line="276" w:lineRule="auto"/>
        <w:ind w:firstLine="640" w:firstLineChars="0"/>
        <w:jc w:val="both"/>
        <w:rPr>
          <w:rFonts w:ascii="仿宋_GB2312" w:hAnsi="仿宋_GB2312" w:eastAsia="仿宋_GB2312"/>
          <w:sz w:val="32"/>
          <w:szCs w:val="32"/>
        </w:rPr>
      </w:pPr>
      <w:r>
        <w:rPr>
          <w:rFonts w:hint="eastAsia" w:ascii="仿宋_GB2312" w:hAnsi="仿宋_GB2312" w:eastAsia="仿宋_GB2312"/>
          <w:sz w:val="32"/>
          <w:szCs w:val="32"/>
        </w:rPr>
        <w:t>场景化交互功能：房产咨询场景中，数字人可调用房源数据库内户型图、实景图，讲解户型结构，用户点击户型图房间区域可触发该区域详细讲解，还能根据用户预算、位置需求筛选并推荐房源，说明房源优势；政策解读场景中，可将深圳市房屋租赁相关政策（租房补贴、居住证关联等）拆解为通俗语言，结合案例讲解，未收录问题可引导至集团官网政策专栏或提供人工客服转接入口；业务办理指引场景中，对租金缴纳、合同续签、房屋报修等业务提供分步指引，同步展示操作截图，提示支付失败处理、材料准备等注意事项。</w:t>
      </w:r>
    </w:p>
    <w:p>
      <w:pPr>
        <w:spacing w:after="160" w:line="276" w:lineRule="auto"/>
        <w:ind w:firstLine="640" w:firstLineChars="0"/>
        <w:jc w:val="both"/>
      </w:pPr>
      <w:r>
        <w:rPr>
          <w:rFonts w:ascii="仿宋_GB2312" w:hAnsi="仿宋_GB2312" w:eastAsia="仿宋_GB2312"/>
          <w:sz w:val="32"/>
          <w:szCs w:val="32"/>
        </w:rPr>
        <w:t>数据管理与系统集成功能：数字人与用户的交互记录（文字、语音录音、交互时间）自动留存至数字人管理平台，支持自主设置留存期限（至少支持长期留存），可按用户ID、交互时间、业务类型检索、导出；平台统计高频交互问题、用户未满意答复问题，生成可视化报表；数字人功能需对接现有客服系统（支持人工客服转接）、房屋租赁业务系统（房源数据、租金缴纳数据）、知识库系统，实时调取业务数据，同时支持集成集团自有的小模型及大语言模型；预留功能拓展接口，后续新增线上终端（抖音小程序、企业微信等）、线下终端（自助租房机等）或新增数字人形象、业务场景时，可快速适配，不影响现有功能正常运行。</w:t>
      </w:r>
    </w:p>
    <w:p>
      <w:pPr>
        <w:pStyle w:val="12"/>
        <w:numPr>
          <w:ilvl w:val="0"/>
          <w:numId w:val="22"/>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内部员工辅助使用功能</w:t>
      </w:r>
    </w:p>
    <w:p>
      <w:pPr>
        <w:spacing w:after="160" w:line="276" w:lineRule="auto"/>
        <w:ind w:firstLine="640" w:firstLineChars="0"/>
        <w:jc w:val="both"/>
        <w:rPr>
          <w:rFonts w:ascii="仿宋_GB2312" w:hAnsi="仿宋_GB2312" w:eastAsia="仿宋_GB2312"/>
          <w:sz w:val="32"/>
          <w:szCs w:val="32"/>
        </w:rPr>
      </w:pPr>
      <w:r>
        <w:rPr>
          <w:rFonts w:hint="eastAsia" w:ascii="仿宋_GB2312" w:hAnsi="仿宋_GB2312" w:eastAsia="仿宋_GB2312"/>
          <w:sz w:val="32"/>
          <w:szCs w:val="32"/>
        </w:rPr>
        <w:t>在线问答系统机器人支持内部非坐席人员使用，提供内部授权账号登录入口（与客服坐席账号区分权限），内部运营、物业前期、维修等人员可凭授权账号登录系统。支持上述内部人员创建专属内部知识库（仅内部可见，与对外知识库隔离），可录入业务操作手册、维修流程、租户基础信息等内部资料；在业务现场运营（如社区巡检）、作业（如业主咨询响应）过程中，内部人员可通过系统快速查询解答（如维修部件型号、物业费标准），提升现场服务效率与准确性，避免信息查询依赖人工传递。</w:t>
      </w:r>
    </w:p>
    <w:p>
      <w:pPr>
        <w:pStyle w:val="12"/>
        <w:numPr>
          <w:ilvl w:val="0"/>
          <w:numId w:val="22"/>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业务系统数据对接</w:t>
      </w:r>
      <w:r>
        <w:rPr>
          <w:rFonts w:hint="eastAsia" w:ascii="仿宋_GB2312" w:hAnsi="仿宋_GB2312" w:eastAsia="仿宋_GB2312" w:cs="方正仿宋_GB2312"/>
          <w:b/>
          <w:bCs/>
          <w:sz w:val="32"/>
          <w:szCs w:val="32"/>
          <w:lang w:val="en-US"/>
        </w:rPr>
        <w:t>问答</w:t>
      </w:r>
    </w:p>
    <w:p>
      <w:pPr>
        <w:spacing w:after="160" w:line="276" w:lineRule="auto"/>
        <w:ind w:firstLine="640" w:firstLineChars="0"/>
        <w:jc w:val="both"/>
        <w:rPr>
          <w:rFonts w:ascii="仿宋_GB2312" w:hAnsi="仿宋_GB2312" w:eastAsia="仿宋_GB2312"/>
          <w:sz w:val="32"/>
          <w:szCs w:val="32"/>
        </w:rPr>
      </w:pPr>
      <w:r>
        <w:rPr>
          <w:rFonts w:hint="eastAsia" w:ascii="仿宋_GB2312" w:hAnsi="仿宋_GB2312" w:eastAsia="仿宋_GB2312"/>
          <w:sz w:val="32"/>
          <w:szCs w:val="32"/>
        </w:rPr>
        <w:t>在线问答机器人需支持与多类业务系统通过API接口对接，实时提取可对外的业务动态知识，实现与客户的精准互动：</w:t>
      </w:r>
    </w:p>
    <w:p>
      <w:pPr>
        <w:spacing w:after="160" w:line="276" w:lineRule="auto"/>
        <w:ind w:firstLine="640" w:firstLineChars="0"/>
        <w:jc w:val="both"/>
        <w:rPr>
          <w:rFonts w:ascii="仿宋_GB2312" w:hAnsi="仿宋_GB2312" w:eastAsia="仿宋_GB2312"/>
          <w:sz w:val="32"/>
          <w:szCs w:val="32"/>
        </w:rPr>
      </w:pPr>
      <w:r>
        <w:rPr>
          <w:rFonts w:hint="eastAsia" w:ascii="仿宋_GB2312" w:hAnsi="仿宋_GB2312" w:eastAsia="仿宋_GB2312"/>
          <w:sz w:val="32"/>
          <w:szCs w:val="32"/>
        </w:rPr>
        <w:t>运营一体化系统（含公共住房租赁、市场化租赁、物业管理系统）：对接后可答复租金金额、缴费状态、维修进度、房源剩余情况等；</w:t>
      </w:r>
    </w:p>
    <w:p>
      <w:pPr>
        <w:spacing w:after="160" w:line="276" w:lineRule="auto"/>
        <w:ind w:firstLine="640" w:firstLineChars="0"/>
        <w:jc w:val="both"/>
        <w:rPr>
          <w:rFonts w:ascii="仿宋_GB2312" w:hAnsi="仿宋_GB2312" w:eastAsia="仿宋_GB2312"/>
          <w:sz w:val="32"/>
          <w:szCs w:val="32"/>
        </w:rPr>
      </w:pPr>
      <w:r>
        <w:rPr>
          <w:rFonts w:hint="eastAsia" w:ascii="仿宋_GB2312" w:hAnsi="仿宋_GB2312" w:eastAsia="仿宋_GB2312"/>
          <w:sz w:val="32"/>
          <w:szCs w:val="32"/>
        </w:rPr>
        <w:t>商业运营系统：对接后可答复商铺招商信息、商业活动促销规则、商户营业时间等；</w:t>
      </w:r>
    </w:p>
    <w:p>
      <w:pPr>
        <w:spacing w:after="160" w:line="276" w:lineRule="auto"/>
        <w:ind w:firstLine="640" w:firstLineChars="0"/>
        <w:jc w:val="both"/>
        <w:rPr>
          <w:rFonts w:ascii="仿宋_GB2312" w:hAnsi="仿宋_GB2312" w:eastAsia="仿宋_GB2312"/>
          <w:sz w:val="32"/>
          <w:szCs w:val="32"/>
        </w:rPr>
      </w:pPr>
      <w:r>
        <w:rPr>
          <w:rFonts w:hint="eastAsia" w:ascii="仿宋_GB2312" w:hAnsi="仿宋_GB2312" w:eastAsia="仿宋_GB2312"/>
          <w:sz w:val="32"/>
          <w:szCs w:val="32"/>
        </w:rPr>
        <w:t>停车场收费系统：对接后可答复停车费标准、缴费方式、车位剩余数量等；</w:t>
      </w:r>
    </w:p>
    <w:p>
      <w:pPr>
        <w:spacing w:after="160" w:line="276" w:lineRule="auto"/>
        <w:ind w:firstLine="640" w:firstLineChars="0"/>
        <w:jc w:val="both"/>
        <w:rPr>
          <w:rFonts w:ascii="仿宋_GB2312" w:hAnsi="仿宋_GB2312" w:eastAsia="仿宋_GB2312"/>
          <w:sz w:val="32"/>
          <w:szCs w:val="32"/>
        </w:rPr>
      </w:pPr>
      <w:r>
        <w:rPr>
          <w:rFonts w:hint="eastAsia" w:ascii="仿宋_GB2312" w:hAnsi="仿宋_GB2312" w:eastAsia="仿宋_GB2312"/>
          <w:sz w:val="32"/>
          <w:szCs w:val="32"/>
        </w:rPr>
        <w:t>VR看房系统：对接后可引导用户触发VR看房链接，或答复VR看房预约流程、房源户型详情等；</w:t>
      </w:r>
    </w:p>
    <w:p>
      <w:pPr>
        <w:spacing w:after="160" w:line="276" w:lineRule="auto"/>
        <w:ind w:firstLine="640" w:firstLineChars="0"/>
        <w:jc w:val="both"/>
        <w:rPr>
          <w:rFonts w:ascii="仿宋_GB2312" w:hAnsi="仿宋_GB2312" w:eastAsia="仿宋_GB2312"/>
          <w:sz w:val="32"/>
          <w:szCs w:val="32"/>
        </w:rPr>
      </w:pPr>
      <w:r>
        <w:rPr>
          <w:rFonts w:hint="eastAsia" w:ascii="仿宋_GB2312" w:hAnsi="仿宋_GB2312" w:eastAsia="仿宋_GB2312"/>
          <w:sz w:val="32"/>
          <w:szCs w:val="32"/>
        </w:rPr>
        <w:t>数据中台系统：对接后可获取整合后的业务数据（如区域租赁率、投诉热点问题），为客户提供数据类答复。</w:t>
      </w:r>
    </w:p>
    <w:p>
      <w:pPr>
        <w:pStyle w:val="9"/>
      </w:pPr>
      <w:bookmarkStart w:id="103" w:name="_Toc26095"/>
      <w:bookmarkStart w:id="104" w:name="_Toc3557"/>
      <w:bookmarkStart w:id="105" w:name="_Toc7810"/>
      <w:r>
        <w:rPr>
          <w:rFonts w:hint="eastAsia"/>
          <w:lang w:val="en-US"/>
        </w:rPr>
        <w:t>企业微信客户运营管理</w:t>
      </w:r>
      <w:bookmarkEnd w:id="103"/>
      <w:bookmarkEnd w:id="104"/>
      <w:bookmarkEnd w:id="105"/>
      <w:r>
        <w:rPr>
          <w:rFonts w:hint="eastAsia"/>
          <w:lang w:val="en-US"/>
        </w:rPr>
        <w:t>平台</w:t>
      </w:r>
    </w:p>
    <w:p>
      <w:pPr>
        <w:pStyle w:val="11"/>
        <w:numPr>
          <w:ilvl w:val="0"/>
          <w:numId w:val="23"/>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ind w:firstLine="640"/>
        <w:rPr>
          <w:rFonts w:ascii="仿宋_GB2312" w:hAnsi="仿宋_GB2312" w:eastAsia="仿宋_GB2312"/>
          <w:sz w:val="32"/>
          <w:szCs w:val="32"/>
        </w:rPr>
      </w:pPr>
      <w:r>
        <w:rPr>
          <w:rFonts w:hint="eastAsia" w:ascii="仿宋_GB2312" w:hAnsi="仿宋_GB2312" w:eastAsia="仿宋_GB2312"/>
          <w:sz w:val="32"/>
          <w:szCs w:val="32"/>
        </w:rPr>
        <w:t>围绕智能客服平台核心服务场景，对接企业微信面客聊天、工作台、对话存档、客户管理等核心模块，构建“智能客服+企业微信”协同的客户管理与互动解决方案。通过打通两者数据与功能体系，实现客户咨询响应、服务跟进、关系维护的全流程闭环管理，既优化智能客服无法覆盖的“一对一专属服务”“群内集中答疑”等场景，又提升内部客服团队、物业团队的协作效率，最终强化客户服务的专业性与及时性，保障服务体验一致性。</w:t>
      </w:r>
    </w:p>
    <w:p>
      <w:pPr>
        <w:pStyle w:val="11"/>
        <w:numPr>
          <w:ilvl w:val="0"/>
          <w:numId w:val="23"/>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2"/>
        <w:numPr>
          <w:ilvl w:val="0"/>
          <w:numId w:val="24"/>
        </w:numPr>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综合通讯与互动管理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集成内部员工群聊与外部客户服务群的创建与管理，支持跨组织交流。员工可以直接在企业微信上发布个人或企业统一的朋友圈内容，通过利用智能群聊助手（群AI机器人）自动响应外部群的咨询，增强客户互动体验。系统支持群发多样化的素材（图文、文字、链接、视频、图片等）至个人、朋友圈及群聊，全程可追踪发送状态，并具备自动提醒未响应的管家功能，确保服务连续性。</w:t>
      </w:r>
    </w:p>
    <w:p>
      <w:pPr>
        <w:pStyle w:val="12"/>
        <w:numPr>
          <w:ilvl w:val="0"/>
          <w:numId w:val="24"/>
        </w:numPr>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客户与数据精细化管理</w:t>
      </w:r>
    </w:p>
    <w:p>
      <w:pPr>
        <w:spacing w:line="276" w:lineRule="auto"/>
        <w:ind w:firstLine="640"/>
        <w:jc w:val="both"/>
        <w:rPr>
          <w:rFonts w:ascii="仿宋_GB2312" w:hAnsi="仿宋_GB2312" w:eastAsia="仿宋_GB2312" w:cs="方正仿宋_GB2312"/>
          <w:b/>
          <w:bCs/>
          <w:sz w:val="32"/>
          <w:szCs w:val="32"/>
        </w:rPr>
      </w:pPr>
      <w:r>
        <w:rPr>
          <w:rFonts w:hint="eastAsia" w:ascii="仿宋_GB2312" w:hAnsi="仿宋_GB2312" w:eastAsia="仿宋_GB2312"/>
          <w:sz w:val="32"/>
          <w:szCs w:val="32"/>
        </w:rPr>
        <w:t>需搭建客户中台系统，实现物业体系下客户信息的集中管理，支持快速按标签或资产信息查找客户及业主。系统需内置全面的标签管理系统，用于自定义和分类客户属性。利用NLP算法模型，系统能执行个人与群聊的舆情分析，自动识别敏感内容并触发预警，同时对聊天记录进行智能分析，为公关维护提供针对性策略。此外，还需支持满意度调查问卷的定制与自动化发送，以及统计分析报告的自动生成，确保服务质量的持续监控与提升。</w:t>
      </w:r>
    </w:p>
    <w:p>
      <w:pPr>
        <w:pStyle w:val="12"/>
        <w:numPr>
          <w:ilvl w:val="0"/>
          <w:numId w:val="24"/>
        </w:numPr>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权限控制与安全防护</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需提供灵活的权限管理机制，可根据部门、角色设定不同功能权限和数据访问范围，确保信息安全。内置敏感词拦截功能，有效防止员工误发或故意泄露敏感信息，加固企业信息安全管理。</w:t>
      </w:r>
    </w:p>
    <w:p>
      <w:pPr>
        <w:pStyle w:val="12"/>
        <w:numPr>
          <w:ilvl w:val="0"/>
          <w:numId w:val="24"/>
        </w:numPr>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lang w:val="en-US"/>
        </w:rPr>
        <w:t>资源与效率优化</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统一管理话术库、素材库、问题库，支持按组织架构权限隔离，提高团队协作效率。欢迎语配置模块可按组织结构设定，自动向新添加的客户发送个性化欢迎信息。同时，系统需支持统计客户数据、素材使用情况及欢迎语效果，提供优化客户服务流程和策略数据的支持。</w:t>
      </w:r>
    </w:p>
    <w:p>
      <w:pPr>
        <w:pStyle w:val="12"/>
        <w:numPr>
          <w:ilvl w:val="0"/>
          <w:numId w:val="24"/>
        </w:numPr>
        <w:rPr>
          <w:rFonts w:ascii="仿宋_GB2312" w:hAnsi="仿宋_GB2312" w:eastAsia="仿宋_GB2312" w:cs="方正仿宋_GB2312"/>
          <w:b/>
          <w:bCs/>
          <w:sz w:val="32"/>
          <w:szCs w:val="32"/>
          <w:lang w:val="en-US"/>
        </w:rPr>
      </w:pPr>
      <w:r>
        <w:rPr>
          <w:rFonts w:hint="eastAsia" w:ascii="仿宋_GB2312" w:hAnsi="仿宋_GB2312" w:eastAsia="仿宋_GB2312" w:cs="方正仿宋_GB2312"/>
          <w:b/>
          <w:bCs/>
          <w:sz w:val="32"/>
          <w:szCs w:val="32"/>
          <w:lang w:val="en-US"/>
        </w:rPr>
        <w:t>舆情监控与危机预警系统（企微）</w:t>
      </w:r>
    </w:p>
    <w:p>
      <w:pPr>
        <w:spacing w:line="240" w:lineRule="auto"/>
        <w:ind w:firstLine="640"/>
        <w:rPr>
          <w:rFonts w:ascii="仿宋_GB2312" w:hAnsi="仿宋_GB2312" w:eastAsia="仿宋_GB2312"/>
          <w:sz w:val="32"/>
          <w:szCs w:val="32"/>
        </w:rPr>
      </w:pPr>
      <w:r>
        <w:rPr>
          <w:rFonts w:hint="eastAsia" w:ascii="仿宋_GB2312" w:hAnsi="仿宋_GB2312" w:eastAsia="仿宋_GB2312"/>
          <w:sz w:val="32"/>
          <w:szCs w:val="32"/>
        </w:rPr>
        <w:t>强化了全面的舆情管理能力，集成高级的AI舆情监控模块。系统需全天候自动扫描企业微信内的所有交流记录并存储对话内容，包括但不限于个人聊天、群聊讨论及朋友圈动态，运用自然语言处理技术深入分析文本内容的情感倾向、热点话题与潜在风险点。一旦检测到负面舆情或预设的敏感词汇，系统即刻触发预警通知，直接推送给指定的危机管理团队成员，确保能够迅速响应，有效控制舆论走向。同时，需提供详细的舆情分析报告，包括舆情趋势、关键词频次分析等，为企业决策提供数据支撑，助力企业维护正面形象，及时化解公关危机。</w:t>
      </w:r>
    </w:p>
    <w:p>
      <w:pPr>
        <w:ind w:firstLine="640"/>
        <w:rPr>
          <w:rFonts w:ascii="仿宋_GB2312" w:hAnsi="仿宋_GB2312" w:eastAsia="仿宋_GB2312"/>
          <w:sz w:val="32"/>
          <w:szCs w:val="32"/>
        </w:rPr>
      </w:pPr>
      <w:r>
        <w:rPr>
          <w:rFonts w:hint="eastAsia" w:ascii="仿宋_GB2312" w:hAnsi="仿宋_GB2312" w:eastAsia="仿宋_GB2312"/>
          <w:sz w:val="32"/>
          <w:szCs w:val="32"/>
        </w:rPr>
        <w:t>注：平台必须与现有智能客服系统实现无隙对接，保证数据、规则体系、分析工具、知识库资料以及智能AI机器人的核心模型实现全面同步与统一管理，遵循一套系统标准化统一规则的操作。</w:t>
      </w:r>
    </w:p>
    <w:p>
      <w:pPr>
        <w:ind w:firstLine="640"/>
        <w:rPr>
          <w:rFonts w:ascii="仿宋_GB2312" w:hAnsi="仿宋_GB2312" w:eastAsia="仿宋_GB2312"/>
          <w:sz w:val="32"/>
          <w:szCs w:val="32"/>
        </w:rPr>
      </w:pPr>
      <w:r>
        <w:rPr>
          <w:rFonts w:hint="eastAsia" w:ascii="仿宋_GB2312" w:hAnsi="仿宋_GB2312" w:eastAsia="仿宋_GB2312"/>
          <w:sz w:val="32"/>
          <w:szCs w:val="32"/>
        </w:rPr>
        <w:t>该企业微信客户运营管理平台的解决方案必须无条件适配集团及其下属企业的多元化组织结构（包含集团及下属全资、控股企业涵盖租赁公司、城服公司、安居乐寓等），无论企业微信账户如何设置或企业认证情况如何，均不得限制其应用效能。对接标准将严格遵循甲方预先核准的实施方案，且必须具备高度灵活性，不受甲方或旗下任意全资、控股企业微信端的组织架构差异、企业认证范围、账号数量或客户数量的限制，以实现全集团统一、高效、无阻碍的管理与服务升级。</w:t>
      </w:r>
    </w:p>
    <w:p>
      <w:pPr>
        <w:pStyle w:val="12"/>
        <w:numPr>
          <w:ilvl w:val="0"/>
          <w:numId w:val="24"/>
        </w:numPr>
        <w:rPr>
          <w:rFonts w:ascii="仿宋_GB2312" w:hAnsi="仿宋_GB2312" w:eastAsia="仿宋_GB2312" w:cs="方正仿宋_GB2312"/>
          <w:b/>
          <w:bCs/>
          <w:sz w:val="32"/>
          <w:szCs w:val="32"/>
          <w:lang w:val="en-US"/>
        </w:rPr>
      </w:pPr>
      <w:r>
        <w:rPr>
          <w:rFonts w:hint="eastAsia" w:ascii="仿宋_GB2312" w:hAnsi="仿宋_GB2312" w:eastAsia="仿宋_GB2312" w:cs="方正仿宋_GB2312"/>
          <w:b/>
          <w:bCs/>
          <w:sz w:val="32"/>
          <w:szCs w:val="32"/>
          <w:lang w:val="en-US"/>
        </w:rPr>
        <w:t>营销拓展功能</w:t>
      </w:r>
    </w:p>
    <w:p>
      <w:pPr>
        <w:ind w:firstLine="640"/>
        <w:rPr>
          <w:rFonts w:ascii="仿宋_GB2312" w:hAnsi="仿宋_GB2312" w:eastAsia="仿宋_GB2312"/>
          <w:sz w:val="32"/>
          <w:szCs w:val="32"/>
        </w:rPr>
      </w:pPr>
      <w:r>
        <w:rPr>
          <w:rFonts w:hint="eastAsia" w:ascii="仿宋_GB2312" w:hAnsi="仿宋_GB2312" w:eastAsia="仿宋_GB2312"/>
          <w:sz w:val="32"/>
          <w:szCs w:val="32"/>
        </w:rPr>
        <w:t>服务型裂变引流：结合智能客服常见咨询场景（如租金咨询、报修跟进、政策解读），设计“服务分享有礼”机制——客户将智能客服解答的实用内容（如《租金缴纳指南》《维修流程说明》）分享至社交圈，好友通过分享链接咨询智能客服并完成首次服务交互后，分享客户可获得服务权益（如优先报修通道、物业服务费减免券），既扩大智能客服服务触达范围，又通过实用内容增强客户信任；​</w:t>
      </w:r>
    </w:p>
    <w:p>
      <w:pPr>
        <w:ind w:firstLine="640"/>
        <w:rPr>
          <w:rFonts w:ascii="仿宋_GB2312" w:hAnsi="仿宋_GB2312" w:eastAsia="仿宋_GB2312"/>
          <w:sz w:val="32"/>
          <w:szCs w:val="32"/>
        </w:rPr>
      </w:pPr>
      <w:r>
        <w:rPr>
          <w:rFonts w:hint="eastAsia" w:ascii="仿宋_GB2312" w:hAnsi="仿宋_GB2312" w:eastAsia="仿宋_GB2312"/>
          <w:sz w:val="32"/>
          <w:szCs w:val="32"/>
        </w:rPr>
        <w:t>精准服务触达：整合企业微信客户标签（如“租金待缴”“报修中”“新入住租户”）与智能客服知识库，自动推送场景化服务内容——例如对“新入住租户”推送《入住须知》图文素材，对“报修中”客户推送维修进度链接，素材推送后可通过企业微信追踪客户查看状态，未查看客户由客服人员跟进提醒，确保服务信息有效触达；​</w:t>
      </w:r>
    </w:p>
    <w:p>
      <w:pPr>
        <w:ind w:firstLine="640"/>
        <w:rPr>
          <w:rFonts w:ascii="仿宋_GB2312" w:hAnsi="仿宋_GB2312" w:eastAsia="仿宋_GB2312"/>
          <w:sz w:val="32"/>
          <w:szCs w:val="32"/>
        </w:rPr>
      </w:pPr>
      <w:r>
        <w:rPr>
          <w:rFonts w:hint="eastAsia" w:ascii="仿宋_GB2312" w:hAnsi="仿宋_GB2312" w:eastAsia="仿宋_GB2312"/>
          <w:sz w:val="32"/>
          <w:szCs w:val="32"/>
        </w:rPr>
        <w:t>服务体验优化工具：依托企业微信会话数据与智能客服问答记录，生成客户服务偏好分析（如“偏好图文解答”“倾向语音沟通”），为客服人员提供个性化服务建议；同时支持客服团队共享“服务话术库”，收录智能客服无法覆盖的复杂场景应答模板（如客户投诉处理话术、特殊需求沟通话术），并通过AI工具实时优化话术表述，提升客服沟通效率与专业性；​</w:t>
      </w:r>
    </w:p>
    <w:p>
      <w:pPr>
        <w:ind w:firstLine="640"/>
        <w:rPr>
          <w:rFonts w:ascii="仿宋_GB2312" w:hAnsi="仿宋_GB2312" w:eastAsia="仿宋_GB2312"/>
          <w:sz w:val="32"/>
          <w:szCs w:val="32"/>
        </w:rPr>
      </w:pPr>
      <w:r>
        <w:rPr>
          <w:rFonts w:hint="eastAsia" w:ascii="仿宋_GB2312" w:hAnsi="仿宋_GB2312" w:eastAsia="仿宋_GB2312"/>
          <w:sz w:val="32"/>
          <w:szCs w:val="32"/>
        </w:rPr>
        <w:t>合规化服务存档：与智能客服对话存档功能同步，对企业微信内客服与客户的所有沟通内容（文字、图片、语音转文字）进行加密存储，支持按客户ID、服务类型（如租金咨询、报修）检索调取，既满足合规审查要求，又可作为智能客服知识库迭代的素材来源（如提取高频人工解答内容补充至智能客服知识库）。</w:t>
      </w:r>
    </w:p>
    <w:p>
      <w:pPr>
        <w:pStyle w:val="9"/>
      </w:pPr>
      <w:bookmarkStart w:id="106" w:name="_Toc18620"/>
      <w:bookmarkStart w:id="107" w:name="_Toc27228"/>
      <w:bookmarkStart w:id="108" w:name="_Toc7092"/>
      <w:bookmarkStart w:id="109" w:name="_Toc15063"/>
      <w:bookmarkStart w:id="110" w:name="_Toc1630"/>
      <w:bookmarkStart w:id="111" w:name="_Toc165811041"/>
      <w:r>
        <w:rPr>
          <w:rFonts w:hint="eastAsia"/>
        </w:rPr>
        <w:t>坐席助手</w:t>
      </w:r>
      <w:bookmarkEnd w:id="94"/>
      <w:bookmarkEnd w:id="106"/>
      <w:bookmarkEnd w:id="107"/>
      <w:bookmarkEnd w:id="108"/>
      <w:bookmarkEnd w:id="109"/>
      <w:bookmarkEnd w:id="110"/>
      <w:bookmarkEnd w:id="111"/>
    </w:p>
    <w:p>
      <w:pPr>
        <w:pStyle w:val="11"/>
        <w:numPr>
          <w:ilvl w:val="0"/>
          <w:numId w:val="25"/>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智能助手利用智能语音识别引擎及语义分析引擎提供智能辅助服务模式，实现交互式自助辅助服务，针对部分热点问题、常见问题进行FAQ辅助处理。</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开发客服工作量预测模型，实时展示数据，设预警机制并收集反馈优化模型。</w:t>
      </w:r>
    </w:p>
    <w:p>
      <w:pPr>
        <w:pStyle w:val="11"/>
        <w:numPr>
          <w:ilvl w:val="0"/>
          <w:numId w:val="25"/>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智能坐席助手是通过同屏转写、事项标签、知识导航、智能录单、智能风险管控等智能手段为话务员提供实时业务指导及监控，有效提升热线座席的业务技能、监管效率及服务水平。</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语音识别ASR</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支持与话务系统实现媒体对接，识别客户语音数据。</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1．系统支持中文普通话的语音识别能力；支持中英文混合识别功能；当客户口述对应中文、数字或金额时，系统予以识别并作出处理。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2．支持8K编码格式的语音处理。</w:t>
      </w:r>
    </w:p>
    <w:p>
      <w:pPr>
        <w:pStyle w:val="12"/>
        <w:numPr>
          <w:ilvl w:val="0"/>
          <w:numId w:val="26"/>
        </w:numPr>
        <w:spacing w:line="276" w:lineRule="auto"/>
        <w:jc w:val="both"/>
        <w:rPr>
          <w:rFonts w:ascii="仿宋_GB2312" w:hAnsi="仿宋_GB2312" w:eastAsia="仿宋_GB2312" w:cs="方正仿宋_GB2312"/>
          <w:sz w:val="32"/>
          <w:szCs w:val="32"/>
        </w:rPr>
      </w:pPr>
      <w:r>
        <w:rPr>
          <w:rFonts w:hint="eastAsia" w:ascii="仿宋_GB2312" w:hAnsi="仿宋_GB2312" w:eastAsia="仿宋_GB2312" w:cs="方正仿宋_GB2312"/>
          <w:b/>
          <w:bCs/>
          <w:sz w:val="32"/>
          <w:szCs w:val="32"/>
        </w:rPr>
        <w:t>通话助理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文本同屏，实时呈现ASR转译通话内容，提供客服人员实时浏览通话过程，易于坐席人员对市民来电语义的理解以及话后历史回溯。</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信息标签，坐席员可以对通话实时转译内容，根据例如知识查询、工单填写等业务需求进行自定义打标签。</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内容检索，坐席员可以通过关键词对实时转译的文本进行可快速检索、定位所关联的内容。</w:t>
      </w:r>
    </w:p>
    <w:p>
      <w:pPr>
        <w:spacing w:after="160"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对话标记，支持对话标记，坐席在通话过程中可在对话辅助窗口栏目标记重要对话内容，标记成功后形成标签，坐席可通过隐藏菜单栏查看标记情况，若操作标记错误，支持再次点击可取消标记。</w:t>
      </w:r>
    </w:p>
    <w:p>
      <w:pPr>
        <w:spacing w:after="160"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智能填单支持多种填单模式，同时支持自动填单及一键填单模式，在通话过程中，助手提取的工单要素可自动填写进对应的工单字段内，也可由坐席确认提取的工单要素是否准确，手动选择一键填入，选择完成后自动填写进对应的工单字段内。</w:t>
      </w:r>
    </w:p>
    <w:p>
      <w:pPr>
        <w:spacing w:after="160"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支持智能派单，自动根据关键内容，推荐工转派的主办单位。</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流程导航，触发流程后，显示流程标题、步骤名称、标准话术，带分支流程需显示测算出的客户意图。</w:t>
      </w:r>
    </w:p>
    <w:p>
      <w:pPr>
        <w:pStyle w:val="12"/>
        <w:numPr>
          <w:ilvl w:val="0"/>
          <w:numId w:val="26"/>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知识助理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知识导航，助手对坐席通话过程进行实时分析，预测推荐多条知识查询路线供坐席快速选择、定位。知识跟随，通过对坐席员与客户的会话实时分析，预测并自动检索相关知识，智能筛选并推荐展现。</w:t>
      </w:r>
    </w:p>
    <w:p>
      <w:pPr>
        <w:pStyle w:val="12"/>
        <w:numPr>
          <w:ilvl w:val="0"/>
          <w:numId w:val="26"/>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监控助理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对坐席员与客户的会话过程中的服务态度、语速、情绪、违规词等行为进行实时监控并提醒。通过实时监控坐席员的通话时长、整理时长，对坐席员的超长通话、超长整理时长进行分阶段监控、预警，并在管理端进行实时展现。</w:t>
      </w:r>
    </w:p>
    <w:p>
      <w:pPr>
        <w:spacing w:after="160"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坐席班长通过监控发现坐席存在异常情况，可通过发布公告消息进行干预，坐席班长班组内的坐席，会在助手客户端内收到班长发布的公告消息。</w:t>
      </w:r>
    </w:p>
    <w:p>
      <w:pPr>
        <w:numPr>
          <w:ilvl w:val="0"/>
          <w:numId w:val="26"/>
        </w:numPr>
        <w:overflowPunct w:val="0"/>
        <w:autoSpaceDE w:val="0"/>
        <w:autoSpaceDN w:val="0"/>
        <w:spacing w:before="60" w:after="60" w:line="276" w:lineRule="auto"/>
        <w:ind w:firstLineChars="0"/>
        <w:jc w:val="both"/>
        <w:textAlignment w:val="baseline"/>
        <w:outlineLvl w:val="5"/>
        <w:rPr>
          <w:rFonts w:ascii="仿宋_GB2312" w:hAnsi="仿宋_GB2312" w:eastAsia="仿宋_GB2312" w:cs="方正仿宋_GB2312"/>
          <w:b/>
          <w:bCs/>
          <w:sz w:val="32"/>
          <w:szCs w:val="32"/>
          <w:lang w:val="en-GB"/>
        </w:rPr>
      </w:pPr>
      <w:r>
        <w:rPr>
          <w:rFonts w:hint="eastAsia" w:ascii="仿宋_GB2312" w:hAnsi="仿宋_GB2312" w:eastAsia="仿宋_GB2312" w:cs="方正仿宋_GB2312"/>
          <w:b/>
          <w:bCs/>
          <w:sz w:val="32"/>
          <w:szCs w:val="32"/>
          <w:lang w:val="en-GB"/>
        </w:rPr>
        <w:t>实时服务质检</w:t>
      </w:r>
    </w:p>
    <w:p>
      <w:pPr>
        <w:spacing w:after="160"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实时服务质检支持实时风险预警，在通话过程中助手对话框内会自动汇总坐席通话过程中出现的语速异常、情绪异常、静音识别、抢话、违规词次数。同时在坐席出现违规词、情绪异常等服务违规现象时，会实时提醒坐席进行风险预警。</w:t>
      </w:r>
    </w:p>
    <w:p>
      <w:pPr>
        <w:pStyle w:val="12"/>
        <w:numPr>
          <w:ilvl w:val="0"/>
          <w:numId w:val="26"/>
        </w:numPr>
        <w:spacing w:line="276" w:lineRule="auto"/>
        <w:jc w:val="both"/>
        <w:rPr>
          <w:rFonts w:ascii="仿宋_GB2312" w:hAnsi="仿宋_GB2312" w:eastAsia="仿宋_GB2312" w:cs="方正仿宋_GB2312"/>
          <w:b/>
          <w:bCs/>
          <w:sz w:val="32"/>
          <w:szCs w:val="32"/>
        </w:rPr>
      </w:pPr>
      <w:r>
        <w:rPr>
          <w:rFonts w:hint="eastAsia" w:ascii="仿宋_GB2312" w:hAnsi="仿宋_GB2312" w:eastAsia="仿宋_GB2312" w:cs="方正仿宋_GB2312"/>
          <w:b/>
          <w:bCs/>
          <w:sz w:val="32"/>
          <w:szCs w:val="32"/>
        </w:rPr>
        <w:t>统计报表</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按日提供坐席使用情况统计报表和系统资源统计报表。</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扩展功能要求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坐席助手能够与坐席平台对接。</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支持与智能知识库的对接，实现知识的共享与整合。</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lang w:eastAsia="zh-Hans"/>
        </w:rPr>
        <w:t>违规词设定、违规词预警</w:t>
      </w:r>
      <w:r>
        <w:rPr>
          <w:rFonts w:hint="eastAsia" w:ascii="仿宋_GB2312" w:hAnsi="仿宋_GB2312" w:eastAsia="仿宋_GB2312"/>
          <w:sz w:val="32"/>
          <w:szCs w:val="32"/>
        </w:rPr>
        <w:t>。</w:t>
      </w:r>
    </w:p>
    <w:p>
      <w:pPr>
        <w:pStyle w:val="9"/>
      </w:pPr>
      <w:bookmarkStart w:id="112" w:name="_Toc10524"/>
      <w:bookmarkStart w:id="113" w:name="_Toc165811042"/>
      <w:bookmarkStart w:id="114" w:name="_Toc2200"/>
      <w:bookmarkStart w:id="115" w:name="_Toc17397"/>
      <w:bookmarkStart w:id="116" w:name="_Toc26598"/>
      <w:bookmarkStart w:id="117" w:name="_Toc148282797"/>
      <w:bookmarkStart w:id="118" w:name="_Toc25517"/>
      <w:r>
        <w:rPr>
          <w:rFonts w:hint="eastAsia"/>
        </w:rPr>
        <w:t>政策智慧问答</w:t>
      </w:r>
      <w:bookmarkEnd w:id="112"/>
      <w:bookmarkEnd w:id="113"/>
      <w:bookmarkEnd w:id="114"/>
      <w:bookmarkEnd w:id="115"/>
      <w:bookmarkEnd w:id="116"/>
      <w:bookmarkEnd w:id="117"/>
      <w:bookmarkEnd w:id="118"/>
    </w:p>
    <w:p>
      <w:pPr>
        <w:pStyle w:val="11"/>
        <w:numPr>
          <w:ilvl w:val="0"/>
          <w:numId w:val="2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根据甲方提供的安居相关政策材料及文件基础上，基于在线大模型的知识问答能力，为用户提供方便、快捷的政策咨询服务，帮助用户更好地了解和应对各类政策问题。</w:t>
      </w:r>
    </w:p>
    <w:p>
      <w:pPr>
        <w:pStyle w:val="11"/>
        <w:numPr>
          <w:ilvl w:val="0"/>
          <w:numId w:val="2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问题分析与处理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用户可以输入政策问题，系统支持对问题进行语义分析和处理，提取关键信息，为后续的模型匹配提供准确的问题描述。</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模型匹配与答案生成</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服务须利用大型自然语言处理模型对处理后的提问进行匹配和回答生成。针对不同的政策领域和问题类型，训练和优化相应的模型，提高回答的准确性和针对性。</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答案展示与交互</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服务支持生成的回答以简洁明了的文本形式展示给用户，同时提供必要的政策链接和相关资源。系统支持用户对回答进行评论、点赞等操作，同时可以对回答进行反馈和投诉。</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模型优化与更新</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系统服务能够根据政策领域和问题类型的变化，不断更新和优化模型，提高模型的适应性和准确性。同时，定期对大模型性能进行定期的测试，确保模型的性能和稳定性。</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智能客服大模型知识问答引擎通常是客户升级大模型对话系统的第一步，能够在客户现有的业务基础上提供非结构化知识问答能力、增强知识问答多轮效果、减轻必须依赖的知识构建和维护成本。</w:t>
      </w:r>
    </w:p>
    <w:p>
      <w:pPr>
        <w:pStyle w:val="9"/>
      </w:pPr>
      <w:bookmarkStart w:id="119" w:name="_Toc165811043"/>
      <w:bookmarkStart w:id="120" w:name="_Toc5836"/>
      <w:bookmarkStart w:id="121" w:name="_Toc148282798"/>
      <w:bookmarkStart w:id="122" w:name="_Toc30185"/>
      <w:bookmarkStart w:id="123" w:name="_Toc16777"/>
      <w:bookmarkStart w:id="124" w:name="_Toc8960"/>
      <w:bookmarkStart w:id="125" w:name="_Toc4901"/>
      <w:r>
        <w:rPr>
          <w:rFonts w:hint="eastAsia"/>
        </w:rPr>
        <w:t>智能质检</w:t>
      </w:r>
      <w:bookmarkEnd w:id="119"/>
      <w:bookmarkEnd w:id="120"/>
      <w:bookmarkEnd w:id="121"/>
      <w:bookmarkEnd w:id="122"/>
      <w:bookmarkEnd w:id="123"/>
      <w:bookmarkEnd w:id="124"/>
      <w:bookmarkEnd w:id="125"/>
    </w:p>
    <w:p>
      <w:pPr>
        <w:pStyle w:val="11"/>
        <w:numPr>
          <w:ilvl w:val="0"/>
          <w:numId w:val="28"/>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针对客服服务过程中的语音及文字内容进行智能质检，支持坐席工作人员能够随时导出相关语音或文字数据内容，能够根据业务需求设置考核维度或者标准进行监控和分析，例如服务忌语、敏感词汇等，同时，提供可视化操作界面，客服管理人员能够根据自己的业务需求随时变更考核标准。</w:t>
      </w:r>
    </w:p>
    <w:p>
      <w:pPr>
        <w:pStyle w:val="11"/>
        <w:numPr>
          <w:ilvl w:val="0"/>
          <w:numId w:val="28"/>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检索</w:t>
      </w:r>
    </w:p>
    <w:p>
      <w:pPr>
        <w:ind w:firstLine="640"/>
        <w:rPr>
          <w:rFonts w:ascii="仿宋_GB2312" w:hAnsi="仿宋_GB2312" w:eastAsia="仿宋_GB2312"/>
          <w:sz w:val="32"/>
          <w:szCs w:val="32"/>
          <w:lang w:val="zh-CN"/>
        </w:rPr>
      </w:pPr>
      <w:r>
        <w:rPr>
          <w:rFonts w:hint="eastAsia" w:ascii="仿宋_GB2312" w:hAnsi="仿宋_GB2312" w:eastAsia="仿宋_GB2312"/>
          <w:sz w:val="32"/>
          <w:szCs w:val="32"/>
          <w:lang w:val="zh-CN"/>
        </w:rPr>
        <w:t>支持文本规则、维度等条件对会话文本（录音转写文本或在线会话文本）进行全文检索，支持导出检索结果；</w:t>
      </w:r>
    </w:p>
    <w:p>
      <w:pPr>
        <w:ind w:firstLine="640"/>
        <w:rPr>
          <w:rFonts w:ascii="仿宋_GB2312" w:hAnsi="仿宋_GB2312" w:eastAsia="仿宋_GB2312"/>
          <w:sz w:val="32"/>
          <w:szCs w:val="32"/>
          <w:lang w:val="zh-CN"/>
        </w:rPr>
      </w:pPr>
      <w:r>
        <w:rPr>
          <w:rFonts w:hint="eastAsia" w:ascii="仿宋_GB2312" w:hAnsi="仿宋_GB2312" w:eastAsia="仿宋_GB2312"/>
          <w:sz w:val="32"/>
          <w:szCs w:val="32"/>
          <w:lang w:val="zh-CN"/>
        </w:rPr>
        <w:t>检索客服会话清单，支持对会话记录打标签，并按标签查询会话清单；</w:t>
      </w:r>
    </w:p>
    <w:p>
      <w:pPr>
        <w:ind w:firstLine="640"/>
        <w:rPr>
          <w:rFonts w:ascii="仿宋_GB2312" w:hAnsi="仿宋_GB2312" w:eastAsia="仿宋_GB2312"/>
          <w:sz w:val="32"/>
          <w:szCs w:val="32"/>
          <w:lang w:val="zh-CN"/>
        </w:rPr>
      </w:pPr>
      <w:r>
        <w:rPr>
          <w:rFonts w:hint="eastAsia" w:ascii="仿宋_GB2312" w:hAnsi="仿宋_GB2312" w:eastAsia="仿宋_GB2312"/>
          <w:sz w:val="32"/>
          <w:szCs w:val="32"/>
          <w:lang w:val="zh-CN"/>
        </w:rPr>
        <w:t>支持配置会话列表中需要展示的字段。</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评分</w:t>
      </w:r>
    </w:p>
    <w:p>
      <w:pPr>
        <w:ind w:firstLine="640"/>
        <w:rPr>
          <w:rFonts w:ascii="仿宋_GB2312" w:hAnsi="仿宋_GB2312" w:eastAsia="仿宋_GB2312"/>
          <w:sz w:val="32"/>
          <w:szCs w:val="32"/>
          <w:lang w:val="zh-CN"/>
        </w:rPr>
      </w:pPr>
      <w:r>
        <w:rPr>
          <w:rFonts w:hint="eastAsia" w:ascii="仿宋_GB2312" w:hAnsi="仿宋_GB2312" w:eastAsia="仿宋_GB2312"/>
          <w:sz w:val="32"/>
          <w:szCs w:val="32"/>
          <w:lang w:val="zh-CN"/>
        </w:rPr>
        <w:t>评分清单查询：按时间、质检类型、班组、客服等条件查询会话列表；</w:t>
      </w:r>
    </w:p>
    <w:p>
      <w:pPr>
        <w:ind w:firstLine="640"/>
        <w:rPr>
          <w:rFonts w:ascii="仿宋_GB2312" w:hAnsi="仿宋_GB2312" w:eastAsia="仿宋_GB2312"/>
          <w:sz w:val="32"/>
          <w:szCs w:val="32"/>
          <w:lang w:val="zh-CN"/>
        </w:rPr>
      </w:pPr>
      <w:r>
        <w:rPr>
          <w:rFonts w:hint="eastAsia" w:ascii="仿宋_GB2312" w:hAnsi="仿宋_GB2312" w:eastAsia="仿宋_GB2312"/>
          <w:sz w:val="32"/>
          <w:szCs w:val="32"/>
          <w:lang w:val="zh-CN"/>
        </w:rPr>
        <w:t>评分详情：可查看单条会话记录的会话详情和质检评分明细；</w:t>
      </w:r>
    </w:p>
    <w:p>
      <w:pPr>
        <w:ind w:firstLine="640"/>
        <w:rPr>
          <w:rFonts w:ascii="仿宋_GB2312" w:hAnsi="仿宋_GB2312" w:eastAsia="仿宋_GB2312"/>
          <w:sz w:val="32"/>
          <w:szCs w:val="32"/>
          <w:lang w:val="zh-CN"/>
        </w:rPr>
      </w:pPr>
      <w:r>
        <w:rPr>
          <w:rFonts w:hint="eastAsia" w:ascii="仿宋_GB2312" w:hAnsi="仿宋_GB2312" w:eastAsia="仿宋_GB2312"/>
          <w:sz w:val="32"/>
          <w:szCs w:val="32"/>
          <w:lang w:val="zh-CN"/>
        </w:rPr>
        <w:t>评分申诉：客服可针对自己的评分结果发起申诉；</w:t>
      </w:r>
    </w:p>
    <w:p>
      <w:pPr>
        <w:ind w:firstLine="640"/>
        <w:rPr>
          <w:rFonts w:ascii="仿宋_GB2312" w:hAnsi="仿宋_GB2312" w:eastAsia="仿宋_GB2312"/>
          <w:sz w:val="32"/>
          <w:szCs w:val="32"/>
          <w:lang w:val="zh-CN"/>
        </w:rPr>
      </w:pPr>
      <w:r>
        <w:rPr>
          <w:rFonts w:hint="eastAsia" w:ascii="仿宋_GB2312" w:hAnsi="仿宋_GB2312" w:eastAsia="仿宋_GB2312"/>
          <w:sz w:val="32"/>
          <w:szCs w:val="32"/>
          <w:lang w:val="zh-CN"/>
        </w:rPr>
        <w:t>支持电话渠道通话录音测听，并查看具体违规项及其出现的位置；</w:t>
      </w:r>
    </w:p>
    <w:p>
      <w:pPr>
        <w:ind w:firstLine="640"/>
        <w:rPr>
          <w:rFonts w:ascii="仿宋_GB2312" w:hAnsi="仿宋_GB2312" w:eastAsia="仿宋_GB2312"/>
          <w:sz w:val="32"/>
          <w:szCs w:val="32"/>
          <w:lang w:val="zh-CN"/>
        </w:rPr>
      </w:pPr>
      <w:r>
        <w:rPr>
          <w:rFonts w:hint="eastAsia" w:ascii="仿宋_GB2312" w:hAnsi="仿宋_GB2312" w:eastAsia="仿宋_GB2312"/>
          <w:sz w:val="32"/>
          <w:szCs w:val="32"/>
          <w:lang w:val="zh-CN"/>
        </w:rPr>
        <w:t>关键词高亮显示：检测到的关键词高亮显示，支持点击快速定位。</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评分模板</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上下文质检：可根据客服、客户话术进行上下文质检；</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流程评分：根据配置的坐席意图及流程评分规则，检测真实场景下坐席是否按照流程引导，并显示各流程环节及打分详情；</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内容质检：根据客服/客户沟通内容进行差错对比质检。</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模型</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支持模型的增/删/改/查/上线/下线操作；</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质检模型：用于录音及文本服务质量质检；</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标签模型：用于录音及文本自动打标签，如无效录音、业务分类标签等。</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配置</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质检配置：一个质检项目可配置多个质检规则，支持为质检规则设置评分标准，支持质检项增/删/改/查/启用/禁用；</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申诉流程配置：客服申诉流程管理；</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复检配置：支持查看/修改复检规则，支持申诉流程增/删/改/查/上线/下线，支持编辑流程中间节点，包括节点名称、可执行操作（审批/复检）、执行人、下一步操作、备注；</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标签配置：支持标签增/删/改/查/启用/禁用，支持用户手动为录音打标签，亦可通过关联标签模型为录音自动打标签。</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录音获取</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lang w:val="zh-CN"/>
        </w:rPr>
        <w:t>电话录音</w:t>
      </w:r>
      <w:r>
        <w:rPr>
          <w:rFonts w:hint="eastAsia" w:ascii="仿宋_GB2312" w:hAnsi="仿宋_GB2312" w:eastAsia="仿宋_GB2312"/>
          <w:sz w:val="32"/>
          <w:szCs w:val="32"/>
        </w:rPr>
        <w:t>：系统需支持直接通话录音，支持可直接刷选通话、在线会话记录生成质检任务；</w:t>
      </w:r>
      <w:r>
        <w:rPr>
          <w:rFonts w:hint="eastAsia" w:ascii="仿宋_GB2312" w:hAnsi="仿宋_GB2312" w:eastAsia="仿宋_GB2312"/>
          <w:sz w:val="32"/>
          <w:szCs w:val="32"/>
          <w:lang w:val="zh-CN"/>
        </w:rPr>
        <w:t>支持通过</w:t>
      </w:r>
      <w:r>
        <w:rPr>
          <w:rFonts w:hint="eastAsia" w:ascii="仿宋_GB2312" w:hAnsi="仿宋_GB2312" w:eastAsia="仿宋_GB2312"/>
          <w:sz w:val="32"/>
          <w:szCs w:val="32"/>
        </w:rPr>
        <w:t>FTP</w:t>
      </w:r>
      <w:r>
        <w:rPr>
          <w:rFonts w:hint="eastAsia" w:ascii="仿宋_GB2312" w:hAnsi="仿宋_GB2312" w:eastAsia="仿宋_GB2312"/>
          <w:sz w:val="32"/>
          <w:szCs w:val="32"/>
          <w:lang w:val="zh-CN"/>
        </w:rPr>
        <w:t>或</w:t>
      </w:r>
      <w:r>
        <w:rPr>
          <w:rFonts w:hint="eastAsia" w:ascii="仿宋_GB2312" w:hAnsi="仿宋_GB2312" w:eastAsia="仿宋_GB2312"/>
          <w:sz w:val="32"/>
          <w:szCs w:val="32"/>
        </w:rPr>
        <w:t>http</w:t>
      </w:r>
      <w:r>
        <w:rPr>
          <w:rFonts w:hint="eastAsia" w:ascii="仿宋_GB2312" w:hAnsi="仿宋_GB2312" w:eastAsia="仿宋_GB2312"/>
          <w:sz w:val="32"/>
          <w:szCs w:val="32"/>
          <w:lang w:val="zh-CN"/>
        </w:rPr>
        <w:t>方式获取录音服务器或第三方系统电话录音及相关随录数据</w:t>
      </w:r>
      <w:r>
        <w:rPr>
          <w:rFonts w:hint="eastAsia" w:ascii="仿宋_GB2312" w:hAnsi="仿宋_GB2312" w:eastAsia="仿宋_GB2312"/>
          <w:sz w:val="32"/>
          <w:szCs w:val="32"/>
        </w:rPr>
        <w:t>；</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在线会话：支持通过FTP方式获取录音服务器或第三方系统在线会话数据，支持WEBAP</w:t>
      </w:r>
      <w:r>
        <w:rPr>
          <w:rFonts w:hint="eastAsia" w:ascii="仿宋_GB2312" w:hAnsi="仿宋_GB2312" w:eastAsia="仿宋_GB2312"/>
          <w:sz w:val="32"/>
          <w:szCs w:val="32"/>
        </w:rPr>
        <w:t>P</w:t>
      </w:r>
      <w:r>
        <w:rPr>
          <w:rFonts w:hint="eastAsia" w:ascii="仿宋_GB2312" w:hAnsi="仿宋_GB2312" w:eastAsia="仿宋_GB2312"/>
          <w:sz w:val="32"/>
          <w:szCs w:val="32"/>
          <w:lang w:val="zh-CN"/>
        </w:rPr>
        <w:t>、5G消息、微信公众号、微信小程序、移动AP等渠道在线会话数据获取。</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用户</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支持用户账号增/删/改/查/启用/禁用，以及用户密码、分配角色；</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支持用户账号导入、导出。</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日志</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登录行为的记录，包括工号、姓名、IP、所属系统、登录登出时间、登录状态。</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业务趋势</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系统需具备热词能力，可利用热词云图辅助管理者发现客户需求热点，及时介入分析。系统可对业务进行趋势分析，及时了解业务变化方向，辅助管理者发现突变业务原因。</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业务探索</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交叉分析能力，可对不同维度业务进行多层次交叉分析，深度挖掘客户需求。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对话务中心较为关注的平均通话时长、平均静音时长、语速等信息进行直观统计，辅助管理者快速了解运营信息。</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原因挖掘技术基于行业领先的数据挖掘技术，赋予系统自动回答“为什么”的特殊能力。系统能够对特定业务场景下的数据进行深层挖掘，探索具体问题之所以发生的具体原因，辅助分析人员发现、整理、确认问题的真实原因，以解决人工发现的低效、覆盖低等问题。</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通过建模能力对客户或座席情绪进行监控，及时发现问题及时解决。</w:t>
      </w:r>
    </w:p>
    <w:p>
      <w:pPr>
        <w:pStyle w:val="9"/>
      </w:pPr>
      <w:bookmarkStart w:id="126" w:name="_Toc7578"/>
      <w:bookmarkStart w:id="127" w:name="_Toc26956"/>
      <w:bookmarkStart w:id="128" w:name="_Toc31141"/>
      <w:bookmarkStart w:id="129" w:name="_Toc27950"/>
      <w:bookmarkStart w:id="130" w:name="_Toc6370"/>
      <w:bookmarkStart w:id="131" w:name="_Toc165811044"/>
      <w:r>
        <w:rPr>
          <w:rFonts w:hint="eastAsia"/>
          <w:lang w:val="en-US"/>
        </w:rPr>
        <w:t>投诉</w:t>
      </w:r>
      <w:r>
        <w:rPr>
          <w:rFonts w:hint="eastAsia"/>
        </w:rPr>
        <w:t>风险识别</w:t>
      </w:r>
      <w:bookmarkEnd w:id="126"/>
      <w:bookmarkEnd w:id="127"/>
      <w:bookmarkEnd w:id="128"/>
      <w:bookmarkEnd w:id="129"/>
      <w:bookmarkEnd w:id="130"/>
      <w:bookmarkEnd w:id="131"/>
    </w:p>
    <w:p>
      <w:pPr>
        <w:pStyle w:val="11"/>
        <w:numPr>
          <w:ilvl w:val="0"/>
          <w:numId w:val="29"/>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在构建客服系统时，客户投诉风险防控功能作为一个重要的组成部分，借助AI技术和大数据分析手段，对潜在信访和客户负面情绪风险进行有效识别、跟踪和管控，有利于提升公司面对突发危机的应对能力，保障品牌形象和社会声誉。</w:t>
      </w:r>
    </w:p>
    <w:p>
      <w:pPr>
        <w:pStyle w:val="11"/>
        <w:numPr>
          <w:ilvl w:val="0"/>
          <w:numId w:val="29"/>
        </w:numPr>
        <w:spacing w:line="276" w:lineRule="auto"/>
        <w:jc w:val="both"/>
        <w:rPr>
          <w:rFonts w:ascii="仿宋_GB2312" w:eastAsia="仿宋_GB231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投诉风险预警与识别：</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整合智能客服系统，加入舆情风险识别模块，运用AI技术实时分析客户来电内容及文本客服交互信息，识别可能存在的信访倾向和负面情绪信号。</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对于识别出可能存在舆情风险的来电或交互，系统应能够自动或手动进行标注，并启动特殊处理流程，确保此类敏感信息得到快速响应和妥善处理。</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投诉风险跟踪与管控：</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对标记为存在舆情风险的客户服务工单，客服系统应能够进行集中管理和跟踪，确保此类工单优先流转、优先处理，并且在整个处理过程中受到严格监控。</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通过与智能客服AI机器人的联动，提供风险工单处理建议和策略支持，辅助客服人员更加专业、谨慎地处理敏感问题，降低舆论风险。</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投诉风险数据分析与报告：</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要求客服系统具备舆情风险数据统计与分析功能，定期生成舆情风险报告，便于管理层掌握潜在舆情动向，提前预防可能出现的负面影响。</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结合智能客服AI机器人的大数据和AI能力，对高频投诉问题、重点敏感话题等进行深入洞察，为公司改进服务、防范化解舆情风险提供科学依据。</w:t>
      </w:r>
    </w:p>
    <w:p>
      <w:pPr>
        <w:pStyle w:val="9"/>
      </w:pPr>
      <w:r>
        <w:rPr>
          <w:rFonts w:hint="eastAsia"/>
        </w:rPr>
        <w:t>AI核心功能</w:t>
      </w:r>
    </w:p>
    <w:p>
      <w:pPr>
        <w:pStyle w:val="11"/>
        <w:numPr>
          <w:ilvl w:val="0"/>
          <w:numId w:val="30"/>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客户咨询意图预测系统</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功能说明：基于自然语言处理（NLP）、深度学习及上下文语义分析技术，构建意图预测引擎。系统实时解析用户输入的文本/语音内容，自动识别隐含需求类别（如租赁咨询、报修申报、费用查询、政策解读等），动态匹配最佳应答策略与知识库路径。</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AI实现路径：</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意图识别引擎：</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集成BERT/GPT等预训练模型，建立领域专用语义理解模型</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支持多层级意图分类（一级业务分类→二级场景分类→三级操作指令）</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实时输出意图置信度评分，阈值低于80%时触发人工接管机制</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动态知识库引导：</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与智能对话平台深度联动，根据预测意图自动推送关联知识卡片</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联动政策智慧问答模块，针对政策类咨询自动触发法规条款检索</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通过舆情风险识别系统预判敏感话题，调整应答话术</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流程优化反馈：</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记录用户最终选择路径与人工修正记录</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每周自动生成意图识别准确率报告，驱动模型迭代</w:t>
      </w:r>
    </w:p>
    <w:p>
      <w:pPr>
        <w:pStyle w:val="11"/>
        <w:numPr>
          <w:ilvl w:val="0"/>
          <w:numId w:val="30"/>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客服人员智能调度系统</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功能说明：</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通过机器学习算法构建工作量预测模型，结合实时会话流量、历史峰值数据、坐席技能矩阵等多维度参数，实现动态人力调配与预警。</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AI实现路径：</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工作量预测模型：</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输入变量：实时进线量、平均处理时长、技能组饱和度、时段系数</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输出变量：未来15分钟/1小时/4小时人力需求预测</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w:t>
      </w:r>
      <w:commentRangeStart w:id="3"/>
      <w:r>
        <w:rPr>
          <w:rFonts w:hint="eastAsia" w:ascii="仿宋_GB2312" w:hAnsi="仿宋_GB2312" w:eastAsia="仿宋_GB2312"/>
          <w:sz w:val="32"/>
          <w:szCs w:val="32"/>
        </w:rPr>
        <w:t>LSTM时间序列</w:t>
      </w:r>
      <w:commentRangeEnd w:id="3"/>
      <w:r>
        <w:commentReference w:id="3"/>
      </w:r>
      <w:r>
        <w:rPr>
          <w:rFonts w:hint="eastAsia" w:ascii="仿宋_GB2312" w:hAnsi="仿宋_GB2312" w:eastAsia="仿宋_GB2312"/>
          <w:sz w:val="32"/>
          <w:szCs w:val="32"/>
        </w:rPr>
        <w:t>预测与随机森林回归双算法校验</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智能分配引擎：</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对接全媒体呼叫中心坐席状态数据库</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基于坐席技能值、历史服务评价、当前负载状态进行多维匹配</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紧急事件触发舆情风险识别系统联动，优先分配资深坐席</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可视化监控：</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在全媒体呼叫中心监控大屏展示预测负荷曲线</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当预测偏差率&gt;15%时触发黄色预警，&gt;25%触发红色预警</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自动生成排班优化建议报告（日/周/月维度）</w:t>
      </w:r>
    </w:p>
    <w:p>
      <w:pPr>
        <w:pStyle w:val="11"/>
        <w:numPr>
          <w:ilvl w:val="0"/>
          <w:numId w:val="30"/>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客户投诉风险预警系统</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功能说明：</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构建复合型风险评估模型，实时扫描全渠道交互内容，识别潜在投诉升级风险，建立分级预警机制。</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AI实现路径：</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情感分析引擎：</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采用Attention-BiLSTM混合神经网络结构</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支持语音情绪识别（音高/语速/停顿分析）与文本情感分析双通道检测</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输出情绪值评分（0-100），&gt;70分触发初级预警</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风险评分模型：</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关键风险因子：负面关键词密度、声调异常次数、问题重复次数、服务超时标记</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风险等级划分：</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Level1（观察级）：单项指标超标</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Level2（预警级）：两项指标超标</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Level3（紧急级）：三项及以上指标超标</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处置联动机制：</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Level2以上预警自动推送至舆情风险识别专席界面</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触发智能质检系统优先复检标记会话</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同步生成高风险工单进入全自动工单加急通道</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模型优化闭环：</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每日同步智能质检结果数据与人工标注结果</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每月抽取历史投诉案例进行反事实分析（CFA）</w:t>
      </w:r>
    </w:p>
    <w:p>
      <w:pPr>
        <w:numPr>
          <w:ilvl w:val="255"/>
          <w:numId w:val="0"/>
        </w:num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季度更新风险因子权重系数</w:t>
      </w:r>
    </w:p>
    <w:p>
      <w:pPr>
        <w:spacing w:line="276" w:lineRule="auto"/>
        <w:ind w:firstLine="643"/>
        <w:jc w:val="both"/>
        <w:rPr>
          <w:rFonts w:ascii="仿宋_GB2312" w:hAnsi="仿宋_GB2312" w:eastAsia="仿宋_GB2312"/>
          <w:b/>
          <w:bCs/>
          <w:sz w:val="32"/>
          <w:szCs w:val="32"/>
        </w:rPr>
      </w:pPr>
      <w:r>
        <w:rPr>
          <w:rFonts w:hint="eastAsia" w:ascii="仿宋_GB2312" w:hAnsi="仿宋_GB2312" w:eastAsia="仿宋_GB2312"/>
          <w:b/>
          <w:bCs/>
          <w:sz w:val="32"/>
          <w:szCs w:val="32"/>
        </w:rPr>
        <w:t>备注：以上AI核心功能需与《功能需求》中所述AI智能语音交付平台、AI智能对话平台、坐席助手、智能质检、投诉风险识别等模块实现深度耦合。</w:t>
      </w:r>
    </w:p>
    <w:p>
      <w:pPr>
        <w:pStyle w:val="9"/>
      </w:pPr>
      <w:bookmarkStart w:id="132" w:name="_Toc1523"/>
      <w:bookmarkStart w:id="133" w:name="_Toc165811045"/>
      <w:bookmarkStart w:id="134" w:name="_Toc19503"/>
      <w:bookmarkStart w:id="135" w:name="_Toc148282799"/>
      <w:bookmarkStart w:id="136" w:name="_Toc5352"/>
      <w:bookmarkStart w:id="137" w:name="_Toc30757"/>
      <w:bookmarkStart w:id="138" w:name="_Toc3375"/>
      <w:r>
        <w:rPr>
          <w:rFonts w:hint="eastAsia"/>
        </w:rPr>
        <w:t>底层引擎</w:t>
      </w:r>
      <w:bookmarkEnd w:id="132"/>
      <w:bookmarkEnd w:id="133"/>
      <w:bookmarkEnd w:id="134"/>
      <w:bookmarkEnd w:id="135"/>
      <w:bookmarkEnd w:id="136"/>
      <w:bookmarkEnd w:id="137"/>
      <w:bookmarkEnd w:id="138"/>
    </w:p>
    <w:p>
      <w:pPr>
        <w:pStyle w:val="11"/>
        <w:numPr>
          <w:ilvl w:val="0"/>
          <w:numId w:val="31"/>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ind w:firstLine="640"/>
        <w:rPr>
          <w:rFonts w:ascii="仿宋_GB2312" w:hAnsi="仿宋_GB2312" w:eastAsia="仿宋_GB2312"/>
          <w:sz w:val="32"/>
          <w:szCs w:val="32"/>
        </w:rPr>
      </w:pPr>
      <w:r>
        <w:rPr>
          <w:rFonts w:hint="eastAsia" w:ascii="仿宋_GB2312" w:hAnsi="仿宋_GB2312" w:eastAsia="仿宋_GB2312"/>
          <w:sz w:val="32"/>
          <w:szCs w:val="32"/>
        </w:rPr>
        <w:t>底层引擎（ASR、TTS、NLP）</w:t>
      </w:r>
    </w:p>
    <w:p>
      <w:pPr>
        <w:ind w:firstLine="640"/>
        <w:rPr>
          <w:rFonts w:ascii="仿宋_GB2312" w:hAnsi="仿宋_GB2312" w:eastAsia="仿宋_GB2312"/>
          <w:sz w:val="32"/>
          <w:szCs w:val="32"/>
        </w:rPr>
      </w:pPr>
      <w:r>
        <w:rPr>
          <w:rFonts w:hint="eastAsia" w:ascii="仿宋_GB2312" w:hAnsi="仿宋_GB2312" w:eastAsia="仿宋_GB2312"/>
          <w:sz w:val="32"/>
          <w:szCs w:val="32"/>
        </w:rPr>
        <w:t>充分考虑市面现有成熟的自然语言处理技术，将语音识别、语音合成、语义理解等技术充分融合到智能客服体系中，实现客服交互的普通话自动识别、安居特色语音合成、客服语义深度理解等智能能力，助力打造具有安居特色的智能客服。</w:t>
      </w:r>
    </w:p>
    <w:p>
      <w:pPr>
        <w:pStyle w:val="11"/>
        <w:numPr>
          <w:ilvl w:val="0"/>
          <w:numId w:val="31"/>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语音识别ASR</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具备非特定人连续语音识别能力，能够自动识别用户语音并转换为文字或语义。语音识别支持端点检测、智能打断，能够识别带轻微方言口音的普通话。在甲乙双方确定的测试集环境中，标准普通话识别准确率≥90%，轻微不标准普通话识别准确率≥85%。</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语音合成TTS</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语音合成能力，即能够将任意文字内容实时转换为清晰、流畅、自然的语音。语音合成支持中文普通话，提供符合AI机器人定位的音色。语音合成语音质量MOS值≥4.2。</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语义理解NLP</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提供语义解析、智能问答、垂直搜索和语义管理等解决方案，使系统能够理解用户意图，并结合业务内容提供准确的应答。在招投标双方确定的测试集环境中，语义理解准确率≥90%。</w:t>
      </w:r>
    </w:p>
    <w:p>
      <w:pPr>
        <w:ind w:firstLine="480"/>
      </w:pPr>
    </w:p>
    <w:p>
      <w:pPr>
        <w:pStyle w:val="11"/>
        <w:numPr>
          <w:ilvl w:val="0"/>
          <w:numId w:val="7"/>
        </w:numPr>
        <w:jc w:val="both"/>
        <w:rPr>
          <w:rFonts w:ascii="仿宋_GB2312" w:hAnsi="仿宋_GB2312" w:eastAsia="仿宋_GB2312"/>
          <w:sz w:val="32"/>
          <w:szCs w:val="32"/>
        </w:rPr>
      </w:pPr>
      <w:bookmarkStart w:id="139" w:name="_Toc14751"/>
      <w:bookmarkStart w:id="140" w:name="_Toc23008"/>
      <w:bookmarkStart w:id="141" w:name="_Toc29629"/>
      <w:bookmarkStart w:id="142" w:name="_Toc11355"/>
      <w:bookmarkStart w:id="143" w:name="_Toc5105"/>
      <w:r>
        <w:rPr>
          <w:rFonts w:hint="eastAsia" w:ascii="仿宋_GB2312" w:hAnsi="仿宋_GB2312" w:eastAsia="仿宋_GB2312"/>
          <w:sz w:val="32"/>
          <w:szCs w:val="32"/>
        </w:rPr>
        <w:t>图像OCR、视频识别集成</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集成OCR服务，以识别图像中的文字信息。当用户上传一张含有文字说明的照片时，OCR服务能够自动提取文字内容，将其转换为可读的文本格式。包括印刷体和手写体，支持多种语言，并能分析文档布局，识别表格结构，提取图形元素，处理多页文档，同时优化图像质量以提高识别准确度。提取的文字信息可以被用来自动填充表单、更新数据库记录或触发特定的工作流动作，如自动发送确认邮件或短信给用户。OCR服务应支持多种语言，以便处理不同语言环境下的文字识别需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与视频识别服务集成，用于处理动态视频内容，包括但不限于设施损坏状况的拍照记录、乱丢垃圾或烟头、垃圾堆放等。视频分析由专业的第三方系统（如IOT系统）完成并转化为结构化的数据，智能客服平台能够接收并理解这些分析结果，通过后台设置规则，自动形成信息推送或呼叫给到客服座席、业务相关责任人员等进行及时预警，并可利用结构化数据文本用于自动工单创建、服务请求分类和其他业务流程的自动化。</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技术要求：对于图像数据，系统通过调用OCR服务的API自动识别并提取图像中的文字信息，将其整合至系统中，以促进后续服务流程的高效运转；对于视频数据，智能客服系统通过调用外部识别服务的API，将分析结果反馈整合至系统中（不仅限于以上使用场景，具体以项目实施方案中明确的需求为准）。</w:t>
      </w:r>
    </w:p>
    <w:p>
      <w:pPr>
        <w:pStyle w:val="11"/>
        <w:numPr>
          <w:ilvl w:val="0"/>
          <w:numId w:val="7"/>
        </w:numPr>
        <w:jc w:val="both"/>
        <w:rPr>
          <w:rFonts w:ascii="仿宋_GB2312" w:hAnsi="仿宋_GB2312" w:eastAsia="仿宋_GB2312"/>
          <w:sz w:val="32"/>
          <w:szCs w:val="32"/>
        </w:rPr>
      </w:pPr>
      <w:r>
        <w:rPr>
          <w:rFonts w:hint="eastAsia" w:ascii="仿宋_GB2312" w:hAnsi="仿宋_GB2312" w:eastAsia="仿宋_GB2312"/>
          <w:sz w:val="32"/>
          <w:szCs w:val="32"/>
        </w:rPr>
        <w:t>大模型集成</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rPr>
        <w:t>乙方产品中所自带的专用模型，其所涉及的模型及算力费用，已包含在本项目费用中，在项目保修期之内由乙方承担。如涉及为本次项目定制化的</w:t>
      </w:r>
      <w:r>
        <w:rPr>
          <w:rFonts w:ascii="仿宋_GB2312" w:hAnsi="仿宋_GB2312" w:eastAsia="仿宋_GB2312"/>
          <w:sz w:val="32"/>
          <w:szCs w:val="32"/>
        </w:rPr>
        <w:t>AI应用，可优先选择使用甲方提供的统一AI平台及算力，模型及算力费用由甲方自行承担，乙方自行根据业务需求完成对接及模型调优。甲方不承诺所提供AI平台能覆盖所有业务场景需求，乙方应以满足需求为优先原则，如甲方所提供AI平台不能满足业务场景需求，乙方有义务提供更合适的</w:t>
      </w:r>
      <w:r>
        <w:rPr>
          <w:rFonts w:hint="eastAsia" w:ascii="仿宋_GB2312" w:hAnsi="仿宋_GB2312" w:eastAsia="仿宋_GB2312"/>
          <w:sz w:val="32"/>
          <w:szCs w:val="32"/>
        </w:rPr>
        <w:t>大</w:t>
      </w:r>
      <w:r>
        <w:rPr>
          <w:rFonts w:ascii="仿宋_GB2312" w:hAnsi="仿宋_GB2312" w:eastAsia="仿宋_GB2312"/>
          <w:sz w:val="32"/>
          <w:szCs w:val="32"/>
        </w:rPr>
        <w:t>模型能力并承担相关费用</w:t>
      </w:r>
      <w:r>
        <w:rPr>
          <w:rFonts w:hint="eastAsia" w:ascii="仿宋_GB2312" w:hAnsi="仿宋_GB2312" w:eastAsia="仿宋_GB2312"/>
          <w:sz w:val="32"/>
          <w:szCs w:val="32"/>
        </w:rPr>
        <w:t>。</w:t>
      </w:r>
    </w:p>
    <w:p>
      <w:pPr>
        <w:pStyle w:val="9"/>
        <w:rPr>
          <w:lang w:val="en-US"/>
        </w:rPr>
      </w:pPr>
      <w:r>
        <w:rPr>
          <w:rFonts w:hint="eastAsia"/>
        </w:rPr>
        <w:t>数据</w:t>
      </w:r>
      <w:r>
        <w:rPr>
          <w:rFonts w:hint="eastAsia"/>
          <w:lang w:val="en-US"/>
        </w:rPr>
        <w:t>需求</w:t>
      </w:r>
      <w:bookmarkEnd w:id="139"/>
      <w:bookmarkEnd w:id="140"/>
      <w:bookmarkEnd w:id="141"/>
      <w:bookmarkEnd w:id="142"/>
      <w:bookmarkEnd w:id="143"/>
    </w:p>
    <w:p>
      <w:pPr>
        <w:spacing w:line="276" w:lineRule="auto"/>
        <w:ind w:firstLine="640"/>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本项目数据类需求工作包括需求调研、方案设计、数据入湖、数据建模及开发、应用实现等。乙方需充分调研本项目范围内所有需求部门的数据类需求（数据报表、数据可视化、数据门户等）并形成实施方案（需包含明细宽表数据字典等），结合数据源系统与甲方数据中台情况统一规划并完成实施落地，实施过程可对甲方数据中台提出扩展需求。</w:t>
      </w:r>
    </w:p>
    <w:p>
      <w:pPr>
        <w:spacing w:line="276" w:lineRule="auto"/>
        <w:ind w:firstLine="640"/>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以上技术文档、SQL语句均进行培训（线上或在甲方办公地点进行，场次由甲方安排），并最终移交至甲方。</w:t>
      </w:r>
    </w:p>
    <w:p>
      <w:pPr>
        <w:spacing w:line="276" w:lineRule="auto"/>
        <w:ind w:firstLine="640"/>
        <w:jc w:val="both"/>
        <w:rPr>
          <w:rFonts w:ascii="仿宋_GB2312" w:hAnsi="仿宋_GB2312" w:eastAsia="仿宋_GB2312"/>
          <w:sz w:val="32"/>
          <w:szCs w:val="32"/>
          <w:lang w:val="zh-CN"/>
        </w:rPr>
      </w:pPr>
    </w:p>
    <w:p>
      <w:pPr>
        <w:pStyle w:val="8"/>
        <w:numPr>
          <w:ilvl w:val="1"/>
          <w:numId w:val="5"/>
        </w:numPr>
        <w:rPr>
          <w:rFonts w:ascii="仿宋_GB2312" w:hAnsi="仿宋_GB2312" w:eastAsia="仿宋_GB2312" w:cs="宋体"/>
          <w:snapToGrid/>
        </w:rPr>
      </w:pPr>
      <w:bookmarkStart w:id="144" w:name="_Toc5649"/>
      <w:bookmarkStart w:id="145" w:name="_Toc11109"/>
      <w:bookmarkStart w:id="146" w:name="_Toc10692"/>
      <w:bookmarkStart w:id="147" w:name="_Toc28674"/>
      <w:bookmarkStart w:id="148" w:name="_Toc148282800"/>
      <w:bookmarkStart w:id="149" w:name="_Toc7231"/>
      <w:bookmarkStart w:id="150" w:name="_Toc165811046"/>
      <w:bookmarkStart w:id="151" w:name="_Toc23416"/>
      <w:bookmarkStart w:id="152" w:name="_Toc18973"/>
      <w:r>
        <w:rPr>
          <w:rFonts w:hint="eastAsia" w:ascii="仿宋_GB2312" w:hAnsi="仿宋_GB2312" w:eastAsia="仿宋_GB2312" w:cs="宋体"/>
          <w:snapToGrid/>
        </w:rPr>
        <w:t>会员与积分管理</w:t>
      </w:r>
      <w:r>
        <w:rPr>
          <w:rFonts w:hint="eastAsia" w:ascii="仿宋_GB2312" w:hAnsi="仿宋_GB2312" w:eastAsia="仿宋_GB2312" w:cs="宋体"/>
          <w:snapToGrid/>
          <w:lang w:val="en-US"/>
        </w:rPr>
        <w:t>功能需求</w:t>
      </w:r>
    </w:p>
    <w:p>
      <w:pPr>
        <w:pStyle w:val="9"/>
        <w:numPr>
          <w:ilvl w:val="0"/>
          <w:numId w:val="32"/>
        </w:numPr>
      </w:pPr>
      <w:r>
        <w:rPr>
          <w:rFonts w:hint="eastAsia"/>
          <w:lang w:val="en-US"/>
        </w:rPr>
        <w:t>会员</w:t>
      </w:r>
      <w:r>
        <w:rPr>
          <w:rFonts w:hint="eastAsia"/>
        </w:rPr>
        <w:t>中心</w:t>
      </w:r>
    </w:p>
    <w:p>
      <w:pPr>
        <w:pStyle w:val="11"/>
        <w:numPr>
          <w:ilvl w:val="0"/>
          <w:numId w:val="33"/>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会员中心是会员与积分管理系统的核心入口，负责实现会员全生命周期管理，涵盖从注册登录到注销的完整流程，同步整合安居集团员工数据与住户身份认证信息，支撑会员等级体系与信息管控，为后续积分发放、权益匹配及客户服务提供基础身份与权限支撑。</w:t>
      </w:r>
    </w:p>
    <w:p>
      <w:pPr>
        <w:pStyle w:val="11"/>
        <w:numPr>
          <w:ilvl w:val="0"/>
          <w:numId w:val="33"/>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会员注册与登录：</w:t>
      </w:r>
    </w:p>
    <w:p>
      <w:pPr>
        <w:ind w:firstLine="640"/>
        <w:rPr>
          <w:rFonts w:ascii="仿宋_GB2312" w:hAnsi="仿宋_GB2312" w:eastAsia="仿宋_GB2312"/>
          <w:sz w:val="32"/>
          <w:szCs w:val="32"/>
        </w:rPr>
      </w:pPr>
      <w:r>
        <w:rPr>
          <w:rFonts w:hint="eastAsia" w:ascii="仿宋_GB2312" w:hAnsi="仿宋_GB2312" w:eastAsia="仿宋_GB2312"/>
          <w:sz w:val="32"/>
          <w:szCs w:val="32"/>
        </w:rPr>
        <w:t>支持“自在安居”APP、微信小程序、公众号、H5页面等多渠道注册，注册流程需采集必要信息（如手机号、验证码、姓名），自动生成会员唯一标识（UnionID）；</w:t>
      </w:r>
    </w:p>
    <w:p>
      <w:pPr>
        <w:ind w:firstLine="640"/>
        <w:rPr>
          <w:rFonts w:ascii="仿宋_GB2312" w:hAnsi="仿宋_GB2312" w:eastAsia="仿宋_GB2312"/>
          <w:sz w:val="32"/>
          <w:szCs w:val="32"/>
        </w:rPr>
      </w:pPr>
      <w:r>
        <w:rPr>
          <w:rFonts w:hint="eastAsia" w:ascii="仿宋_GB2312" w:hAnsi="仿宋_GB2312" w:eastAsia="仿宋_GB2312"/>
          <w:sz w:val="32"/>
          <w:szCs w:val="32"/>
        </w:rPr>
        <w:t>对接安居集团员工数据系统，同步员工手机号、工号等信息，员工注册时自动识别并添加“员工标识”，在C端界面展示专属身份标识；</w:t>
      </w:r>
    </w:p>
    <w:p>
      <w:pPr>
        <w:ind w:firstLine="640"/>
        <w:rPr>
          <w:rFonts w:ascii="仿宋_GB2312" w:hAnsi="仿宋_GB2312" w:eastAsia="仿宋_GB2312"/>
          <w:sz w:val="32"/>
          <w:szCs w:val="32"/>
        </w:rPr>
      </w:pPr>
      <w:r>
        <w:rPr>
          <w:rFonts w:hint="eastAsia" w:ascii="仿宋_GB2312" w:hAnsi="仿宋_GB2312" w:eastAsia="仿宋_GB2312"/>
          <w:sz w:val="32"/>
          <w:szCs w:val="32"/>
        </w:rPr>
        <w:t>支持密码登录、短信验证码登录、第三方授权登录（微信、支付宝），登录后自动关联会员历史数据（积分、权益、工单记录）；</w:t>
      </w:r>
    </w:p>
    <w:p>
      <w:pPr>
        <w:ind w:firstLine="640"/>
        <w:rPr>
          <w:rFonts w:ascii="仿宋_GB2312" w:hAnsi="仿宋_GB2312" w:eastAsia="仿宋_GB2312"/>
          <w:sz w:val="32"/>
          <w:szCs w:val="32"/>
        </w:rPr>
      </w:pPr>
      <w:r>
        <w:rPr>
          <w:rFonts w:hint="eastAsia" w:ascii="仿宋_GB2312" w:hAnsi="仿宋_GB2312" w:eastAsia="仿宋_GB2312"/>
          <w:sz w:val="32"/>
          <w:szCs w:val="32"/>
        </w:rPr>
        <w:t>注册时需展示并获取会员对《服务协议》《隐私政策》的确认，未同意则无法完成注册。</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身份认证：</w:t>
      </w:r>
    </w:p>
    <w:p>
      <w:pPr>
        <w:ind w:firstLine="640"/>
        <w:rPr>
          <w:rFonts w:ascii="仿宋_GB2312" w:hAnsi="仿宋_GB2312" w:eastAsia="仿宋_GB2312"/>
          <w:sz w:val="32"/>
          <w:szCs w:val="32"/>
        </w:rPr>
      </w:pPr>
      <w:r>
        <w:rPr>
          <w:rFonts w:hint="eastAsia" w:ascii="仿宋_GB2312" w:hAnsi="仿宋_GB2312" w:eastAsia="仿宋_GB2312"/>
          <w:sz w:val="32"/>
          <w:szCs w:val="32"/>
        </w:rPr>
        <w:t>对接安居集团内部业务系统（如租赁管理系统、物业管理系统），会员提交身份认证申请时，系统自动校验申请信息（如租赁合同号、房屋地址、身份证号）与业务系统数据一致性；</w:t>
      </w:r>
    </w:p>
    <w:p>
      <w:pPr>
        <w:ind w:firstLine="640"/>
        <w:rPr>
          <w:rFonts w:ascii="仿宋_GB2312" w:hAnsi="仿宋_GB2312" w:eastAsia="仿宋_GB2312"/>
          <w:sz w:val="32"/>
          <w:szCs w:val="32"/>
        </w:rPr>
      </w:pPr>
      <w:r>
        <w:rPr>
          <w:rFonts w:hint="eastAsia" w:ascii="仿宋_GB2312" w:hAnsi="仿宋_GB2312" w:eastAsia="仿宋_GB2312"/>
          <w:sz w:val="32"/>
          <w:szCs w:val="32"/>
        </w:rPr>
        <w:t>支持线上提交认证材料（身份证照片、租赁合同照片），管理员可在管理端审核认证申请，审核结果通过站内信通知会员；</w:t>
      </w:r>
    </w:p>
    <w:p>
      <w:pPr>
        <w:ind w:firstLine="640"/>
        <w:rPr>
          <w:rFonts w:ascii="仿宋_GB2312" w:hAnsi="仿宋_GB2312" w:eastAsia="仿宋_GB2312"/>
          <w:sz w:val="32"/>
          <w:szCs w:val="32"/>
        </w:rPr>
      </w:pPr>
      <w:r>
        <w:rPr>
          <w:rFonts w:hint="eastAsia" w:ascii="仿宋_GB2312" w:hAnsi="仿宋_GB2312" w:eastAsia="仿宋_GB2312"/>
          <w:sz w:val="32"/>
          <w:szCs w:val="32"/>
        </w:rPr>
        <w:t>认证通过后，会员获得“项目住户”身份标识，系统同步更新会员标签，关联对应项目的服务权限（如项目专属权益、报修权限）。</w:t>
      </w:r>
    </w:p>
    <w:p>
      <w:pPr>
        <w:ind w:firstLine="640"/>
        <w:rPr>
          <w:rFonts w:ascii="仿宋_GB2312" w:hAnsi="仿宋_GB2312" w:eastAsia="仿宋_GB2312"/>
          <w:sz w:val="32"/>
          <w:szCs w:val="32"/>
        </w:rPr>
      </w:pPr>
      <w:r>
        <w:rPr>
          <w:rFonts w:hint="eastAsia" w:ascii="仿宋_GB2312" w:hAnsi="仿宋_GB2312" w:eastAsia="仿宋_GB2312"/>
          <w:sz w:val="32"/>
          <w:szCs w:val="32"/>
        </w:rPr>
        <w:t>实名认证：支持非员工、非住户的消费者或其他会员进行实名认证，会员需提交身份证正反面照片、本人人脸核验信息，系统通过对接公安实名认证接口完成信息校验；校验通过后，会员获得“实名认证会员”身份标识，可享受基础会员权益（如积分累计、优惠券领取），未实名认证会员限制部分高价值权益使用（如积分兑换实物、参与专属活动）；管理端可查看会员实名认证状态，支持人工复核认证材料。</w:t>
      </w:r>
    </w:p>
    <w:p>
      <w:pPr>
        <w:pStyle w:val="2"/>
        <w:ind w:left="0" w:firstLine="0" w:firstLineChars="0"/>
      </w:pP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会员等级与成长值：</w:t>
      </w:r>
    </w:p>
    <w:p>
      <w:pPr>
        <w:ind w:firstLine="640"/>
        <w:rPr>
          <w:rFonts w:ascii="仿宋_GB2312" w:hAnsi="仿宋_GB2312" w:eastAsia="仿宋_GB2312"/>
          <w:sz w:val="32"/>
          <w:szCs w:val="32"/>
        </w:rPr>
      </w:pPr>
      <w:r>
        <w:rPr>
          <w:rFonts w:hint="eastAsia" w:ascii="仿宋_GB2312" w:hAnsi="仿宋_GB2312" w:eastAsia="仿宋_GB2312"/>
          <w:sz w:val="32"/>
          <w:szCs w:val="32"/>
        </w:rPr>
        <w:t>支持在管理端配置多等级会员体系（如普通会员、银卡会员、金卡会员），设置各等级升级所需成长值阈值；</w:t>
      </w:r>
    </w:p>
    <w:p>
      <w:pPr>
        <w:ind w:firstLine="640"/>
        <w:rPr>
          <w:rFonts w:ascii="仿宋_GB2312" w:hAnsi="仿宋_GB2312" w:eastAsia="仿宋_GB2312"/>
          <w:sz w:val="32"/>
          <w:szCs w:val="32"/>
        </w:rPr>
      </w:pPr>
      <w:r>
        <w:rPr>
          <w:rFonts w:hint="eastAsia" w:ascii="仿宋_GB2312" w:hAnsi="仿宋_GB2312" w:eastAsia="仿宋_GB2312"/>
          <w:sz w:val="32"/>
          <w:szCs w:val="32"/>
        </w:rPr>
        <w:t>C端展示当前会员等级图标、名称及成长值进度条，清晰显示距离下一等级的剩余成长值；</w:t>
      </w:r>
    </w:p>
    <w:p>
      <w:pPr>
        <w:ind w:firstLine="640"/>
        <w:rPr>
          <w:rFonts w:ascii="仿宋_GB2312" w:hAnsi="仿宋_GB2312" w:eastAsia="仿宋_GB2312"/>
          <w:sz w:val="32"/>
          <w:szCs w:val="32"/>
        </w:rPr>
      </w:pPr>
      <w:r>
        <w:rPr>
          <w:rFonts w:hint="eastAsia" w:ascii="仿宋_GB2312" w:hAnsi="仿宋_GB2312" w:eastAsia="仿宋_GB2312"/>
          <w:sz w:val="32"/>
          <w:szCs w:val="32"/>
        </w:rPr>
        <w:t>支持会员查询成长值明细，明细需包含成长值获取时间、来源（如消费、签到、评价）、数值；</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管理端支持手动调整会员等级，可针对特殊用户（如VIP客户、合作单位人员）设置“最低等级”，确保其等级不低于设定标准。</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会员信息管理：</w:t>
      </w:r>
    </w:p>
    <w:p>
      <w:pPr>
        <w:ind w:firstLine="640"/>
        <w:rPr>
          <w:rFonts w:ascii="仿宋_GB2312" w:hAnsi="仿宋_GB2312" w:eastAsia="仿宋_GB2312"/>
          <w:sz w:val="32"/>
          <w:szCs w:val="32"/>
        </w:rPr>
      </w:pPr>
      <w:r>
        <w:rPr>
          <w:rFonts w:hint="eastAsia" w:ascii="仿宋_GB2312" w:hAnsi="仿宋_GB2312" w:eastAsia="仿宋_GB2312"/>
          <w:sz w:val="32"/>
          <w:szCs w:val="32"/>
        </w:rPr>
        <w:t>C端支持会员查看/编辑基础信息（姓名、性别、生日、邮箱、紧急联系人），编辑后需记录变更日志（变更人、变更时间、变更内容）；</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管理端支持按会员ID、手机号、姓名等条件查询会员信息，展示会员资产（积分、优惠券、权益）、认证状态、标签等数据；</w:t>
      </w:r>
    </w:p>
    <w:p>
      <w:pPr>
        <w:ind w:firstLine="640"/>
        <w:rPr>
          <w:rFonts w:ascii="仿宋_GB2312" w:hAnsi="仿宋_GB2312" w:eastAsia="仿宋_GB2312"/>
          <w:sz w:val="32"/>
          <w:szCs w:val="32"/>
        </w:rPr>
      </w:pPr>
      <w:r>
        <w:rPr>
          <w:rFonts w:hint="eastAsia" w:ascii="仿宋_GB2312" w:hAnsi="仿宋_GB2312" w:eastAsia="仿宋_GB2312"/>
          <w:sz w:val="32"/>
          <w:szCs w:val="32"/>
        </w:rPr>
        <w:t>支持会员黑名单/白名单管理：黑名单用户无法注册或登录，已注册用户加入黑名单后冻结所有服务权限；白名单用户可享受特殊权益（如优先参与活动、专属客服）；</w:t>
      </w:r>
    </w:p>
    <w:p>
      <w:pPr>
        <w:ind w:firstLine="640"/>
        <w:rPr>
          <w:rFonts w:ascii="仿宋_GB2312" w:hAnsi="仿宋_GB2312" w:eastAsia="仿宋_GB2312"/>
          <w:sz w:val="32"/>
          <w:szCs w:val="32"/>
        </w:rPr>
      </w:pPr>
      <w:r>
        <w:rPr>
          <w:rFonts w:hint="eastAsia" w:ascii="仿宋_GB2312" w:hAnsi="仿宋_GB2312" w:eastAsia="仿宋_GB2312"/>
          <w:sz w:val="32"/>
          <w:szCs w:val="32"/>
        </w:rPr>
        <w:t>支持会员冻结与解冻：管理端可手动冻结违规会员（如恶意刷分、虚假认证），冻结后会员无法使用积分、领取权益；解冻需经审核流程，解冻后恢复正常权限。</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会员注销：</w:t>
      </w:r>
    </w:p>
    <w:p>
      <w:pPr>
        <w:ind w:firstLine="640"/>
        <w:rPr>
          <w:rFonts w:ascii="仿宋_GB2312" w:hAnsi="仿宋_GB2312" w:eastAsia="仿宋_GB2312"/>
          <w:sz w:val="32"/>
          <w:szCs w:val="32"/>
        </w:rPr>
      </w:pPr>
      <w:r>
        <w:rPr>
          <w:rFonts w:hint="eastAsia" w:ascii="仿宋_GB2312" w:hAnsi="仿宋_GB2312" w:eastAsia="仿宋_GB2312"/>
          <w:sz w:val="32"/>
          <w:szCs w:val="32"/>
        </w:rPr>
        <w:t>C端提供会员注销入口，注销前需验证身份（如短信验证码、密码），并提示注销后将清空的信息（积分、权益、历史记录）；</w:t>
      </w:r>
    </w:p>
    <w:p>
      <w:pPr>
        <w:ind w:firstLine="640"/>
        <w:rPr>
          <w:rFonts w:ascii="仿宋_GB2312" w:hAnsi="仿宋_GB2312" w:eastAsia="仿宋_GB2312"/>
          <w:sz w:val="32"/>
          <w:szCs w:val="32"/>
        </w:rPr>
      </w:pPr>
      <w:r>
        <w:rPr>
          <w:rFonts w:hint="eastAsia" w:ascii="仿宋_GB2312" w:hAnsi="仿宋_GB2312" w:eastAsia="仿宋_GB2312"/>
          <w:sz w:val="32"/>
          <w:szCs w:val="32"/>
        </w:rPr>
        <w:t>注销流程需触发数据校验，确认会员无未完成工单、未使用权益（如已领取未核销优惠券），存在未完成事项时需提示会员处理后再注销；</w:t>
      </w:r>
    </w:p>
    <w:p>
      <w:pPr>
        <w:ind w:firstLine="640"/>
        <w:rPr>
          <w:rFonts w:ascii="仿宋_GB2312" w:hAnsi="仿宋_GB2312" w:eastAsia="仿宋_GB2312"/>
          <w:sz w:val="32"/>
          <w:szCs w:val="32"/>
        </w:rPr>
      </w:pPr>
      <w:r>
        <w:rPr>
          <w:rFonts w:hint="eastAsia" w:ascii="仿宋_GB2312" w:hAnsi="仿宋_GB2312" w:eastAsia="仿宋_GB2312"/>
          <w:sz w:val="32"/>
          <w:szCs w:val="32"/>
        </w:rPr>
        <w:t>管理端记录会员注销信息（注销时间、注销原因、操作人），注销数据需保留存档，支持后续查询；</w:t>
      </w:r>
    </w:p>
    <w:p>
      <w:pPr>
        <w:ind w:firstLine="640"/>
        <w:rPr>
          <w:rFonts w:ascii="仿宋_GB2312" w:hAnsi="仿宋_GB2312" w:eastAsia="仿宋_GB2312"/>
          <w:sz w:val="32"/>
          <w:szCs w:val="32"/>
        </w:rPr>
      </w:pPr>
      <w:r>
        <w:rPr>
          <w:rFonts w:hint="eastAsia" w:ascii="仿宋_GB2312" w:hAnsi="仿宋_GB2312" w:eastAsia="仿宋_GB2312"/>
          <w:sz w:val="32"/>
          <w:szCs w:val="32"/>
        </w:rPr>
        <w:t>注销后会员账号状态标记为“已注销”，不可恢复登录，但其历史交互数据（如客服对话记录）需按合规要求留存。</w:t>
      </w:r>
    </w:p>
    <w:p>
      <w:pPr>
        <w:pStyle w:val="9"/>
        <w:numPr>
          <w:ilvl w:val="0"/>
          <w:numId w:val="32"/>
        </w:numPr>
      </w:pPr>
      <w:r>
        <w:rPr>
          <w:rFonts w:hint="eastAsia"/>
          <w:lang w:val="en-US"/>
        </w:rPr>
        <w:t>积分</w:t>
      </w:r>
      <w:r>
        <w:rPr>
          <w:rFonts w:hint="eastAsia"/>
        </w:rPr>
        <w:t>中心</w:t>
      </w:r>
    </w:p>
    <w:p>
      <w:pPr>
        <w:pStyle w:val="11"/>
        <w:numPr>
          <w:ilvl w:val="0"/>
          <w:numId w:val="34"/>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积分中心负责会员积分的全流程管控，包括积分账户管理、明细查询、兑换流转及异常处理，通过标准化积分规则与操作流程，实现积分“通积通兑”，支撑跨业务场景积分使用，同时通过积分提醒与调整功能，保障积分数据准确性与会员知情权。</w:t>
      </w:r>
    </w:p>
    <w:p>
      <w:pPr>
        <w:pStyle w:val="11"/>
        <w:numPr>
          <w:ilvl w:val="0"/>
          <w:numId w:val="34"/>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积分账户管理：</w:t>
      </w:r>
    </w:p>
    <w:p>
      <w:pPr>
        <w:ind w:firstLine="640"/>
        <w:rPr>
          <w:rFonts w:ascii="仿宋_GB2312" w:hAnsi="仿宋_GB2312" w:eastAsia="仿宋_GB2312"/>
          <w:sz w:val="32"/>
          <w:szCs w:val="32"/>
        </w:rPr>
      </w:pPr>
      <w:r>
        <w:rPr>
          <w:rFonts w:hint="eastAsia" w:ascii="仿宋_GB2312" w:hAnsi="仿宋_GB2312" w:eastAsia="仿宋_GB2312"/>
          <w:sz w:val="32"/>
          <w:szCs w:val="32"/>
        </w:rPr>
        <w:t>C端展示会员积分账户总余额、可用积分、冻结积分（如兑换中未完成的积分），同步展示积分规则（获取途径、使用范围、有效期规则）；</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管理端支持查询单个会员积分账户详情，包括账户状态（正常、冻结）、积分变动汇总（本月新增、本月消耗）；</w:t>
      </w:r>
    </w:p>
    <w:p>
      <w:pPr>
        <w:ind w:firstLine="640"/>
        <w:rPr>
          <w:rFonts w:ascii="仿宋_GB2312" w:hAnsi="仿宋_GB2312" w:eastAsia="仿宋_GB2312"/>
          <w:sz w:val="32"/>
          <w:szCs w:val="32"/>
        </w:rPr>
      </w:pPr>
      <w:r>
        <w:rPr>
          <w:rFonts w:hint="eastAsia" w:ascii="仿宋_GB2312" w:hAnsi="仿宋_GB2312" w:eastAsia="仿宋_GB2312"/>
          <w:sz w:val="32"/>
          <w:szCs w:val="32"/>
        </w:rPr>
        <w:t>积分账户与会员唯一标识绑定，会员跨渠道登录时，积分账户数据实时同步，确保多端展示一致性。</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积分明细查询：</w:t>
      </w:r>
    </w:p>
    <w:p>
      <w:pPr>
        <w:ind w:firstLine="640"/>
        <w:rPr>
          <w:rFonts w:ascii="仿宋_GB2312" w:hAnsi="仿宋_GB2312" w:eastAsia="仿宋_GB2312"/>
          <w:sz w:val="32"/>
          <w:szCs w:val="32"/>
        </w:rPr>
      </w:pPr>
      <w:r>
        <w:rPr>
          <w:rFonts w:hint="eastAsia" w:ascii="仿宋_GB2312" w:hAnsi="仿宋_GB2312" w:eastAsia="仿宋_GB2312"/>
          <w:sz w:val="32"/>
          <w:szCs w:val="32"/>
        </w:rPr>
        <w:t>C端支持按时间范围（近7天、近30天、自定义）筛选积分明细，明细需包含交易时间、交易类型（获取/消耗）、交易金额（如有）、积分数量、交易备注（如“签到获取”“兑换优惠券消耗”）；</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管理端支持多条件筛选积分明细（会员ID、交易类型、时间范围），明细数据支持导出Excel格式；</w:t>
      </w:r>
    </w:p>
    <w:p>
      <w:pPr>
        <w:ind w:firstLine="640"/>
        <w:rPr>
          <w:rFonts w:ascii="仿宋_GB2312" w:hAnsi="仿宋_GB2312" w:eastAsia="仿宋_GB2312"/>
          <w:sz w:val="32"/>
          <w:szCs w:val="32"/>
        </w:rPr>
      </w:pPr>
      <w:r>
        <w:rPr>
          <w:rFonts w:hint="eastAsia" w:ascii="仿宋_GB2312" w:hAnsi="仿宋_GB2312" w:eastAsia="仿宋_GB2312"/>
          <w:sz w:val="32"/>
          <w:szCs w:val="32"/>
        </w:rPr>
        <w:t>积分明细需关联唯一交易流水号，便于后续对账与问题追溯。</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积分互换：</w:t>
      </w:r>
    </w:p>
    <w:p>
      <w:pPr>
        <w:ind w:firstLine="640"/>
        <w:rPr>
          <w:rFonts w:ascii="仿宋_GB2312" w:hAnsi="仿宋_GB2312" w:eastAsia="仿宋_GB2312"/>
          <w:sz w:val="32"/>
          <w:szCs w:val="32"/>
        </w:rPr>
      </w:pPr>
      <w:r>
        <w:rPr>
          <w:rFonts w:hint="eastAsia" w:ascii="仿宋_GB2312" w:hAnsi="仿宋_GB2312" w:eastAsia="仿宋_GB2312"/>
          <w:sz w:val="32"/>
          <w:szCs w:val="32"/>
        </w:rPr>
        <w:t>支持积分兑换代金券：对接优惠券系统，会员可在C端选择积分兑换指定面额代金券，兑换后积分实时扣除，代金券自动发放至会员券账户；</w:t>
      </w:r>
    </w:p>
    <w:p>
      <w:pPr>
        <w:ind w:firstLine="640"/>
        <w:rPr>
          <w:rFonts w:ascii="仿宋_GB2312" w:hAnsi="仿宋_GB2312" w:eastAsia="仿宋_GB2312"/>
          <w:sz w:val="32"/>
          <w:szCs w:val="32"/>
        </w:rPr>
      </w:pPr>
      <w:r>
        <w:rPr>
          <w:rFonts w:hint="eastAsia" w:ascii="仿宋_GB2312" w:hAnsi="仿宋_GB2312" w:eastAsia="仿宋_GB2312"/>
          <w:sz w:val="32"/>
          <w:szCs w:val="32"/>
        </w:rPr>
        <w:t>支持积分兑入：对接异业合作平台（如合作商户系统），异业积分可按预设比例兑换为安居会员积分，兑换时需校验异业平台接口数据，确认积分有效性；</w:t>
      </w:r>
    </w:p>
    <w:p>
      <w:pPr>
        <w:ind w:firstLine="640"/>
        <w:rPr>
          <w:rFonts w:ascii="仿宋_GB2312" w:hAnsi="仿宋_GB2312" w:eastAsia="仿宋_GB2312"/>
          <w:sz w:val="32"/>
          <w:szCs w:val="32"/>
        </w:rPr>
      </w:pPr>
      <w:r>
        <w:rPr>
          <w:rFonts w:hint="eastAsia" w:ascii="仿宋_GB2312" w:hAnsi="仿宋_GB2312" w:eastAsia="仿宋_GB2312"/>
          <w:sz w:val="32"/>
          <w:szCs w:val="32"/>
        </w:rPr>
        <w:t>支持积分兑出：会员可将安居积分按预设比例兑换为异业平台积分，兑出前需展示兑换比例及异业平台规则，获取会员确认后触发积分扣除与异业积分发放；</w:t>
      </w:r>
    </w:p>
    <w:p>
      <w:pPr>
        <w:ind w:firstLine="640"/>
        <w:rPr>
          <w:rFonts w:ascii="仿宋_GB2312" w:hAnsi="仿宋_GB2312" w:eastAsia="仿宋_GB2312"/>
          <w:sz w:val="32"/>
          <w:szCs w:val="32"/>
        </w:rPr>
      </w:pPr>
      <w:r>
        <w:rPr>
          <w:rFonts w:hint="eastAsia" w:ascii="仿宋_GB2312" w:hAnsi="仿宋_GB2312" w:eastAsia="仿宋_GB2312"/>
          <w:sz w:val="32"/>
          <w:szCs w:val="32"/>
        </w:rPr>
        <w:t>积分互换过程需生成交易记录，同步至清结算系统，用于后续对账。</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积分提醒：</w:t>
      </w:r>
    </w:p>
    <w:p>
      <w:pPr>
        <w:ind w:firstLine="640"/>
        <w:rPr>
          <w:rFonts w:ascii="仿宋_GB2312" w:hAnsi="仿宋_GB2312" w:eastAsia="仿宋_GB2312"/>
          <w:sz w:val="32"/>
          <w:szCs w:val="32"/>
        </w:rPr>
      </w:pPr>
      <w:r>
        <w:rPr>
          <w:rFonts w:hint="eastAsia" w:ascii="仿宋_GB2312" w:hAnsi="仿宋_GB2312" w:eastAsia="仿宋_GB2312"/>
          <w:sz w:val="32"/>
          <w:szCs w:val="32"/>
        </w:rPr>
        <w:t>系统自动识别即将过期积分（如距有效期不足30天），通过站内信向会员推送提醒，提醒内容需包含过期积分数量、有效期截止日期；</w:t>
      </w:r>
    </w:p>
    <w:p>
      <w:pPr>
        <w:ind w:firstLine="640"/>
        <w:rPr>
          <w:rFonts w:ascii="仿宋_GB2312" w:hAnsi="仿宋_GB2312" w:eastAsia="仿宋_GB2312"/>
          <w:sz w:val="32"/>
          <w:szCs w:val="32"/>
        </w:rPr>
      </w:pPr>
      <w:r>
        <w:rPr>
          <w:rFonts w:hint="eastAsia" w:ascii="仿宋_GB2312" w:hAnsi="仿宋_GB2312" w:eastAsia="仿宋_GB2312"/>
          <w:sz w:val="32"/>
          <w:szCs w:val="32"/>
        </w:rPr>
        <w:t>C端提供“即将过期积分”专区，展示即将过期积分明细，支持会员快速查看并触发兑换操作；</w:t>
      </w:r>
    </w:p>
    <w:p>
      <w:pPr>
        <w:ind w:firstLine="640"/>
        <w:rPr>
          <w:rFonts w:ascii="仿宋_GB2312" w:hAnsi="仿宋_GB2312" w:eastAsia="仿宋_GB2312"/>
          <w:sz w:val="32"/>
          <w:szCs w:val="32"/>
        </w:rPr>
      </w:pPr>
      <w:r>
        <w:rPr>
          <w:rFonts w:hint="eastAsia" w:ascii="仿宋_GB2312" w:hAnsi="仿宋_GB2312" w:eastAsia="仿宋_GB2312"/>
          <w:sz w:val="32"/>
          <w:szCs w:val="32"/>
        </w:rPr>
        <w:t>管理端可配置积分提醒规则（如提醒时间、提醒频率），支持查看提醒发送记录。</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积分调整与冻结：</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管理端支持手动调整会员积分，调整类型包括增加、减少，调整时需填写调整原因（如“补偿积分”“违规刷分扣除”），并记录操作人、操作时间；</w:t>
      </w:r>
    </w:p>
    <w:p>
      <w:pPr>
        <w:ind w:firstLine="640"/>
        <w:rPr>
          <w:rFonts w:ascii="仿宋_GB2312" w:hAnsi="仿宋_GB2312" w:eastAsia="仿宋_GB2312"/>
          <w:sz w:val="32"/>
          <w:szCs w:val="32"/>
        </w:rPr>
      </w:pPr>
      <w:r>
        <w:rPr>
          <w:rFonts w:hint="eastAsia" w:ascii="仿宋_GB2312" w:hAnsi="仿宋_GB2312" w:eastAsia="仿宋_GB2312"/>
          <w:sz w:val="32"/>
          <w:szCs w:val="32"/>
        </w:rPr>
        <w:t>支持积分冻结：会员存在违规行为（如恶意兑换、虚假交易）时，管理员可冻结其部分或全部积分，冻结后积分状态标记为“冻结”，不可使用；</w:t>
      </w:r>
    </w:p>
    <w:p>
      <w:pPr>
        <w:ind w:firstLine="640"/>
        <w:rPr>
          <w:rFonts w:ascii="仿宋_GB2312" w:hAnsi="仿宋_GB2312" w:eastAsia="仿宋_GB2312"/>
          <w:sz w:val="32"/>
          <w:szCs w:val="32"/>
        </w:rPr>
      </w:pPr>
      <w:r>
        <w:rPr>
          <w:rFonts w:hint="eastAsia" w:ascii="仿宋_GB2312" w:hAnsi="仿宋_GB2312" w:eastAsia="仿宋_GB2312"/>
          <w:sz w:val="32"/>
          <w:szCs w:val="32"/>
        </w:rPr>
        <w:t>支持积分解冻：管理员审核解冻申请后，可解冻冻结积分，解冻时需记录解冻原因，积分状态恢复为“可用”；</w:t>
      </w:r>
    </w:p>
    <w:p>
      <w:pPr>
        <w:ind w:firstLine="640"/>
        <w:rPr>
          <w:rFonts w:ascii="仿宋_GB2312" w:hAnsi="仿宋_GB2312" w:eastAsia="仿宋_GB2312"/>
          <w:sz w:val="32"/>
          <w:szCs w:val="32"/>
        </w:rPr>
      </w:pPr>
      <w:r>
        <w:rPr>
          <w:rFonts w:hint="eastAsia" w:ascii="仿宋_GB2312" w:hAnsi="仿宋_GB2312" w:eastAsia="仿宋_GB2312"/>
          <w:sz w:val="32"/>
          <w:szCs w:val="32"/>
        </w:rPr>
        <w:t>所有积分调整、冻结、解冻操作均需生成操作日志，日志不可篡改，支持审计追溯。</w:t>
      </w:r>
    </w:p>
    <w:p>
      <w:pPr>
        <w:pStyle w:val="9"/>
        <w:numPr>
          <w:ilvl w:val="0"/>
          <w:numId w:val="32"/>
        </w:numPr>
      </w:pPr>
      <w:r>
        <w:rPr>
          <w:rFonts w:hint="eastAsia"/>
          <w:lang w:val="en-US"/>
        </w:rPr>
        <w:t>权益</w:t>
      </w:r>
      <w:r>
        <w:rPr>
          <w:rFonts w:hint="eastAsia"/>
        </w:rPr>
        <w:t>中心</w:t>
      </w:r>
    </w:p>
    <w:p>
      <w:pPr>
        <w:pStyle w:val="11"/>
        <w:numPr>
          <w:ilvl w:val="0"/>
          <w:numId w:val="35"/>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权益中心负责会员权益的定义、展示、领取与履约管理，结合会员等级、身份（员工/住户）实现权益精准匹配，通过线上线下权益联动，提升会员粘性，同时通过履约跟踪确保权益服务质量，为运营决策提供数据支撑。</w:t>
      </w:r>
    </w:p>
    <w:p>
      <w:pPr>
        <w:pStyle w:val="11"/>
        <w:numPr>
          <w:ilvl w:val="0"/>
          <w:numId w:val="35"/>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权益展示与领取：</w:t>
      </w:r>
    </w:p>
    <w:p>
      <w:pPr>
        <w:ind w:firstLine="640"/>
        <w:rPr>
          <w:rFonts w:ascii="仿宋_GB2312" w:hAnsi="仿宋_GB2312" w:eastAsia="仿宋_GB2312"/>
          <w:sz w:val="32"/>
          <w:szCs w:val="32"/>
        </w:rPr>
      </w:pPr>
      <w:r>
        <w:rPr>
          <w:rFonts w:hint="eastAsia" w:ascii="仿宋_GB2312" w:hAnsi="仿宋_GB2312" w:eastAsia="仿宋_GB2312"/>
          <w:sz w:val="32"/>
          <w:szCs w:val="32"/>
        </w:rPr>
        <w:t>C端按权益类型分类展示（会员等级权益、员工权益、身份权益），权益卡片需包含权益名称、权益内容、领取条件、有效期、剩余名额（如有）；</w:t>
      </w:r>
    </w:p>
    <w:p>
      <w:pPr>
        <w:ind w:firstLine="640"/>
        <w:rPr>
          <w:rFonts w:ascii="仿宋_GB2312" w:hAnsi="仿宋_GB2312" w:eastAsia="仿宋_GB2312"/>
          <w:sz w:val="32"/>
          <w:szCs w:val="32"/>
        </w:rPr>
      </w:pPr>
      <w:r>
        <w:rPr>
          <w:rFonts w:hint="eastAsia" w:ascii="仿宋_GB2312" w:hAnsi="仿宋_GB2312" w:eastAsia="仿宋_GB2312"/>
          <w:sz w:val="32"/>
          <w:szCs w:val="32"/>
        </w:rPr>
        <w:t>会员满足领取条件（如等级达标、身份认证通过）时，权益卡片显示“立即领取”按钮，领取后权益状态更新为“已领取”，并关联至会员权益账户；</w:t>
      </w:r>
    </w:p>
    <w:p>
      <w:pPr>
        <w:ind w:firstLine="640"/>
        <w:rPr>
          <w:rFonts w:ascii="仿宋_GB2312" w:hAnsi="仿宋_GB2312" w:eastAsia="仿宋_GB2312"/>
          <w:sz w:val="32"/>
          <w:szCs w:val="32"/>
        </w:rPr>
      </w:pPr>
      <w:r>
        <w:rPr>
          <w:rFonts w:hint="eastAsia" w:ascii="仿宋_GB2312" w:hAnsi="仿宋_GB2312" w:eastAsia="仿宋_GB2312"/>
          <w:sz w:val="32"/>
          <w:szCs w:val="32"/>
        </w:rPr>
        <w:t>支持权益领取后的使用指引，如线下权益需展示使用门店地址、核销方式，线上权益需展示使用入口（如优惠券兑换链接、服务预约入口）；</w:t>
      </w:r>
    </w:p>
    <w:p>
      <w:pPr>
        <w:ind w:firstLine="640"/>
        <w:rPr>
          <w:rFonts w:ascii="仿宋_GB2312" w:hAnsi="仿宋_GB2312" w:eastAsia="仿宋_GB2312"/>
          <w:sz w:val="32"/>
          <w:szCs w:val="32"/>
        </w:rPr>
      </w:pPr>
      <w:r>
        <w:rPr>
          <w:rFonts w:hint="eastAsia" w:ascii="仿宋_GB2312" w:hAnsi="仿宋_GB2312" w:eastAsia="仿宋_GB2312"/>
          <w:sz w:val="32"/>
          <w:szCs w:val="32"/>
        </w:rPr>
        <w:t>权益领取后需通过站内信向会员发送通知，包含权益使用规则与有效期提醒。</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权益管理：</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管理端支持新增权益，需配置权益基础信息（名称、描述、图标、有效期）、关联条件（会员等级、身份标签、特定项目）、权益类型（实物权益、服务权益、虚拟权益）；</w:t>
      </w:r>
    </w:p>
    <w:p>
      <w:pPr>
        <w:ind w:firstLine="640"/>
        <w:rPr>
          <w:rFonts w:ascii="仿宋_GB2312" w:hAnsi="仿宋_GB2312" w:eastAsia="仿宋_GB2312"/>
          <w:sz w:val="32"/>
          <w:szCs w:val="32"/>
        </w:rPr>
      </w:pPr>
      <w:r>
        <w:rPr>
          <w:rFonts w:hint="eastAsia" w:ascii="仿宋_GB2312" w:hAnsi="仿宋_GB2312" w:eastAsia="仿宋_GB2312"/>
          <w:sz w:val="32"/>
          <w:szCs w:val="32"/>
        </w:rPr>
        <w:t>支持权益关联卡券或积分：如权益为“积分兑换折扣”，需配置关联积分数量；如权益为“专属优惠券”，需关联优惠券模板；</w:t>
      </w:r>
    </w:p>
    <w:p>
      <w:pPr>
        <w:ind w:firstLine="640"/>
        <w:rPr>
          <w:rFonts w:ascii="仿宋_GB2312" w:hAnsi="仿宋_GB2312" w:eastAsia="仿宋_GB2312"/>
          <w:sz w:val="32"/>
          <w:szCs w:val="32"/>
        </w:rPr>
      </w:pPr>
      <w:r>
        <w:rPr>
          <w:rFonts w:hint="eastAsia" w:ascii="仿宋_GB2312" w:hAnsi="仿宋_GB2312" w:eastAsia="仿宋_GB2312"/>
          <w:sz w:val="32"/>
          <w:szCs w:val="32"/>
        </w:rPr>
        <w:t>支持设置权益触发规则，如“新会员注册7天内自动发放新人权益”“会员等级升级时自动发放等级权益”；</w:t>
      </w:r>
    </w:p>
    <w:p>
      <w:pPr>
        <w:ind w:firstLine="640"/>
        <w:rPr>
          <w:rFonts w:ascii="仿宋_GB2312" w:hAnsi="仿宋_GB2312" w:eastAsia="仿宋_GB2312"/>
          <w:sz w:val="32"/>
          <w:szCs w:val="32"/>
        </w:rPr>
      </w:pPr>
      <w:r>
        <w:rPr>
          <w:rFonts w:hint="eastAsia" w:ascii="仿宋_GB2312" w:hAnsi="仿宋_GB2312" w:eastAsia="仿宋_GB2312"/>
          <w:sz w:val="32"/>
          <w:szCs w:val="32"/>
        </w:rPr>
        <w:t>支持权益启用/禁用管理，禁用后的权益不再在C端展示，已领取未使用的权益仍可正常使用。</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权益履约跟踪：</w:t>
      </w:r>
    </w:p>
    <w:p>
      <w:pPr>
        <w:ind w:firstLine="640"/>
        <w:rPr>
          <w:rFonts w:ascii="仿宋_GB2312" w:hAnsi="仿宋_GB2312" w:eastAsia="仿宋_GB2312"/>
          <w:sz w:val="32"/>
          <w:szCs w:val="32"/>
        </w:rPr>
      </w:pPr>
      <w:r>
        <w:rPr>
          <w:rFonts w:hint="eastAsia" w:ascii="仿宋_GB2312" w:hAnsi="仿宋_GB2312" w:eastAsia="仿宋_GB2312"/>
          <w:sz w:val="32"/>
          <w:szCs w:val="32"/>
        </w:rPr>
        <w:t>系统自动记录权益领取、使用、过期数据，包括领取时间、使用时间、核销人员（如有）、过期时间；</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管理端支持查看权益履约报表，报表需包含权益总发放量、已使用量、过期量、使用率，支持按权益类型、时间范围筛选；</w:t>
      </w:r>
    </w:p>
    <w:p>
      <w:pPr>
        <w:ind w:firstLine="640"/>
        <w:rPr>
          <w:rFonts w:ascii="仿宋_GB2312" w:hAnsi="仿宋_GB2312" w:eastAsia="仿宋_GB2312"/>
          <w:sz w:val="32"/>
          <w:szCs w:val="32"/>
        </w:rPr>
      </w:pPr>
      <w:r>
        <w:rPr>
          <w:rFonts w:hint="eastAsia" w:ascii="仿宋_GB2312" w:hAnsi="仿宋_GB2312" w:eastAsia="仿宋_GB2312"/>
          <w:sz w:val="32"/>
          <w:szCs w:val="32"/>
        </w:rPr>
        <w:t>对接线下商户系统（如合作服务门店），线下权益核销时，数据实时同步至会员系统，更新权益使用状态；</w:t>
      </w:r>
    </w:p>
    <w:p>
      <w:pPr>
        <w:ind w:firstLine="640"/>
        <w:rPr>
          <w:rFonts w:ascii="仿宋_GB2312" w:hAnsi="仿宋_GB2312" w:eastAsia="仿宋_GB2312"/>
          <w:sz w:val="32"/>
          <w:szCs w:val="32"/>
        </w:rPr>
      </w:pPr>
      <w:r>
        <w:rPr>
          <w:rFonts w:hint="eastAsia" w:ascii="仿宋_GB2312" w:hAnsi="仿宋_GB2312" w:eastAsia="仿宋_GB2312"/>
          <w:sz w:val="32"/>
          <w:szCs w:val="32"/>
        </w:rPr>
        <w:t>对未履约权益（如实物权益未发货、服务权益未兑现），支持管理员在管理端查看明细，触发人工干预（如催促履约、补偿权益）。</w:t>
      </w:r>
    </w:p>
    <w:p>
      <w:pPr>
        <w:pStyle w:val="9"/>
        <w:numPr>
          <w:ilvl w:val="0"/>
          <w:numId w:val="32"/>
        </w:numPr>
      </w:pPr>
      <w:r>
        <w:rPr>
          <w:rFonts w:hint="eastAsia"/>
          <w:lang w:val="en-US"/>
        </w:rPr>
        <w:t>优惠券管理</w:t>
      </w:r>
    </w:p>
    <w:p>
      <w:pPr>
        <w:pStyle w:val="11"/>
        <w:numPr>
          <w:ilvl w:val="0"/>
          <w:numId w:val="36"/>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优惠券管理模块负责优惠券的全生命周期运营，涵盖创建配置、定向发放、核销管控及状态查询，支持多类型、多场景优惠券设计，通过与会员等级、运营活动联动，实现精准营销，同时确保核销数据实时同步，为清结算与效果分析提供支撑。</w:t>
      </w:r>
    </w:p>
    <w:p>
      <w:pPr>
        <w:pStyle w:val="11"/>
        <w:numPr>
          <w:ilvl w:val="0"/>
          <w:numId w:val="36"/>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优惠券创建与配置：</w:t>
      </w:r>
    </w:p>
    <w:p>
      <w:pPr>
        <w:ind w:firstLine="640"/>
        <w:rPr>
          <w:rFonts w:ascii="仿宋_GB2312" w:hAnsi="仿宋_GB2312" w:eastAsia="仿宋_GB2312"/>
          <w:sz w:val="32"/>
          <w:szCs w:val="32"/>
        </w:rPr>
      </w:pPr>
      <w:r>
        <w:rPr>
          <w:rFonts w:hint="eastAsia" w:ascii="仿宋_GB2312" w:hAnsi="仿宋_GB2312" w:eastAsia="仿宋_GB2312"/>
          <w:sz w:val="32"/>
          <w:szCs w:val="32"/>
        </w:rPr>
        <w:t>支持创建多类型优惠券，包括电商优惠券（满减券、折扣券）、线下优惠券（商户抵扣券、服务体验券）、跨场优惠券（通用抵扣券）；</w:t>
      </w:r>
    </w:p>
    <w:p>
      <w:pPr>
        <w:ind w:firstLine="640"/>
        <w:rPr>
          <w:rFonts w:ascii="仿宋_GB2312" w:hAnsi="仿宋_GB2312" w:eastAsia="仿宋_GB2312"/>
          <w:sz w:val="32"/>
          <w:szCs w:val="32"/>
        </w:rPr>
      </w:pPr>
      <w:r>
        <w:rPr>
          <w:rFonts w:hint="eastAsia" w:ascii="仿宋_GB2312" w:hAnsi="仿宋_GB2312" w:eastAsia="仿宋_GB2312"/>
          <w:sz w:val="32"/>
          <w:szCs w:val="32"/>
        </w:rPr>
        <w:t>配置项需包含优惠券名称、面额/折扣比例、使用门槛（如满100元可用）、有效期（固定日期/领取后N天有效）、使用场景（指定业务线、指定商户）、发放总量、单人限领数量；</w:t>
      </w:r>
    </w:p>
    <w:p>
      <w:pPr>
        <w:ind w:firstLine="640"/>
        <w:rPr>
          <w:rFonts w:ascii="仿宋_GB2312" w:hAnsi="仿宋_GB2312" w:eastAsia="仿宋_GB2312"/>
          <w:sz w:val="32"/>
          <w:szCs w:val="32"/>
        </w:rPr>
      </w:pPr>
      <w:r>
        <w:rPr>
          <w:rFonts w:hint="eastAsia" w:ascii="仿宋_GB2312" w:hAnsi="仿宋_GB2312" w:eastAsia="仿宋_GB2312"/>
          <w:sz w:val="32"/>
          <w:szCs w:val="32"/>
        </w:rPr>
        <w:t>支持设置优惠券使用限制（如不可与其他优惠叠加、仅限新会员使用、指定商品品类可用）；</w:t>
      </w:r>
    </w:p>
    <w:p>
      <w:pPr>
        <w:ind w:firstLine="640"/>
        <w:rPr>
          <w:rFonts w:ascii="仿宋_GB2312" w:hAnsi="仿宋_GB2312" w:eastAsia="仿宋_GB2312"/>
          <w:sz w:val="32"/>
          <w:szCs w:val="32"/>
        </w:rPr>
      </w:pPr>
      <w:r>
        <w:rPr>
          <w:rFonts w:hint="eastAsia" w:ascii="仿宋_GB2312" w:hAnsi="仿宋_GB2312" w:eastAsia="仿宋_GB2312"/>
          <w:sz w:val="32"/>
          <w:szCs w:val="32"/>
        </w:rPr>
        <w:t>支持创建优惠券套票，套票包含多张不同类型优惠券，发放时一次性发放至会员券账户。</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优惠券发放：</w:t>
      </w:r>
    </w:p>
    <w:p>
      <w:pPr>
        <w:ind w:firstLine="640"/>
        <w:rPr>
          <w:rFonts w:ascii="仿宋_GB2312" w:hAnsi="仿宋_GB2312" w:eastAsia="仿宋_GB2312"/>
          <w:sz w:val="32"/>
          <w:szCs w:val="32"/>
        </w:rPr>
      </w:pPr>
      <w:r>
        <w:rPr>
          <w:rFonts w:hint="eastAsia" w:ascii="仿宋_GB2312" w:hAnsi="仿宋_GB2312" w:eastAsia="仿宋_GB2312"/>
          <w:sz w:val="32"/>
          <w:szCs w:val="32"/>
        </w:rPr>
        <w:t>支持多渠道发放：通过运营活动（签到、抽奖）自动发放、按会员等级定向发放（如金卡会员专属券）、手动批量发放（管理员上传会员名单发放）、会员主动领取（C端券中心领取）；</w:t>
      </w:r>
    </w:p>
    <w:p>
      <w:pPr>
        <w:ind w:firstLine="640"/>
        <w:rPr>
          <w:rFonts w:ascii="仿宋_GB2312" w:hAnsi="仿宋_GB2312" w:eastAsia="仿宋_GB2312"/>
          <w:sz w:val="32"/>
          <w:szCs w:val="32"/>
        </w:rPr>
      </w:pPr>
      <w:r>
        <w:rPr>
          <w:rFonts w:hint="eastAsia" w:ascii="仿宋_GB2312" w:hAnsi="仿宋_GB2312" w:eastAsia="仿宋_GB2312"/>
          <w:sz w:val="32"/>
          <w:szCs w:val="32"/>
        </w:rPr>
        <w:t>发放时需校验发放规则，如单人限领数量、会员等级条件，不符合规则则无法发放；</w:t>
      </w:r>
    </w:p>
    <w:p>
      <w:pPr>
        <w:ind w:firstLine="640"/>
        <w:rPr>
          <w:rFonts w:ascii="仿宋_GB2312" w:hAnsi="仿宋_GB2312" w:eastAsia="仿宋_GB2312"/>
          <w:sz w:val="32"/>
          <w:szCs w:val="32"/>
        </w:rPr>
      </w:pPr>
      <w:r>
        <w:rPr>
          <w:rFonts w:hint="eastAsia" w:ascii="仿宋_GB2312" w:hAnsi="仿宋_GB2312" w:eastAsia="仿宋_GB2312"/>
          <w:sz w:val="32"/>
          <w:szCs w:val="32"/>
        </w:rPr>
        <w:t>发放成功后，系统通过站内信通知会员，通知内容包含优惠券名称、面额、有效期、使用方式；</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管理端支持查看优惠券发放明细，包括发放时间、发放方式、发放数量、已领取数量。</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优惠券核销：</w:t>
      </w:r>
    </w:p>
    <w:p>
      <w:pPr>
        <w:ind w:firstLine="640"/>
        <w:rPr>
          <w:rFonts w:ascii="仿宋_GB2312" w:hAnsi="仿宋_GB2312" w:eastAsia="仿宋_GB2312"/>
          <w:sz w:val="32"/>
          <w:szCs w:val="32"/>
        </w:rPr>
      </w:pPr>
      <w:r>
        <w:rPr>
          <w:rFonts w:hint="eastAsia" w:ascii="仿宋_GB2312" w:hAnsi="仿宋_GB2312" w:eastAsia="仿宋_GB2312"/>
          <w:sz w:val="32"/>
          <w:szCs w:val="32"/>
        </w:rPr>
        <w:t>支持线上核销：会员在“自在安居”APP、线上商城使用优惠券时，系统自动校验优惠券使用条件，符合条件则自动抵扣，核销后优惠券状态更新为“已使用”；</w:t>
      </w:r>
    </w:p>
    <w:p>
      <w:pPr>
        <w:ind w:firstLine="640"/>
        <w:rPr>
          <w:rFonts w:ascii="仿宋_GB2312" w:hAnsi="仿宋_GB2312" w:eastAsia="仿宋_GB2312"/>
          <w:sz w:val="32"/>
          <w:szCs w:val="32"/>
        </w:rPr>
      </w:pPr>
      <w:r>
        <w:rPr>
          <w:rFonts w:hint="eastAsia" w:ascii="仿宋_GB2312" w:hAnsi="仿宋_GB2312" w:eastAsia="仿宋_GB2312"/>
          <w:sz w:val="32"/>
          <w:szCs w:val="32"/>
        </w:rPr>
        <w:t>支持线下核销：会员出示优惠券券码或二维码，商户通过“券助手”工具扫描核销，核销数据实时同步至会员系统，确保C端优惠券状态即时更新；</w:t>
      </w:r>
    </w:p>
    <w:p>
      <w:pPr>
        <w:ind w:firstLine="640"/>
        <w:rPr>
          <w:rFonts w:ascii="仿宋_GB2312" w:hAnsi="仿宋_GB2312" w:eastAsia="仿宋_GB2312"/>
          <w:sz w:val="32"/>
          <w:szCs w:val="32"/>
        </w:rPr>
      </w:pPr>
      <w:r>
        <w:rPr>
          <w:rFonts w:hint="eastAsia" w:ascii="仿宋_GB2312" w:hAnsi="仿宋_GB2312" w:eastAsia="仿宋_GB2312"/>
          <w:sz w:val="32"/>
          <w:szCs w:val="32"/>
        </w:rPr>
        <w:t>支持核销撤销：因退款、核销错误等场景需撤销核销时，管理员可在管理端发起核销撤销申请，审核通过后优惠券状态恢复为“待使用”（需在有效期内）；</w:t>
      </w:r>
    </w:p>
    <w:p>
      <w:pPr>
        <w:ind w:firstLine="640"/>
        <w:rPr>
          <w:rFonts w:ascii="仿宋_GB2312" w:hAnsi="仿宋_GB2312" w:eastAsia="仿宋_GB2312"/>
          <w:sz w:val="32"/>
          <w:szCs w:val="32"/>
        </w:rPr>
      </w:pPr>
      <w:r>
        <w:rPr>
          <w:rFonts w:hint="eastAsia" w:ascii="仿宋_GB2312" w:hAnsi="仿宋_GB2312" w:eastAsia="仿宋_GB2312"/>
          <w:sz w:val="32"/>
          <w:szCs w:val="32"/>
        </w:rPr>
        <w:t>核销过程需生成核销交易单，包含核销时间、核销商户、关联订单号、优惠券信息，同步至清结算系统。</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优惠券查询与管理：</w:t>
      </w:r>
    </w:p>
    <w:p>
      <w:pPr>
        <w:ind w:firstLine="640"/>
        <w:rPr>
          <w:rFonts w:ascii="仿宋_GB2312" w:hAnsi="仿宋_GB2312" w:eastAsia="仿宋_GB2312"/>
          <w:sz w:val="32"/>
          <w:szCs w:val="32"/>
        </w:rPr>
      </w:pPr>
      <w:r>
        <w:rPr>
          <w:rFonts w:hint="eastAsia" w:ascii="仿宋_GB2312" w:hAnsi="仿宋_GB2312" w:eastAsia="仿宋_GB2312"/>
          <w:sz w:val="32"/>
          <w:szCs w:val="32"/>
        </w:rPr>
        <w:t>C端按优惠券状态分类展示（待使用、已使用、已过期、不可用），待使用优惠券需突出显示有效期，不可用优惠券需标注不可用原因（如已过期、未满足使用条件）；</w:t>
      </w:r>
    </w:p>
    <w:p>
      <w:pPr>
        <w:ind w:firstLine="640"/>
        <w:rPr>
          <w:rFonts w:ascii="仿宋_GB2312" w:hAnsi="仿宋_GB2312" w:eastAsia="仿宋_GB2312"/>
          <w:sz w:val="32"/>
          <w:szCs w:val="32"/>
        </w:rPr>
      </w:pPr>
      <w:r>
        <w:rPr>
          <w:rFonts w:hint="eastAsia" w:ascii="仿宋_GB2312" w:hAnsi="仿宋_GB2312" w:eastAsia="仿宋_GB2312"/>
          <w:sz w:val="32"/>
          <w:szCs w:val="32"/>
        </w:rPr>
        <w:t>会员可查看单张优惠券详情，包括使用规则、适用范围、核销记录（如有）；</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管理端支持按优惠券批次、状态、时间范围查询优惠券数据，展示发放总量、核销总量、核销率；</w:t>
      </w:r>
    </w:p>
    <w:p>
      <w:pPr>
        <w:ind w:firstLine="640"/>
        <w:rPr>
          <w:rFonts w:ascii="仿宋_GB2312" w:hAnsi="仿宋_GB2312" w:eastAsia="仿宋_GB2312"/>
          <w:sz w:val="32"/>
          <w:szCs w:val="32"/>
        </w:rPr>
      </w:pPr>
      <w:r>
        <w:rPr>
          <w:rFonts w:hint="eastAsia" w:ascii="仿宋_GB2312" w:hAnsi="仿宋_GB2312" w:eastAsia="仿宋_GB2312"/>
          <w:sz w:val="32"/>
          <w:szCs w:val="32"/>
        </w:rPr>
        <w:t>支持优惠券冻结与解冻：对异常优惠券（如规则配置错误），管理员可冻结优惠券，冻结后会员无法使用；问题解决后可解冻，恢复正常使用权限。</w:t>
      </w:r>
    </w:p>
    <w:p>
      <w:pPr>
        <w:pStyle w:val="9"/>
        <w:numPr>
          <w:ilvl w:val="0"/>
          <w:numId w:val="32"/>
        </w:numPr>
      </w:pPr>
      <w:r>
        <w:rPr>
          <w:rFonts w:hint="eastAsia"/>
          <w:lang w:val="en-US"/>
        </w:rPr>
        <w:t>运营活动管理</w:t>
      </w:r>
    </w:p>
    <w:p>
      <w:pPr>
        <w:pStyle w:val="11"/>
        <w:numPr>
          <w:ilvl w:val="0"/>
          <w:numId w:val="3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运营活动管理模块用于创建并执行会员运营活动，通过签到、评价、邀请等多样化活动形式，提升会员活跃度与参与度，实现积分、优惠券等奖励的定向发放，同时通过数据统计分析活动效果，为后续运营策略优化提供依据。</w:t>
      </w:r>
    </w:p>
    <w:p>
      <w:pPr>
        <w:pStyle w:val="11"/>
        <w:numPr>
          <w:ilvl w:val="0"/>
          <w:numId w:val="3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活动创建与配置：</w:t>
      </w:r>
    </w:p>
    <w:p>
      <w:pPr>
        <w:ind w:firstLine="640"/>
        <w:rPr>
          <w:rFonts w:ascii="仿宋_GB2312" w:hAnsi="仿宋_GB2312" w:eastAsia="仿宋_GB2312"/>
          <w:sz w:val="32"/>
          <w:szCs w:val="32"/>
        </w:rPr>
      </w:pPr>
      <w:r>
        <w:rPr>
          <w:rFonts w:hint="eastAsia" w:ascii="仿宋_GB2312" w:hAnsi="仿宋_GB2312" w:eastAsia="仿宋_GB2312"/>
          <w:sz w:val="32"/>
          <w:szCs w:val="32"/>
        </w:rPr>
        <w:t>支持创建多种活动类型：签到活动（连续签到、累计签到）、评价活动（对服务/产品评价）、调查问卷活动（填写指定问卷）、邀请好友活动（邀请新用户注册）、抽奖活动（积分抽奖、免费抽奖）；</w:t>
      </w:r>
    </w:p>
    <w:p>
      <w:pPr>
        <w:ind w:firstLine="640"/>
        <w:rPr>
          <w:rFonts w:ascii="仿宋_GB2312" w:hAnsi="仿宋_GB2312" w:eastAsia="仿宋_GB2312"/>
          <w:sz w:val="32"/>
          <w:szCs w:val="32"/>
        </w:rPr>
      </w:pPr>
      <w:r>
        <w:rPr>
          <w:rFonts w:hint="eastAsia" w:ascii="仿宋_GB2312" w:hAnsi="仿宋_GB2312" w:eastAsia="仿宋_GB2312"/>
          <w:sz w:val="32"/>
          <w:szCs w:val="32"/>
        </w:rPr>
        <w:t>每种活动需配置活动基础信息（名称、时间、规则说明、活动海报）、参与条件（如仅限认证会员、仅限特定等级会员）、奖励设置（奖励类型、奖励数量、发放方式）；</w:t>
      </w:r>
    </w:p>
    <w:p>
      <w:pPr>
        <w:ind w:firstLine="640"/>
        <w:rPr>
          <w:rFonts w:ascii="仿宋_GB2312" w:hAnsi="仿宋_GB2312" w:eastAsia="仿宋_GB2312"/>
          <w:sz w:val="32"/>
          <w:szCs w:val="32"/>
        </w:rPr>
      </w:pPr>
      <w:r>
        <w:rPr>
          <w:rFonts w:hint="eastAsia" w:ascii="仿宋_GB2312" w:hAnsi="仿宋_GB2312" w:eastAsia="仿宋_GB2312"/>
          <w:sz w:val="32"/>
          <w:szCs w:val="32"/>
        </w:rPr>
        <w:t>支持设置活动限制规则，如签到活动可设置“每日限签1次”，邀请活动可设置“单个会员最多邀请10人”，抽奖活动可设置“每日抽奖次数上限”；</w:t>
      </w:r>
    </w:p>
    <w:p>
      <w:pPr>
        <w:ind w:firstLine="640"/>
        <w:rPr>
          <w:rFonts w:ascii="仿宋_GB2312" w:hAnsi="仿宋_GB2312" w:eastAsia="仿宋_GB2312"/>
          <w:sz w:val="32"/>
          <w:szCs w:val="32"/>
        </w:rPr>
      </w:pPr>
      <w:r>
        <w:rPr>
          <w:rFonts w:hint="eastAsia" w:ascii="仿宋_GB2312" w:hAnsi="仿宋_GB2312" w:eastAsia="仿宋_GB2312"/>
          <w:sz w:val="32"/>
          <w:szCs w:val="32"/>
        </w:rPr>
        <w:t>活动配置完成后需提交审核，审核通过后可在管理端手动上线或按预设时间自动上线。</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活动推送与参与：</w:t>
      </w:r>
    </w:p>
    <w:p>
      <w:pPr>
        <w:ind w:firstLine="640"/>
        <w:rPr>
          <w:rFonts w:ascii="仿宋_GB2312" w:hAnsi="仿宋_GB2312" w:eastAsia="仿宋_GB2312"/>
          <w:sz w:val="32"/>
          <w:szCs w:val="32"/>
        </w:rPr>
      </w:pPr>
      <w:r>
        <w:rPr>
          <w:rFonts w:hint="eastAsia" w:ascii="仿宋_GB2312" w:hAnsi="仿宋_GB2312" w:eastAsia="仿宋_GB2312"/>
          <w:sz w:val="32"/>
          <w:szCs w:val="32"/>
        </w:rPr>
        <w:t>活动上线后，系统通过站内信向目标会员推送活动通知，通知需包含活动入口链接；</w:t>
      </w:r>
    </w:p>
    <w:p>
      <w:pPr>
        <w:ind w:firstLine="640"/>
        <w:rPr>
          <w:rFonts w:ascii="仿宋_GB2312" w:hAnsi="仿宋_GB2312" w:eastAsia="仿宋_GB2312"/>
          <w:sz w:val="32"/>
          <w:szCs w:val="32"/>
        </w:rPr>
      </w:pPr>
      <w:r>
        <w:rPr>
          <w:rFonts w:hint="eastAsia" w:ascii="仿宋_GB2312" w:hAnsi="仿宋_GB2312" w:eastAsia="仿宋_GB2312"/>
          <w:sz w:val="32"/>
          <w:szCs w:val="32"/>
        </w:rPr>
        <w:t>C端提供“运营活动”专区，按活动类型分类展示当前可参与活动，活动卡片需突出显示活动奖励与剩余时间；</w:t>
      </w:r>
    </w:p>
    <w:p>
      <w:pPr>
        <w:ind w:firstLine="640"/>
        <w:rPr>
          <w:rFonts w:ascii="仿宋_GB2312" w:hAnsi="仿宋_GB2312" w:eastAsia="仿宋_GB2312"/>
          <w:sz w:val="32"/>
          <w:szCs w:val="32"/>
        </w:rPr>
      </w:pPr>
      <w:r>
        <w:rPr>
          <w:rFonts w:hint="eastAsia" w:ascii="仿宋_GB2312" w:hAnsi="仿宋_GB2312" w:eastAsia="仿宋_GB2312"/>
          <w:sz w:val="32"/>
          <w:szCs w:val="32"/>
        </w:rPr>
        <w:t>会员参与活动时，系统实时校验参与条件，符合条件则允许参与，参与过程中需记录关键操作（如签到时间、评价内容、问卷提交时间）；</w:t>
      </w:r>
    </w:p>
    <w:p>
      <w:pPr>
        <w:ind w:firstLine="640"/>
        <w:rPr>
          <w:rFonts w:ascii="仿宋_GB2312" w:hAnsi="仿宋_GB2312" w:eastAsia="仿宋_GB2312"/>
          <w:sz w:val="32"/>
          <w:szCs w:val="32"/>
        </w:rPr>
      </w:pPr>
      <w:r>
        <w:rPr>
          <w:rFonts w:hint="eastAsia" w:ascii="仿宋_GB2312" w:hAnsi="仿宋_GB2312" w:eastAsia="仿宋_GB2312"/>
          <w:sz w:val="32"/>
          <w:szCs w:val="32"/>
        </w:rPr>
        <w:t>活动奖励实时发放（如签到后立即发放积分，邀请成功后立即发放优惠券），奖励发放结果通过站内信通知会员。</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活动数据统计：</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提供活动数据统计报表，报表需包含活动核心指标：参与人数（总参与人数、独立参与人数）、完成人数（完成活动任务的人数）、奖励发放总量（按奖励类型统计）、活动转化率（完成人数/参与人数）；</w:t>
      </w:r>
    </w:p>
    <w:p>
      <w:pPr>
        <w:ind w:firstLine="640"/>
        <w:rPr>
          <w:rFonts w:ascii="仿宋_GB2312" w:hAnsi="仿宋_GB2312" w:eastAsia="仿宋_GB2312"/>
          <w:sz w:val="32"/>
          <w:szCs w:val="32"/>
        </w:rPr>
      </w:pPr>
      <w:r>
        <w:rPr>
          <w:rFonts w:hint="eastAsia" w:ascii="仿宋_GB2312" w:hAnsi="仿宋_GB2312" w:eastAsia="仿宋_GB2312"/>
          <w:sz w:val="32"/>
          <w:szCs w:val="32"/>
        </w:rPr>
        <w:t>支持按时间维度（hourly、daily、weekly）查看数据趋势，可导出数据报表（Excel/PDF格式）；</w:t>
      </w:r>
    </w:p>
    <w:p>
      <w:pPr>
        <w:ind w:firstLine="640"/>
        <w:rPr>
          <w:rFonts w:ascii="仿宋_GB2312" w:hAnsi="仿宋_GB2312" w:eastAsia="仿宋_GB2312"/>
          <w:sz w:val="32"/>
          <w:szCs w:val="32"/>
        </w:rPr>
      </w:pPr>
      <w:r>
        <w:rPr>
          <w:rFonts w:hint="eastAsia" w:ascii="仿宋_GB2312" w:hAnsi="仿宋_GB2312" w:eastAsia="仿宋_GB2312"/>
          <w:sz w:val="32"/>
          <w:szCs w:val="32"/>
        </w:rPr>
        <w:t>支持单个活动数据钻取，查看参与会员明细（会员ID、参与时间、完成状态、奖励获取情况）；</w:t>
      </w:r>
    </w:p>
    <w:p>
      <w:pPr>
        <w:ind w:firstLine="640"/>
        <w:rPr>
          <w:rFonts w:ascii="仿宋_GB2312" w:hAnsi="仿宋_GB2312" w:eastAsia="仿宋_GB2312"/>
          <w:sz w:val="32"/>
          <w:szCs w:val="32"/>
        </w:rPr>
      </w:pPr>
      <w:r>
        <w:rPr>
          <w:rFonts w:hint="eastAsia" w:ascii="仿宋_GB2312" w:hAnsi="仿宋_GB2312" w:eastAsia="仿宋_GB2312"/>
          <w:sz w:val="32"/>
          <w:szCs w:val="32"/>
        </w:rPr>
        <w:t>活动结束后，自动生成活动效果分析报告，包含数据总结、亮点与不足，为后续活动优化提供参考。</w:t>
      </w:r>
    </w:p>
    <w:p>
      <w:pPr>
        <w:pStyle w:val="9"/>
        <w:numPr>
          <w:ilvl w:val="0"/>
          <w:numId w:val="32"/>
        </w:numPr>
      </w:pPr>
      <w:r>
        <w:rPr>
          <w:rFonts w:hint="eastAsia"/>
          <w:lang w:val="en-US"/>
        </w:rPr>
        <w:t>清结算管理</w:t>
      </w:r>
    </w:p>
    <w:p>
      <w:pPr>
        <w:pStyle w:val="11"/>
        <w:numPr>
          <w:ilvl w:val="0"/>
          <w:numId w:val="38"/>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清结算管理模块负责会员积分与优惠券的账务处理，通过标准化清算规则与定时任务，实现积分日清、月结与优惠券核销结算，生成合规的结算报表，支撑财务对账与业务核算，确保积分与优惠券的账务准确性与可追溯性。</w:t>
      </w:r>
    </w:p>
    <w:p>
      <w:pPr>
        <w:pStyle w:val="11"/>
        <w:numPr>
          <w:ilvl w:val="0"/>
          <w:numId w:val="38"/>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积分清算规则：</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管理端支持配置积分日清规则，设置日清执行时间（如每日凌晨2点），日清任务需自动统计当日积分发放总量、消耗总量、结余总量，生成《积分日清报表》；</w:t>
      </w:r>
    </w:p>
    <w:p>
      <w:pPr>
        <w:ind w:firstLine="640"/>
        <w:rPr>
          <w:rFonts w:ascii="仿宋_GB2312" w:hAnsi="仿宋_GB2312" w:eastAsia="仿宋_GB2312"/>
          <w:sz w:val="32"/>
          <w:szCs w:val="32"/>
        </w:rPr>
      </w:pPr>
      <w:r>
        <w:rPr>
          <w:rFonts w:hint="eastAsia" w:ascii="仿宋_GB2312" w:hAnsi="仿宋_GB2312" w:eastAsia="仿宋_GB2312"/>
          <w:sz w:val="32"/>
          <w:szCs w:val="32"/>
        </w:rPr>
        <w:t>支持配置积分发分清算规则：按发分主体（如安居集团、下属子公司、异业商户）统计当日发分数据，区分发分来源（消费、活动、补偿），生成《积分发分日清明细表》；</w:t>
      </w:r>
    </w:p>
    <w:p>
      <w:pPr>
        <w:ind w:firstLine="640"/>
        <w:rPr>
          <w:rFonts w:ascii="仿宋_GB2312" w:hAnsi="仿宋_GB2312" w:eastAsia="仿宋_GB2312"/>
          <w:sz w:val="32"/>
          <w:szCs w:val="32"/>
        </w:rPr>
      </w:pPr>
      <w:r>
        <w:rPr>
          <w:rFonts w:hint="eastAsia" w:ascii="仿宋_GB2312" w:hAnsi="仿宋_GB2312" w:eastAsia="仿宋_GB2312"/>
          <w:sz w:val="32"/>
          <w:szCs w:val="32"/>
        </w:rPr>
        <w:t>支持配置积分兑分清算规则：按兑分场景（兑换优惠券、异业兑出、权益兑换）统计当日兑分数据，关联兑分交易流水号，生成《积分兑分日清明细表》；</w:t>
      </w:r>
    </w:p>
    <w:p>
      <w:pPr>
        <w:ind w:firstLine="640"/>
        <w:rPr>
          <w:rFonts w:ascii="仿宋_GB2312" w:hAnsi="仿宋_GB2312" w:eastAsia="仿宋_GB2312"/>
          <w:sz w:val="32"/>
          <w:szCs w:val="32"/>
        </w:rPr>
      </w:pPr>
      <w:r>
        <w:rPr>
          <w:rFonts w:hint="eastAsia" w:ascii="仿宋_GB2312" w:hAnsi="仿宋_GB2312" w:eastAsia="仿宋_GB2312"/>
          <w:sz w:val="32"/>
          <w:szCs w:val="32"/>
        </w:rPr>
        <w:t>日清过程中发现数据异常（如积分发放与业务系统数据不一致），系统自动触发预警，通知管理员处理。</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积分有效期管理：</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管理端支持配置积分有效期规则，可按固定周期（如积分获取后1年有效）或指定日期（如每年12月31日清零当年未使用积分）设置有效期；</w:t>
      </w:r>
    </w:p>
    <w:p>
      <w:pPr>
        <w:ind w:firstLine="640"/>
        <w:rPr>
          <w:rFonts w:ascii="仿宋_GB2312" w:hAnsi="仿宋_GB2312" w:eastAsia="仿宋_GB2312"/>
          <w:sz w:val="32"/>
          <w:szCs w:val="32"/>
        </w:rPr>
      </w:pPr>
      <w:r>
        <w:rPr>
          <w:rFonts w:hint="eastAsia" w:ascii="仿宋_GB2312" w:hAnsi="仿宋_GB2312" w:eastAsia="仿宋_GB2312"/>
          <w:sz w:val="32"/>
          <w:szCs w:val="32"/>
        </w:rPr>
        <w:t>系统自动计算积分有效期，在积分明细中标注每笔积分的到期日期；</w:t>
      </w:r>
    </w:p>
    <w:p>
      <w:pPr>
        <w:ind w:firstLine="640"/>
        <w:rPr>
          <w:rFonts w:ascii="仿宋_GB2312" w:hAnsi="仿宋_GB2312" w:eastAsia="仿宋_GB2312"/>
          <w:sz w:val="32"/>
          <w:szCs w:val="32"/>
        </w:rPr>
      </w:pPr>
      <w:r>
        <w:rPr>
          <w:rFonts w:hint="eastAsia" w:ascii="仿宋_GB2312" w:hAnsi="仿宋_GB2312" w:eastAsia="仿宋_GB2312"/>
          <w:sz w:val="32"/>
          <w:szCs w:val="32"/>
        </w:rPr>
        <w:t>到期前按预设规则（如到期前30天、15天）触发积分过期提醒，到期后自动执行积分清零处理，清零数据同步至积分明细，标注“过期清零”；</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管理端支持查看《过期积分统计表》，包含本期过期积分总量、涉及会员数、各发分主体过期积分占比。</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积分结算：</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管理端支持配置积分月结规则，设置月结执行时间（如每月最后一天凌晨），月结任务需自动汇总当月积分发分、兑分、过期、调整数据，生成《积分月结报表》；</w:t>
      </w:r>
    </w:p>
    <w:p>
      <w:pPr>
        <w:ind w:firstLine="640"/>
        <w:rPr>
          <w:rFonts w:ascii="仿宋_GB2312" w:hAnsi="仿宋_GB2312" w:eastAsia="仿宋_GB2312"/>
          <w:sz w:val="32"/>
          <w:szCs w:val="32"/>
        </w:rPr>
      </w:pPr>
      <w:r>
        <w:rPr>
          <w:rFonts w:hint="eastAsia" w:ascii="仿宋_GB2312" w:hAnsi="仿宋_GB2312" w:eastAsia="仿宋_GB2312"/>
          <w:sz w:val="32"/>
          <w:szCs w:val="32"/>
        </w:rPr>
        <w:t>月结报表需按发分主体拆分数据，明确各主体当月发分责任金额、兑分抵扣金额，支撑财务对账；</w:t>
      </w:r>
    </w:p>
    <w:p>
      <w:pPr>
        <w:ind w:firstLine="640"/>
        <w:rPr>
          <w:rFonts w:ascii="仿宋_GB2312" w:hAnsi="仿宋_GB2312" w:eastAsia="仿宋_GB2312"/>
          <w:sz w:val="32"/>
          <w:szCs w:val="32"/>
        </w:rPr>
      </w:pPr>
      <w:r>
        <w:rPr>
          <w:rFonts w:hint="eastAsia" w:ascii="仿宋_GB2312" w:hAnsi="仿宋_GB2312" w:eastAsia="仿宋_GB2312"/>
          <w:sz w:val="32"/>
          <w:szCs w:val="32"/>
        </w:rPr>
        <w:t>支持月结数据审核，管理员审核通过后，月结报表锁定不可修改，审核不通过则需排查问题并重新执行月结；</w:t>
      </w:r>
    </w:p>
    <w:p>
      <w:pPr>
        <w:ind w:firstLine="640"/>
        <w:rPr>
          <w:rFonts w:ascii="仿宋_GB2312" w:hAnsi="仿宋_GB2312" w:eastAsia="仿宋_GB2312"/>
          <w:sz w:val="32"/>
          <w:szCs w:val="32"/>
        </w:rPr>
      </w:pPr>
      <w:r>
        <w:rPr>
          <w:rFonts w:hint="eastAsia" w:ascii="仿宋_GB2312" w:hAnsi="仿宋_GB2312" w:eastAsia="仿宋_GB2312"/>
          <w:sz w:val="32"/>
          <w:szCs w:val="32"/>
        </w:rPr>
        <w:t>月结完成后，系统自动归档月结数据，支持后续按月份查询与导出。</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优惠券结算：</w:t>
      </w:r>
    </w:p>
    <w:p>
      <w:pPr>
        <w:ind w:firstLine="640"/>
        <w:rPr>
          <w:rFonts w:ascii="仿宋_GB2312" w:hAnsi="仿宋_GB2312" w:eastAsia="仿宋_GB2312"/>
          <w:sz w:val="32"/>
          <w:szCs w:val="32"/>
        </w:rPr>
      </w:pPr>
      <w:r>
        <w:rPr>
          <w:rFonts w:hint="eastAsia" w:ascii="仿宋_GB2312" w:hAnsi="仿宋_GB2312" w:eastAsia="仿宋_GB2312"/>
          <w:sz w:val="32"/>
          <w:szCs w:val="32"/>
        </w:rPr>
        <w:t>支持配置优惠券结算批处理定时任务，设置结算周期（如每日结算前一日数据），结算任务需统计当日优惠券核销总量、核销金额、涉及商户/业务线；</w:t>
      </w:r>
    </w:p>
    <w:p>
      <w:pPr>
        <w:ind w:firstLine="640"/>
        <w:rPr>
          <w:rFonts w:ascii="仿宋_GB2312" w:hAnsi="仿宋_GB2312" w:eastAsia="仿宋_GB2312"/>
          <w:sz w:val="32"/>
          <w:szCs w:val="32"/>
        </w:rPr>
      </w:pPr>
      <w:r>
        <w:rPr>
          <w:rFonts w:hint="eastAsia" w:ascii="仿宋_GB2312" w:hAnsi="仿宋_GB2312" w:eastAsia="仿宋_GB2312"/>
          <w:sz w:val="32"/>
          <w:szCs w:val="32"/>
        </w:rPr>
        <w:t>生成《优惠券结算报表》，报表需包含优惠券批次、核销时间、核销金额、关联订单号、结算主体（如负责优惠券成本的部门/商户）；</w:t>
      </w:r>
    </w:p>
    <w:p>
      <w:pPr>
        <w:ind w:firstLine="640"/>
        <w:rPr>
          <w:rFonts w:ascii="仿宋_GB2312" w:hAnsi="仿宋_GB2312" w:eastAsia="仿宋_GB2312"/>
          <w:sz w:val="32"/>
          <w:szCs w:val="32"/>
        </w:rPr>
      </w:pPr>
      <w:r>
        <w:rPr>
          <w:rFonts w:hint="eastAsia" w:ascii="仿宋_GB2312" w:hAnsi="仿宋_GB2312" w:eastAsia="仿宋_GB2312"/>
          <w:sz w:val="32"/>
          <w:szCs w:val="32"/>
        </w:rPr>
        <w:t>生成《优惠券核销交易单》，交易单需包含核销明细（优惠券码、核销商户、核销金额），作为财务对账的原始凭证；</w:t>
      </w:r>
    </w:p>
    <w:p>
      <w:pPr>
        <w:ind w:firstLine="640"/>
        <w:rPr>
          <w:rFonts w:ascii="仿宋_GB2312" w:hAnsi="仿宋_GB2312" w:eastAsia="仿宋_GB2312"/>
          <w:sz w:val="32"/>
          <w:szCs w:val="32"/>
        </w:rPr>
      </w:pPr>
      <w:r>
        <w:rPr>
          <w:rFonts w:hint="eastAsia" w:ascii="仿宋_GB2312" w:hAnsi="仿宋_GB2312" w:eastAsia="仿宋_GB2312"/>
          <w:sz w:val="32"/>
          <w:szCs w:val="32"/>
        </w:rPr>
        <w:t>支持对接财务共享系统，将优惠券结算数据按标准格式同步至财务系统，避免手动录入。</w:t>
      </w:r>
    </w:p>
    <w:p>
      <w:pPr>
        <w:pStyle w:val="9"/>
        <w:numPr>
          <w:ilvl w:val="0"/>
          <w:numId w:val="32"/>
        </w:numPr>
      </w:pPr>
      <w:r>
        <w:rPr>
          <w:rFonts w:hint="eastAsia"/>
          <w:lang w:val="en-US"/>
        </w:rPr>
        <w:t>风控管理</w:t>
      </w:r>
    </w:p>
    <w:p>
      <w:pPr>
        <w:pStyle w:val="11"/>
        <w:numPr>
          <w:ilvl w:val="0"/>
          <w:numId w:val="39"/>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风控管理模块负责防范会员积分与优惠券业务中的风险行为，通过配置多维度风控规则，限制异常交易（如恶意刷分、超额发分），实时监控风险事件并触发预警，保障会员与积分管理系统的合规性与资产安全。</w:t>
      </w:r>
    </w:p>
    <w:p>
      <w:pPr>
        <w:pStyle w:val="11"/>
        <w:numPr>
          <w:ilvl w:val="0"/>
          <w:numId w:val="39"/>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会员风控：</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管理端支持配置会员积分交易风控规则，可设置单会员单日/单月积分获取上限、积分消耗上限，超出上限则触发交易拦截；</w:t>
      </w:r>
    </w:p>
    <w:p>
      <w:pPr>
        <w:ind w:firstLine="640"/>
        <w:rPr>
          <w:rFonts w:ascii="仿宋_GB2312" w:hAnsi="仿宋_GB2312" w:eastAsia="仿宋_GB2312"/>
          <w:sz w:val="32"/>
          <w:szCs w:val="32"/>
        </w:rPr>
      </w:pPr>
      <w:r>
        <w:rPr>
          <w:rFonts w:hint="eastAsia" w:ascii="仿宋_GB2312" w:hAnsi="仿宋_GB2312" w:eastAsia="仿宋_GB2312"/>
          <w:sz w:val="32"/>
          <w:szCs w:val="32"/>
        </w:rPr>
        <w:t>支持配置异常交易识别规则，如“短时间内多次同一IP注册会员并获取积分”“同一设备切换多账号刷取积分”，触发规则后自动拦截积分交易；</w:t>
      </w:r>
    </w:p>
    <w:p>
      <w:pPr>
        <w:ind w:firstLine="640"/>
        <w:rPr>
          <w:rFonts w:ascii="仿宋_GB2312" w:hAnsi="仿宋_GB2312" w:eastAsia="仿宋_GB2312"/>
          <w:sz w:val="32"/>
          <w:szCs w:val="32"/>
        </w:rPr>
      </w:pPr>
      <w:r>
        <w:rPr>
          <w:rFonts w:hint="eastAsia" w:ascii="仿宋_GB2312" w:hAnsi="仿宋_GB2312" w:eastAsia="仿宋_GB2312"/>
          <w:sz w:val="32"/>
          <w:szCs w:val="32"/>
        </w:rPr>
        <w:t>对高风险会员（如多次触发风控规则），系统自动标记“风险会员”标签，限制其参与高价值活动（如积分抽奖、权益领取）；</w:t>
      </w:r>
    </w:p>
    <w:p>
      <w:pPr>
        <w:ind w:firstLine="640"/>
        <w:rPr>
          <w:rFonts w:ascii="仿宋_GB2312" w:hAnsi="仿宋_GB2312" w:eastAsia="仿宋_GB2312"/>
          <w:sz w:val="32"/>
          <w:szCs w:val="32"/>
        </w:rPr>
      </w:pPr>
      <w:r>
        <w:rPr>
          <w:rFonts w:hint="eastAsia" w:ascii="仿宋_GB2312" w:hAnsi="仿宋_GB2312" w:eastAsia="仿宋_GB2312"/>
          <w:sz w:val="32"/>
          <w:szCs w:val="32"/>
        </w:rPr>
        <w:t>支持手动解除会员风控限制，解除需经审核流程，审核通过后恢复会员正常交易权限。</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发分主体风控：</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管理端支持配置发分主体（如下属子公司、合作商户）积分发放规则，设置单主体单日/单月对单个会员发分上限、对所有会员发分总量上限；</w:t>
      </w:r>
    </w:p>
    <w:p>
      <w:pPr>
        <w:ind w:firstLine="640"/>
        <w:rPr>
          <w:rFonts w:ascii="仿宋_GB2312" w:hAnsi="仿宋_GB2312" w:eastAsia="仿宋_GB2312"/>
          <w:sz w:val="32"/>
          <w:szCs w:val="32"/>
        </w:rPr>
      </w:pPr>
      <w:r>
        <w:rPr>
          <w:rFonts w:hint="eastAsia" w:ascii="仿宋_GB2312" w:hAnsi="仿宋_GB2312" w:eastAsia="仿宋_GB2312"/>
          <w:sz w:val="32"/>
          <w:szCs w:val="32"/>
        </w:rPr>
        <w:t>支持设置发分主体资质审核机制，新接入发分主体需提交资质材料（如营业执照、合作协议），审核通过后才具备发分权限；</w:t>
      </w:r>
    </w:p>
    <w:p>
      <w:pPr>
        <w:ind w:firstLine="640"/>
        <w:rPr>
          <w:rFonts w:ascii="仿宋_GB2312" w:hAnsi="仿宋_GB2312" w:eastAsia="仿宋_GB2312"/>
          <w:sz w:val="32"/>
          <w:szCs w:val="32"/>
        </w:rPr>
      </w:pPr>
      <w:r>
        <w:rPr>
          <w:rFonts w:hint="eastAsia" w:ascii="仿宋_GB2312" w:hAnsi="仿宋_GB2312" w:eastAsia="仿宋_GB2312"/>
          <w:sz w:val="32"/>
          <w:szCs w:val="32"/>
        </w:rPr>
        <w:t>实时监控发分主体发分数据，如发分总量接近上限，系统自动触发预警，提醒管理员干预；</w:t>
      </w:r>
    </w:p>
    <w:p>
      <w:pPr>
        <w:ind w:firstLine="640"/>
        <w:rPr>
          <w:rFonts w:ascii="仿宋_GB2312" w:hAnsi="仿宋_GB2312" w:eastAsia="仿宋_GB2312"/>
          <w:sz w:val="32"/>
          <w:szCs w:val="32"/>
        </w:rPr>
      </w:pPr>
      <w:r>
        <w:rPr>
          <w:rFonts w:hint="eastAsia" w:ascii="仿宋_GB2312" w:hAnsi="仿宋_GB2312" w:eastAsia="仿宋_GB2312"/>
          <w:sz w:val="32"/>
          <w:szCs w:val="32"/>
        </w:rPr>
        <w:t>对违规发分主体（如超额发分、虚假发分），支持暂停其发分权限，整改完成后需重新审核才能恢复。</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风控规则管理：</w:t>
      </w:r>
    </w:p>
    <w:p>
      <w:pPr>
        <w:ind w:firstLine="640"/>
        <w:rPr>
          <w:rFonts w:ascii="仿宋_GB2312" w:hAnsi="仿宋_GB2312" w:eastAsia="仿宋_GB2312"/>
          <w:sz w:val="32"/>
          <w:szCs w:val="32"/>
        </w:rPr>
      </w:pPr>
      <w:r>
        <w:rPr>
          <w:rFonts w:hint="eastAsia" w:ascii="仿宋_GB2312" w:hAnsi="仿宋_GB2312" w:eastAsia="仿宋_GB2312"/>
          <w:sz w:val="32"/>
          <w:szCs w:val="32"/>
        </w:rPr>
        <w:t>支持风控规则的新增、编辑、启用/禁用，规则需包含规则名称、规则类型（会员风控/发分主体风控）、触发条件、执行动作（拦截交易/触发预警）、生效时间；</w:t>
      </w:r>
    </w:p>
    <w:p>
      <w:pPr>
        <w:ind w:firstLine="640"/>
        <w:rPr>
          <w:rFonts w:ascii="仿宋_GB2312" w:hAnsi="仿宋_GB2312" w:eastAsia="仿宋_GB2312"/>
          <w:sz w:val="32"/>
          <w:szCs w:val="32"/>
        </w:rPr>
      </w:pPr>
      <w:r>
        <w:rPr>
          <w:rFonts w:hint="eastAsia" w:ascii="仿宋_GB2312" w:hAnsi="仿宋_GB2312" w:eastAsia="仿宋_GB2312"/>
          <w:sz w:val="32"/>
          <w:szCs w:val="32"/>
        </w:rPr>
        <w:t>支持规则优先级配置，多规则同时触发时，按优先级执行（如“拦截交易”规则优先级高于“触发预警”规则）；</w:t>
      </w:r>
    </w:p>
    <w:p>
      <w:pPr>
        <w:ind w:firstLine="640"/>
        <w:rPr>
          <w:rFonts w:ascii="仿宋_GB2312" w:hAnsi="仿宋_GB2312" w:eastAsia="仿宋_GB2312"/>
          <w:sz w:val="32"/>
          <w:szCs w:val="32"/>
        </w:rPr>
      </w:pPr>
      <w:r>
        <w:rPr>
          <w:rFonts w:hint="eastAsia" w:ascii="仿宋_GB2312" w:hAnsi="仿宋_GB2312" w:eastAsia="仿宋_GB2312"/>
          <w:sz w:val="32"/>
          <w:szCs w:val="32"/>
        </w:rPr>
        <w:t>支持规则测试功能，新规则上线前可在测试环境模拟触发场景，验证规则有效性；</w:t>
      </w:r>
    </w:p>
    <w:p>
      <w:pPr>
        <w:ind w:firstLine="640"/>
        <w:rPr>
          <w:rFonts w:ascii="仿宋_GB2312" w:hAnsi="仿宋_GB2312" w:eastAsia="仿宋_GB2312"/>
          <w:sz w:val="32"/>
          <w:szCs w:val="32"/>
        </w:rPr>
      </w:pPr>
      <w:r>
        <w:rPr>
          <w:rFonts w:hint="eastAsia" w:ascii="仿宋_GB2312" w:hAnsi="仿宋_GB2312" w:eastAsia="仿宋_GB2312"/>
          <w:sz w:val="32"/>
          <w:szCs w:val="32"/>
        </w:rPr>
        <w:t>记录规则修改日志，包含修改人、修改时间、修改前后内容，支持审计追溯。</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风控预警：</w:t>
      </w:r>
    </w:p>
    <w:p>
      <w:pPr>
        <w:ind w:firstLine="640"/>
        <w:rPr>
          <w:rFonts w:ascii="仿宋_GB2312" w:hAnsi="仿宋_GB2312" w:eastAsia="仿宋_GB2312"/>
          <w:sz w:val="32"/>
          <w:szCs w:val="32"/>
        </w:rPr>
      </w:pPr>
      <w:r>
        <w:rPr>
          <w:rFonts w:hint="eastAsia" w:ascii="仿宋_GB2312" w:hAnsi="仿宋_GB2312" w:eastAsia="仿宋_GB2312"/>
          <w:sz w:val="32"/>
          <w:szCs w:val="32"/>
        </w:rPr>
        <w:t>系统实时监控风控规则触发情况，触发预警后通过站内信、邮件向指定管理员推送预警通知，通知需包含预警类型、触发规则、涉及对象（会员ID/发分主体）、触发时间；</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管理端提供“风控预警中心”，按预警等级（紧急、重要、一般）展示预警列表，支持查看预警详情（如交易流水、触发规则详情）；</w:t>
      </w:r>
    </w:p>
    <w:p>
      <w:pPr>
        <w:ind w:firstLine="640"/>
        <w:rPr>
          <w:rFonts w:ascii="仿宋_GB2312" w:hAnsi="仿宋_GB2312" w:eastAsia="仿宋_GB2312"/>
          <w:sz w:val="32"/>
          <w:szCs w:val="32"/>
        </w:rPr>
      </w:pPr>
      <w:r>
        <w:rPr>
          <w:rFonts w:hint="eastAsia" w:ascii="仿宋_GB2312" w:hAnsi="仿宋_GB2312" w:eastAsia="仿宋_GB2312"/>
          <w:sz w:val="32"/>
          <w:szCs w:val="32"/>
        </w:rPr>
        <w:t>支持预警处理流程，管理员可对预警标记“已查看”“处理中”“已解决”，处理结果需记录在预警详情中；</w:t>
      </w:r>
    </w:p>
    <w:p>
      <w:pPr>
        <w:ind w:firstLine="640"/>
        <w:rPr>
          <w:rFonts w:ascii="仿宋_GB2312" w:hAnsi="仿宋_GB2312" w:eastAsia="仿宋_GB2312"/>
          <w:sz w:val="32"/>
          <w:szCs w:val="32"/>
        </w:rPr>
      </w:pPr>
      <w:r>
        <w:rPr>
          <w:rFonts w:hint="eastAsia" w:ascii="仿宋_GB2312" w:hAnsi="仿宋_GB2312" w:eastAsia="仿宋_GB2312"/>
          <w:sz w:val="32"/>
          <w:szCs w:val="32"/>
        </w:rPr>
        <w:t>支持生成《风控预警报表》，统计周期内预警总量、处理率、未处理预警数，分析高频风险类型。</w:t>
      </w:r>
    </w:p>
    <w:p>
      <w:pPr>
        <w:pStyle w:val="9"/>
        <w:numPr>
          <w:ilvl w:val="0"/>
          <w:numId w:val="32"/>
        </w:numPr>
      </w:pPr>
      <w:r>
        <w:rPr>
          <w:rFonts w:hint="eastAsia"/>
          <w:lang w:val="en-US"/>
        </w:rPr>
        <w:t>会员报表管理</w:t>
      </w:r>
    </w:p>
    <w:p>
      <w:pPr>
        <w:pStyle w:val="11"/>
        <w:numPr>
          <w:ilvl w:val="0"/>
          <w:numId w:val="40"/>
        </w:numPr>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会员报表管理模块负责整合会员与积分管理系统的核心业务数据，生成多维度标准化报表，通过数据可视化展示业务趋势（如会员增长、积分流转），支撑运营决策与管理复盘，确保数据可查、可溯、可用。</w:t>
      </w:r>
    </w:p>
    <w:p>
      <w:pPr>
        <w:pStyle w:val="11"/>
        <w:numPr>
          <w:ilvl w:val="0"/>
          <w:numId w:val="40"/>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会员报表：</w:t>
      </w:r>
    </w:p>
    <w:p>
      <w:pPr>
        <w:ind w:firstLine="640"/>
        <w:rPr>
          <w:rFonts w:ascii="仿宋_GB2312" w:hAnsi="仿宋_GB2312" w:eastAsia="仿宋_GB2312"/>
          <w:sz w:val="32"/>
          <w:szCs w:val="32"/>
        </w:rPr>
      </w:pPr>
      <w:r>
        <w:rPr>
          <w:rFonts w:hint="eastAsia" w:ascii="仿宋_GB2312" w:hAnsi="仿宋_GB2312" w:eastAsia="仿宋_GB2312"/>
          <w:sz w:val="32"/>
          <w:szCs w:val="32"/>
        </w:rPr>
        <w:t>生成《会员新增/注销报表》，按时间维度（日/周/月）、渠道（APP/小程序/公众号）统计会员新增数量、注销数量、净增数量；</w:t>
      </w:r>
    </w:p>
    <w:p>
      <w:pPr>
        <w:ind w:firstLine="640"/>
        <w:rPr>
          <w:rFonts w:ascii="仿宋_GB2312" w:hAnsi="仿宋_GB2312" w:eastAsia="仿宋_GB2312"/>
          <w:sz w:val="32"/>
          <w:szCs w:val="32"/>
        </w:rPr>
      </w:pPr>
      <w:r>
        <w:rPr>
          <w:rFonts w:hint="eastAsia" w:ascii="仿宋_GB2312" w:hAnsi="仿宋_GB2312" w:eastAsia="仿宋_GB2312"/>
          <w:sz w:val="32"/>
          <w:szCs w:val="32"/>
        </w:rPr>
        <w:t>生成《会员渠道分析报表》，分析各注册渠道的转化率（注册完成率）、活跃度（注册后7日内活跃会员占比）；</w:t>
      </w:r>
    </w:p>
    <w:p>
      <w:pPr>
        <w:ind w:firstLine="640"/>
        <w:rPr>
          <w:rFonts w:ascii="仿宋_GB2312" w:hAnsi="仿宋_GB2312" w:eastAsia="仿宋_GB2312"/>
          <w:sz w:val="32"/>
          <w:szCs w:val="32"/>
        </w:rPr>
      </w:pPr>
      <w:r>
        <w:rPr>
          <w:rFonts w:hint="eastAsia" w:ascii="仿宋_GB2312" w:hAnsi="仿宋_GB2312" w:eastAsia="仿宋_GB2312"/>
          <w:sz w:val="32"/>
          <w:szCs w:val="32"/>
        </w:rPr>
        <w:t>生成《会员增长分析报表》，展示会员总数变化趋势、各等级会员占比变化、身份认证会员占比变化；</w:t>
      </w:r>
    </w:p>
    <w:p>
      <w:pPr>
        <w:ind w:firstLine="640"/>
        <w:rPr>
          <w:rFonts w:ascii="仿宋_GB2312" w:hAnsi="仿宋_GB2312" w:eastAsia="仿宋_GB2312"/>
          <w:sz w:val="32"/>
          <w:szCs w:val="32"/>
        </w:rPr>
      </w:pPr>
      <w:r>
        <w:rPr>
          <w:rFonts w:hint="eastAsia" w:ascii="仿宋_GB2312" w:hAnsi="仿宋_GB2312" w:eastAsia="仿宋_GB2312"/>
          <w:sz w:val="32"/>
          <w:szCs w:val="32"/>
        </w:rPr>
        <w:t>生成《会员销售分析报表》，关联业务系统数据，统计会员消费频次、客单价、消费偏好（如租赁、物业服务、商业消费），支持按会员等级筛选数据；</w:t>
      </w:r>
    </w:p>
    <w:p>
      <w:pPr>
        <w:ind w:firstLine="640"/>
        <w:rPr>
          <w:rFonts w:ascii="仿宋_GB2312" w:hAnsi="仿宋_GB2312" w:eastAsia="仿宋_GB2312"/>
          <w:sz w:val="32"/>
          <w:szCs w:val="32"/>
        </w:rPr>
      </w:pPr>
      <w:r>
        <w:rPr>
          <w:rFonts w:hint="eastAsia" w:ascii="仿宋_GB2312" w:hAnsi="仿宋_GB2312" w:eastAsia="仿宋_GB2312"/>
          <w:sz w:val="32"/>
          <w:szCs w:val="32"/>
        </w:rPr>
        <w:t>所有报表支持自定义时间范围查询，支持导出Excel/PDF格式。</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积分报表：</w:t>
      </w:r>
    </w:p>
    <w:p>
      <w:pPr>
        <w:ind w:firstLine="640"/>
        <w:rPr>
          <w:rFonts w:ascii="仿宋_GB2312" w:hAnsi="仿宋_GB2312" w:eastAsia="仿宋_GB2312"/>
          <w:sz w:val="32"/>
          <w:szCs w:val="32"/>
        </w:rPr>
      </w:pPr>
      <w:r>
        <w:rPr>
          <w:rFonts w:hint="eastAsia" w:ascii="仿宋_GB2312" w:hAnsi="仿宋_GB2312" w:eastAsia="仿宋_GB2312"/>
          <w:sz w:val="32"/>
          <w:szCs w:val="32"/>
        </w:rPr>
        <w:t>生成《积分积兑存报表》，展示周期内积分期初余额、本期新增、本期消耗、本期过期、期末余额，按发分主体拆分数据；</w:t>
      </w:r>
    </w:p>
    <w:p>
      <w:pPr>
        <w:ind w:firstLine="640"/>
        <w:rPr>
          <w:rFonts w:ascii="仿宋_GB2312" w:hAnsi="仿宋_GB2312" w:eastAsia="仿宋_GB2312"/>
          <w:sz w:val="32"/>
          <w:szCs w:val="32"/>
        </w:rPr>
      </w:pPr>
      <w:r>
        <w:rPr>
          <w:rFonts w:hint="eastAsia" w:ascii="仿宋_GB2312" w:hAnsi="仿宋_GB2312" w:eastAsia="仿宋_GB2312"/>
          <w:sz w:val="32"/>
          <w:szCs w:val="32"/>
        </w:rPr>
        <w:t>生成《积分发分统计表》，统计各发分主体、各发分来源（消费、活动、补偿）的发分总量、占比；</w:t>
      </w:r>
    </w:p>
    <w:p>
      <w:pPr>
        <w:ind w:firstLine="640"/>
        <w:rPr>
          <w:rFonts w:ascii="仿宋_GB2312" w:hAnsi="仿宋_GB2312" w:eastAsia="仿宋_GB2312"/>
          <w:sz w:val="32"/>
          <w:szCs w:val="32"/>
        </w:rPr>
      </w:pPr>
      <w:r>
        <w:rPr>
          <w:rFonts w:hint="eastAsia" w:ascii="仿宋_GB2312" w:hAnsi="仿宋_GB2312" w:eastAsia="仿宋_GB2312"/>
          <w:sz w:val="32"/>
          <w:szCs w:val="32"/>
        </w:rPr>
        <w:t>生成《积分本场积他场兑报表》，统计单个发分主体发放的积分在其他发分主体的消耗总量、消耗场景；</w:t>
      </w:r>
    </w:p>
    <w:p>
      <w:pPr>
        <w:ind w:firstLine="640"/>
        <w:rPr>
          <w:rFonts w:ascii="仿宋_GB2312" w:hAnsi="仿宋_GB2312" w:eastAsia="仿宋_GB2312"/>
          <w:sz w:val="32"/>
          <w:szCs w:val="32"/>
        </w:rPr>
      </w:pPr>
      <w:r>
        <w:rPr>
          <w:rFonts w:hint="eastAsia" w:ascii="仿宋_GB2312" w:hAnsi="仿宋_GB2312" w:eastAsia="仿宋_GB2312"/>
          <w:sz w:val="32"/>
          <w:szCs w:val="32"/>
        </w:rPr>
        <w:t>生成《积分本场积本场兑报表》，统计单个发分主体发放的积分在本主体内的消耗总量、消耗场景；</w:t>
      </w:r>
    </w:p>
    <w:p>
      <w:pPr>
        <w:ind w:firstLine="640"/>
        <w:rPr>
          <w:rFonts w:ascii="仿宋_GB2312" w:hAnsi="仿宋_GB2312" w:eastAsia="仿宋_GB2312"/>
          <w:sz w:val="32"/>
          <w:szCs w:val="32"/>
        </w:rPr>
      </w:pPr>
      <w:r>
        <w:rPr>
          <w:rFonts w:hint="eastAsia" w:ascii="仿宋_GB2312" w:hAnsi="仿宋_GB2312" w:eastAsia="仿宋_GB2312"/>
          <w:sz w:val="32"/>
          <w:szCs w:val="32"/>
        </w:rPr>
        <w:t>生成《积分他场积本场兑报表》，统计其他发分主体发放的积分在本主体内的消耗总量、消耗场景；</w:t>
      </w:r>
    </w:p>
    <w:p>
      <w:pPr>
        <w:ind w:firstLine="640"/>
        <w:rPr>
          <w:rFonts w:ascii="仿宋_GB2312" w:hAnsi="仿宋_GB2312" w:eastAsia="仿宋_GB2312"/>
          <w:sz w:val="32"/>
          <w:szCs w:val="32"/>
        </w:rPr>
      </w:pPr>
      <w:r>
        <w:rPr>
          <w:rFonts w:hint="eastAsia" w:ascii="仿宋_GB2312" w:hAnsi="仿宋_GB2312" w:eastAsia="仿宋_GB2312"/>
          <w:sz w:val="32"/>
          <w:szCs w:val="32"/>
        </w:rPr>
        <w:t>报表支持数据钻取，点击汇总数据可查看明细（如点击“本期新增”可查看新增积分的会员明细）。</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优惠券报表：</w:t>
      </w:r>
    </w:p>
    <w:p>
      <w:pPr>
        <w:ind w:firstLine="640"/>
        <w:rPr>
          <w:rFonts w:ascii="仿宋_GB2312" w:hAnsi="仿宋_GB2312" w:eastAsia="仿宋_GB2312"/>
          <w:sz w:val="32"/>
          <w:szCs w:val="32"/>
        </w:rPr>
      </w:pPr>
      <w:r>
        <w:rPr>
          <w:rFonts w:hint="eastAsia" w:ascii="仿宋_GB2312" w:hAnsi="仿宋_GB2312" w:eastAsia="仿宋_GB2312"/>
          <w:sz w:val="32"/>
          <w:szCs w:val="32"/>
        </w:rPr>
        <w:t>生成《优惠券结算报表》，统计周期内各优惠券批次的发放数量、核销数量、核销率、核销金额、结算金额；</w:t>
      </w:r>
    </w:p>
    <w:p>
      <w:pPr>
        <w:ind w:firstLine="640"/>
        <w:rPr>
          <w:rFonts w:ascii="仿宋_GB2312" w:hAnsi="仿宋_GB2312" w:eastAsia="仿宋_GB2312"/>
          <w:sz w:val="32"/>
          <w:szCs w:val="32"/>
        </w:rPr>
      </w:pPr>
      <w:r>
        <w:rPr>
          <w:rFonts w:hint="eastAsia" w:ascii="仿宋_GB2312" w:hAnsi="仿宋_GB2312" w:eastAsia="仿宋_GB2312"/>
          <w:sz w:val="32"/>
          <w:szCs w:val="32"/>
        </w:rPr>
        <w:t>生成《优惠券核销交易单》，包含每笔优惠券核销的详细信息（优惠券码、核销时间、核销商户、关联订单号、核销金额）；</w:t>
      </w:r>
    </w:p>
    <w:p>
      <w:pPr>
        <w:ind w:firstLine="640"/>
        <w:rPr>
          <w:rFonts w:ascii="仿宋_GB2312" w:hAnsi="仿宋_GB2312" w:eastAsia="仿宋_GB2312"/>
          <w:sz w:val="32"/>
          <w:szCs w:val="32"/>
        </w:rPr>
      </w:pPr>
      <w:r>
        <w:rPr>
          <w:rFonts w:hint="eastAsia" w:ascii="仿宋_GB2312" w:hAnsi="仿宋_GB2312" w:eastAsia="仿宋_GB2312"/>
          <w:sz w:val="32"/>
          <w:szCs w:val="32"/>
        </w:rPr>
        <w:t>生成《优惠券效果分析报表》，分析不同类型优惠券（满减券、折扣券）的领取率、核销率、带动消费金额；</w:t>
      </w:r>
    </w:p>
    <w:p>
      <w:pPr>
        <w:ind w:firstLine="640"/>
        <w:rPr>
          <w:rFonts w:ascii="仿宋_GB2312" w:hAnsi="仿宋_GB2312" w:eastAsia="仿宋_GB2312"/>
          <w:sz w:val="32"/>
          <w:szCs w:val="32"/>
        </w:rPr>
      </w:pPr>
      <w:r>
        <w:rPr>
          <w:rFonts w:hint="eastAsia" w:ascii="仿宋_GB2312" w:hAnsi="仿宋_GB2312" w:eastAsia="仿宋_GB2312"/>
          <w:sz w:val="32"/>
          <w:szCs w:val="32"/>
        </w:rPr>
        <w:t>支持按业务线（租赁、物业、商业）筛选优惠券数据，分析各业务线优惠券的运营效果；</w:t>
      </w:r>
    </w:p>
    <w:p>
      <w:pPr>
        <w:ind w:firstLine="640"/>
      </w:pPr>
      <w:r>
        <w:rPr>
          <w:rFonts w:hint="eastAsia" w:ascii="仿宋_GB2312" w:hAnsi="仿宋_GB2312" w:eastAsia="仿宋_GB2312"/>
          <w:sz w:val="32"/>
          <w:szCs w:val="32"/>
        </w:rPr>
        <w:t>报表支持与运营活动关联，分析活动发放优惠券的核销情况，评估活动转化效果。</w:t>
      </w:r>
    </w:p>
    <w:p>
      <w:pPr>
        <w:pStyle w:val="2"/>
        <w:ind w:firstLine="400"/>
        <w:rPr>
          <w:lang w:eastAsia="zh-CN"/>
        </w:rPr>
      </w:pPr>
    </w:p>
    <w:p>
      <w:pPr>
        <w:ind w:firstLine="0" w:firstLineChars="0"/>
        <w:rPr>
          <w:lang w:val="zh-CN"/>
        </w:rPr>
      </w:pPr>
    </w:p>
    <w:p>
      <w:pPr>
        <w:pStyle w:val="9"/>
        <w:numPr>
          <w:ilvl w:val="0"/>
          <w:numId w:val="32"/>
        </w:numPr>
        <w:rPr>
          <w:lang w:val="en-US"/>
        </w:rPr>
      </w:pPr>
      <w:r>
        <w:rPr>
          <w:rFonts w:hint="eastAsia"/>
          <w:lang w:val="en-US"/>
        </w:rPr>
        <w:t>营销管理</w:t>
      </w:r>
    </w:p>
    <w:p>
      <w:pPr>
        <w:pStyle w:val="11"/>
        <w:numPr>
          <w:ilvl w:val="0"/>
          <w:numId w:val="41"/>
        </w:numPr>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营销管理模块作为会员运营的核心落地环节，衔接会员数据、积分权益与客户数据能力，支持手动营销与自动化营销全流程管理。基于CDP（客户数据管理系统）提供的客户OneID、标签画像、人群圈选结果，联动会员积分、优惠券、权益体系，实现多触点、多场景精准营销，支撑营销活动从策划、投放、监控到效果分析的全生命周期管控，提升会员活跃度与转化效率。</w:t>
      </w:r>
    </w:p>
    <w:p>
      <w:pPr>
        <w:pStyle w:val="11"/>
        <w:numPr>
          <w:ilvl w:val="0"/>
          <w:numId w:val="41"/>
        </w:numPr>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手动营销</w:t>
      </w:r>
    </w:p>
    <w:p>
      <w:pPr>
        <w:ind w:firstLine="640"/>
        <w:rPr>
          <w:rFonts w:ascii="仿宋_GB2312" w:hAnsi="仿宋_GB2312" w:eastAsia="仿宋_GB2312"/>
          <w:sz w:val="32"/>
          <w:szCs w:val="32"/>
        </w:rPr>
      </w:pPr>
      <w:r>
        <w:rPr>
          <w:rFonts w:hint="eastAsia" w:ascii="仿宋_GB2312" w:hAnsi="仿宋_GB2312" w:eastAsia="仿宋_GB2312"/>
          <w:sz w:val="32"/>
          <w:szCs w:val="32"/>
        </w:rPr>
        <w:t>触点管理：与安居现有会员触达触点（“自在安居”APP、小程序、公众号、短信、企业微信等）深度对接，具备触点拓展能力；支持各触点触达内容编辑（图文、文字、链接、视频、图片等）与素材统一管理，素材可关联会员权益、优惠券等资源。</w:t>
      </w:r>
    </w:p>
    <w:p>
      <w:pPr>
        <w:ind w:firstLine="640"/>
        <w:rPr>
          <w:rFonts w:ascii="仿宋_GB2312" w:hAnsi="仿宋_GB2312" w:eastAsia="仿宋_GB2312"/>
          <w:sz w:val="32"/>
          <w:szCs w:val="32"/>
        </w:rPr>
      </w:pPr>
      <w:r>
        <w:rPr>
          <w:rFonts w:hint="eastAsia" w:ascii="仿宋_GB2312" w:hAnsi="仿宋_GB2312" w:eastAsia="仿宋_GB2312"/>
          <w:sz w:val="32"/>
          <w:szCs w:val="32"/>
        </w:rPr>
        <w:t>营销事件管理：覆盖会员全生命周期营销场景（新会员激活、会员等级提升、积分即将过期、租赁续约提醒等），并按场景分类；支持通过客户行为条件触发营销（如“租赁到期前30天”“首次注册成功”“积分余额≥1000分”）；对接积分发放、优惠券核销、权益兑换、消息通知等接口，具备功能拓展开放能力。</w:t>
      </w:r>
    </w:p>
    <w:p>
      <w:pPr>
        <w:ind w:firstLine="640"/>
        <w:rPr>
          <w:rFonts w:ascii="仿宋_GB2312" w:hAnsi="仿宋_GB2312" w:eastAsia="仿宋_GB2312"/>
          <w:sz w:val="32"/>
          <w:szCs w:val="32"/>
        </w:rPr>
      </w:pPr>
      <w:r>
        <w:rPr>
          <w:rFonts w:hint="eastAsia" w:ascii="仿宋_GB2312" w:hAnsi="仿宋_GB2312" w:eastAsia="仿宋_GB2312"/>
          <w:sz w:val="32"/>
          <w:szCs w:val="32"/>
        </w:rPr>
        <w:t>多事件营销管理：支持将单个营销事件串联，设置“且/或”逻辑条件判断，当客户满足多个场景行为条件（如“会员等级为金卡且近3个月未消费”）或任一条件时，自动触发对应营销动作，实现精准触达。</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自动化营销</w:t>
      </w:r>
    </w:p>
    <w:p>
      <w:pPr>
        <w:ind w:firstLine="640"/>
        <w:rPr>
          <w:rFonts w:ascii="仿宋_GB2312" w:hAnsi="仿宋_GB2312" w:eastAsia="仿宋_GB2312"/>
          <w:sz w:val="32"/>
          <w:szCs w:val="32"/>
        </w:rPr>
      </w:pPr>
      <w:r>
        <w:rPr>
          <w:rFonts w:hint="eastAsia" w:ascii="仿宋_GB2312" w:hAnsi="仿宋_GB2312" w:eastAsia="仿宋_GB2312"/>
          <w:sz w:val="32"/>
          <w:szCs w:val="32"/>
        </w:rPr>
        <w:t>营销画布编辑：提供可视化拖拽式营销画布，支持将CDP圈选的目标人群、触发事件（如“优惠券领取后7天未核销”）、时间节点串联，形成流程化的会员营销周期；基于</w:t>
      </w:r>
      <w:commentRangeStart w:id="4"/>
      <w:r>
        <w:rPr>
          <w:rFonts w:hint="eastAsia" w:ascii="仿宋_GB2312" w:hAnsi="仿宋_GB2312" w:eastAsia="仿宋_GB2312"/>
          <w:sz w:val="32"/>
          <w:szCs w:val="32"/>
        </w:rPr>
        <w:t>AIPL模型</w:t>
      </w:r>
      <w:commentRangeEnd w:id="4"/>
      <w:r>
        <w:commentReference w:id="4"/>
      </w:r>
      <w:r>
        <w:rPr>
          <w:rFonts w:hint="eastAsia" w:ascii="仿宋_GB2312" w:hAnsi="仿宋_GB2312" w:eastAsia="仿宋_GB2312"/>
          <w:sz w:val="32"/>
          <w:szCs w:val="32"/>
        </w:rPr>
        <w:t>（Awareness-Interest-Purchase-Loyalty）构建标准化营销流程，适配会员拉新、激活、留存、复购等全场景。</w:t>
      </w:r>
    </w:p>
    <w:p>
      <w:pPr>
        <w:ind w:firstLine="640"/>
        <w:rPr>
          <w:rFonts w:ascii="仿宋_GB2312" w:hAnsi="仿宋_GB2312" w:eastAsia="仿宋_GB2312"/>
          <w:sz w:val="32"/>
          <w:szCs w:val="32"/>
        </w:rPr>
      </w:pPr>
      <w:r>
        <w:rPr>
          <w:rFonts w:hint="eastAsia" w:ascii="仿宋_GB2312" w:hAnsi="仿宋_GB2312" w:eastAsia="仿宋_GB2312"/>
          <w:sz w:val="32"/>
          <w:szCs w:val="32"/>
        </w:rPr>
        <w:t>模板与SOP管理：支持创建行业化、场景化营销流程模板（如新会员欢迎流程、积分过期提醒流程）和标准营销SOP，便于运营人员快速复用，降低操作门槛。</w:t>
      </w:r>
    </w:p>
    <w:p>
      <w:pPr>
        <w:ind w:firstLine="640"/>
        <w:rPr>
          <w:rFonts w:ascii="仿宋_GB2312" w:hAnsi="仿宋_GB2312" w:eastAsia="仿宋_GB2312"/>
          <w:sz w:val="32"/>
          <w:szCs w:val="32"/>
        </w:rPr>
      </w:pPr>
      <w:r>
        <w:rPr>
          <w:rFonts w:hint="eastAsia" w:ascii="仿宋_GB2312" w:hAnsi="仿宋_GB2312" w:eastAsia="仿宋_GB2312"/>
          <w:sz w:val="32"/>
          <w:szCs w:val="32"/>
        </w:rPr>
        <w:t>节点管控：支持营销流程节点A/B测试，通过分流控制对比不同触达内容、触点选择的效果差异；实时展示各节点运营数据（触达率、打开率、优惠券领取率、积分使用率、转化率等），便于动态优化。</w:t>
      </w:r>
    </w:p>
    <w:p>
      <w:pPr>
        <w:ind w:firstLine="640"/>
        <w:rPr>
          <w:rFonts w:ascii="仿宋_GB2312" w:hAnsi="仿宋_GB2312" w:eastAsia="仿宋_GB2312"/>
          <w:sz w:val="32"/>
          <w:szCs w:val="32"/>
        </w:rPr>
      </w:pPr>
      <w:r>
        <w:rPr>
          <w:rFonts w:hint="eastAsia" w:ascii="仿宋_GB2312" w:hAnsi="仿宋_GB2312" w:eastAsia="仿宋_GB2312"/>
          <w:sz w:val="32"/>
          <w:szCs w:val="32"/>
        </w:rPr>
        <w:t>初始化流程：提供标准化自动化营销模板初始化流程，包含参数配置、人群关联、权益绑定等指引，助力快速落地营销活动。</w:t>
      </w:r>
    </w:p>
    <w:p>
      <w:pPr>
        <w:ind w:firstLine="640"/>
      </w:pPr>
      <w:r>
        <w:rPr>
          <w:rFonts w:hint="eastAsia" w:ascii="仿宋_GB2312" w:hAnsi="仿宋_GB2312" w:eastAsia="仿宋_GB2312"/>
          <w:sz w:val="32"/>
          <w:szCs w:val="32"/>
        </w:rPr>
        <w:t>批量投放：通过CDP提供的精准人群数据（如“25-35岁高价值租赁会员”“积分即将过期会员”）进行人群圈选，主动对目标人群批量投放积分、优惠券、专属权益，并通过预设触点推送消息触达，投放结果实时同步至会员账户与清结算系统。</w:t>
      </w:r>
    </w:p>
    <w:p>
      <w:pPr>
        <w:pStyle w:val="8"/>
        <w:numPr>
          <w:ilvl w:val="1"/>
          <w:numId w:val="5"/>
        </w:numPr>
        <w:rPr>
          <w:rFonts w:ascii="仿宋_GB2312" w:hAnsi="仿宋_GB2312" w:eastAsia="仿宋_GB2312" w:cs="宋体"/>
          <w:snapToGrid/>
        </w:rPr>
      </w:pPr>
      <w:r>
        <w:rPr>
          <w:rFonts w:hint="eastAsia" w:ascii="仿宋_GB2312" w:hAnsi="仿宋_GB2312" w:eastAsia="仿宋_GB2312" w:cs="宋体"/>
          <w:snapToGrid/>
          <w:lang w:val="en-US"/>
        </w:rPr>
        <w:t>客户数据</w:t>
      </w:r>
      <w:r>
        <w:rPr>
          <w:rFonts w:hint="eastAsia" w:ascii="仿宋_GB2312" w:hAnsi="仿宋_GB2312" w:eastAsia="仿宋_GB2312" w:cs="宋体"/>
          <w:snapToGrid/>
        </w:rPr>
        <w:t>管理</w:t>
      </w:r>
      <w:r>
        <w:rPr>
          <w:rFonts w:hint="eastAsia" w:ascii="仿宋_GB2312" w:hAnsi="仿宋_GB2312" w:eastAsia="仿宋_GB2312" w:cs="宋体"/>
          <w:snapToGrid/>
          <w:lang w:val="en-US"/>
        </w:rPr>
        <w:t>功能需求</w:t>
      </w:r>
    </w:p>
    <w:p>
      <w:pPr>
        <w:pStyle w:val="9"/>
        <w:numPr>
          <w:ilvl w:val="0"/>
          <w:numId w:val="42"/>
        </w:numPr>
      </w:pPr>
      <w:r>
        <w:rPr>
          <w:rFonts w:hint="eastAsia"/>
          <w:lang w:val="en-US"/>
        </w:rPr>
        <w:t>客户信息采集与整合</w:t>
      </w:r>
    </w:p>
    <w:p>
      <w:pPr>
        <w:pStyle w:val="11"/>
        <w:numPr>
          <w:ilvl w:val="0"/>
          <w:numId w:val="43"/>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客户信息采集与整合模块负责从多渠道、多系统采集客户数据，通过清洗、整合消除数据冗余与错误，建立统一的客户数据档案，为后续标签生成、画像构建及精准服务提供高质量数据基础。同时支撑数据治理全流程，实现多业态板块数据汇聚、会员唯一标识生成及全生命周期数据管理，为客户OneID识别、多维度客户管理提供数据支撑。</w:t>
      </w:r>
    </w:p>
    <w:p>
      <w:pPr>
        <w:pStyle w:val="11"/>
        <w:numPr>
          <w:ilvl w:val="0"/>
          <w:numId w:val="43"/>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多渠道多业态信息采集：</w:t>
      </w:r>
    </w:p>
    <w:p>
      <w:pPr>
        <w:ind w:firstLine="640"/>
        <w:rPr>
          <w:rFonts w:ascii="仿宋_GB2312" w:hAnsi="仿宋_GB2312" w:eastAsia="仿宋_GB2312"/>
          <w:sz w:val="32"/>
          <w:szCs w:val="32"/>
        </w:rPr>
      </w:pPr>
      <w:r>
        <w:rPr>
          <w:rFonts w:hint="eastAsia" w:ascii="仿宋_GB2312" w:hAnsi="仿宋_GB2312" w:eastAsia="仿宋_GB2312"/>
          <w:sz w:val="32"/>
          <w:szCs w:val="32"/>
        </w:rPr>
        <w:t>对接智能客服模块，采集客户咨询数据（咨询时间、咨询内容、服务渠道、工单记录）；</w:t>
      </w:r>
    </w:p>
    <w:p>
      <w:pPr>
        <w:ind w:firstLine="640"/>
        <w:rPr>
          <w:rFonts w:ascii="仿宋_GB2312" w:hAnsi="仿宋_GB2312" w:eastAsia="仿宋_GB2312"/>
          <w:sz w:val="32"/>
          <w:szCs w:val="32"/>
        </w:rPr>
      </w:pPr>
      <w:r>
        <w:rPr>
          <w:rFonts w:hint="eastAsia" w:ascii="仿宋_GB2312" w:hAnsi="仿宋_GB2312" w:eastAsia="仿宋_GB2312"/>
          <w:sz w:val="32"/>
          <w:szCs w:val="32"/>
        </w:rPr>
        <w:t>对接会员与积分管理系统，采集会员基础信息（姓名、手机号、会员等级、会员学历、人才类别）、资产数据（积分、优惠券、权益）、行为数据（签到、评价、活动参与）；</w:t>
      </w:r>
      <w:r>
        <w:rPr>
          <w:rFonts w:hint="eastAsia" w:ascii="仿宋_GB2312" w:hAnsi="仿宋_GB2312" w:eastAsia="仿宋_GB2312"/>
          <w:sz w:val="32"/>
          <w:szCs w:val="32"/>
        </w:rPr>
        <w:br w:type="textWrapping"/>
      </w:r>
      <w:r>
        <w:rPr>
          <w:rFonts w:hint="eastAsia" w:ascii="仿宋_GB2312" w:hAnsi="仿宋_GB2312" w:eastAsia="仿宋_GB2312"/>
          <w:sz w:val="32"/>
          <w:szCs w:val="32"/>
        </w:rPr>
        <w:t>（注：学历可按研究生、本科、大专、大专以下进行分类。人才类别可按院士、高层次人才、领军人才进行分类。）</w:t>
      </w:r>
    </w:p>
    <w:p>
      <w:pPr>
        <w:ind w:firstLine="640"/>
        <w:rPr>
          <w:rFonts w:ascii="仿宋_GB2312" w:hAnsi="仿宋_GB2312" w:eastAsia="仿宋_GB2312"/>
          <w:sz w:val="32"/>
          <w:szCs w:val="32"/>
        </w:rPr>
      </w:pPr>
      <w:r>
        <w:rPr>
          <w:rFonts w:hint="eastAsia" w:ascii="仿宋_GB2312" w:hAnsi="仿宋_GB2312" w:eastAsia="仿宋_GB2312"/>
          <w:sz w:val="32"/>
          <w:szCs w:val="32"/>
        </w:rPr>
        <w:t>对接全业态业务系统（租赁管理系统、物业管理系统、商业管理系统、明源销售系统、大运营体一体化系统、线上商城等），采集客户业务数据（租赁合同信息、房屋地址、物业费缴纳记录、商业消费记录、房产交易记录等）；</w:t>
      </w:r>
    </w:p>
    <w:p>
      <w:pPr>
        <w:ind w:firstLine="640"/>
        <w:rPr>
          <w:rFonts w:ascii="仿宋_GB2312" w:hAnsi="仿宋_GB2312" w:eastAsia="仿宋_GB2312"/>
          <w:sz w:val="32"/>
          <w:szCs w:val="32"/>
        </w:rPr>
      </w:pPr>
      <w:r>
        <w:rPr>
          <w:rFonts w:hint="eastAsia" w:ascii="仿宋_GB2312" w:hAnsi="仿宋_GB2312" w:eastAsia="仿宋_GB2312"/>
          <w:sz w:val="32"/>
          <w:szCs w:val="32"/>
        </w:rPr>
        <w:t>对接外部系统（住建局公共信息平台等），采集合规公开的客户关联数据；</w:t>
      </w:r>
    </w:p>
    <w:p>
      <w:pPr>
        <w:ind w:firstLine="640"/>
        <w:rPr>
          <w:rFonts w:ascii="仿宋_GB2312" w:hAnsi="仿宋_GB2312" w:eastAsia="仿宋_GB2312"/>
          <w:sz w:val="32"/>
          <w:szCs w:val="32"/>
        </w:rPr>
      </w:pPr>
      <w:r>
        <w:rPr>
          <w:rFonts w:hint="eastAsia" w:ascii="仿宋_GB2312" w:hAnsi="仿宋_GB2312" w:eastAsia="仿宋_GB2312"/>
          <w:sz w:val="32"/>
          <w:szCs w:val="32"/>
        </w:rPr>
        <w:t>支持前端埋点采集客户行为数据，包括购买行为、租赁行为、活动参与行为、签到行为、商品浏览行为、页面停留时长、按钮点击记录等，埋点数据需符合隐私合规要求，采集前获取客户授权；</w:t>
      </w:r>
    </w:p>
    <w:p>
      <w:pPr>
        <w:ind w:firstLine="640"/>
        <w:rPr>
          <w:rFonts w:ascii="仿宋_GB2312" w:hAnsi="仿宋_GB2312" w:eastAsia="仿宋_GB2312"/>
          <w:sz w:val="32"/>
          <w:szCs w:val="32"/>
        </w:rPr>
      </w:pPr>
      <w:r>
        <w:rPr>
          <w:rFonts w:hint="eastAsia" w:ascii="仿宋_GB2312" w:hAnsi="仿宋_GB2312" w:eastAsia="仿宋_GB2312"/>
          <w:sz w:val="32"/>
          <w:szCs w:val="32"/>
        </w:rPr>
        <w:t>记录所有数据的来源渠道（如“自在安居”APP、微信小程序、线下门店、合作平台等），确保数据溯源可查。</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数据清洗与治理：</w:t>
      </w:r>
    </w:p>
    <w:p>
      <w:pPr>
        <w:ind w:firstLine="640"/>
        <w:rPr>
          <w:rFonts w:ascii="仿宋_GB2312" w:hAnsi="仿宋_GB2312" w:eastAsia="仿宋_GB2312"/>
          <w:sz w:val="32"/>
          <w:szCs w:val="32"/>
        </w:rPr>
      </w:pPr>
      <w:r>
        <w:rPr>
          <w:rFonts w:hint="eastAsia" w:ascii="仿宋_GB2312" w:hAnsi="仿宋_GB2312" w:eastAsia="仿宋_GB2312"/>
          <w:sz w:val="32"/>
          <w:szCs w:val="32"/>
        </w:rPr>
        <w:t>基础清洗：自动校验数据完整性，剔除空值数据（如无手机号、无核心身份信息的记录）；通过字段比对实现数据去重，合并同一客户在不同系统的重复数据；</w:t>
      </w:r>
    </w:p>
    <w:p>
      <w:pPr>
        <w:ind w:firstLine="640"/>
        <w:rPr>
          <w:rFonts w:ascii="仿宋_GB2312" w:hAnsi="仿宋_GB2312" w:eastAsia="仿宋_GB2312"/>
          <w:sz w:val="32"/>
          <w:szCs w:val="32"/>
        </w:rPr>
      </w:pPr>
      <w:r>
        <w:rPr>
          <w:rFonts w:hint="eastAsia" w:ascii="仿宋_GB2312" w:hAnsi="仿宋_GB2312" w:eastAsia="仿宋_GB2312"/>
          <w:sz w:val="32"/>
          <w:szCs w:val="32"/>
        </w:rPr>
        <w:t>业务规则清洗：根据业务需求筛选有效客户数据，过滤无效信息（如虚假手机号、无效证件号）；</w:t>
      </w:r>
    </w:p>
    <w:p>
      <w:pPr>
        <w:ind w:firstLine="640"/>
        <w:rPr>
          <w:rFonts w:ascii="仿宋_GB2312" w:hAnsi="仿宋_GB2312" w:eastAsia="仿宋_GB2312"/>
          <w:sz w:val="32"/>
          <w:szCs w:val="32"/>
        </w:rPr>
      </w:pPr>
      <w:r>
        <w:rPr>
          <w:rFonts w:hint="eastAsia" w:ascii="仿宋_GB2312" w:hAnsi="仿宋_GB2312" w:eastAsia="仿宋_GB2312"/>
          <w:sz w:val="32"/>
          <w:szCs w:val="32"/>
        </w:rPr>
        <w:t>会员标识生成：以会员昵称、微信UnionID、手机号为核心要素，搭配统一会员模型关联权重，生成会员唯一标识（OneID），实现跨系统客户身份统一；</w:t>
      </w:r>
    </w:p>
    <w:p>
      <w:pPr>
        <w:ind w:firstLine="640"/>
        <w:rPr>
          <w:rFonts w:ascii="仿宋_GB2312" w:hAnsi="仿宋_GB2312" w:eastAsia="仿宋_GB2312"/>
          <w:sz w:val="32"/>
          <w:szCs w:val="32"/>
        </w:rPr>
      </w:pPr>
      <w:r>
        <w:rPr>
          <w:rFonts w:hint="eastAsia" w:ascii="仿宋_GB2312" w:hAnsi="仿宋_GB2312" w:eastAsia="仿宋_GB2312"/>
          <w:sz w:val="32"/>
          <w:szCs w:val="32"/>
        </w:rPr>
        <w:t>指标标准化：建立统一的会员指标体系，明确指标定义、计算方法与数据来源：</w:t>
      </w:r>
    </w:p>
    <w:p>
      <w:pPr>
        <w:numPr>
          <w:ilvl w:val="0"/>
          <w:numId w:val="44"/>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基础信息维度：年龄、性别、职业、收入、兴趣爱好；</w:t>
      </w:r>
    </w:p>
    <w:p>
      <w:pPr>
        <w:numPr>
          <w:ilvl w:val="0"/>
          <w:numId w:val="44"/>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交易类指标：消费金额、购买频次、客单价、租赁周期、租赁金额；</w:t>
      </w:r>
    </w:p>
    <w:p>
      <w:pPr>
        <w:numPr>
          <w:ilvl w:val="0"/>
          <w:numId w:val="44"/>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行为指标：浏览时长、点击频次、页面访问路径、租赁物品分类；</w:t>
      </w:r>
    </w:p>
    <w:p>
      <w:pPr>
        <w:numPr>
          <w:ilvl w:val="0"/>
          <w:numId w:val="44"/>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参与度指标：满意度评分、投诉率、活动参与次数；</w:t>
      </w:r>
    </w:p>
    <w:p>
      <w:pPr>
        <w:numPr>
          <w:ilvl w:val="0"/>
          <w:numId w:val="44"/>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营销响应指标：活动参与率、优惠券领取率、优惠券核销率；</w:t>
      </w:r>
    </w:p>
    <w:p>
      <w:pPr>
        <w:ind w:firstLine="640"/>
        <w:rPr>
          <w:rFonts w:ascii="仿宋_GB2312" w:hAnsi="仿宋_GB2312" w:eastAsia="仿宋_GB2312"/>
          <w:sz w:val="32"/>
          <w:szCs w:val="32"/>
        </w:rPr>
      </w:pPr>
      <w:r>
        <w:rPr>
          <w:rFonts w:hint="eastAsia" w:ascii="仿宋_GB2312" w:hAnsi="仿宋_GB2312" w:eastAsia="仿宋_GB2312"/>
          <w:sz w:val="32"/>
          <w:szCs w:val="32"/>
        </w:rPr>
        <w:t>数据同步机制：支持各业态系统数据实时同步，包括会员注册信息接入、会员数据及修改信息同步、消费数据接入、行为数据接入、成长值规则接入、积分发放规则接入、卡券信息（卡券详情、券码发放、核销）接入等。</w:t>
      </w:r>
    </w:p>
    <w:p>
      <w:pPr>
        <w:ind w:firstLine="640"/>
        <w:rPr>
          <w:rFonts w:ascii="仿宋_GB2312" w:hAnsi="仿宋_GB2312" w:eastAsia="仿宋_GB2312"/>
          <w:sz w:val="32"/>
          <w:szCs w:val="32"/>
        </w:rPr>
      </w:pPr>
      <w:r>
        <w:rPr>
          <w:rFonts w:hint="eastAsia" w:ascii="仿宋_GB2312" w:hAnsi="仿宋_GB2312" w:eastAsia="仿宋_GB2312"/>
          <w:sz w:val="32"/>
          <w:szCs w:val="32"/>
        </w:rPr>
        <w:t>租金缴费数据同步：重点对接租赁管理系统的租金缴费数据，实时同步租户缴费时间、缴费状态（准时/逾期/未缴）、缴费金额、连续缴费月数等字段，为“准时缴纳租金”积分奖励核算提供数据支撑，同步频率不低于每日1次，确保积分核算精准性。</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信息存储与更新：</w:t>
      </w:r>
    </w:p>
    <w:p>
      <w:pPr>
        <w:ind w:firstLine="640"/>
        <w:rPr>
          <w:rFonts w:ascii="仿宋_GB2312" w:hAnsi="仿宋_GB2312" w:eastAsia="仿宋_GB2312"/>
          <w:sz w:val="32"/>
          <w:szCs w:val="32"/>
        </w:rPr>
      </w:pPr>
      <w:r>
        <w:rPr>
          <w:rFonts w:hint="eastAsia" w:ascii="仿宋_GB2312" w:hAnsi="仿宋_GB2312" w:eastAsia="仿宋_GB2312"/>
          <w:sz w:val="32"/>
          <w:szCs w:val="32"/>
        </w:rPr>
        <w:t>将整合后的客户信息存储至统一数据库，按客户唯一标识（OneID）建立索引，确保查询效率；</w:t>
      </w:r>
    </w:p>
    <w:p>
      <w:pPr>
        <w:ind w:firstLine="640"/>
        <w:rPr>
          <w:rFonts w:ascii="仿宋_GB2312" w:hAnsi="仿宋_GB2312" w:eastAsia="仿宋_GB2312"/>
          <w:sz w:val="32"/>
          <w:szCs w:val="32"/>
        </w:rPr>
      </w:pPr>
      <w:r>
        <w:rPr>
          <w:rFonts w:hint="eastAsia" w:ascii="仿宋_GB2312" w:hAnsi="仿宋_GB2312" w:eastAsia="仿宋_GB2312"/>
          <w:sz w:val="32"/>
          <w:szCs w:val="32"/>
        </w:rPr>
        <w:t>支持客户信息实时更新，源系统（会员系统、业务系统等）数据变更时，同步更新客户数据档案及唯一标识关联关系，更新过程记录变更日志（变更时间、变更字段、变更前后值）；</w:t>
      </w:r>
    </w:p>
    <w:p>
      <w:pPr>
        <w:ind w:firstLine="640"/>
        <w:rPr>
          <w:rFonts w:ascii="仿宋_GB2312" w:hAnsi="仿宋_GB2312" w:eastAsia="仿宋_GB2312"/>
          <w:sz w:val="32"/>
          <w:szCs w:val="32"/>
        </w:rPr>
      </w:pPr>
      <w:r>
        <w:rPr>
          <w:rFonts w:hint="eastAsia" w:ascii="仿宋_GB2312" w:hAnsi="仿宋_GB2312" w:eastAsia="仿宋_GB2312"/>
          <w:sz w:val="32"/>
          <w:szCs w:val="32"/>
        </w:rPr>
        <w:t>支持客户信息版本管理，保留历史版本数据，可查询客户信息在指定时间点的状态；</w:t>
      </w:r>
    </w:p>
    <w:p>
      <w:pPr>
        <w:ind w:firstLine="640"/>
        <w:rPr>
          <w:rFonts w:ascii="仿宋_GB2312" w:hAnsi="仿宋_GB2312" w:eastAsia="仿宋_GB2312"/>
          <w:sz w:val="32"/>
          <w:szCs w:val="32"/>
        </w:rPr>
      </w:pPr>
      <w:r>
        <w:rPr>
          <w:rFonts w:hint="eastAsia" w:ascii="仿宋_GB2312" w:hAnsi="仿宋_GB2312" w:eastAsia="仿宋_GB2312"/>
          <w:sz w:val="32"/>
          <w:szCs w:val="32"/>
        </w:rPr>
        <w:t>数据库需满足数据备份要求，定期自动备份，备案证明作为项目验收材料之一，备份数据保留周期不低于1年，等级保护三级以上系统需实现跨区域异地备份，确保数据安全性。</w:t>
      </w:r>
    </w:p>
    <w:p>
      <w:pPr>
        <w:pStyle w:val="9"/>
        <w:numPr>
          <w:ilvl w:val="0"/>
          <w:numId w:val="42"/>
        </w:numPr>
      </w:pPr>
      <w:r>
        <w:rPr>
          <w:rFonts w:hint="eastAsia"/>
          <w:lang w:val="en-US"/>
        </w:rPr>
        <w:t>客户标签管理</w:t>
      </w:r>
    </w:p>
    <w:p>
      <w:pPr>
        <w:pStyle w:val="11"/>
        <w:numPr>
          <w:ilvl w:val="0"/>
          <w:numId w:val="45"/>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客户标签管理模块负责构建标准化客户标签体系，通过自动与手动两种方式为客户打标签，实现客户分类与精准画像，支撑人群管理、客户分析及营销管理场景，为个性化服务与精准营销提供标签支撑。</w:t>
      </w:r>
    </w:p>
    <w:p>
      <w:pPr>
        <w:pStyle w:val="11"/>
        <w:numPr>
          <w:ilvl w:val="0"/>
          <w:numId w:val="45"/>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标签创建与分类：</w:t>
      </w:r>
    </w:p>
    <w:p>
      <w:pPr>
        <w:ind w:firstLine="640"/>
        <w:rPr>
          <w:rFonts w:ascii="仿宋_GB2312" w:hAnsi="仿宋_GB2312" w:eastAsia="仿宋_GB2312"/>
          <w:sz w:val="32"/>
          <w:szCs w:val="32"/>
        </w:rPr>
      </w:pPr>
      <w:r>
        <w:rPr>
          <w:rFonts w:hint="eastAsia" w:ascii="仿宋_GB2312" w:hAnsi="仿宋_GB2312" w:eastAsia="仿宋_GB2312"/>
          <w:sz w:val="32"/>
          <w:szCs w:val="32"/>
        </w:rPr>
        <w:t>标签创建形式：支持自动标签与手工标签两种创建方式；</w:t>
      </w:r>
    </w:p>
    <w:p>
      <w:pPr>
        <w:numPr>
          <w:ilvl w:val="0"/>
          <w:numId w:val="46"/>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自动标签：用户通过设定消费者属性/行为规则创建标签，依赖实体管理配置的表级关系，通过可视化“且/或”规则拼装限定条件，支持周期更新、实时更新、手动更新三种更新方式，满足不同数据更新需求；</w:t>
      </w:r>
    </w:p>
    <w:p>
      <w:pPr>
        <w:numPr>
          <w:ilvl w:val="0"/>
          <w:numId w:val="46"/>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手工标签：支持运营人员、业务人员在实际业务场景中（如客户服务、跟进过程）手工为客户打标签；</w:t>
      </w:r>
    </w:p>
    <w:p>
      <w:pPr>
        <w:ind w:firstLine="640"/>
        <w:rPr>
          <w:rFonts w:ascii="仿宋_GB2312" w:hAnsi="仿宋_GB2312" w:eastAsia="仿宋_GB2312"/>
          <w:sz w:val="32"/>
          <w:szCs w:val="32"/>
        </w:rPr>
      </w:pPr>
      <w:r>
        <w:rPr>
          <w:rFonts w:hint="eastAsia" w:ascii="仿宋_GB2312" w:hAnsi="仿宋_GB2312" w:eastAsia="仿宋_GB2312"/>
          <w:sz w:val="32"/>
          <w:szCs w:val="32"/>
        </w:rPr>
        <w:t>标签分类：支持多层级分类编辑，包括基本标签（年龄、性别、职业、城市、身份类型等）、交易标签（消费金额、购买频次、客单价、租赁周期等）、行为标签（浏览偏好、点击习惯、签到频率等）、偏好标签（产品偏好、服务需求偏好等）、营销响应标签（活动参与度、优惠券使用偏好等），实现标签体系化管理；</w:t>
      </w:r>
    </w:p>
    <w:p>
      <w:pPr>
        <w:ind w:firstLine="640"/>
        <w:rPr>
          <w:rFonts w:ascii="仿宋_GB2312" w:hAnsi="仿宋_GB2312" w:eastAsia="仿宋_GB2312"/>
          <w:sz w:val="32"/>
          <w:szCs w:val="32"/>
        </w:rPr>
      </w:pPr>
      <w:r>
        <w:rPr>
          <w:rFonts w:hint="eastAsia" w:ascii="仿宋_GB2312" w:hAnsi="仿宋_GB2312" w:eastAsia="仿宋_GB2312"/>
          <w:sz w:val="32"/>
          <w:szCs w:val="32"/>
        </w:rPr>
        <w:t>每个标签需配置标签规则、标签有效期（永久有效/指定周期有效）；</w:t>
      </w:r>
    </w:p>
    <w:p>
      <w:pPr>
        <w:ind w:firstLine="640"/>
        <w:rPr>
          <w:rFonts w:ascii="仿宋_GB2312" w:hAnsi="仿宋_GB2312" w:eastAsia="仿宋_GB2312"/>
          <w:sz w:val="32"/>
          <w:szCs w:val="32"/>
        </w:rPr>
      </w:pPr>
      <w:r>
        <w:rPr>
          <w:rFonts w:hint="eastAsia" w:ascii="仿宋_GB2312" w:hAnsi="仿宋_GB2312" w:eastAsia="仿宋_GB2312"/>
          <w:sz w:val="32"/>
          <w:szCs w:val="32"/>
        </w:rPr>
        <w:t>支持标签启用/禁用，禁用后的标签不再用于客户分类与画像展示，已关联客户的标签状态不变。</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自动与手动打标签：</w:t>
      </w:r>
    </w:p>
    <w:p>
      <w:pPr>
        <w:ind w:firstLine="640"/>
        <w:rPr>
          <w:rFonts w:ascii="仿宋_GB2312" w:hAnsi="仿宋_GB2312" w:eastAsia="仿宋_GB2312"/>
          <w:sz w:val="32"/>
          <w:szCs w:val="32"/>
        </w:rPr>
      </w:pPr>
      <w:r>
        <w:rPr>
          <w:rFonts w:hint="eastAsia" w:ascii="仿宋_GB2312" w:hAnsi="仿宋_GB2312" w:eastAsia="仿宋_GB2312"/>
          <w:sz w:val="32"/>
          <w:szCs w:val="32"/>
        </w:rPr>
        <w:t>自动打标签：基于客户行为数据、交易数据与预设标签规则，实时为客户生成标签，如客户每月签到≥</w:t>
      </w:r>
      <w:r>
        <w:rPr>
          <w:rFonts w:ascii="仿宋_GB2312" w:hAnsi="仿宋_GB2312" w:eastAsia="仿宋_GB2312"/>
          <w:sz w:val="32"/>
          <w:szCs w:val="32"/>
        </w:rPr>
        <w:t>20</w:t>
      </w:r>
      <w:r>
        <w:rPr>
          <w:rFonts w:hint="eastAsia" w:ascii="仿宋_GB2312" w:hAnsi="仿宋_GB2312" w:eastAsia="仿宋_GB2312"/>
          <w:sz w:val="32"/>
          <w:szCs w:val="32"/>
        </w:rPr>
        <w:t>次自动打上“月度签到客户”标签，消费金额达标自动打上“高价值客户”标签；</w:t>
      </w:r>
    </w:p>
    <w:p>
      <w:pPr>
        <w:ind w:firstLine="640"/>
        <w:rPr>
          <w:rFonts w:ascii="仿宋_GB2312" w:hAnsi="仿宋_GB2312" w:eastAsia="仿宋_GB2312"/>
          <w:sz w:val="32"/>
          <w:szCs w:val="32"/>
        </w:rPr>
      </w:pPr>
      <w:r>
        <w:rPr>
          <w:rFonts w:hint="eastAsia" w:ascii="仿宋_GB2312" w:hAnsi="仿宋_GB2312" w:eastAsia="仿宋_GB2312"/>
          <w:sz w:val="32"/>
          <w:szCs w:val="32"/>
        </w:rPr>
        <w:t>手动打标签：管理员、业务人员可按客户</w:t>
      </w:r>
      <w:r>
        <w:rPr>
          <w:rFonts w:ascii="仿宋_GB2312" w:hAnsi="仿宋_GB2312" w:eastAsia="仿宋_GB2312"/>
          <w:sz w:val="32"/>
          <w:szCs w:val="32"/>
        </w:rPr>
        <w:t>ID、手机号筛选客户，手动为客户添加标签，添加时需选择标签类型与标签值，记录操作人及操作时间；</w:t>
      </w:r>
    </w:p>
    <w:p>
      <w:pPr>
        <w:ind w:firstLine="640"/>
        <w:rPr>
          <w:rFonts w:ascii="仿宋_GB2312" w:hAnsi="仿宋_GB2312" w:eastAsia="仿宋_GB2312"/>
          <w:sz w:val="32"/>
          <w:szCs w:val="32"/>
        </w:rPr>
      </w:pPr>
      <w:r>
        <w:rPr>
          <w:rFonts w:hint="eastAsia" w:ascii="仿宋_GB2312" w:hAnsi="仿宋_GB2312" w:eastAsia="仿宋_GB2312"/>
          <w:sz w:val="32"/>
          <w:szCs w:val="32"/>
        </w:rPr>
        <w:t>批量打标签：管理员可上传客户名单（</w:t>
      </w:r>
      <w:r>
        <w:rPr>
          <w:rFonts w:ascii="仿宋_GB2312" w:hAnsi="仿宋_GB2312" w:eastAsia="仿宋_GB2312"/>
          <w:sz w:val="32"/>
          <w:szCs w:val="32"/>
        </w:rPr>
        <w:t>Excel</w:t>
      </w:r>
      <w:r>
        <w:rPr>
          <w:rFonts w:hint="eastAsia" w:ascii="仿宋_GB2312" w:hAnsi="仿宋_GB2312" w:eastAsia="仿宋_GB2312"/>
          <w:sz w:val="32"/>
          <w:szCs w:val="32"/>
        </w:rPr>
        <w:t>格式），批量为名单内客户添加指定标签，批量操作需提交审核，审核通过后执行；</w:t>
      </w:r>
    </w:p>
    <w:p>
      <w:pPr>
        <w:ind w:firstLine="640"/>
        <w:rPr>
          <w:rFonts w:ascii="仿宋_GB2312" w:hAnsi="仿宋_GB2312" w:eastAsia="仿宋_GB2312"/>
          <w:sz w:val="32"/>
          <w:szCs w:val="32"/>
        </w:rPr>
      </w:pPr>
      <w:r>
        <w:rPr>
          <w:rFonts w:hint="eastAsia" w:ascii="仿宋_GB2312" w:hAnsi="仿宋_GB2312" w:eastAsia="仿宋_GB2312"/>
          <w:sz w:val="32"/>
          <w:szCs w:val="32"/>
        </w:rPr>
        <w:t>自动打标签规则触发后，系统记录标签生成日志（生成时间、触发规则、关联数据），便于追溯标签来源。</w:t>
      </w:r>
    </w:p>
    <w:p>
      <w:pPr>
        <w:pStyle w:val="11"/>
        <w:numPr>
          <w:ilvl w:val="0"/>
          <w:numId w:val="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标签查询与维护：</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管理端支持按标签类型、标签值、创建时间筛选标签，查看标签关联的客户数量；</w:t>
      </w:r>
    </w:p>
    <w:p>
      <w:pPr>
        <w:ind w:firstLine="640"/>
        <w:rPr>
          <w:rFonts w:ascii="仿宋_GB2312" w:hAnsi="仿宋_GB2312" w:eastAsia="仿宋_GB2312"/>
          <w:sz w:val="32"/>
          <w:szCs w:val="32"/>
        </w:rPr>
      </w:pPr>
      <w:r>
        <w:rPr>
          <w:rFonts w:hint="eastAsia" w:ascii="仿宋_GB2312" w:hAnsi="仿宋_GB2312" w:eastAsia="仿宋_GB2312"/>
          <w:sz w:val="32"/>
          <w:szCs w:val="32"/>
        </w:rPr>
        <w:t>支持查看单个标签的详情，包括标签规则、关联客户列表、标签使用场景（如用于智能客服话术推荐、权益发放、营销圈人等）；</w:t>
      </w:r>
    </w:p>
    <w:p>
      <w:pPr>
        <w:ind w:firstLine="640"/>
        <w:rPr>
          <w:rFonts w:ascii="仿宋_GB2312" w:hAnsi="仿宋_GB2312" w:eastAsia="仿宋_GB2312"/>
          <w:sz w:val="32"/>
          <w:szCs w:val="32"/>
        </w:rPr>
      </w:pPr>
      <w:r>
        <w:rPr>
          <w:rFonts w:hint="eastAsia" w:ascii="仿宋_GB2312" w:hAnsi="仿宋_GB2312" w:eastAsia="仿宋_GB2312"/>
          <w:sz w:val="32"/>
          <w:szCs w:val="32"/>
        </w:rPr>
        <w:t>支持标签编辑与删除：编辑标签时可修改标签规则、有效期，删除标签时需确认标签无关联客户或已解除关联，删除后不可恢复；</w:t>
      </w:r>
    </w:p>
    <w:p>
      <w:pPr>
        <w:ind w:firstLine="640"/>
        <w:rPr>
          <w:rFonts w:ascii="仿宋_GB2312" w:hAnsi="仿宋_GB2312" w:eastAsia="仿宋_GB2312"/>
          <w:sz w:val="32"/>
          <w:szCs w:val="32"/>
        </w:rPr>
      </w:pPr>
      <w:r>
        <w:rPr>
          <w:rFonts w:hint="eastAsia" w:ascii="仿宋_GB2312" w:hAnsi="仿宋_GB2312" w:eastAsia="仿宋_GB2312"/>
          <w:sz w:val="32"/>
          <w:szCs w:val="32"/>
        </w:rPr>
        <w:t>支持标签数据统计，生成《标签使用报表》，统计各标签关联客户数、标签使用频次，为标签优化提供依据。</w:t>
      </w:r>
    </w:p>
    <w:p>
      <w:pPr>
        <w:pStyle w:val="9"/>
        <w:numPr>
          <w:ilvl w:val="0"/>
          <w:numId w:val="42"/>
        </w:numPr>
      </w:pPr>
      <w:r>
        <w:rPr>
          <w:rFonts w:hint="eastAsia"/>
          <w:lang w:val="en-US"/>
        </w:rPr>
        <w:t>客户画像构建</w:t>
      </w:r>
    </w:p>
    <w:p>
      <w:pPr>
        <w:pStyle w:val="11"/>
        <w:numPr>
          <w:ilvl w:val="0"/>
          <w:numId w:val="4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客户画像构建模块基于客户基础信息、标签数据及多维度指标，构建全面的客户画像，通过可视化方式展示客户特征，支撑客户</w:t>
      </w:r>
      <w:r>
        <w:rPr>
          <w:rFonts w:ascii="仿宋_GB2312" w:hAnsi="仿宋_GB2312" w:eastAsia="仿宋_GB2312"/>
          <w:sz w:val="32"/>
          <w:szCs w:val="32"/>
        </w:rPr>
        <w:t>OneID</w:t>
      </w:r>
      <w:r>
        <w:rPr>
          <w:rFonts w:hint="eastAsia" w:ascii="仿宋_GB2312" w:hAnsi="仿宋_GB2312" w:eastAsia="仿宋_GB2312"/>
          <w:sz w:val="32"/>
          <w:szCs w:val="32"/>
        </w:rPr>
        <w:t>识别后的统一视图呈现，为智能客服、会员服务、精准营销等场景提供决策依据，实现“千人千面”的服务体验。</w:t>
      </w:r>
    </w:p>
    <w:p>
      <w:pPr>
        <w:pStyle w:val="11"/>
        <w:numPr>
          <w:ilvl w:val="0"/>
          <w:numId w:val="47"/>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基础画像构建：</w:t>
      </w:r>
    </w:p>
    <w:p>
      <w:pPr>
        <w:ind w:firstLine="640"/>
        <w:rPr>
          <w:rFonts w:ascii="仿宋_GB2312" w:hAnsi="仿宋_GB2312" w:eastAsia="仿宋_GB2312"/>
          <w:sz w:val="32"/>
          <w:szCs w:val="32"/>
        </w:rPr>
      </w:pPr>
      <w:r>
        <w:rPr>
          <w:rFonts w:hint="eastAsia" w:ascii="仿宋_GB2312" w:hAnsi="仿宋_GB2312" w:eastAsia="仿宋_GB2312"/>
          <w:sz w:val="32"/>
          <w:szCs w:val="32"/>
        </w:rPr>
        <w:t>系统自动整合客户基本信息（姓名、手机号、身份认证状态、唯一标识</w:t>
      </w:r>
      <w:r>
        <w:rPr>
          <w:rFonts w:ascii="仿宋_GB2312" w:hAnsi="仿宋_GB2312" w:eastAsia="仿宋_GB2312"/>
          <w:sz w:val="32"/>
          <w:szCs w:val="32"/>
        </w:rPr>
        <w:t>OneID）、标签数据（基本属性标签、行为标签、交易标签等）、来源渠道信息，生成客户基础画像；</w:t>
      </w:r>
    </w:p>
    <w:p>
      <w:pPr>
        <w:ind w:firstLine="640"/>
        <w:rPr>
          <w:rFonts w:ascii="仿宋_GB2312" w:hAnsi="仿宋_GB2312" w:eastAsia="仿宋_GB2312"/>
          <w:sz w:val="32"/>
          <w:szCs w:val="32"/>
        </w:rPr>
      </w:pPr>
      <w:r>
        <w:rPr>
          <w:rFonts w:hint="eastAsia" w:ascii="仿宋_GB2312" w:hAnsi="仿宋_GB2312" w:eastAsia="仿宋_GB2312"/>
          <w:sz w:val="32"/>
          <w:szCs w:val="32"/>
        </w:rPr>
        <w:t>基础画像需包含客户核心特征：身份信息（如“项目住户”“企业客户”“政府关联客户”）、会员信息（等级、成长值）、行为特征（如“近</w:t>
      </w:r>
      <w:r>
        <w:rPr>
          <w:rFonts w:ascii="仿宋_GB2312" w:hAnsi="仿宋_GB2312" w:eastAsia="仿宋_GB2312"/>
          <w:sz w:val="32"/>
          <w:szCs w:val="32"/>
        </w:rPr>
        <w:t>1</w:t>
      </w:r>
      <w:r>
        <w:rPr>
          <w:rFonts w:hint="eastAsia" w:ascii="仿宋_GB2312" w:hAnsi="仿宋_GB2312" w:eastAsia="仿宋_GB2312"/>
          <w:sz w:val="32"/>
          <w:szCs w:val="32"/>
        </w:rPr>
        <w:t>个月咨询</w:t>
      </w:r>
      <w:r>
        <w:rPr>
          <w:rFonts w:ascii="仿宋_GB2312" w:hAnsi="仿宋_GB2312" w:eastAsia="仿宋_GB2312"/>
          <w:sz w:val="32"/>
          <w:szCs w:val="32"/>
        </w:rPr>
        <w:t>2</w:t>
      </w:r>
      <w:r>
        <w:rPr>
          <w:rFonts w:hint="eastAsia" w:ascii="仿宋_GB2312" w:hAnsi="仿宋_GB2312" w:eastAsia="仿宋_GB2312"/>
          <w:sz w:val="32"/>
          <w:szCs w:val="32"/>
        </w:rPr>
        <w:t>次”“近</w:t>
      </w:r>
      <w:r>
        <w:rPr>
          <w:rFonts w:ascii="仿宋_GB2312" w:hAnsi="仿宋_GB2312" w:eastAsia="仿宋_GB2312"/>
          <w:sz w:val="32"/>
          <w:szCs w:val="32"/>
        </w:rPr>
        <w:t>3</w:t>
      </w:r>
      <w:r>
        <w:rPr>
          <w:rFonts w:hint="eastAsia" w:ascii="仿宋_GB2312" w:hAnsi="仿宋_GB2312" w:eastAsia="仿宋_GB2312"/>
          <w:sz w:val="32"/>
          <w:szCs w:val="32"/>
        </w:rPr>
        <w:t>个月消费</w:t>
      </w:r>
      <w:r>
        <w:rPr>
          <w:rFonts w:ascii="仿宋_GB2312" w:hAnsi="仿宋_GB2312" w:eastAsia="仿宋_GB2312"/>
          <w:sz w:val="32"/>
          <w:szCs w:val="32"/>
        </w:rPr>
        <w:t>1</w:t>
      </w:r>
      <w:r>
        <w:rPr>
          <w:rFonts w:hint="eastAsia" w:ascii="仿宋_GB2312" w:hAnsi="仿宋_GB2312" w:eastAsia="仿宋_GB2312"/>
          <w:sz w:val="32"/>
          <w:szCs w:val="32"/>
        </w:rPr>
        <w:t>次”）；</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管理端、智能客服系统及相关业务系统支持查看客户基础画像，画像展示需简洁直观，突出关键信息（如高价值标签、近期行为）；</w:t>
      </w:r>
    </w:p>
    <w:p>
      <w:pPr>
        <w:ind w:firstLine="640"/>
        <w:rPr>
          <w:rFonts w:ascii="仿宋_GB2312" w:hAnsi="仿宋_GB2312" w:eastAsia="仿宋_GB2312"/>
          <w:sz w:val="32"/>
          <w:szCs w:val="32"/>
        </w:rPr>
      </w:pPr>
      <w:r>
        <w:rPr>
          <w:rFonts w:hint="eastAsia" w:ascii="仿宋_GB2312" w:hAnsi="仿宋_GB2312" w:eastAsia="仿宋_GB2312"/>
          <w:sz w:val="32"/>
          <w:szCs w:val="32"/>
        </w:rPr>
        <w:t>基础画像数据实时更新，当客户信息、标签或交易数据变更时，画像同步更新，确保数据准确性。</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深度画像分析：</w:t>
      </w:r>
    </w:p>
    <w:p>
      <w:pPr>
        <w:ind w:firstLine="640"/>
        <w:rPr>
          <w:rFonts w:ascii="仿宋_GB2312" w:hAnsi="仿宋_GB2312" w:eastAsia="仿宋_GB2312"/>
          <w:sz w:val="32"/>
          <w:szCs w:val="32"/>
        </w:rPr>
      </w:pPr>
      <w:r>
        <w:rPr>
          <w:rFonts w:hint="eastAsia" w:ascii="仿宋_GB2312" w:hAnsi="仿宋_GB2312" w:eastAsia="仿宋_GB2312"/>
          <w:sz w:val="32"/>
          <w:szCs w:val="32"/>
        </w:rPr>
        <w:t>系统结合客户交互记录（智能客服对话记录、工单处理记录）、全维度数据（消费数据、租赁数据、行为数据），进行深度分析，生成客户价值评估（如</w:t>
      </w:r>
      <w:r>
        <w:rPr>
          <w:rFonts w:ascii="仿宋_GB2312" w:hAnsi="仿宋_GB2312" w:eastAsia="仿宋_GB2312"/>
          <w:sz w:val="32"/>
          <w:szCs w:val="32"/>
        </w:rPr>
        <w:t>RFM</w:t>
      </w:r>
      <w:r>
        <w:rPr>
          <w:rFonts w:hint="eastAsia" w:ascii="仿宋_GB2312" w:hAnsi="仿宋_GB2312" w:eastAsia="仿宋_GB2312"/>
          <w:sz w:val="32"/>
          <w:szCs w:val="32"/>
        </w:rPr>
        <w:t>模型评分：最近消费时间、消费频率、消费金额）；</w:t>
      </w:r>
    </w:p>
    <w:p>
      <w:pPr>
        <w:ind w:firstLine="640"/>
        <w:rPr>
          <w:rFonts w:ascii="仿宋_GB2312" w:hAnsi="仿宋_GB2312" w:eastAsia="仿宋_GB2312"/>
          <w:sz w:val="32"/>
          <w:szCs w:val="32"/>
        </w:rPr>
      </w:pPr>
      <w:r>
        <w:rPr>
          <w:rFonts w:hint="eastAsia" w:ascii="仿宋_GB2312" w:hAnsi="仿宋_GB2312" w:eastAsia="仿宋_GB2312"/>
          <w:sz w:val="32"/>
          <w:szCs w:val="32"/>
        </w:rPr>
        <w:t>支持客户需求预测，基于历史数据预测客户潜在需求（如“近</w:t>
      </w:r>
      <w:r>
        <w:rPr>
          <w:rFonts w:ascii="仿宋_GB2312" w:hAnsi="仿宋_GB2312" w:eastAsia="仿宋_GB2312"/>
          <w:sz w:val="32"/>
          <w:szCs w:val="32"/>
        </w:rPr>
        <w:t>1</w:t>
      </w:r>
      <w:r>
        <w:rPr>
          <w:rFonts w:hint="eastAsia" w:ascii="仿宋_GB2312" w:hAnsi="仿宋_GB2312" w:eastAsia="仿宋_GB2312"/>
          <w:sz w:val="32"/>
          <w:szCs w:val="32"/>
        </w:rPr>
        <w:t>个月多次查看租赁合同续签内容，预测需求为‘合同续签咨询’”）；</w:t>
      </w:r>
    </w:p>
    <w:p>
      <w:pPr>
        <w:ind w:firstLine="640"/>
        <w:rPr>
          <w:rFonts w:ascii="仿宋_GB2312" w:hAnsi="仿宋_GB2312" w:eastAsia="仿宋_GB2312"/>
          <w:sz w:val="32"/>
          <w:szCs w:val="32"/>
        </w:rPr>
      </w:pPr>
      <w:r>
        <w:rPr>
          <w:rFonts w:hint="eastAsia" w:ascii="仿宋_GB2312" w:hAnsi="仿宋_GB2312" w:eastAsia="仿宋_GB2312"/>
          <w:sz w:val="32"/>
          <w:szCs w:val="32"/>
        </w:rPr>
        <w:t>深度画像需包含客户风险特征（如“近</w:t>
      </w:r>
      <w:r>
        <w:rPr>
          <w:rFonts w:ascii="仿宋_GB2312" w:hAnsi="仿宋_GB2312" w:eastAsia="仿宋_GB2312"/>
          <w:sz w:val="32"/>
          <w:szCs w:val="32"/>
        </w:rPr>
        <w:t>3</w:t>
      </w:r>
      <w:r>
        <w:rPr>
          <w:rFonts w:hint="eastAsia" w:ascii="仿宋_GB2312" w:hAnsi="仿宋_GB2312" w:eastAsia="仿宋_GB2312"/>
          <w:sz w:val="32"/>
          <w:szCs w:val="32"/>
        </w:rPr>
        <w:t>个月多次投诉”“存在逾期缴费记录”）与营销响应特征（如“优惠券高敏感度”“活动参与积极”），为风控、服务优先级设置及营销决策提供依据；</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管理端支持查看深度画像详情，详情需包含分析维度、数据来源、分析结果，支持导出画像报告。</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画像展示与应用：</w:t>
      </w:r>
    </w:p>
    <w:p>
      <w:pPr>
        <w:ind w:firstLine="640"/>
        <w:rPr>
          <w:rFonts w:ascii="仿宋_GB2312" w:hAnsi="仿宋_GB2312" w:eastAsia="仿宋_GB2312"/>
          <w:sz w:val="32"/>
          <w:szCs w:val="32"/>
        </w:rPr>
      </w:pPr>
      <w:r>
        <w:rPr>
          <w:rFonts w:hint="eastAsia" w:ascii="仿宋_GB2312" w:hAnsi="仿宋_GB2312" w:eastAsia="仿宋_GB2312"/>
          <w:sz w:val="32"/>
          <w:szCs w:val="32"/>
        </w:rPr>
        <w:t>支持可视化展示客户画像，通过图表（如饼图展示标签占比、折线图展示消费趋势）呈现客户特征，便于快速理解；</w:t>
      </w:r>
    </w:p>
    <w:p>
      <w:pPr>
        <w:ind w:firstLine="640"/>
        <w:rPr>
          <w:rFonts w:ascii="仿宋_GB2312" w:hAnsi="仿宋_GB2312" w:eastAsia="仿宋_GB2312"/>
          <w:sz w:val="32"/>
          <w:szCs w:val="32"/>
        </w:rPr>
      </w:pPr>
      <w:r>
        <w:rPr>
          <w:rFonts w:hint="eastAsia" w:ascii="仿宋_GB2312" w:hAnsi="仿宋_GB2312" w:eastAsia="仿宋_GB2312"/>
          <w:sz w:val="32"/>
          <w:szCs w:val="32"/>
        </w:rPr>
        <w:t>智能客服系统、营销管理系统等对接客户画像，支撑个性化服务与精准营销；</w:t>
      </w:r>
    </w:p>
    <w:p>
      <w:pPr>
        <w:ind w:firstLine="640"/>
        <w:rPr>
          <w:rFonts w:ascii="仿宋_GB2312" w:hAnsi="仿宋_GB2312" w:eastAsia="仿宋_GB2312"/>
          <w:sz w:val="32"/>
          <w:szCs w:val="32"/>
        </w:rPr>
      </w:pPr>
      <w:r>
        <w:rPr>
          <w:rFonts w:hint="eastAsia" w:ascii="仿宋_GB2312" w:hAnsi="仿宋_GB2312" w:eastAsia="仿宋_GB2312"/>
          <w:sz w:val="32"/>
          <w:szCs w:val="32"/>
        </w:rPr>
        <w:t>支持画像标签</w:t>
      </w:r>
      <w:r>
        <w:rPr>
          <w:rFonts w:ascii="仿宋_GB2312" w:hAnsi="仿宋_GB2312" w:eastAsia="仿宋_GB2312"/>
          <w:sz w:val="32"/>
          <w:szCs w:val="32"/>
        </w:rPr>
        <w:t>API</w:t>
      </w:r>
      <w:r>
        <w:rPr>
          <w:rFonts w:hint="eastAsia" w:ascii="仿宋_GB2312" w:hAnsi="仿宋_GB2312" w:eastAsia="仿宋_GB2312"/>
          <w:sz w:val="32"/>
          <w:szCs w:val="32"/>
        </w:rPr>
        <w:t>开放，其他业务系统可调用画像标签，实现数据共享。</w:t>
      </w:r>
    </w:p>
    <w:p>
      <w:pPr>
        <w:pStyle w:val="9"/>
        <w:numPr>
          <w:ilvl w:val="0"/>
          <w:numId w:val="42"/>
        </w:numPr>
      </w:pPr>
      <w:r>
        <w:rPr>
          <w:rFonts w:hint="eastAsia"/>
          <w:lang w:val="en-US"/>
        </w:rPr>
        <w:t>客户行为分析</w:t>
      </w:r>
    </w:p>
    <w:p>
      <w:pPr>
        <w:pStyle w:val="11"/>
        <w:numPr>
          <w:ilvl w:val="0"/>
          <w:numId w:val="48"/>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客户行为分析模块负责整合分析客户在全渠道的行为数据，挖掘客户行为特征与趋势，支撑会员运营分析、活动分析、经营分析及客户模型应用，为运营策略优化、业务决策提供数据支撑，提升客户粘性与服务满意度。</w:t>
      </w:r>
    </w:p>
    <w:p>
      <w:pPr>
        <w:pStyle w:val="11"/>
        <w:numPr>
          <w:ilvl w:val="0"/>
          <w:numId w:val="48"/>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行为数据采集与整合：</w:t>
      </w:r>
    </w:p>
    <w:p>
      <w:pPr>
        <w:ind w:firstLine="640"/>
        <w:rPr>
          <w:rFonts w:ascii="仿宋_GB2312" w:hAnsi="仿宋_GB2312" w:eastAsia="仿宋_GB2312"/>
          <w:sz w:val="32"/>
          <w:szCs w:val="32"/>
        </w:rPr>
      </w:pPr>
      <w:r>
        <w:rPr>
          <w:rFonts w:hint="eastAsia" w:ascii="仿宋_GB2312" w:hAnsi="仿宋_GB2312" w:eastAsia="仿宋_GB2312"/>
          <w:sz w:val="32"/>
          <w:szCs w:val="32"/>
        </w:rPr>
        <w:t>采集客户在智能客服场景的行为数据：咨询渠道（电话</w:t>
      </w:r>
      <w:r>
        <w:rPr>
          <w:rFonts w:ascii="仿宋_GB2312" w:hAnsi="仿宋_GB2312" w:eastAsia="仿宋_GB2312"/>
          <w:sz w:val="32"/>
          <w:szCs w:val="32"/>
        </w:rPr>
        <w:t>/</w:t>
      </w:r>
      <w:r>
        <w:rPr>
          <w:rFonts w:hint="eastAsia" w:ascii="仿宋_GB2312" w:hAnsi="仿宋_GB2312" w:eastAsia="仿宋_GB2312"/>
          <w:sz w:val="32"/>
          <w:szCs w:val="32"/>
        </w:rPr>
        <w:t>在线）、咨询时长、咨询次数、转人工率、满意度评分；</w:t>
      </w:r>
    </w:p>
    <w:p>
      <w:pPr>
        <w:ind w:firstLine="640"/>
        <w:rPr>
          <w:rFonts w:ascii="仿宋_GB2312" w:hAnsi="仿宋_GB2312" w:eastAsia="仿宋_GB2312"/>
          <w:sz w:val="32"/>
          <w:szCs w:val="32"/>
        </w:rPr>
      </w:pPr>
      <w:r>
        <w:rPr>
          <w:rFonts w:hint="eastAsia" w:ascii="仿宋_GB2312" w:hAnsi="仿宋_GB2312" w:eastAsia="仿宋_GB2312"/>
          <w:sz w:val="32"/>
          <w:szCs w:val="32"/>
        </w:rPr>
        <w:t>采集客户在会员场景的行为数据：活动参与次数、签到频率、积分使用频率、权益领取情况；</w:t>
      </w:r>
    </w:p>
    <w:p>
      <w:pPr>
        <w:ind w:firstLine="640"/>
        <w:rPr>
          <w:rFonts w:ascii="仿宋_GB2312" w:hAnsi="仿宋_GB2312" w:eastAsia="仿宋_GB2312"/>
          <w:sz w:val="32"/>
          <w:szCs w:val="32"/>
        </w:rPr>
      </w:pPr>
      <w:r>
        <w:rPr>
          <w:rFonts w:hint="eastAsia" w:ascii="仿宋_GB2312" w:hAnsi="仿宋_GB2312" w:eastAsia="仿宋_GB2312"/>
          <w:sz w:val="32"/>
          <w:szCs w:val="32"/>
        </w:rPr>
        <w:t>采集客户在业务场景的行为数据：租赁合同查看次数、报修申请次数、物业费缴纳方式、商业消费品类、租赁物品选择、购买决策路径等；</w:t>
      </w:r>
    </w:p>
    <w:p>
      <w:pPr>
        <w:ind w:firstLine="640"/>
        <w:rPr>
          <w:rFonts w:ascii="仿宋_GB2312" w:hAnsi="仿宋_GB2312" w:eastAsia="仿宋_GB2312"/>
          <w:sz w:val="32"/>
          <w:szCs w:val="32"/>
        </w:rPr>
      </w:pPr>
      <w:r>
        <w:rPr>
          <w:rFonts w:hint="eastAsia" w:ascii="仿宋_GB2312" w:hAnsi="仿宋_GB2312" w:eastAsia="仿宋_GB2312"/>
          <w:sz w:val="32"/>
          <w:szCs w:val="32"/>
        </w:rPr>
        <w:t>采集客户在前端终端的行为数据：</w:t>
      </w:r>
      <w:r>
        <w:rPr>
          <w:rFonts w:ascii="仿宋_GB2312" w:hAnsi="仿宋_GB2312" w:eastAsia="仿宋_GB2312"/>
          <w:sz w:val="32"/>
          <w:szCs w:val="32"/>
        </w:rPr>
        <w:t>APP/</w:t>
      </w:r>
      <w:r>
        <w:rPr>
          <w:rFonts w:hint="eastAsia" w:ascii="仿宋_GB2312" w:hAnsi="仿宋_GB2312" w:eastAsia="仿宋_GB2312"/>
          <w:sz w:val="32"/>
          <w:szCs w:val="32"/>
        </w:rPr>
        <w:t>小程序页面浏览记录、按钮点击记录、页面停留时长、退出页面位置；</w:t>
      </w:r>
    </w:p>
    <w:p>
      <w:pPr>
        <w:ind w:firstLine="640"/>
        <w:rPr>
          <w:rFonts w:ascii="仿宋_GB2312" w:hAnsi="仿宋_GB2312" w:eastAsia="仿宋_GB2312"/>
          <w:sz w:val="32"/>
          <w:szCs w:val="32"/>
        </w:rPr>
      </w:pPr>
      <w:r>
        <w:rPr>
          <w:rFonts w:hint="eastAsia" w:ascii="仿宋_GB2312" w:hAnsi="仿宋_GB2312" w:eastAsia="仿宋_GB2312"/>
          <w:sz w:val="32"/>
          <w:szCs w:val="32"/>
        </w:rPr>
        <w:t>所有行为数据需关联客户唯一标识（</w:t>
      </w:r>
      <w:r>
        <w:rPr>
          <w:rFonts w:ascii="仿宋_GB2312" w:hAnsi="仿宋_GB2312" w:eastAsia="仿宋_GB2312"/>
          <w:sz w:val="32"/>
          <w:szCs w:val="32"/>
        </w:rPr>
        <w:t>OneID），记录行为发生时间、行为设备（如手机型号、IP</w:t>
      </w:r>
      <w:r>
        <w:rPr>
          <w:rFonts w:hint="eastAsia" w:ascii="仿宋_GB2312" w:hAnsi="仿宋_GB2312" w:eastAsia="仿宋_GB2312"/>
          <w:sz w:val="32"/>
          <w:szCs w:val="32"/>
        </w:rPr>
        <w:t>地址）及来源渠道。</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多维度行为分析与统计：</w:t>
      </w:r>
    </w:p>
    <w:p>
      <w:pPr>
        <w:ind w:firstLine="640"/>
        <w:rPr>
          <w:rFonts w:ascii="仿宋_GB2312" w:hAnsi="仿宋_GB2312" w:eastAsia="仿宋_GB2312"/>
          <w:sz w:val="32"/>
          <w:szCs w:val="32"/>
        </w:rPr>
      </w:pPr>
      <w:r>
        <w:rPr>
          <w:rFonts w:hint="eastAsia" w:ascii="仿宋_GB2312" w:hAnsi="仿宋_GB2312" w:eastAsia="仿宋_GB2312"/>
          <w:sz w:val="32"/>
          <w:szCs w:val="32"/>
        </w:rPr>
        <w:t>会员运营分析：实时监控不同生命周期阶段（引入</w:t>
      </w:r>
      <w:r>
        <w:rPr>
          <w:rFonts w:ascii="仿宋_GB2312" w:hAnsi="仿宋_GB2312" w:eastAsia="仿宋_GB2312"/>
          <w:sz w:val="32"/>
          <w:szCs w:val="32"/>
        </w:rPr>
        <w:t>-</w:t>
      </w:r>
      <w:r>
        <w:rPr>
          <w:rFonts w:hint="eastAsia" w:ascii="仿宋_GB2312" w:hAnsi="仿宋_GB2312" w:eastAsia="仿宋_GB2312"/>
          <w:sz w:val="32"/>
          <w:szCs w:val="32"/>
        </w:rPr>
        <w:t>激活</w:t>
      </w:r>
      <w:r>
        <w:rPr>
          <w:rFonts w:ascii="仿宋_GB2312" w:hAnsi="仿宋_GB2312" w:eastAsia="仿宋_GB2312"/>
          <w:sz w:val="32"/>
          <w:szCs w:val="32"/>
        </w:rPr>
        <w:t>-</w:t>
      </w:r>
      <w:r>
        <w:rPr>
          <w:rFonts w:hint="eastAsia" w:ascii="仿宋_GB2312" w:hAnsi="仿宋_GB2312" w:eastAsia="仿宋_GB2312"/>
          <w:sz w:val="32"/>
          <w:szCs w:val="32"/>
        </w:rPr>
        <w:t>增长</w:t>
      </w:r>
      <w:r>
        <w:rPr>
          <w:rFonts w:ascii="仿宋_GB2312" w:hAnsi="仿宋_GB2312" w:eastAsia="仿宋_GB2312"/>
          <w:sz w:val="32"/>
          <w:szCs w:val="32"/>
        </w:rPr>
        <w:t>-</w:t>
      </w:r>
      <w:r>
        <w:rPr>
          <w:rFonts w:hint="eastAsia" w:ascii="仿宋_GB2312" w:hAnsi="仿宋_GB2312" w:eastAsia="仿宋_GB2312"/>
          <w:sz w:val="32"/>
          <w:szCs w:val="32"/>
        </w:rPr>
        <w:t>留存</w:t>
      </w:r>
      <w:r>
        <w:rPr>
          <w:rFonts w:ascii="仿宋_GB2312" w:hAnsi="仿宋_GB2312" w:eastAsia="仿宋_GB2312"/>
          <w:sz w:val="32"/>
          <w:szCs w:val="32"/>
        </w:rPr>
        <w:t>-</w:t>
      </w:r>
      <w:r>
        <w:rPr>
          <w:rFonts w:hint="eastAsia" w:ascii="仿宋_GB2312" w:hAnsi="仿宋_GB2312" w:eastAsia="仿宋_GB2312"/>
          <w:sz w:val="32"/>
          <w:szCs w:val="32"/>
        </w:rPr>
        <w:t>复购</w:t>
      </w:r>
      <w:r>
        <w:rPr>
          <w:rFonts w:ascii="仿宋_GB2312" w:hAnsi="仿宋_GB2312" w:eastAsia="仿宋_GB2312"/>
          <w:sz w:val="32"/>
          <w:szCs w:val="32"/>
        </w:rPr>
        <w:t>-</w:t>
      </w:r>
      <w:r>
        <w:rPr>
          <w:rFonts w:hint="eastAsia" w:ascii="仿宋_GB2312" w:hAnsi="仿宋_GB2312" w:eastAsia="仿宋_GB2312"/>
          <w:sz w:val="32"/>
          <w:szCs w:val="32"/>
        </w:rPr>
        <w:t>推荐）客户的数量及渠道分布、商品偏好等特性；</w:t>
      </w:r>
    </w:p>
    <w:p>
      <w:pPr>
        <w:ind w:firstLine="640"/>
        <w:rPr>
          <w:rFonts w:ascii="仿宋_GB2312" w:hAnsi="仿宋_GB2312" w:eastAsia="仿宋_GB2312"/>
          <w:sz w:val="32"/>
          <w:szCs w:val="32"/>
        </w:rPr>
      </w:pPr>
      <w:r>
        <w:rPr>
          <w:rFonts w:hint="eastAsia" w:ascii="仿宋_GB2312" w:hAnsi="仿宋_GB2312" w:eastAsia="仿宋_GB2312"/>
          <w:sz w:val="32"/>
          <w:szCs w:val="32"/>
        </w:rPr>
        <w:t>活动分析：监控促销活动进展，分析多维度（用户、渠道、地区）的销售额贡献、参与率及转化效果；</w:t>
      </w:r>
    </w:p>
    <w:p>
      <w:pPr>
        <w:ind w:firstLine="640"/>
        <w:rPr>
          <w:rFonts w:ascii="仿宋_GB2312" w:hAnsi="仿宋_GB2312" w:eastAsia="仿宋_GB2312"/>
          <w:sz w:val="32"/>
          <w:szCs w:val="32"/>
        </w:rPr>
      </w:pPr>
      <w:r>
        <w:rPr>
          <w:rFonts w:hint="eastAsia" w:ascii="仿宋_GB2312" w:hAnsi="仿宋_GB2312" w:eastAsia="仿宋_GB2312"/>
          <w:sz w:val="32"/>
          <w:szCs w:val="32"/>
        </w:rPr>
        <w:t>经营分析：从流量、转化率、复购率、租赁率、租赁覆盖度、租期、客单价、消费金额等角度分析业务运营情况，指导销售和租赁业务开展；</w:t>
      </w:r>
    </w:p>
    <w:p>
      <w:pPr>
        <w:ind w:firstLine="640"/>
        <w:rPr>
          <w:rFonts w:ascii="仿宋_GB2312" w:hAnsi="仿宋_GB2312" w:eastAsia="仿宋_GB2312"/>
          <w:sz w:val="32"/>
          <w:szCs w:val="32"/>
        </w:rPr>
      </w:pPr>
      <w:r>
        <w:rPr>
          <w:rFonts w:hint="eastAsia" w:ascii="仿宋_GB2312" w:hAnsi="仿宋_GB2312" w:eastAsia="仿宋_GB2312"/>
          <w:sz w:val="32"/>
          <w:szCs w:val="32"/>
        </w:rPr>
        <w:t>行为特征分析：</w:t>
      </w:r>
    </w:p>
    <w:p>
      <w:pPr>
        <w:numPr>
          <w:ilvl w:val="0"/>
          <w:numId w:val="49"/>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咨询行为：统计客户平均咨询频率、偏好咨询渠道、高频咨询类型；</w:t>
      </w:r>
    </w:p>
    <w:p>
      <w:pPr>
        <w:numPr>
          <w:ilvl w:val="0"/>
          <w:numId w:val="49"/>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会员行为：统计客户平均活动参与率、积分使用率、权益领取率；</w:t>
      </w:r>
    </w:p>
    <w:p>
      <w:pPr>
        <w:numPr>
          <w:ilvl w:val="0"/>
          <w:numId w:val="49"/>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业务行为：统计客户报修响应时长、物业费缴纳及时率、商业消费频次、租赁周期分布；</w:t>
      </w:r>
    </w:p>
    <w:p>
      <w:pPr>
        <w:ind w:firstLine="640"/>
        <w:rPr>
          <w:rFonts w:ascii="仿宋_GB2312" w:hAnsi="仿宋_GB2312" w:eastAsia="仿宋_GB2312"/>
          <w:sz w:val="32"/>
          <w:szCs w:val="32"/>
        </w:rPr>
      </w:pPr>
      <w:r>
        <w:rPr>
          <w:rFonts w:hint="eastAsia" w:ascii="仿宋_GB2312" w:hAnsi="仿宋_GB2312" w:eastAsia="仿宋_GB2312"/>
          <w:sz w:val="32"/>
          <w:szCs w:val="32"/>
        </w:rPr>
        <w:t>生成《客户行为分析报表》，按时间维度（日</w:t>
      </w:r>
      <w:r>
        <w:rPr>
          <w:rFonts w:ascii="仿宋_GB2312" w:hAnsi="仿宋_GB2312" w:eastAsia="仿宋_GB2312"/>
          <w:sz w:val="32"/>
          <w:szCs w:val="32"/>
        </w:rPr>
        <w:t>/</w:t>
      </w:r>
      <w:r>
        <w:rPr>
          <w:rFonts w:hint="eastAsia" w:ascii="仿宋_GB2312" w:hAnsi="仿宋_GB2312" w:eastAsia="仿宋_GB2312"/>
          <w:sz w:val="32"/>
          <w:szCs w:val="32"/>
        </w:rPr>
        <w:t>周</w:t>
      </w:r>
      <w:r>
        <w:rPr>
          <w:rFonts w:ascii="仿宋_GB2312" w:hAnsi="仿宋_GB2312" w:eastAsia="仿宋_GB2312"/>
          <w:sz w:val="32"/>
          <w:szCs w:val="32"/>
        </w:rPr>
        <w:t>/</w:t>
      </w:r>
      <w:r>
        <w:rPr>
          <w:rFonts w:hint="eastAsia" w:ascii="仿宋_GB2312" w:hAnsi="仿宋_GB2312" w:eastAsia="仿宋_GB2312"/>
          <w:sz w:val="32"/>
          <w:szCs w:val="32"/>
        </w:rPr>
        <w:t>月）、客户群体（会员等级、身份标签、业态类型）展示分析结果，支持数据导出。</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客户模型分析应用：</w:t>
      </w:r>
    </w:p>
    <w:p>
      <w:pPr>
        <w:ind w:firstLine="640"/>
        <w:rPr>
          <w:rFonts w:ascii="仿宋_GB2312" w:hAnsi="仿宋_GB2312" w:eastAsia="仿宋_GB2312"/>
          <w:sz w:val="32"/>
          <w:szCs w:val="32"/>
        </w:rPr>
      </w:pPr>
      <w:r>
        <w:rPr>
          <w:rFonts w:hint="eastAsia" w:ascii="仿宋_GB2312" w:hAnsi="仿宋_GB2312" w:eastAsia="仿宋_GB2312"/>
          <w:sz w:val="32"/>
          <w:szCs w:val="32"/>
        </w:rPr>
        <w:t>支持多种客户分析模型部署与应用，模型选择可根据业务场景、数据可用性灵活配置：</w:t>
      </w:r>
    </w:p>
    <w:p>
      <w:pPr>
        <w:numPr>
          <w:ilvl w:val="0"/>
          <w:numId w:val="50"/>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RFM模型（最近一次购买时间、购买频率、购买金额）：适用于零售、商业消费领域，用于识别高价值客户、客户细分及提升客户忠诚度；</w:t>
      </w:r>
    </w:p>
    <w:p>
      <w:pPr>
        <w:numPr>
          <w:ilvl w:val="0"/>
          <w:numId w:val="50"/>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AIPL模型（Awareness,Interest,Purchase,Loyalty）：适用于全业态市场营销生命周期，用于了解和引导顾客购买决策过程，优化市场推广策略；</w:t>
      </w:r>
    </w:p>
    <w:p>
      <w:pPr>
        <w:numPr>
          <w:ilvl w:val="0"/>
          <w:numId w:val="50"/>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AARRR模型（Acquisition,Activation,Retention,Revenue,Referral）：适用于数字产品及会员运营领域，用于改进用户获取、激活、留存、收入生成和用户推荐；</w:t>
      </w:r>
    </w:p>
    <w:p>
      <w:pPr>
        <w:numPr>
          <w:ilvl w:val="0"/>
          <w:numId w:val="50"/>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FAST模型（Features,Advantages,Solution,Time）：适用于产品销售和营销场景，用于有效传达产品特点与优势，缩短销售周期，提高转化率；</w:t>
      </w:r>
    </w:p>
    <w:p>
      <w:pPr>
        <w:ind w:firstLine="640"/>
        <w:rPr>
          <w:rFonts w:ascii="仿宋_GB2312" w:hAnsi="仿宋_GB2312" w:eastAsia="仿宋_GB2312"/>
          <w:sz w:val="32"/>
          <w:szCs w:val="32"/>
        </w:rPr>
      </w:pPr>
      <w:r>
        <w:rPr>
          <w:rFonts w:hint="eastAsia" w:ascii="仿宋_GB2312" w:hAnsi="仿宋_GB2312" w:eastAsia="仿宋_GB2312"/>
          <w:sz w:val="32"/>
          <w:szCs w:val="32"/>
        </w:rPr>
        <w:t>支持模型结果可视化展示，生成模型应用报告，为业务优化提供具体建议。</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行为趋势预测：</w:t>
      </w:r>
    </w:p>
    <w:p>
      <w:pPr>
        <w:ind w:firstLine="640"/>
        <w:rPr>
          <w:rFonts w:ascii="仿宋_GB2312" w:hAnsi="仿宋_GB2312" w:eastAsia="仿宋_GB2312"/>
          <w:sz w:val="32"/>
          <w:szCs w:val="32"/>
        </w:rPr>
      </w:pPr>
      <w:r>
        <w:rPr>
          <w:rFonts w:hint="eastAsia" w:ascii="仿宋_GB2312" w:hAnsi="仿宋_GB2312" w:eastAsia="仿宋_GB2312"/>
          <w:sz w:val="32"/>
          <w:szCs w:val="32"/>
        </w:rPr>
        <w:t>基于历史行为数据，采用时间序列分析模型，预测客户未来行为趋势（如下月咨询概率、积分使用概率、租赁续约概率）；</w:t>
      </w:r>
    </w:p>
    <w:p>
      <w:pPr>
        <w:ind w:firstLine="640"/>
        <w:rPr>
          <w:rFonts w:ascii="仿宋_GB2312" w:hAnsi="仿宋_GB2312" w:eastAsia="仿宋_GB2312"/>
          <w:sz w:val="32"/>
          <w:szCs w:val="32"/>
        </w:rPr>
      </w:pPr>
      <w:r>
        <w:rPr>
          <w:rFonts w:hint="eastAsia" w:ascii="仿宋_GB2312" w:hAnsi="仿宋_GB2312" w:eastAsia="仿宋_GB2312"/>
          <w:sz w:val="32"/>
          <w:szCs w:val="32"/>
        </w:rPr>
        <w:t>预测客户流失风险：基于行为变化（如咨询频率下降</w:t>
      </w:r>
      <w:r>
        <w:rPr>
          <w:rFonts w:ascii="仿宋_GB2312" w:hAnsi="仿宋_GB2312" w:eastAsia="仿宋_GB2312"/>
          <w:sz w:val="32"/>
          <w:szCs w:val="32"/>
        </w:rPr>
        <w:t>50%、连续3</w:t>
      </w:r>
      <w:r>
        <w:rPr>
          <w:rFonts w:hint="eastAsia" w:ascii="仿宋_GB2312" w:hAnsi="仿宋_GB2312" w:eastAsia="仿宋_GB2312"/>
          <w:sz w:val="32"/>
          <w:szCs w:val="32"/>
        </w:rPr>
        <w:t>个月未参与活动），标记“潜在流失客户”，并分析流失原因；</w:t>
      </w:r>
    </w:p>
    <w:p>
      <w:pPr>
        <w:ind w:firstLine="640"/>
        <w:rPr>
          <w:rFonts w:ascii="仿宋_GB2312" w:hAnsi="仿宋_GB2312" w:eastAsia="仿宋_GB2312"/>
          <w:sz w:val="32"/>
          <w:szCs w:val="32"/>
        </w:rPr>
      </w:pPr>
      <w:r>
        <w:rPr>
          <w:rFonts w:hint="eastAsia" w:ascii="仿宋_GB2312" w:hAnsi="仿宋_GB2312" w:eastAsia="仿宋_GB2312"/>
          <w:sz w:val="32"/>
          <w:szCs w:val="32"/>
        </w:rPr>
        <w:t>预测客户需求趋势：基于客户群体行为数据，预测热门服务需求（如季度末预测“合同续签咨询”需求上升），为运营备货、知识库更新提供依据；</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管理端支持查看行为趋势预测报告，报告需包含预测结果、置信度、建议应对策略。</w:t>
      </w:r>
    </w:p>
    <w:p>
      <w:pPr>
        <w:pStyle w:val="9"/>
        <w:numPr>
          <w:ilvl w:val="0"/>
          <w:numId w:val="42"/>
        </w:numPr>
      </w:pPr>
      <w:r>
        <w:rPr>
          <w:rFonts w:hint="eastAsia"/>
          <w:lang w:val="en-US"/>
        </w:rPr>
        <w:t>客户数据查询与导出</w:t>
      </w:r>
    </w:p>
    <w:p>
      <w:pPr>
        <w:pStyle w:val="11"/>
        <w:numPr>
          <w:ilvl w:val="0"/>
          <w:numId w:val="51"/>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客户数据查询与导出模块负责提供客户数据的便捷查询与合规导出功能，支持个人客户、企业客户、政府客户的多维度查询，满足内部运营分析、外部合规上报等数据使用需求，同时确保数据查询与导出的安全性。</w:t>
      </w:r>
    </w:p>
    <w:p>
      <w:pPr>
        <w:pStyle w:val="11"/>
        <w:numPr>
          <w:ilvl w:val="0"/>
          <w:numId w:val="51"/>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多类型客户数据查询：</w:t>
      </w:r>
    </w:p>
    <w:p>
      <w:pPr>
        <w:ind w:firstLine="640"/>
        <w:rPr>
          <w:rFonts w:ascii="仿宋_GB2312" w:hAnsi="仿宋_GB2312" w:eastAsia="仿宋_GB2312"/>
          <w:sz w:val="32"/>
          <w:szCs w:val="32"/>
        </w:rPr>
      </w:pPr>
      <w:r>
        <w:rPr>
          <w:rFonts w:hint="eastAsia" w:ascii="仿宋_GB2312" w:hAnsi="仿宋_GB2312" w:eastAsia="仿宋_GB2312"/>
          <w:sz w:val="32"/>
          <w:szCs w:val="32"/>
        </w:rPr>
        <w:t>个人客户查询：支持按客户</w:t>
      </w:r>
      <w:r>
        <w:rPr>
          <w:rFonts w:ascii="仿宋_GB2312" w:hAnsi="仿宋_GB2312" w:eastAsia="仿宋_GB2312"/>
          <w:sz w:val="32"/>
          <w:szCs w:val="32"/>
        </w:rPr>
        <w:t>OneID、手机号、姓名、会员等级、身份标签、行为特征（如</w:t>
      </w:r>
      <w:r>
        <w:rPr>
          <w:rFonts w:hint="eastAsia" w:ascii="仿宋_GB2312" w:hAnsi="仿宋_GB2312" w:eastAsia="仿宋_GB2312"/>
          <w:sz w:val="32"/>
          <w:szCs w:val="32"/>
        </w:rPr>
        <w:t>“近</w:t>
      </w:r>
      <w:r>
        <w:rPr>
          <w:rFonts w:ascii="仿宋_GB2312" w:hAnsi="仿宋_GB2312" w:eastAsia="仿宋_GB2312"/>
          <w:sz w:val="32"/>
          <w:szCs w:val="32"/>
        </w:rPr>
        <w:t>1</w:t>
      </w:r>
      <w:r>
        <w:rPr>
          <w:rFonts w:hint="eastAsia" w:ascii="仿宋_GB2312" w:hAnsi="仿宋_GB2312" w:eastAsia="仿宋_GB2312"/>
          <w:sz w:val="32"/>
          <w:szCs w:val="32"/>
        </w:rPr>
        <w:t>个月有咨询记录”）等条件组合查询，展示基础信息、标签信息、画像信息、行为记录、交易数据等完整数据；</w:t>
      </w:r>
    </w:p>
    <w:p>
      <w:pPr>
        <w:ind w:firstLine="640"/>
        <w:rPr>
          <w:rFonts w:ascii="仿宋_GB2312" w:hAnsi="仿宋_GB2312" w:eastAsia="仿宋_GB2312"/>
          <w:sz w:val="32"/>
          <w:szCs w:val="32"/>
        </w:rPr>
      </w:pPr>
      <w:r>
        <w:rPr>
          <w:rFonts w:hint="eastAsia" w:ascii="仿宋_GB2312" w:hAnsi="仿宋_GB2312" w:eastAsia="仿宋_GB2312"/>
          <w:sz w:val="32"/>
          <w:szCs w:val="32"/>
        </w:rPr>
        <w:t>企业客户查询：支持按企业名称、统一社会信用代码、合作项目等条件查询，展示企业基本信息、经营范围、品牌信息、经营状况、企业风险、业务合作信息（合作情况、入住情况）、跟进记录、信用和风控情况等；</w:t>
      </w:r>
    </w:p>
    <w:p>
      <w:pPr>
        <w:ind w:firstLine="640"/>
        <w:rPr>
          <w:rFonts w:ascii="仿宋_GB2312" w:hAnsi="仿宋_GB2312" w:eastAsia="仿宋_GB2312"/>
          <w:sz w:val="32"/>
          <w:szCs w:val="32"/>
        </w:rPr>
      </w:pPr>
      <w:r>
        <w:rPr>
          <w:rFonts w:hint="eastAsia" w:ascii="仿宋_GB2312" w:hAnsi="仿宋_GB2312" w:eastAsia="仿宋_GB2312"/>
          <w:sz w:val="32"/>
          <w:szCs w:val="32"/>
        </w:rPr>
        <w:t>政府客户查询：支持按客户名称、合作事项等条件查询，展示政府客户基本信息、跟进情况、转化情况、合作情况、入住情况、信用和风控情况（非敏感信息）；</w:t>
      </w:r>
    </w:p>
    <w:p>
      <w:pPr>
        <w:ind w:firstLine="640"/>
        <w:rPr>
          <w:rFonts w:ascii="仿宋_GB2312" w:hAnsi="仿宋_GB2312" w:eastAsia="仿宋_GB2312"/>
          <w:sz w:val="32"/>
          <w:szCs w:val="32"/>
        </w:rPr>
      </w:pPr>
      <w:r>
        <w:rPr>
          <w:rFonts w:hint="eastAsia" w:ascii="仿宋_GB2312" w:hAnsi="仿宋_GB2312" w:eastAsia="仿宋_GB2312"/>
          <w:sz w:val="32"/>
          <w:szCs w:val="32"/>
        </w:rPr>
        <w:t>查询结果需分页展示，每页展示数量可自定义，支持按客户价值评分、最近行为时间等维度排序；</w:t>
      </w:r>
    </w:p>
    <w:p>
      <w:pPr>
        <w:ind w:firstLine="640"/>
        <w:rPr>
          <w:rFonts w:ascii="仿宋_GB2312" w:hAnsi="仿宋_GB2312" w:eastAsia="仿宋_GB2312"/>
          <w:sz w:val="32"/>
          <w:szCs w:val="32"/>
        </w:rPr>
      </w:pPr>
      <w:r>
        <w:rPr>
          <w:rFonts w:hint="eastAsia" w:ascii="仿宋_GB2312" w:hAnsi="仿宋_GB2312" w:eastAsia="仿宋_GB2312"/>
          <w:sz w:val="32"/>
          <w:szCs w:val="32"/>
        </w:rPr>
        <w:t>智能客服系统支持客服在接待时快速查询客户数据，输入客户手机号</w:t>
      </w:r>
      <w:r>
        <w:rPr>
          <w:rFonts w:ascii="仿宋_GB2312" w:hAnsi="仿宋_GB2312" w:eastAsia="仿宋_GB2312"/>
          <w:sz w:val="32"/>
          <w:szCs w:val="32"/>
        </w:rPr>
        <w:t>/OneID</w:t>
      </w:r>
      <w:r>
        <w:rPr>
          <w:rFonts w:hint="eastAsia" w:ascii="仿宋_GB2312" w:hAnsi="仿宋_GB2312" w:eastAsia="仿宋_GB2312"/>
          <w:sz w:val="32"/>
          <w:szCs w:val="32"/>
        </w:rPr>
        <w:t>即可调取客户基础画像与历史交互记录，无需切换系统。</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数据导出：</w:t>
      </w:r>
    </w:p>
    <w:p>
      <w:pPr>
        <w:ind w:firstLine="640"/>
        <w:rPr>
          <w:rFonts w:ascii="仿宋_GB2312" w:hAnsi="仿宋_GB2312" w:eastAsia="仿宋_GB2312"/>
          <w:sz w:val="32"/>
          <w:szCs w:val="32"/>
        </w:rPr>
      </w:pPr>
      <w:r>
        <w:rPr>
          <w:rFonts w:hint="eastAsia" w:ascii="仿宋_GB2312" w:hAnsi="仿宋_GB2312" w:eastAsia="仿宋_GB2312"/>
          <w:sz w:val="32"/>
          <w:szCs w:val="32"/>
        </w:rPr>
        <w:t>管理端支持将查询结果导出为</w:t>
      </w:r>
      <w:r>
        <w:rPr>
          <w:rFonts w:ascii="仿宋_GB2312" w:hAnsi="仿宋_GB2312" w:eastAsia="仿宋_GB2312"/>
          <w:sz w:val="32"/>
          <w:szCs w:val="32"/>
        </w:rPr>
        <w:t>Excel</w:t>
      </w:r>
      <w:r>
        <w:rPr>
          <w:rFonts w:hint="eastAsia" w:ascii="仿宋_GB2312" w:hAnsi="仿宋_GB2312" w:eastAsia="仿宋_GB2312"/>
          <w:sz w:val="32"/>
          <w:szCs w:val="32"/>
        </w:rPr>
        <w:t>或</w:t>
      </w:r>
      <w:r>
        <w:rPr>
          <w:rFonts w:ascii="仿宋_GB2312" w:hAnsi="仿宋_GB2312" w:eastAsia="仿宋_GB2312"/>
          <w:sz w:val="32"/>
          <w:szCs w:val="32"/>
        </w:rPr>
        <w:t>CSV</w:t>
      </w:r>
      <w:r>
        <w:rPr>
          <w:rFonts w:hint="eastAsia" w:ascii="仿宋_GB2312" w:hAnsi="仿宋_GB2312" w:eastAsia="仿宋_GB2312"/>
          <w:sz w:val="32"/>
          <w:szCs w:val="32"/>
        </w:rPr>
        <w:t>格式，导出数据需包含查询结果的所有字段，字段名与数据字典保持一致；</w:t>
      </w:r>
    </w:p>
    <w:p>
      <w:pPr>
        <w:ind w:firstLine="640"/>
        <w:rPr>
          <w:rFonts w:ascii="仿宋_GB2312" w:hAnsi="仿宋_GB2312" w:eastAsia="仿宋_GB2312"/>
          <w:sz w:val="32"/>
          <w:szCs w:val="32"/>
        </w:rPr>
      </w:pPr>
      <w:r>
        <w:rPr>
          <w:rFonts w:hint="eastAsia" w:ascii="仿宋_GB2312" w:hAnsi="仿宋_GB2312" w:eastAsia="仿宋_GB2312"/>
          <w:sz w:val="32"/>
          <w:szCs w:val="32"/>
        </w:rPr>
        <w:t>支持自定义导出字段，管理员可选择需导出的字段，避免冗余数据；</w:t>
      </w:r>
    </w:p>
    <w:p>
      <w:pPr>
        <w:ind w:firstLine="640"/>
        <w:rPr>
          <w:rFonts w:ascii="仿宋_GB2312" w:hAnsi="仿宋_GB2312" w:eastAsia="仿宋_GB2312"/>
          <w:sz w:val="32"/>
          <w:szCs w:val="32"/>
        </w:rPr>
      </w:pPr>
      <w:r>
        <w:rPr>
          <w:rFonts w:hint="eastAsia" w:ascii="仿宋_GB2312" w:hAnsi="仿宋_GB2312" w:eastAsia="仿宋_GB2312"/>
          <w:sz w:val="32"/>
          <w:szCs w:val="32"/>
        </w:rPr>
        <w:t>导出数据需进行脱敏处理，敏感字段（如手机号、身份证号、企业敏感经营数据）按预设规则脱敏（如手机号显示为</w:t>
      </w:r>
      <w:r>
        <w:rPr>
          <w:rFonts w:ascii="仿宋_GB2312" w:hAnsi="仿宋_GB2312" w:eastAsia="仿宋_GB2312"/>
          <w:sz w:val="32"/>
          <w:szCs w:val="32"/>
        </w:rPr>
        <w:t>136****5520）；</w:t>
      </w:r>
    </w:p>
    <w:p>
      <w:pPr>
        <w:ind w:firstLine="640"/>
        <w:rPr>
          <w:rFonts w:ascii="仿宋_GB2312" w:hAnsi="仿宋_GB2312" w:eastAsia="仿宋_GB2312"/>
          <w:sz w:val="32"/>
          <w:szCs w:val="32"/>
        </w:rPr>
      </w:pPr>
      <w:r>
        <w:rPr>
          <w:rFonts w:hint="eastAsia" w:ascii="仿宋_GB2312" w:hAnsi="仿宋_GB2312" w:eastAsia="仿宋_GB2312"/>
          <w:sz w:val="32"/>
          <w:szCs w:val="32"/>
        </w:rPr>
        <w:t>支持批量导出与定时导出：批量导出单次最大支持</w:t>
      </w:r>
      <w:r>
        <w:rPr>
          <w:rFonts w:ascii="仿宋_GB2312" w:hAnsi="仿宋_GB2312" w:eastAsia="仿宋_GB2312"/>
          <w:sz w:val="32"/>
          <w:szCs w:val="32"/>
        </w:rPr>
        <w:t>10</w:t>
      </w:r>
      <w:r>
        <w:rPr>
          <w:rFonts w:hint="eastAsia" w:ascii="仿宋_GB2312" w:hAnsi="仿宋_GB2312" w:eastAsia="仿宋_GB2312"/>
          <w:sz w:val="32"/>
          <w:szCs w:val="32"/>
        </w:rPr>
        <w:t>万条数据，定时导出可设置导出时间与频率，导出文件自动存储至指定路径。</w:t>
      </w:r>
    </w:p>
    <w:p>
      <w:pPr>
        <w:pStyle w:val="9"/>
        <w:numPr>
          <w:ilvl w:val="0"/>
          <w:numId w:val="42"/>
        </w:numPr>
      </w:pPr>
      <w:r>
        <w:rPr>
          <w:rFonts w:hint="eastAsia"/>
          <w:lang w:val="en-US"/>
        </w:rPr>
        <w:t>数据安全与权限管理</w:t>
      </w:r>
    </w:p>
    <w:p>
      <w:pPr>
        <w:pStyle w:val="11"/>
        <w:numPr>
          <w:ilvl w:val="0"/>
          <w:numId w:val="52"/>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数据安全与权限管理模块负责保障客户数据在存储、查询、导出、使用过程中的安全性，通过数据加密、精细化权限控制、操作日志审计及合规管控，防范数据泄露与违规操作，符合数据安全法规与集团信息安全要求。</w:t>
      </w:r>
    </w:p>
    <w:p>
      <w:pPr>
        <w:pStyle w:val="11"/>
        <w:numPr>
          <w:ilvl w:val="0"/>
          <w:numId w:val="52"/>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数据加密与合规管控：</w:t>
      </w:r>
    </w:p>
    <w:p>
      <w:pPr>
        <w:ind w:firstLine="640"/>
        <w:rPr>
          <w:rFonts w:ascii="仿宋_GB2312" w:hAnsi="仿宋_GB2312" w:eastAsia="仿宋_GB2312"/>
          <w:sz w:val="32"/>
          <w:szCs w:val="32"/>
        </w:rPr>
      </w:pPr>
      <w:r>
        <w:rPr>
          <w:rFonts w:hint="eastAsia" w:ascii="仿宋_GB2312" w:hAnsi="仿宋_GB2312" w:eastAsia="仿宋_GB2312"/>
          <w:sz w:val="32"/>
          <w:szCs w:val="32"/>
        </w:rPr>
        <w:t>客户敏感数据（手机号、身份证号、银行卡号、企业敏感信息等）在数据库中采用符合国家信息安全标准的加密算法（如</w:t>
      </w:r>
      <w:r>
        <w:rPr>
          <w:rFonts w:ascii="仿宋_GB2312" w:hAnsi="仿宋_GB2312" w:eastAsia="仿宋_GB2312"/>
          <w:sz w:val="32"/>
          <w:szCs w:val="32"/>
        </w:rPr>
        <w:t>AES-256）存储；</w:t>
      </w:r>
    </w:p>
    <w:p>
      <w:pPr>
        <w:ind w:firstLine="640"/>
        <w:rPr>
          <w:rFonts w:ascii="仿宋_GB2312" w:hAnsi="仿宋_GB2312" w:eastAsia="仿宋_GB2312"/>
          <w:sz w:val="32"/>
          <w:szCs w:val="32"/>
        </w:rPr>
      </w:pPr>
      <w:r>
        <w:rPr>
          <w:rFonts w:hint="eastAsia" w:ascii="仿宋_GB2312" w:hAnsi="仿宋_GB2312" w:eastAsia="仿宋_GB2312"/>
          <w:sz w:val="32"/>
          <w:szCs w:val="32"/>
        </w:rPr>
        <w:t>数据传输过程中采用</w:t>
      </w:r>
      <w:r>
        <w:rPr>
          <w:rFonts w:ascii="仿宋_GB2312" w:hAnsi="仿宋_GB2312" w:eastAsia="仿宋_GB2312"/>
          <w:sz w:val="32"/>
          <w:szCs w:val="32"/>
        </w:rPr>
        <w:t>HTTPS</w:t>
      </w:r>
      <w:r>
        <w:rPr>
          <w:rFonts w:hint="eastAsia" w:ascii="仿宋_GB2312" w:hAnsi="仿宋_GB2312" w:eastAsia="仿宋_GB2312"/>
          <w:sz w:val="32"/>
          <w:szCs w:val="32"/>
        </w:rPr>
        <w:t>协议加密，防止数据被窃取或篡改；</w:t>
      </w:r>
    </w:p>
    <w:p>
      <w:pPr>
        <w:ind w:firstLine="640"/>
        <w:rPr>
          <w:rFonts w:ascii="仿宋_GB2312" w:hAnsi="仿宋_GB2312" w:eastAsia="仿宋_GB2312"/>
          <w:sz w:val="32"/>
          <w:szCs w:val="32"/>
        </w:rPr>
      </w:pPr>
      <w:r>
        <w:rPr>
          <w:rFonts w:hint="eastAsia" w:ascii="仿宋_GB2312" w:hAnsi="仿宋_GB2312" w:eastAsia="仿宋_GB2312"/>
          <w:sz w:val="32"/>
          <w:szCs w:val="32"/>
        </w:rPr>
        <w:t>导出的客户数据文件支持密码保护，密码需满足复杂度要求（含大小写字母、数字、特殊字符）；</w:t>
      </w:r>
    </w:p>
    <w:p>
      <w:pPr>
        <w:ind w:firstLine="640"/>
        <w:rPr>
          <w:rFonts w:ascii="仿宋_GB2312" w:hAnsi="仿宋_GB2312" w:eastAsia="仿宋_GB2312"/>
          <w:sz w:val="32"/>
          <w:szCs w:val="32"/>
        </w:rPr>
      </w:pPr>
      <w:r>
        <w:rPr>
          <w:rFonts w:hint="eastAsia" w:ascii="仿宋_GB2312" w:hAnsi="仿宋_GB2312" w:eastAsia="仿宋_GB2312"/>
          <w:sz w:val="32"/>
          <w:szCs w:val="32"/>
        </w:rPr>
        <w:t>支持数据脱敏配置，可自定义敏感字段脱敏规则，脱敏规则在管理端统一管理；</w:t>
      </w:r>
    </w:p>
    <w:p>
      <w:pPr>
        <w:ind w:firstLine="640"/>
        <w:rPr>
          <w:rFonts w:ascii="仿宋_GB2312" w:hAnsi="仿宋_GB2312" w:eastAsia="仿宋_GB2312"/>
          <w:sz w:val="32"/>
          <w:szCs w:val="32"/>
        </w:rPr>
      </w:pPr>
      <w:r>
        <w:rPr>
          <w:rFonts w:hint="eastAsia" w:ascii="仿宋_GB2312" w:hAnsi="仿宋_GB2312" w:eastAsia="仿宋_GB2312"/>
          <w:sz w:val="32"/>
          <w:szCs w:val="32"/>
        </w:rPr>
        <w:t>系统上线前需通过甲方安全检测，完成中高危漏洞修复并经复核确认后，方可上线；合同执行期内，接到中危及以上级别漏洞通报后，三个工作日内完成修复或临时封堵；</w:t>
      </w:r>
    </w:p>
    <w:p>
      <w:pPr>
        <w:ind w:firstLine="640"/>
        <w:rPr>
          <w:rFonts w:ascii="仿宋_GB2312" w:hAnsi="仿宋_GB2312" w:eastAsia="仿宋_GB2312"/>
          <w:sz w:val="32"/>
          <w:szCs w:val="32"/>
        </w:rPr>
      </w:pPr>
      <w:r>
        <w:rPr>
          <w:rFonts w:hint="eastAsia" w:ascii="仿宋_GB2312" w:hAnsi="仿宋_GB2312" w:eastAsia="仿宋_GB2312"/>
          <w:sz w:val="32"/>
          <w:szCs w:val="32"/>
        </w:rPr>
        <w:t>按网络安全等级保护测评要求开展系统建设，协助甲方完成等级保护定级备案（备案证明作为项目验收材料）及质保期内等级保护测评工作（测评报告作为质保期验收材料）。</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权限控制：</w:t>
      </w:r>
    </w:p>
    <w:p>
      <w:pPr>
        <w:ind w:firstLine="640"/>
        <w:rPr>
          <w:rFonts w:ascii="仿宋_GB2312" w:hAnsi="仿宋_GB2312" w:eastAsia="仿宋_GB2312"/>
          <w:sz w:val="32"/>
          <w:szCs w:val="32"/>
        </w:rPr>
      </w:pPr>
      <w:r>
        <w:rPr>
          <w:rFonts w:hint="eastAsia" w:ascii="仿宋_GB2312" w:hAnsi="仿宋_GB2312" w:eastAsia="仿宋_GB2312"/>
          <w:sz w:val="32"/>
          <w:szCs w:val="32"/>
        </w:rPr>
        <w:t>采用基于角色的访问控制（</w:t>
      </w:r>
      <w:bookmarkStart w:id="153" w:name="OLE_LINK4"/>
      <w:r>
        <w:rPr>
          <w:rFonts w:ascii="仿宋_GB2312" w:hAnsi="仿宋_GB2312" w:eastAsia="仿宋_GB2312"/>
          <w:sz w:val="32"/>
          <w:szCs w:val="32"/>
        </w:rPr>
        <w:t>RBAC</w:t>
      </w:r>
      <w:bookmarkEnd w:id="153"/>
      <w:r>
        <w:rPr>
          <w:rFonts w:ascii="仿宋_GB2312" w:hAnsi="仿宋_GB2312" w:eastAsia="仿宋_GB2312"/>
          <w:sz w:val="32"/>
          <w:szCs w:val="32"/>
        </w:rPr>
        <w:t>）机制，管理端支持创建多角色（超级管理员、运营管理员、客服专员、业务跟进人员等），分配不同数据访问权限；</w:t>
      </w:r>
    </w:p>
    <w:p>
      <w:pPr>
        <w:ind w:firstLine="640"/>
        <w:rPr>
          <w:rFonts w:ascii="仿宋_GB2312" w:hAnsi="仿宋_GB2312" w:eastAsia="仿宋_GB2312"/>
          <w:sz w:val="32"/>
          <w:szCs w:val="32"/>
        </w:rPr>
      </w:pPr>
      <w:r>
        <w:rPr>
          <w:rFonts w:hint="eastAsia" w:ascii="仿宋_GB2312" w:hAnsi="仿宋_GB2312" w:eastAsia="仿宋_GB2312"/>
          <w:sz w:val="32"/>
          <w:szCs w:val="32"/>
        </w:rPr>
        <w:t>权限细分为数据查看权限、数据编辑权限、数据导出权限、标签管理权限、营销操作权限等，如“客服专员”仅拥有指定客户数据的查看权限，无编辑与导出权限；</w:t>
      </w:r>
    </w:p>
    <w:p>
      <w:pPr>
        <w:ind w:firstLine="640"/>
        <w:rPr>
          <w:rFonts w:ascii="仿宋_GB2312" w:hAnsi="仿宋_GB2312" w:eastAsia="仿宋_GB2312"/>
          <w:sz w:val="32"/>
          <w:szCs w:val="32"/>
        </w:rPr>
      </w:pPr>
      <w:r>
        <w:rPr>
          <w:rFonts w:hint="eastAsia" w:ascii="仿宋_GB2312" w:hAnsi="仿宋_GB2312" w:eastAsia="仿宋_GB2312"/>
          <w:sz w:val="32"/>
          <w:szCs w:val="32"/>
        </w:rPr>
        <w:t>支持数据范围权限控制，按组织架构（集团、子公司、项目、部门）限制角色的数据访问范围，如“项目管理员”仅能查看本项目客户数据，“企业客户跟进人员”仅能查看负责的企业客户数据；</w:t>
      </w:r>
    </w:p>
    <w:p>
      <w:pPr>
        <w:ind w:firstLine="640"/>
        <w:rPr>
          <w:rFonts w:ascii="仿宋_GB2312" w:hAnsi="仿宋_GB2312" w:eastAsia="仿宋_GB2312"/>
          <w:sz w:val="32"/>
          <w:szCs w:val="32"/>
        </w:rPr>
      </w:pPr>
      <w:r>
        <w:rPr>
          <w:rFonts w:hint="eastAsia" w:ascii="仿宋_GB2312" w:hAnsi="仿宋_GB2312" w:eastAsia="仿宋_GB2312"/>
          <w:sz w:val="32"/>
          <w:szCs w:val="32"/>
        </w:rPr>
        <w:t>权限变更需记录日志（变更人、变更时间、变更前权限、变更后权限），支持权限审计与追溯。</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操作日志与数据备份：</w:t>
      </w:r>
    </w:p>
    <w:p>
      <w:pPr>
        <w:ind w:firstLine="640"/>
        <w:rPr>
          <w:rFonts w:ascii="仿宋_GB2312" w:hAnsi="仿宋_GB2312" w:eastAsia="仿宋_GB2312"/>
          <w:sz w:val="32"/>
          <w:szCs w:val="32"/>
        </w:rPr>
      </w:pPr>
      <w:r>
        <w:rPr>
          <w:rFonts w:hint="eastAsia" w:ascii="仿宋_GB2312" w:hAnsi="仿宋_GB2312" w:eastAsia="仿宋_GB2312"/>
          <w:sz w:val="32"/>
          <w:szCs w:val="32"/>
        </w:rPr>
        <w:t>系统自动记录所有客户数据操作日志，包括查询日志（查询人、查询时间、查询条件、查询结果条数）、编辑日志（编辑人、编辑时间、编辑字段、修改前后值）、导出日志（导出人、导出时间、导出字段、导出数量、文件路径）、标签操作日志、营销操作日志等；</w:t>
      </w:r>
    </w:p>
    <w:p>
      <w:pPr>
        <w:ind w:firstLine="640"/>
        <w:rPr>
          <w:rFonts w:ascii="仿宋_GB2312" w:hAnsi="仿宋_GB2312" w:eastAsia="仿宋_GB2312"/>
          <w:sz w:val="32"/>
          <w:szCs w:val="32"/>
        </w:rPr>
      </w:pPr>
      <w:r>
        <w:rPr>
          <w:rFonts w:hint="eastAsia" w:ascii="仿宋_GB2312" w:hAnsi="仿宋_GB2312" w:eastAsia="仿宋_GB2312"/>
          <w:sz w:val="32"/>
          <w:szCs w:val="32"/>
        </w:rPr>
        <w:t>日志需包含操作设备信息（</w:t>
      </w:r>
      <w:r>
        <w:rPr>
          <w:rFonts w:ascii="仿宋_GB2312" w:hAnsi="仿宋_GB2312" w:eastAsia="仿宋_GB2312"/>
          <w:sz w:val="32"/>
          <w:szCs w:val="32"/>
        </w:rPr>
        <w:t>IP</w:t>
      </w:r>
      <w:r>
        <w:rPr>
          <w:rFonts w:hint="eastAsia" w:ascii="仿宋_GB2312" w:hAnsi="仿宋_GB2312" w:eastAsia="仿宋_GB2312"/>
          <w:sz w:val="32"/>
          <w:szCs w:val="32"/>
        </w:rPr>
        <w:t>地址、设备型号、浏览器版本），支持按操作人、操作类型、操作时间筛选日志；</w:t>
      </w:r>
    </w:p>
    <w:p>
      <w:pPr>
        <w:ind w:firstLine="640"/>
        <w:rPr>
          <w:rFonts w:ascii="仿宋_GB2312" w:hAnsi="仿宋_GB2312" w:eastAsia="仿宋_GB2312"/>
          <w:sz w:val="32"/>
          <w:szCs w:val="32"/>
        </w:rPr>
      </w:pPr>
      <w:r>
        <w:rPr>
          <w:rFonts w:hint="eastAsia" w:ascii="仿宋_GB2312" w:hAnsi="仿宋_GB2312" w:eastAsia="仿宋_GB2312"/>
          <w:sz w:val="32"/>
          <w:szCs w:val="32"/>
        </w:rPr>
        <w:t>日志数据不可篡改，保留周期不低于</w:t>
      </w:r>
      <w:r>
        <w:rPr>
          <w:rFonts w:ascii="仿宋_GB2312" w:hAnsi="仿宋_GB2312" w:eastAsia="仿宋_GB2312"/>
          <w:sz w:val="32"/>
          <w:szCs w:val="32"/>
        </w:rPr>
        <w:t>1</w:t>
      </w:r>
      <w:r>
        <w:rPr>
          <w:rFonts w:hint="eastAsia" w:ascii="仿宋_GB2312" w:hAnsi="仿宋_GB2312" w:eastAsia="仿宋_GB2312"/>
          <w:sz w:val="32"/>
          <w:szCs w:val="32"/>
        </w:rPr>
        <w:t>年，支持日志导出与审计分析；</w:t>
      </w:r>
    </w:p>
    <w:p>
      <w:pPr>
        <w:ind w:firstLine="640"/>
        <w:rPr>
          <w:rFonts w:ascii="仿宋_GB2312" w:hAnsi="仿宋_GB2312" w:eastAsia="仿宋_GB2312"/>
          <w:sz w:val="32"/>
          <w:szCs w:val="32"/>
        </w:rPr>
      </w:pPr>
      <w:r>
        <w:rPr>
          <w:rFonts w:hint="eastAsia" w:ascii="仿宋_GB2312" w:hAnsi="仿宋_GB2312" w:eastAsia="仿宋_GB2312"/>
          <w:sz w:val="32"/>
          <w:szCs w:val="32"/>
        </w:rPr>
        <w:t>部署于乙方服务器环境的信息系统，至少每月开展两次数据备份，确保数据可恢复。</w:t>
      </w:r>
    </w:p>
    <w:p>
      <w:pPr>
        <w:pStyle w:val="9"/>
        <w:numPr>
          <w:ilvl w:val="0"/>
          <w:numId w:val="42"/>
        </w:numPr>
      </w:pPr>
      <w:r>
        <w:rPr>
          <w:rFonts w:hint="eastAsia"/>
          <w:lang w:val="en-US"/>
        </w:rPr>
        <w:t>客户</w:t>
      </w:r>
      <w:r>
        <w:rPr>
          <w:lang w:val="en-US"/>
        </w:rPr>
        <w:t>OneID</w:t>
      </w:r>
      <w:r>
        <w:rPr>
          <w:rFonts w:hint="eastAsia"/>
          <w:lang w:val="en-US"/>
        </w:rPr>
        <w:t>识别与数据分发</w:t>
      </w:r>
    </w:p>
    <w:p>
      <w:pPr>
        <w:pStyle w:val="11"/>
        <w:numPr>
          <w:ilvl w:val="0"/>
          <w:numId w:val="53"/>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客户OneID识别模块负责实现跨系统、跨业态客户身份统一，通过数据集成、清洗、融合生成客户唯一标识，建立统一的客户数字资产库。同时支持客户数据实时同步与精准分发，为全业态业务系统提供一致的客户视图，支撑个性化服务与精准营销。</w:t>
      </w:r>
    </w:p>
    <w:p>
      <w:pPr>
        <w:pStyle w:val="11"/>
        <w:numPr>
          <w:ilvl w:val="0"/>
          <w:numId w:val="53"/>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全系统数据集成：</w:t>
      </w:r>
    </w:p>
    <w:p>
      <w:pPr>
        <w:ind w:firstLine="640"/>
        <w:rPr>
          <w:rFonts w:ascii="仿宋_GB2312" w:hAnsi="仿宋_GB2312" w:eastAsia="仿宋_GB2312"/>
          <w:sz w:val="32"/>
          <w:szCs w:val="32"/>
        </w:rPr>
      </w:pPr>
      <w:r>
        <w:rPr>
          <w:rFonts w:hint="eastAsia" w:ascii="仿宋_GB2312" w:hAnsi="仿宋_GB2312" w:eastAsia="仿宋_GB2312"/>
          <w:sz w:val="32"/>
          <w:szCs w:val="32"/>
        </w:rPr>
        <w:t>对接集团旗下所有客户相关系统，包括租赁、物业、地产等全业态系统（明源销售系统、大运营体一体化系统、商业系统、线上商城、会员积分管理系统等）及外部合规系统（住建局公共信息平台等）；</w:t>
      </w:r>
    </w:p>
    <w:p>
      <w:pPr>
        <w:ind w:firstLine="640"/>
        <w:rPr>
          <w:rFonts w:ascii="仿宋_GB2312" w:hAnsi="仿宋_GB2312" w:eastAsia="仿宋_GB2312"/>
          <w:sz w:val="32"/>
          <w:szCs w:val="32"/>
        </w:rPr>
      </w:pPr>
      <w:r>
        <w:rPr>
          <w:rFonts w:hint="eastAsia" w:ascii="仿宋_GB2312" w:hAnsi="仿宋_GB2312" w:eastAsia="仿宋_GB2312"/>
          <w:sz w:val="32"/>
          <w:szCs w:val="32"/>
        </w:rPr>
        <w:t>拉取各系统的客户核心数据，包括基础信息、交易数据、行为数据、服务记录等，实现数据全面汇聚。</w:t>
      </w:r>
    </w:p>
    <w:p>
      <w:pPr>
        <w:pStyle w:val="11"/>
        <w:numPr>
          <w:ilvl w:val="0"/>
          <w:numId w:val="7"/>
        </w:numPr>
        <w:spacing w:line="276" w:lineRule="auto"/>
        <w:jc w:val="both"/>
        <w:rPr>
          <w:rFonts w:ascii="仿宋_GB2312" w:hAnsi="仿宋_GB2312" w:eastAsia="仿宋_GB2312"/>
          <w:b w:val="0"/>
          <w:bCs w:val="0"/>
          <w:sz w:val="32"/>
          <w:szCs w:val="32"/>
        </w:rPr>
      </w:pPr>
      <w:r>
        <w:rPr>
          <w:rFonts w:ascii="仿宋_GB2312" w:hAnsi="仿宋_GB2312" w:eastAsia="仿宋_GB2312"/>
          <w:b w:val="0"/>
          <w:bCs w:val="0"/>
          <w:sz w:val="32"/>
          <w:szCs w:val="32"/>
        </w:rPr>
        <w:t>客户OneID生成</w:t>
      </w:r>
      <w:r>
        <w:rPr>
          <w:rFonts w:hint="eastAsia" w:ascii="仿宋_GB2312" w:hAnsi="仿宋_GB2312" w:eastAsia="仿宋_GB2312"/>
          <w:b w:val="0"/>
          <w:bCs w:val="0"/>
          <w:sz w:val="32"/>
          <w:szCs w:val="32"/>
        </w:rPr>
        <w:t>：</w:t>
      </w:r>
    </w:p>
    <w:p>
      <w:pPr>
        <w:ind w:firstLine="640"/>
        <w:rPr>
          <w:rFonts w:ascii="仿宋_GB2312" w:hAnsi="仿宋_GB2312" w:eastAsia="仿宋_GB2312"/>
          <w:sz w:val="32"/>
          <w:szCs w:val="32"/>
        </w:rPr>
      </w:pPr>
      <w:r>
        <w:rPr>
          <w:rFonts w:hint="eastAsia" w:ascii="仿宋_GB2312" w:hAnsi="仿宋_GB2312" w:eastAsia="仿宋_GB2312"/>
          <w:sz w:val="32"/>
          <w:szCs w:val="32"/>
        </w:rPr>
        <w:t>数据预处理：对集成的客户数据进行清洗（空值剔除、去重、格式校验），确保数据质量；</w:t>
      </w:r>
    </w:p>
    <w:p>
      <w:pPr>
        <w:ind w:firstLine="640"/>
        <w:rPr>
          <w:rFonts w:ascii="仿宋_GB2312" w:hAnsi="仿宋_GB2312" w:eastAsia="仿宋_GB2312"/>
          <w:sz w:val="32"/>
          <w:szCs w:val="32"/>
        </w:rPr>
      </w:pPr>
      <w:r>
        <w:rPr>
          <w:rFonts w:hint="eastAsia" w:ascii="仿宋_GB2312" w:hAnsi="仿宋_GB2312" w:eastAsia="仿宋_GB2312"/>
          <w:sz w:val="32"/>
          <w:szCs w:val="32"/>
        </w:rPr>
        <w:t>标识关联：以客户关键信息要素（手机号、身份证号、微信UnionID、企业统一社会信用代码等）为核心，搭配统一客户模型关联权重，通过算法匹配关联不同系统的客户记录；</w:t>
      </w:r>
    </w:p>
    <w:p>
      <w:pPr>
        <w:ind w:firstLine="640"/>
        <w:rPr>
          <w:rFonts w:ascii="仿宋_GB2312" w:hAnsi="仿宋_GB2312" w:eastAsia="仿宋_GB2312"/>
          <w:sz w:val="32"/>
          <w:szCs w:val="32"/>
        </w:rPr>
      </w:pPr>
      <w:r>
        <w:rPr>
          <w:rFonts w:hint="eastAsia" w:ascii="仿宋_GB2312" w:hAnsi="仿宋_GB2312" w:eastAsia="仿宋_GB2312"/>
          <w:sz w:val="32"/>
          <w:szCs w:val="32"/>
        </w:rPr>
        <w:t>唯一标识生成：为每位客户生成唯一的客户标识（OneID），实现跨系统、跨业态客户身份统一；</w:t>
      </w:r>
    </w:p>
    <w:p>
      <w:pPr>
        <w:ind w:firstLine="640"/>
        <w:rPr>
          <w:rFonts w:ascii="仿宋_GB2312" w:hAnsi="仿宋_GB2312" w:eastAsia="仿宋_GB2312"/>
          <w:sz w:val="32"/>
          <w:szCs w:val="32"/>
        </w:rPr>
      </w:pPr>
      <w:r>
        <w:rPr>
          <w:rFonts w:hint="eastAsia" w:ascii="仿宋_GB2312" w:hAnsi="仿宋_GB2312" w:eastAsia="仿宋_GB2312"/>
          <w:sz w:val="32"/>
          <w:szCs w:val="32"/>
        </w:rPr>
        <w:t>来源记录：记录客户数据在各业务系统的来源信息，确保身份溯源可查。</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数据实时同步与更新：</w:t>
      </w:r>
    </w:p>
    <w:p>
      <w:pPr>
        <w:ind w:firstLine="640"/>
        <w:rPr>
          <w:rFonts w:ascii="仿宋_GB2312" w:hAnsi="仿宋_GB2312" w:eastAsia="仿宋_GB2312"/>
          <w:sz w:val="32"/>
          <w:szCs w:val="32"/>
        </w:rPr>
      </w:pPr>
      <w:r>
        <w:rPr>
          <w:rFonts w:hint="eastAsia" w:ascii="仿宋_GB2312" w:hAnsi="仿宋_GB2312" w:eastAsia="仿宋_GB2312"/>
          <w:sz w:val="32"/>
          <w:szCs w:val="32"/>
        </w:rPr>
        <w:t>实时抓取：客户数据在源头系统更新时（如会员信息修改、交易记录新增、行为数据产生），实时抓取同步至客户数据管理系统；</w:t>
      </w:r>
    </w:p>
    <w:p>
      <w:pPr>
        <w:ind w:firstLine="640"/>
        <w:rPr>
          <w:rFonts w:ascii="仿宋_GB2312" w:hAnsi="仿宋_GB2312" w:eastAsia="仿宋_GB2312"/>
          <w:sz w:val="32"/>
          <w:szCs w:val="32"/>
        </w:rPr>
      </w:pPr>
      <w:r>
        <w:rPr>
          <w:rFonts w:hint="eastAsia" w:ascii="仿宋_GB2312" w:hAnsi="仿宋_GB2312" w:eastAsia="仿宋_GB2312"/>
          <w:sz w:val="32"/>
          <w:szCs w:val="32"/>
        </w:rPr>
        <w:t>动态更新：自动更新客户OneID关联关系及客户信息，确保客户数据的时效性与一致性；</w:t>
      </w:r>
    </w:p>
    <w:p>
      <w:pPr>
        <w:ind w:firstLine="640"/>
        <w:rPr>
          <w:rFonts w:ascii="仿宋_GB2312" w:hAnsi="仿宋_GB2312" w:eastAsia="仿宋_GB2312"/>
          <w:sz w:val="32"/>
          <w:szCs w:val="32"/>
        </w:rPr>
      </w:pPr>
      <w:r>
        <w:rPr>
          <w:rFonts w:hint="eastAsia" w:ascii="仿宋_GB2312" w:hAnsi="仿宋_GB2312" w:eastAsia="仿宋_GB2312"/>
          <w:sz w:val="32"/>
          <w:szCs w:val="32"/>
        </w:rPr>
        <w:t>变更日志：记录客户数据变更详情（变更字段、变更前后值、变更时间、来源系统），支持追溯。</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数据精准分发：</w:t>
      </w:r>
    </w:p>
    <w:p>
      <w:pPr>
        <w:ind w:firstLine="640"/>
        <w:rPr>
          <w:rFonts w:ascii="仿宋_GB2312" w:hAnsi="仿宋_GB2312" w:eastAsia="仿宋_GB2312"/>
          <w:sz w:val="32"/>
          <w:szCs w:val="32"/>
        </w:rPr>
      </w:pPr>
      <w:r>
        <w:rPr>
          <w:rFonts w:hint="eastAsia" w:ascii="仿宋_GB2312" w:hAnsi="仿宋_GB2312" w:eastAsia="仿宋_GB2312"/>
          <w:sz w:val="32"/>
          <w:szCs w:val="32"/>
        </w:rPr>
        <w:t>按场景分发给业务系统：根据业务需求，将最新的客户数据（</w:t>
      </w:r>
      <w:r>
        <w:rPr>
          <w:rFonts w:ascii="仿宋_GB2312" w:hAnsi="仿宋_GB2312" w:eastAsia="仿宋_GB2312"/>
          <w:sz w:val="32"/>
          <w:szCs w:val="32"/>
        </w:rPr>
        <w:t>OneID、基础信息、标签画像、行为记录等）按场景分发给各业务系统（智能客服系统、营销管理系统、会员积分系统等）；</w:t>
      </w:r>
    </w:p>
    <w:p>
      <w:pPr>
        <w:ind w:firstLine="640"/>
        <w:rPr>
          <w:rFonts w:ascii="仿宋_GB2312" w:hAnsi="仿宋_GB2312" w:eastAsia="仿宋_GB2312"/>
          <w:sz w:val="32"/>
          <w:szCs w:val="32"/>
        </w:rPr>
      </w:pPr>
      <w:r>
        <w:rPr>
          <w:rFonts w:hint="eastAsia" w:ascii="仿宋_GB2312" w:hAnsi="仿宋_GB2312" w:eastAsia="仿宋_GB2312"/>
          <w:sz w:val="32"/>
          <w:szCs w:val="32"/>
        </w:rPr>
        <w:t>分发控制：支持配置数据分发范围与权限，确保敏感数据仅对授权系统开放；</w:t>
      </w:r>
    </w:p>
    <w:p>
      <w:pPr>
        <w:ind w:firstLine="640"/>
        <w:rPr>
          <w:rFonts w:ascii="仿宋_GB2312" w:hAnsi="仿宋_GB2312" w:eastAsia="仿宋_GB2312"/>
          <w:sz w:val="32"/>
          <w:szCs w:val="32"/>
        </w:rPr>
      </w:pPr>
      <w:r>
        <w:rPr>
          <w:rFonts w:hint="eastAsia" w:ascii="仿宋_GB2312" w:hAnsi="仿宋_GB2312" w:eastAsia="仿宋_GB2312"/>
          <w:sz w:val="32"/>
          <w:szCs w:val="32"/>
        </w:rPr>
        <w:t>分发日志：记录数据分发记录（分发时间、目标系统、数据内容、接收状态），便于监控与审计。</w:t>
      </w:r>
    </w:p>
    <w:p>
      <w:pPr>
        <w:pStyle w:val="2"/>
        <w:ind w:left="0" w:firstLine="0" w:firstLineChars="0"/>
        <w:rPr>
          <w:lang w:eastAsia="zh-CN"/>
        </w:rPr>
      </w:pPr>
    </w:p>
    <w:p>
      <w:pPr>
        <w:pStyle w:val="9"/>
        <w:numPr>
          <w:ilvl w:val="0"/>
          <w:numId w:val="42"/>
        </w:numPr>
      </w:pPr>
      <w:r>
        <w:rPr>
          <w:rFonts w:hint="eastAsia"/>
          <w:lang w:val="en-US"/>
        </w:rPr>
        <w:t>人群管理</w:t>
      </w:r>
    </w:p>
    <w:p>
      <w:pPr>
        <w:pStyle w:val="11"/>
        <w:numPr>
          <w:ilvl w:val="0"/>
          <w:numId w:val="54"/>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人群管理模块支持基于标签、模型等多维度圈选目标人群，实现人群精准划分与生命周期管理，为手动营销、自动化营销提供人群支撑，同时支持人群画像分析与分层分级，助力营销效率提升。</w:t>
      </w:r>
    </w:p>
    <w:p>
      <w:pPr>
        <w:pStyle w:val="11"/>
        <w:numPr>
          <w:ilvl w:val="0"/>
          <w:numId w:val="54"/>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多方式人群创建：</w:t>
      </w:r>
    </w:p>
    <w:p>
      <w:pPr>
        <w:ind w:firstLine="640"/>
        <w:rPr>
          <w:rFonts w:ascii="仿宋_GB2312" w:hAnsi="仿宋_GB2312" w:eastAsia="仿宋_GB2312"/>
          <w:sz w:val="32"/>
          <w:szCs w:val="32"/>
        </w:rPr>
      </w:pPr>
      <w:r>
        <w:rPr>
          <w:rFonts w:hint="eastAsia" w:ascii="仿宋_GB2312" w:hAnsi="仿宋_GB2312" w:eastAsia="仿宋_GB2312"/>
          <w:sz w:val="32"/>
          <w:szCs w:val="32"/>
        </w:rPr>
        <w:t>标签圈人：支持通过多维度标签组合（如“25-35岁+高消费能力+租赁需求”）圈选目标人群；</w:t>
      </w:r>
    </w:p>
    <w:p>
      <w:pPr>
        <w:ind w:firstLine="640"/>
        <w:rPr>
          <w:rFonts w:ascii="仿宋_GB2312" w:hAnsi="仿宋_GB2312" w:eastAsia="仿宋_GB2312"/>
          <w:sz w:val="32"/>
          <w:szCs w:val="32"/>
        </w:rPr>
      </w:pPr>
      <w:r>
        <w:rPr>
          <w:rFonts w:hint="eastAsia" w:ascii="仿宋_GB2312" w:hAnsi="仿宋_GB2312" w:eastAsia="仿宋_GB2312"/>
          <w:sz w:val="32"/>
          <w:szCs w:val="32"/>
        </w:rPr>
        <w:t>群组导入：支持上传客户名单（Excel格式）导入创建人群；</w:t>
      </w:r>
    </w:p>
    <w:p>
      <w:pPr>
        <w:ind w:firstLine="640"/>
        <w:rPr>
          <w:rFonts w:ascii="仿宋_GB2312" w:hAnsi="仿宋_GB2312" w:eastAsia="仿宋_GB2312"/>
          <w:sz w:val="32"/>
          <w:szCs w:val="32"/>
        </w:rPr>
      </w:pPr>
      <w:r>
        <w:rPr>
          <w:rFonts w:hint="eastAsia" w:ascii="仿宋_GB2312" w:hAnsi="仿宋_GB2312" w:eastAsia="仿宋_GB2312"/>
          <w:sz w:val="32"/>
          <w:szCs w:val="32"/>
        </w:rPr>
        <w:t>群组交并差：支持通过已有人群的交集、并集、差集运算生成新人群；</w:t>
      </w:r>
    </w:p>
    <w:p>
      <w:pPr>
        <w:ind w:firstLine="640"/>
        <w:rPr>
          <w:rFonts w:ascii="仿宋_GB2312" w:hAnsi="仿宋_GB2312" w:eastAsia="仿宋_GB2312"/>
          <w:sz w:val="32"/>
          <w:szCs w:val="32"/>
        </w:rPr>
      </w:pPr>
      <w:r>
        <w:rPr>
          <w:rFonts w:hint="eastAsia" w:ascii="仿宋_GB2312" w:hAnsi="仿宋_GB2312" w:eastAsia="仿宋_GB2312"/>
          <w:sz w:val="32"/>
          <w:szCs w:val="32"/>
        </w:rPr>
        <w:t>算法扩量：支持基于核心人群特征，通过算法扩大相似人群范围，满足精准营销扩量需求。</w:t>
      </w:r>
    </w:p>
    <w:p>
      <w:pPr>
        <w:pStyle w:val="11"/>
        <w:numPr>
          <w:ilvl w:val="0"/>
          <w:numId w:val="7"/>
        </w:numPr>
        <w:spacing w:line="276" w:lineRule="auto"/>
        <w:jc w:val="both"/>
        <w:rPr>
          <w:rFonts w:ascii="仿宋_GB2312" w:hAnsi="仿宋_GB2312" w:eastAsia="仿宋_GB2312"/>
          <w:b w:val="0"/>
          <w:bCs w:val="0"/>
          <w:sz w:val="32"/>
          <w:szCs w:val="32"/>
        </w:rPr>
      </w:pPr>
      <w:r>
        <w:rPr>
          <w:rFonts w:ascii="仿宋_GB2312" w:hAnsi="仿宋_GB2312" w:eastAsia="仿宋_GB2312"/>
          <w:b w:val="0"/>
          <w:bCs w:val="0"/>
          <w:sz w:val="32"/>
          <w:szCs w:val="32"/>
        </w:rPr>
        <w:t>人群属性配置</w:t>
      </w:r>
      <w:r>
        <w:rPr>
          <w:rFonts w:hint="eastAsia" w:ascii="仿宋_GB2312" w:hAnsi="仿宋_GB2312" w:eastAsia="仿宋_GB2312"/>
          <w:b w:val="0"/>
          <w:bCs w:val="0"/>
          <w:sz w:val="32"/>
          <w:szCs w:val="32"/>
        </w:rPr>
        <w:t>：</w:t>
      </w:r>
    </w:p>
    <w:p>
      <w:pPr>
        <w:ind w:firstLine="640"/>
        <w:rPr>
          <w:rFonts w:ascii="仿宋_GB2312" w:hAnsi="仿宋_GB2312" w:eastAsia="仿宋_GB2312"/>
          <w:sz w:val="32"/>
          <w:szCs w:val="32"/>
        </w:rPr>
      </w:pPr>
      <w:r>
        <w:rPr>
          <w:rFonts w:hint="eastAsia" w:ascii="仿宋_GB2312" w:hAnsi="仿宋_GB2312" w:eastAsia="仿宋_GB2312"/>
          <w:sz w:val="32"/>
          <w:szCs w:val="32"/>
        </w:rPr>
        <w:t>支持设置人群有效期，到期后自动失效或提醒更新；</w:t>
      </w:r>
    </w:p>
    <w:p>
      <w:pPr>
        <w:ind w:firstLine="640"/>
        <w:rPr>
          <w:rFonts w:ascii="仿宋_GB2312" w:hAnsi="仿宋_GB2312" w:eastAsia="仿宋_GB2312"/>
          <w:sz w:val="32"/>
          <w:szCs w:val="32"/>
        </w:rPr>
      </w:pPr>
      <w:r>
        <w:rPr>
          <w:rFonts w:hint="eastAsia" w:ascii="仿宋_GB2312" w:hAnsi="仿宋_GB2312" w:eastAsia="仿宋_GB2312"/>
          <w:sz w:val="32"/>
          <w:szCs w:val="32"/>
        </w:rPr>
        <w:t>配置人群可见状态（公开/私有），控制人群使用权限；</w:t>
      </w:r>
    </w:p>
    <w:p>
      <w:pPr>
        <w:ind w:firstLine="640"/>
        <w:rPr>
          <w:rFonts w:ascii="仿宋_GB2312" w:hAnsi="仿宋_GB2312" w:eastAsia="仿宋_GB2312"/>
          <w:sz w:val="32"/>
          <w:szCs w:val="32"/>
        </w:rPr>
      </w:pPr>
      <w:r>
        <w:rPr>
          <w:rFonts w:hint="eastAsia" w:ascii="仿宋_GB2312" w:hAnsi="仿宋_GB2312" w:eastAsia="仿宋_GB2312"/>
          <w:sz w:val="32"/>
          <w:szCs w:val="32"/>
        </w:rPr>
        <w:t>支持人群更新方式配置（周期更新/手动更新），确保人群数据时效性。</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人群画像分析：</w:t>
      </w:r>
    </w:p>
    <w:p>
      <w:pPr>
        <w:ind w:firstLine="640"/>
        <w:rPr>
          <w:rFonts w:ascii="仿宋_GB2312" w:hAnsi="仿宋_GB2312" w:eastAsia="仿宋_GB2312"/>
          <w:sz w:val="32"/>
          <w:szCs w:val="32"/>
        </w:rPr>
      </w:pPr>
      <w:r>
        <w:rPr>
          <w:rFonts w:hint="eastAsia" w:ascii="仿宋_GB2312" w:hAnsi="仿宋_GB2312" w:eastAsia="仿宋_GB2312"/>
          <w:sz w:val="32"/>
          <w:szCs w:val="32"/>
        </w:rPr>
        <w:t>从显著特征值、人群属性、资产消费力、购物偏好等角度描述群组特征；</w:t>
      </w:r>
    </w:p>
    <w:p>
      <w:pPr>
        <w:ind w:firstLine="640"/>
        <w:rPr>
          <w:rFonts w:ascii="仿宋_GB2312" w:hAnsi="仿宋_GB2312" w:eastAsia="仿宋_GB2312"/>
          <w:sz w:val="32"/>
          <w:szCs w:val="32"/>
        </w:rPr>
      </w:pPr>
      <w:r>
        <w:rPr>
          <w:rFonts w:hint="eastAsia" w:ascii="仿宋_GB2312" w:hAnsi="仿宋_GB2312" w:eastAsia="仿宋_GB2312"/>
          <w:sz w:val="32"/>
          <w:szCs w:val="32"/>
        </w:rPr>
        <w:t>多维度人群分析：</w:t>
      </w:r>
    </w:p>
    <w:p>
      <w:pPr>
        <w:numPr>
          <w:ilvl w:val="0"/>
          <w:numId w:val="55"/>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人群属性：性别、年龄、等级、城市、地域分布情况统计；</w:t>
      </w:r>
    </w:p>
    <w:p>
      <w:pPr>
        <w:numPr>
          <w:ilvl w:val="0"/>
          <w:numId w:val="55"/>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资产消费力：综合购买力分布、折扣敏感度分布情况统计；</w:t>
      </w:r>
    </w:p>
    <w:p>
      <w:pPr>
        <w:numPr>
          <w:ilvl w:val="0"/>
          <w:numId w:val="55"/>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互动行为：商城浏览行为、商城加购行为分析；</w:t>
      </w:r>
    </w:p>
    <w:p>
      <w:pPr>
        <w:numPr>
          <w:ilvl w:val="0"/>
          <w:numId w:val="55"/>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购买行为：近1年购买金额分布、客单价分布、复购率分布、购买次数分布、购买件数分布；</w:t>
      </w:r>
    </w:p>
    <w:p>
      <w:pPr>
        <w:numPr>
          <w:ilvl w:val="0"/>
          <w:numId w:val="55"/>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租赁行为：租赁的物品分类、租赁周期、租赁金额、租赁归还、信用、风控分析；</w:t>
      </w:r>
    </w:p>
    <w:p>
      <w:pPr>
        <w:numPr>
          <w:ilvl w:val="0"/>
          <w:numId w:val="55"/>
        </w:numPr>
        <w:ind w:left="720" w:leftChars="300" w:firstLine="0" w:firstLineChars="0"/>
        <w:rPr>
          <w:rFonts w:ascii="仿宋_GB2312" w:hAnsi="仿宋_GB2312" w:eastAsia="仿宋_GB2312"/>
          <w:sz w:val="32"/>
          <w:szCs w:val="32"/>
        </w:rPr>
      </w:pPr>
      <w:r>
        <w:rPr>
          <w:rFonts w:hint="eastAsia" w:ascii="仿宋_GB2312" w:hAnsi="仿宋_GB2312" w:eastAsia="仿宋_GB2312"/>
          <w:sz w:val="32"/>
          <w:szCs w:val="32"/>
        </w:rPr>
        <w:t>购买及租赁偏好：购买渠道偏好分布、购买时间偏好分布、商品系列偏好分布、优惠形式偏好分布；</w:t>
      </w:r>
    </w:p>
    <w:p>
      <w:pPr>
        <w:ind w:firstLine="640"/>
        <w:rPr>
          <w:rFonts w:ascii="仿宋_GB2312" w:hAnsi="仿宋_GB2312" w:eastAsia="仿宋_GB2312"/>
          <w:sz w:val="32"/>
          <w:szCs w:val="32"/>
        </w:rPr>
      </w:pPr>
      <w:r>
        <w:rPr>
          <w:rFonts w:hint="eastAsia" w:ascii="仿宋_GB2312" w:hAnsi="仿宋_GB2312" w:eastAsia="仿宋_GB2312"/>
          <w:sz w:val="32"/>
          <w:szCs w:val="32"/>
        </w:rPr>
        <w:t>支持人群特定标签圈选、客户分层分级（如高价值人群、潜力人群、流失预警人群）。</w:t>
      </w:r>
    </w:p>
    <w:p>
      <w:pPr>
        <w:pStyle w:val="9"/>
        <w:numPr>
          <w:ilvl w:val="0"/>
          <w:numId w:val="42"/>
        </w:numPr>
      </w:pPr>
      <w:r>
        <w:rPr>
          <w:rFonts w:hint="eastAsia"/>
          <w:lang w:val="en-US"/>
        </w:rPr>
        <w:t>客户满意度管理</w:t>
      </w:r>
    </w:p>
    <w:p>
      <w:pPr>
        <w:pStyle w:val="11"/>
        <w:numPr>
          <w:ilvl w:val="0"/>
          <w:numId w:val="56"/>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概述</w:t>
      </w:r>
    </w:p>
    <w:p>
      <w:pPr>
        <w:spacing w:line="276" w:lineRule="auto"/>
        <w:ind w:firstLine="480" w:firstLineChars="150"/>
        <w:jc w:val="both"/>
        <w:rPr>
          <w:rFonts w:ascii="仿宋_GB2312" w:hAnsi="仿宋_GB2312" w:eastAsia="仿宋_GB2312"/>
          <w:sz w:val="32"/>
          <w:szCs w:val="32"/>
        </w:rPr>
      </w:pPr>
      <w:r>
        <w:rPr>
          <w:rFonts w:hint="eastAsia" w:ascii="仿宋_GB2312" w:hAnsi="仿宋_GB2312" w:eastAsia="仿宋_GB2312"/>
          <w:sz w:val="32"/>
          <w:szCs w:val="32"/>
        </w:rPr>
        <w:t>客户满意度管理模块基于客户业务全流程的评价数据与投诉反馈，构建客户满意度评估分析体系，量化满意度指标，挖掘不满意根源，为服务优化、投诉处理提供数据支撑，推动客户满意度持续提升。</w:t>
      </w:r>
    </w:p>
    <w:p>
      <w:pPr>
        <w:pStyle w:val="11"/>
        <w:numPr>
          <w:ilvl w:val="0"/>
          <w:numId w:val="56"/>
        </w:numPr>
        <w:spacing w:line="276" w:lineRule="auto"/>
        <w:jc w:val="both"/>
        <w:rPr>
          <w:rFonts w:ascii="仿宋_GB2312" w:hAnsi="仿宋_GB2312" w:eastAsia="仿宋_GB2312"/>
          <w:sz w:val="32"/>
          <w:szCs w:val="32"/>
        </w:rPr>
      </w:pPr>
      <w:r>
        <w:rPr>
          <w:rFonts w:hint="eastAsia" w:ascii="仿宋_GB2312" w:hAnsi="仿宋_GB2312" w:eastAsia="仿宋_GB2312"/>
          <w:sz w:val="32"/>
          <w:szCs w:val="32"/>
        </w:rPr>
        <w:t>功能要求</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评价与投诉数据采集：</w:t>
      </w:r>
    </w:p>
    <w:p>
      <w:pPr>
        <w:ind w:firstLine="640"/>
        <w:rPr>
          <w:rFonts w:ascii="仿宋_GB2312" w:hAnsi="仿宋_GB2312" w:eastAsia="仿宋_GB2312"/>
          <w:sz w:val="32"/>
          <w:szCs w:val="32"/>
        </w:rPr>
      </w:pPr>
      <w:r>
        <w:rPr>
          <w:rFonts w:hint="eastAsia" w:ascii="仿宋_GB2312" w:hAnsi="仿宋_GB2312" w:eastAsia="仿宋_GB2312"/>
          <w:sz w:val="32"/>
          <w:szCs w:val="32"/>
        </w:rPr>
        <w:t>对接智能客服系统、业务系统、前端终端，采集客户服务评价（如客服咨询满意度、维修服务满意度）、产品评价（如房屋质量评价、商品满意度）、投诉反馈（投诉内容、投诉类型、投诉渠道）；</w:t>
      </w:r>
    </w:p>
    <w:p>
      <w:pPr>
        <w:ind w:firstLine="640"/>
        <w:rPr>
          <w:rFonts w:ascii="仿宋_GB2312" w:hAnsi="仿宋_GB2312" w:eastAsia="仿宋_GB2312"/>
          <w:sz w:val="32"/>
          <w:szCs w:val="32"/>
        </w:rPr>
      </w:pPr>
      <w:r>
        <w:rPr>
          <w:rFonts w:hint="eastAsia" w:ascii="仿宋_GB2312" w:hAnsi="仿宋_GB2312" w:eastAsia="仿宋_GB2312"/>
          <w:sz w:val="32"/>
          <w:szCs w:val="32"/>
        </w:rPr>
        <w:t>支持多维度评价采集（10分制评分、5星评分、标签评价、文字评价），评价引导语可自定义。</w:t>
      </w:r>
    </w:p>
    <w:p>
      <w:pPr>
        <w:pStyle w:val="11"/>
        <w:numPr>
          <w:ilvl w:val="0"/>
          <w:numId w:val="7"/>
        </w:numPr>
        <w:spacing w:line="276" w:lineRule="auto"/>
        <w:jc w:val="both"/>
        <w:rPr>
          <w:rFonts w:ascii="仿宋_GB2312" w:hAnsi="仿宋_GB2312" w:eastAsia="仿宋_GB2312"/>
          <w:b w:val="0"/>
          <w:bCs w:val="0"/>
          <w:sz w:val="32"/>
          <w:szCs w:val="32"/>
        </w:rPr>
      </w:pPr>
      <w:r>
        <w:rPr>
          <w:rFonts w:ascii="仿宋_GB2312" w:hAnsi="仿宋_GB2312" w:eastAsia="仿宋_GB2312"/>
          <w:b w:val="0"/>
          <w:bCs w:val="0"/>
          <w:sz w:val="32"/>
          <w:szCs w:val="32"/>
        </w:rPr>
        <w:t>满意度分析体系</w:t>
      </w:r>
      <w:r>
        <w:rPr>
          <w:rFonts w:hint="eastAsia" w:ascii="仿宋_GB2312" w:hAnsi="仿宋_GB2312" w:eastAsia="仿宋_GB2312"/>
          <w:b w:val="0"/>
          <w:bCs w:val="0"/>
          <w:sz w:val="32"/>
          <w:szCs w:val="32"/>
        </w:rPr>
        <w:t>：</w:t>
      </w:r>
    </w:p>
    <w:p>
      <w:pPr>
        <w:ind w:firstLine="640"/>
        <w:rPr>
          <w:rFonts w:ascii="仿宋_GB2312" w:hAnsi="仿宋_GB2312" w:eastAsia="仿宋_GB2312"/>
          <w:sz w:val="32"/>
          <w:szCs w:val="32"/>
        </w:rPr>
      </w:pPr>
      <w:r>
        <w:rPr>
          <w:rFonts w:hint="eastAsia" w:ascii="仿宋_GB2312" w:hAnsi="仿宋_GB2312" w:eastAsia="仿宋_GB2312"/>
          <w:sz w:val="32"/>
          <w:szCs w:val="32"/>
        </w:rPr>
        <w:t>指标计算：自动计算整体满意度、各业务线满意度（租赁服务、物业服务、商业服务等）、各渠道满意度、投诉率、投诉解决率等指标；</w:t>
      </w:r>
    </w:p>
    <w:p>
      <w:pPr>
        <w:ind w:firstLine="640"/>
        <w:rPr>
          <w:rFonts w:ascii="仿宋_GB2312" w:hAnsi="仿宋_GB2312" w:eastAsia="仿宋_GB2312"/>
          <w:sz w:val="32"/>
          <w:szCs w:val="32"/>
        </w:rPr>
      </w:pPr>
      <w:r>
        <w:rPr>
          <w:rFonts w:hint="eastAsia" w:ascii="仿宋_GB2312" w:hAnsi="仿宋_GB2312" w:eastAsia="仿宋_GB2312"/>
          <w:sz w:val="32"/>
          <w:szCs w:val="32"/>
        </w:rPr>
        <w:t>根源分析：结合客户标签、行为数据，分析满意度低、投诉集中的客户群体特征、业务场景，定位不满意根源（如服务响应慢、流程繁琐、产品问题）；</w:t>
      </w:r>
    </w:p>
    <w:p>
      <w:pPr>
        <w:ind w:firstLine="640"/>
        <w:rPr>
          <w:rFonts w:ascii="仿宋_GB2312" w:hAnsi="仿宋_GB2312" w:eastAsia="仿宋_GB2312"/>
          <w:sz w:val="32"/>
          <w:szCs w:val="32"/>
        </w:rPr>
      </w:pPr>
      <w:r>
        <w:rPr>
          <w:rFonts w:hint="eastAsia" w:ascii="仿宋_GB2312" w:hAnsi="仿宋_GB2312" w:eastAsia="仿宋_GB2312"/>
          <w:sz w:val="32"/>
          <w:szCs w:val="32"/>
        </w:rPr>
        <w:t>趋势监控：展示满意度、投诉率的时间变化趋势，监控服务优化效果；</w:t>
      </w:r>
    </w:p>
    <w:p>
      <w:pPr>
        <w:ind w:firstLine="640"/>
        <w:rPr>
          <w:rFonts w:ascii="仿宋_GB2312" w:hAnsi="仿宋_GB2312" w:eastAsia="仿宋_GB2312"/>
          <w:sz w:val="32"/>
          <w:szCs w:val="32"/>
        </w:rPr>
      </w:pPr>
      <w:r>
        <w:rPr>
          <w:rFonts w:hint="eastAsia" w:ascii="仿宋_GB2312" w:hAnsi="仿宋_GB2312" w:eastAsia="仿宋_GB2312"/>
          <w:sz w:val="32"/>
          <w:szCs w:val="32"/>
        </w:rPr>
        <w:t>生成《客户满意度分析报告》，支持按业务线、时间维度、客户群体筛选查看。</w:t>
      </w:r>
    </w:p>
    <w:p>
      <w:pPr>
        <w:pStyle w:val="11"/>
        <w:numPr>
          <w:ilvl w:val="0"/>
          <w:numId w:val="7"/>
        </w:numPr>
        <w:spacing w:line="276" w:lineRule="auto"/>
        <w:jc w:val="both"/>
        <w:rPr>
          <w:rFonts w:ascii="仿宋_GB2312" w:hAnsi="仿宋_GB2312" w:eastAsia="仿宋_GB2312"/>
          <w:b w:val="0"/>
          <w:bCs w:val="0"/>
          <w:sz w:val="32"/>
          <w:szCs w:val="32"/>
        </w:rPr>
      </w:pPr>
      <w:r>
        <w:rPr>
          <w:rFonts w:hint="eastAsia" w:ascii="仿宋_GB2312" w:hAnsi="仿宋_GB2312" w:eastAsia="仿宋_GB2312"/>
          <w:b w:val="0"/>
          <w:bCs w:val="0"/>
          <w:sz w:val="32"/>
          <w:szCs w:val="32"/>
        </w:rPr>
        <w:t>投诉闭环管理：</w:t>
      </w:r>
    </w:p>
    <w:p>
      <w:pPr>
        <w:ind w:firstLine="640"/>
        <w:rPr>
          <w:rFonts w:ascii="仿宋_GB2312" w:hAnsi="仿宋_GB2312" w:eastAsia="仿宋_GB2312"/>
          <w:sz w:val="32"/>
          <w:szCs w:val="32"/>
        </w:rPr>
      </w:pPr>
      <w:r>
        <w:rPr>
          <w:rFonts w:hint="eastAsia" w:ascii="仿宋_GB2312" w:hAnsi="仿宋_GB2312" w:eastAsia="仿宋_GB2312"/>
          <w:sz w:val="32"/>
          <w:szCs w:val="32"/>
        </w:rPr>
        <w:t>对接工单系统，将投诉反馈自动生成工单，跟踪处理进度；</w:t>
      </w:r>
    </w:p>
    <w:p>
      <w:pPr>
        <w:ind w:firstLine="640"/>
        <w:rPr>
          <w:rFonts w:ascii="仿宋_GB2312" w:hAnsi="仿宋_GB2312" w:eastAsia="仿宋_GB2312"/>
          <w:sz w:val="32"/>
          <w:szCs w:val="32"/>
        </w:rPr>
      </w:pPr>
      <w:r>
        <w:rPr>
          <w:rFonts w:hint="eastAsia" w:ascii="仿宋_GB2312" w:hAnsi="仿宋_GB2312" w:eastAsia="仿宋_GB2312"/>
          <w:sz w:val="32"/>
          <w:szCs w:val="32"/>
        </w:rPr>
        <w:t>支持投诉分级分类管理，优先处理高优先级投诉（如重大权益纠纷、批量投诉）；</w:t>
      </w:r>
    </w:p>
    <w:p>
      <w:pPr>
        <w:ind w:firstLine="640"/>
        <w:rPr>
          <w:rFonts w:ascii="仿宋_GB2312" w:hAnsi="仿宋_GB2312" w:eastAsia="仿宋_GB2312"/>
          <w:sz w:val="32"/>
          <w:szCs w:val="32"/>
        </w:rPr>
      </w:pPr>
      <w:r>
        <w:rPr>
          <w:rFonts w:hint="eastAsia" w:ascii="仿宋_GB2312" w:hAnsi="仿宋_GB2312" w:eastAsia="仿宋_GB2312"/>
          <w:sz w:val="32"/>
          <w:szCs w:val="32"/>
        </w:rPr>
        <w:t>记录投诉处理结果与客户反馈，形成投诉处理闭环，为服务优化提供依据。</w:t>
      </w:r>
    </w:p>
    <w:p>
      <w:pPr>
        <w:pStyle w:val="8"/>
        <w:numPr>
          <w:ilvl w:val="1"/>
          <w:numId w:val="5"/>
        </w:numPr>
        <w:rPr>
          <w:rFonts w:ascii="仿宋_GB2312" w:hAnsi="仿宋_GB2312" w:eastAsia="仿宋_GB2312" w:cs="宋体"/>
          <w:snapToGrid/>
        </w:rPr>
      </w:pPr>
      <w:r>
        <w:rPr>
          <w:rFonts w:hint="eastAsia" w:ascii="仿宋_GB2312" w:hAnsi="仿宋_GB2312" w:eastAsia="仿宋_GB2312" w:cs="宋体"/>
          <w:snapToGrid/>
        </w:rPr>
        <w:t>系统集成</w:t>
      </w:r>
      <w:bookmarkEnd w:id="144"/>
      <w:bookmarkEnd w:id="145"/>
    </w:p>
    <w:p>
      <w:pPr>
        <w:ind w:firstLine="640"/>
        <w:rPr>
          <w:rFonts w:ascii="仿宋_GB2312" w:hAnsi="仿宋_GB2312" w:eastAsia="仿宋_GB2312"/>
          <w:sz w:val="32"/>
          <w:lang w:val="zh-CN"/>
        </w:rPr>
      </w:pPr>
      <w:r>
        <w:rPr>
          <w:rFonts w:hint="eastAsia" w:ascii="仿宋_GB2312" w:hAnsi="仿宋_GB2312" w:eastAsia="仿宋_GB2312"/>
          <w:sz w:val="32"/>
          <w:lang w:val="zh-CN"/>
        </w:rPr>
        <w:t>（以下为参考，在项目实施期间，涉及甲方需要的系统对接事项均需满足，对接涉及的所有费用（包括接口对方系统的开发费用）均由中标方承担，包括在本项目费用中，不再另行收费）</w:t>
      </w:r>
    </w:p>
    <w:p>
      <w:pPr>
        <w:spacing w:line="276" w:lineRule="auto"/>
        <w:ind w:firstLine="640"/>
        <w:jc w:val="both"/>
        <w:rPr>
          <w:rFonts w:ascii="仿宋_GB2312" w:hAnsi="仿宋_GB2312" w:eastAsia="仿宋_GB2312"/>
          <w:sz w:val="32"/>
          <w:lang w:val="zh-CN"/>
        </w:rPr>
      </w:pPr>
      <w:r>
        <w:rPr>
          <w:rFonts w:hint="eastAsia" w:ascii="仿宋_GB2312" w:hAnsi="仿宋_GB2312" w:eastAsia="仿宋_GB2312"/>
          <w:sz w:val="32"/>
          <w:lang w:val="zh-CN"/>
        </w:rPr>
        <w:t>平台目标搭建基于“系统集成平台技术架构”的标准化的集成</w:t>
      </w:r>
      <w:r>
        <w:rPr>
          <w:rFonts w:hint="eastAsia" w:ascii="仿宋_GB2312" w:hAnsi="仿宋_GB2312" w:eastAsia="仿宋_GB2312"/>
          <w:sz w:val="32"/>
        </w:rPr>
        <w:t>体系</w:t>
      </w:r>
      <w:r>
        <w:rPr>
          <w:rFonts w:hint="eastAsia" w:ascii="仿宋_GB2312" w:hAnsi="仿宋_GB2312" w:eastAsia="仿宋_GB2312"/>
          <w:sz w:val="32"/>
          <w:lang w:val="zh-CN"/>
        </w:rPr>
        <w:t>，</w:t>
      </w:r>
      <w:r>
        <w:rPr>
          <w:rFonts w:hint="eastAsia" w:ascii="仿宋_GB2312" w:hAnsi="仿宋_GB2312" w:eastAsia="仿宋_GB2312"/>
          <w:sz w:val="32"/>
        </w:rPr>
        <w:t>以开放API为核心枢纽，实现</w:t>
      </w:r>
      <w:r>
        <w:rPr>
          <w:rFonts w:hint="eastAsia" w:ascii="仿宋_GB2312" w:hAnsi="仿宋_GB2312" w:eastAsia="仿宋_GB2312"/>
          <w:sz w:val="32"/>
          <w:lang w:val="zh-CN"/>
        </w:rPr>
        <w:t>智能客服、会员与积分管理、客户数据管理三大核心模块与内外部系统的无缝对接，覆盖面客服务、内部管理、运营支撑全场景。所有集成需支持国际/国家通用接口协议，符合现行国家标准；若采用专用接口协议，需无条件开放并转换为通用协议，确保数据自由共享。</w:t>
      </w:r>
    </w:p>
    <w:p>
      <w:pPr>
        <w:spacing w:line="276" w:lineRule="auto"/>
        <w:ind w:firstLine="640"/>
        <w:rPr>
          <w:rFonts w:ascii="仿宋_GB2312" w:hAnsi="仿宋_GB2312" w:eastAsia="仿宋_GB2312"/>
          <w:sz w:val="32"/>
        </w:rPr>
      </w:pPr>
      <w:r>
        <w:rPr>
          <w:rFonts w:hint="eastAsia" w:ascii="仿宋_GB2312" w:hAnsi="仿宋_GB2312" w:eastAsia="仿宋_GB2312"/>
          <w:sz w:val="32"/>
          <w:lang w:val="zh-CN"/>
        </w:rPr>
        <w:t>项目实施过程中，因系统集成产生的新增接口开发、联调及对方系统适配改造等所有费用，均由中标单位承担，甲方不再额外支付。乙方须严格遵循甲方接口技术要求，实现经营类、客户类、设备类、多经点位类、供应商类等核心数据全量拉通，其中系统唯一识别ID、业务域、主数据类型、字段定义、业务规则、安全等级等关键配置，均需按甲方要求落地执行</w:t>
      </w:r>
      <w:r>
        <w:rPr>
          <w:rFonts w:hint="eastAsia" w:ascii="仿宋_GB2312" w:hAnsi="仿宋_GB2312" w:eastAsia="仿宋_GB2312"/>
          <w:sz w:val="32"/>
        </w:rPr>
        <w:t>。</w:t>
      </w:r>
    </w:p>
    <w:p>
      <w:pPr>
        <w:pStyle w:val="9"/>
        <w:numPr>
          <w:ilvl w:val="0"/>
          <w:numId w:val="57"/>
        </w:numPr>
      </w:pPr>
      <w:r>
        <w:rPr>
          <w:rFonts w:hint="eastAsia"/>
        </w:rPr>
        <w:t>手机APP</w:t>
      </w:r>
      <w:r>
        <w:rPr>
          <w:rFonts w:hint="eastAsia"/>
          <w:lang w:val="en-US"/>
        </w:rPr>
        <w:t>多端集成（住户端</w:t>
      </w:r>
      <w:r>
        <w:rPr>
          <w:lang w:val="en-US"/>
        </w:rPr>
        <w:t>/</w:t>
      </w:r>
      <w:r>
        <w:rPr>
          <w:rFonts w:hint="eastAsia"/>
          <w:lang w:val="en-US"/>
        </w:rPr>
        <w:t>商户端</w:t>
      </w:r>
      <w:r>
        <w:rPr>
          <w:lang w:val="en-US"/>
        </w:rPr>
        <w:t>/</w:t>
      </w:r>
      <w:r>
        <w:rPr>
          <w:rFonts w:hint="eastAsia"/>
          <w:lang w:val="en-US"/>
        </w:rPr>
        <w:t>员工端</w:t>
      </w:r>
      <w:r>
        <w:rPr>
          <w:lang w:val="en-US"/>
        </w:rPr>
        <w:t>/</w:t>
      </w:r>
      <w:r>
        <w:rPr>
          <w:rFonts w:hint="eastAsia"/>
          <w:lang w:val="en-US"/>
        </w:rPr>
        <w:t>供应商端）</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注：APP需开发安卓、IOS、鸿蒙原生开发等版本；手机APP（含APP、小程序、微信公众号等）需适配手机、PAD、可视对讲、一体机等硬件终端。</w:t>
      </w:r>
    </w:p>
    <w:p>
      <w:pPr>
        <w:pStyle w:val="11"/>
        <w:numPr>
          <w:ilvl w:val="0"/>
          <w:numId w:val="7"/>
        </w:numPr>
        <w:rPr>
          <w:rFonts w:ascii="仿宋_GB2312" w:hAnsi="仿宋_GB2312" w:eastAsia="仿宋_GB2312"/>
          <w:b w:val="0"/>
          <w:bCs w:val="0"/>
          <w:sz w:val="32"/>
          <w:szCs w:val="32"/>
        </w:rPr>
      </w:pPr>
      <w:r>
        <w:rPr>
          <w:rFonts w:hint="eastAsia" w:ascii="仿宋_GB2312" w:hAnsi="仿宋_GB2312" w:eastAsia="仿宋_GB2312"/>
          <w:b w:val="0"/>
          <w:bCs w:val="0"/>
          <w:sz w:val="32"/>
          <w:szCs w:val="32"/>
        </w:rPr>
        <w:t>住户端APP：整合智能客服全功能，基于NLP技术实现语义理解与智能回复，覆盖看房、租赁、签约、商城等场景全方位交互。提供24小时不间断服务，支持自助下单（诉求下单、受理辅助）、主题下单（登记诉求）、进度查询、个人中心等功能，无法解决的问题自动流转至人工客服。交互上支持文字、图片、语音消息等问题描述方式，智能客服精准识别反馈；同时支持SDK对接及H5页面集成。此外，同步会员信息与积分数据，支持营销活动参与、积分兑换，接收客户数据管理系统推送的个性化营销、公告及通知。</w:t>
      </w:r>
    </w:p>
    <w:p>
      <w:pPr>
        <w:pStyle w:val="11"/>
        <w:numPr>
          <w:ilvl w:val="0"/>
          <w:numId w:val="7"/>
        </w:numPr>
        <w:rPr>
          <w:rFonts w:ascii="仿宋_GB2312" w:hAnsi="仿宋_GB2312" w:eastAsia="仿宋_GB2312"/>
          <w:b w:val="0"/>
          <w:bCs w:val="0"/>
          <w:sz w:val="32"/>
          <w:szCs w:val="32"/>
        </w:rPr>
      </w:pPr>
      <w:r>
        <w:rPr>
          <w:rFonts w:hint="eastAsia" w:ascii="仿宋_GB2312" w:hAnsi="仿宋_GB2312" w:eastAsia="仿宋_GB2312"/>
          <w:b w:val="0"/>
          <w:bCs w:val="0"/>
          <w:sz w:val="32"/>
          <w:szCs w:val="32"/>
        </w:rPr>
        <w:t>员工端APP：搭载智能客服模块与工单处理功能，物业、租赁、商业管理等运营人员可在移动端便捷查看、处理客户工单，通过智能问答系统获取业务信息支持，提供分析报告、数据总览等功能。按岗位权限定制专属界面（如领导界面包含智能搜索、数据总览、待办审批、分析报告、紧急督办提醒）。交互上通过客服工单系统API，实时同步工单号、提报人、工单状态等信息，支持工单处理与反馈；支持SDK对接及H5页面集成。同步员工会员信息，支持积分福利发放与使用，嵌入巡检打卡功能，实现维修工单同步。</w:t>
      </w:r>
    </w:p>
    <w:p>
      <w:pPr>
        <w:pStyle w:val="11"/>
        <w:numPr>
          <w:ilvl w:val="0"/>
          <w:numId w:val="7"/>
        </w:numPr>
        <w:rPr>
          <w:rFonts w:ascii="仿宋_GB2312" w:hAnsi="仿宋_GB2312" w:eastAsia="仿宋_GB2312"/>
          <w:b w:val="0"/>
          <w:bCs w:val="0"/>
          <w:sz w:val="32"/>
          <w:szCs w:val="32"/>
        </w:rPr>
      </w:pPr>
      <w:r>
        <w:rPr>
          <w:rFonts w:hint="eastAsia" w:ascii="仿宋_GB2312" w:hAnsi="仿宋_GB2312" w:eastAsia="仿宋_GB2312"/>
          <w:b w:val="0"/>
          <w:bCs w:val="0"/>
          <w:sz w:val="32"/>
          <w:szCs w:val="32"/>
        </w:rPr>
        <w:t>商户端APP：集成智能客服系统，为商户在招商、租赁管理、营销活动策划等环节提供实时答疑服务，针对店铺运营、租金缴纳、活动参与等事宜提供针对性解答，并配合工单系统追踪处理反馈问题。交互上支持多形式沟通，支持SDK对接及H5页面集成。同步会员信息与行为数据，支持积分兑换，接收定向营销与公告推送。</w:t>
      </w:r>
    </w:p>
    <w:p>
      <w:pPr>
        <w:pStyle w:val="11"/>
        <w:numPr>
          <w:ilvl w:val="0"/>
          <w:numId w:val="7"/>
        </w:numPr>
      </w:pPr>
      <w:r>
        <w:rPr>
          <w:rFonts w:hint="eastAsia" w:ascii="仿宋_GB2312" w:hAnsi="仿宋_GB2312" w:eastAsia="仿宋_GB2312"/>
          <w:b w:val="0"/>
          <w:bCs w:val="0"/>
          <w:sz w:val="32"/>
          <w:szCs w:val="32"/>
        </w:rPr>
        <w:t>供应商端APP：针对物料、材料、服务类供应商，提供全流程咨询支持，覆盖准入、签单、抢单、付款、评价等环节疑问解答，通过AI技术快速响应，保障供应链协作顺畅。交互上支持查询订单状态、合同条款、支付信息等，提供实时解答与指引；支持SDK对接及H5页面集成。同步供应商整改意见，实现与运营管理系统的数据互通。</w:t>
      </w:r>
    </w:p>
    <w:p>
      <w:pPr>
        <w:pStyle w:val="9"/>
        <w:numPr>
          <w:ilvl w:val="0"/>
          <w:numId w:val="57"/>
        </w:numPr>
      </w:pPr>
      <w:r>
        <w:rPr>
          <w:rFonts w:hint="eastAsia"/>
          <w:lang w:val="en-US"/>
        </w:rPr>
        <w:t>运营一体化</w:t>
      </w:r>
      <w:r>
        <w:rPr>
          <w:rFonts w:hint="eastAsia"/>
        </w:rPr>
        <w:t>平台</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聚焦物业、租赁、商业管理等核心业务领域，支撑租赁管理、合同审批、商户服务等关键运营业务高效执行。智能客服平台、会员与积分管理系统、客户数据管理系统均需与运营管理一体化系统深度集成，构建全面统一的客户视图。</w:t>
      </w:r>
    </w:p>
    <w:p>
      <w:pPr>
        <w:pStyle w:val="11"/>
        <w:numPr>
          <w:ilvl w:val="0"/>
          <w:numId w:val="7"/>
        </w:numPr>
        <w:rPr>
          <w:rFonts w:ascii="仿宋_GB2312" w:hAnsi="仿宋_GB2312" w:eastAsia="仿宋_GB2312"/>
          <w:sz w:val="32"/>
          <w:szCs w:val="32"/>
        </w:rPr>
      </w:pPr>
      <w:r>
        <w:rPr>
          <w:rFonts w:hint="eastAsia" w:ascii="仿宋_GB2312" w:hAnsi="仿宋_GB2312" w:eastAsia="仿宋_GB2312"/>
          <w:sz w:val="32"/>
          <w:szCs w:val="32"/>
        </w:rPr>
        <w:t>工单管理模块</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智能客服系统作为前端诉求枢纽，整合住户端、员工端、商户端、供应商端等多渠道客户反馈，精准捕获每一项诉求。与工单自动化平台无缝集成，利用AI技术即时分析用户问题，自动生成工单，并按预设智能分配逻辑精准指派给对应客服代表或运营团队成员。</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工单系统实时反馈全流程进展，包括创建时间、发起人身份信息、问题描述、各阶段处理情况、处理方式、处理时限等。系统根据工单最新状态主动向用户推送进度反馈，问题解决后自动关闭工单。</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rPr>
        <w:t>交互内容：实现用户问题从多端口提交、AI识别、工单生成、自动分配、状态追踪至结果反馈的全链条自动化。工单号、状态、预计解决时间等关键信息在系统间实时同步，智能AI机器人依据工单进展提供动态回复，优化客户服务流程。</w:t>
      </w:r>
    </w:p>
    <w:p>
      <w:pPr>
        <w:pStyle w:val="11"/>
        <w:numPr>
          <w:ilvl w:val="0"/>
          <w:numId w:val="7"/>
        </w:numPr>
        <w:rPr>
          <w:rFonts w:ascii="仿宋_GB2312" w:hAnsi="仿宋_GB2312" w:eastAsia="仿宋_GB2312"/>
          <w:sz w:val="32"/>
          <w:szCs w:val="32"/>
        </w:rPr>
      </w:pPr>
      <w:r>
        <w:rPr>
          <w:rFonts w:hint="eastAsia" w:ascii="仿宋_GB2312" w:hAnsi="仿宋_GB2312" w:eastAsia="仿宋_GB2312"/>
          <w:sz w:val="32"/>
          <w:szCs w:val="32"/>
        </w:rPr>
        <w:t>客源管理模块</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智能客服系统捕获所有客户沟通记录并分类存储，涵盖C端住户、B端商户及供应商全量数据，基于客户交互内容、行为模式及反馈自动打标签并实时同步至一体化系统；一体化系统整合多来源标签信息，形成完整客户标签集合，供智能客服系统查询调用，优化服务策略。会员与积分管理系统同步会员基本信息、券数据，支持营销活动落地与业务部门客户情况查询；客户数据管理系统同步客户核心数据，为运营决策提供支撑。</w:t>
      </w:r>
    </w:p>
    <w:p>
      <w:pPr>
        <w:pStyle w:val="11"/>
        <w:numPr>
          <w:ilvl w:val="0"/>
          <w:numId w:val="7"/>
        </w:numPr>
        <w:rPr>
          <w:rFonts w:ascii="仿宋_GB2312" w:hAnsi="仿宋_GB2312" w:eastAsia="仿宋_GB2312"/>
          <w:sz w:val="32"/>
          <w:szCs w:val="32"/>
        </w:rPr>
      </w:pPr>
      <w:r>
        <w:rPr>
          <w:rFonts w:hint="eastAsia" w:ascii="仿宋_GB2312" w:hAnsi="仿宋_GB2312" w:eastAsia="仿宋_GB2312"/>
          <w:sz w:val="32"/>
          <w:szCs w:val="32"/>
        </w:rPr>
        <w:t>技术底座</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rPr>
        <w:t>同时集成图像语音识别辅助快速信息录入、ITSM服务流程处理等功能，加速服务响应；通过统一门户界面提供一站式服务入口，提升用户体验。</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交互内容：</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客户服务全视图：开发实施API接口，实现三大核心模块与一体化系统双向通信，确保客户基础属性、交互历史、标签属性、偏好预测、会员信息、积分数据等实时更新同步。</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ITSM模块融合：集成ITSM基本功能，针对系统故障、IT设施请求等技术类问题生成报告，自动触发ITSM工作流，完成分类、优先级排序及标准流程处理，互动信息同步至一体化平台客户交互历史，保障信息完整性。</w:t>
      </w:r>
    </w:p>
    <w:p>
      <w:pPr>
        <w:pStyle w:val="9"/>
        <w:numPr>
          <w:ilvl w:val="0"/>
          <w:numId w:val="57"/>
        </w:numPr>
      </w:pPr>
      <w:r>
        <w:rPr>
          <w:rFonts w:hint="eastAsia"/>
        </w:rPr>
        <w:t>客户数据信息同步</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客户数据管理模块作为数据枢纽，需与系统内部的会员与积分管理模块实时同步会员信息、标签数据，实现客户信息统一管理与分析；向手机</w:t>
      </w:r>
      <w:r>
        <w:rPr>
          <w:rFonts w:ascii="仿宋_GB2312" w:hAnsi="仿宋_GB2312" w:eastAsia="仿宋_GB2312"/>
          <w:sz w:val="32"/>
          <w:szCs w:val="32"/>
        </w:rPr>
        <w:t>APP</w:t>
      </w:r>
      <w:r>
        <w:rPr>
          <w:rFonts w:hint="eastAsia" w:ascii="仿宋_GB2312" w:hAnsi="仿宋_GB2312" w:eastAsia="仿宋_GB2312"/>
          <w:sz w:val="32"/>
          <w:szCs w:val="32"/>
        </w:rPr>
        <w:t>多端（住户端、商户端）、微信小程序</w:t>
      </w:r>
      <w:r>
        <w:rPr>
          <w:rFonts w:hint="eastAsia" w:eastAsia="仿宋_GB2312" w:asciiTheme="minorHAnsi" w:hAnsiTheme="minorHAnsi"/>
          <w:sz w:val="32"/>
          <w:szCs w:val="32"/>
        </w:rPr>
        <w:t>（包括</w:t>
      </w:r>
      <w:r>
        <w:rPr>
          <w:rFonts w:hint="eastAsia" w:ascii="仿宋_GB2312" w:hAnsi="仿宋_GB2312" w:eastAsia="仿宋_GB2312"/>
          <w:sz w:val="32"/>
          <w:szCs w:val="32"/>
        </w:rPr>
        <w:t>安荟邻、</w:t>
      </w:r>
      <w:r>
        <w:rPr>
          <w:rFonts w:hint="eastAsia" w:eastAsia="仿宋_GB2312" w:asciiTheme="minorHAnsi" w:hAnsiTheme="minorHAnsi"/>
          <w:sz w:val="32"/>
          <w:szCs w:val="32"/>
        </w:rPr>
        <w:t>好社区等小程序）</w:t>
      </w:r>
      <w:r>
        <w:rPr>
          <w:rFonts w:hint="eastAsia" w:ascii="仿宋_GB2312" w:hAnsi="仿宋_GB2312" w:eastAsia="仿宋_GB2312"/>
          <w:sz w:val="32"/>
          <w:szCs w:val="32"/>
        </w:rPr>
        <w:t>、短信、网站等触客端推送精准营销、推广、公告及通知信息；向集团数据平台及相关业务系统同步所需客户数据，支撑业务分析及数字化决策。</w:t>
      </w:r>
    </w:p>
    <w:p>
      <w:pPr>
        <w:pStyle w:val="9"/>
        <w:numPr>
          <w:ilvl w:val="0"/>
          <w:numId w:val="57"/>
        </w:numPr>
      </w:pPr>
      <w:r>
        <w:rPr>
          <w:rFonts w:hint="eastAsia"/>
        </w:rPr>
        <w:t>会员与积分信息同步</w:t>
      </w:r>
    </w:p>
    <w:p>
      <w:pPr>
        <w:numPr>
          <w:ilvl w:val="0"/>
          <w:numId w:val="58"/>
        </w:numPr>
        <w:spacing w:line="276" w:lineRule="auto"/>
        <w:ind w:firstLine="640"/>
        <w:jc w:val="both"/>
        <w:rPr>
          <w:rFonts w:ascii="仿宋_GB2312" w:hAnsi="仿宋_GB2312" w:eastAsia="仿宋_GB2312"/>
          <w:sz w:val="32"/>
          <w:szCs w:val="32"/>
        </w:rPr>
      </w:pPr>
      <w:r>
        <w:rPr>
          <w:rFonts w:hint="eastAsia" w:eastAsia="仿宋_GB2312" w:asciiTheme="minorHAnsi" w:hAnsiTheme="minorHAnsi"/>
          <w:sz w:val="32"/>
          <w:szCs w:val="32"/>
          <w:lang w:val="en-GB"/>
        </w:rPr>
        <w:t>向智能客服平台内部的</w:t>
      </w:r>
      <w:r>
        <w:rPr>
          <w:rFonts w:hint="eastAsia" w:ascii="仿宋_GB2312" w:hAnsi="仿宋_GB2312" w:eastAsia="仿宋_GB2312"/>
          <w:sz w:val="32"/>
          <w:szCs w:val="32"/>
        </w:rPr>
        <w:t>客户数据管理模块双向同步会员信息、标签数据，保障客户信息一致性；</w:t>
      </w:r>
    </w:p>
    <w:p>
      <w:pPr>
        <w:numPr>
          <w:ilvl w:val="0"/>
          <w:numId w:val="58"/>
        </w:numPr>
        <w:spacing w:line="276" w:lineRule="auto"/>
        <w:ind w:firstLine="640"/>
        <w:jc w:val="both"/>
        <w:rPr>
          <w:rFonts w:eastAsia="仿宋_GB2312" w:asciiTheme="minorHAnsi" w:hAnsiTheme="minorHAnsi"/>
          <w:sz w:val="32"/>
          <w:szCs w:val="32"/>
          <w:lang w:val="en-GB"/>
        </w:rPr>
      </w:pPr>
      <w:r>
        <w:rPr>
          <w:rFonts w:hint="eastAsia" w:eastAsia="仿宋_GB2312" w:asciiTheme="minorHAnsi" w:hAnsiTheme="minorHAnsi"/>
          <w:sz w:val="32"/>
          <w:szCs w:val="32"/>
          <w:lang w:val="en-GB"/>
        </w:rPr>
        <w:t>向手机APP多端（住户端、商户端、员工端）推送会员信息，获取用户行为与操作数据；</w:t>
      </w:r>
    </w:p>
    <w:p>
      <w:pPr>
        <w:numPr>
          <w:ilvl w:val="0"/>
          <w:numId w:val="58"/>
        </w:numPr>
        <w:spacing w:line="276" w:lineRule="auto"/>
        <w:ind w:firstLine="640"/>
        <w:jc w:val="both"/>
        <w:rPr>
          <w:rFonts w:eastAsia="仿宋_GB2312" w:asciiTheme="minorHAnsi" w:hAnsiTheme="minorHAnsi"/>
          <w:sz w:val="32"/>
          <w:szCs w:val="32"/>
          <w:lang w:val="en-GB"/>
        </w:rPr>
      </w:pPr>
      <w:r>
        <w:rPr>
          <w:rFonts w:hint="eastAsia" w:eastAsia="仿宋_GB2312" w:asciiTheme="minorHAnsi" w:hAnsiTheme="minorHAnsi"/>
          <w:sz w:val="32"/>
          <w:szCs w:val="32"/>
          <w:lang w:val="en-GB"/>
        </w:rPr>
        <w:t>与安心住线上商城同步会员信息、积分兑换规则，接收商城兑换结果；</w:t>
      </w:r>
    </w:p>
    <w:p>
      <w:pPr>
        <w:numPr>
          <w:ilvl w:val="0"/>
          <w:numId w:val="58"/>
        </w:numPr>
        <w:spacing w:line="276" w:lineRule="auto"/>
        <w:ind w:firstLine="640"/>
        <w:jc w:val="both"/>
        <w:rPr>
          <w:rFonts w:eastAsia="仿宋_GB2312" w:asciiTheme="minorHAnsi" w:hAnsiTheme="minorHAnsi"/>
          <w:sz w:val="32"/>
          <w:szCs w:val="32"/>
          <w:lang w:val="en-GB"/>
        </w:rPr>
      </w:pPr>
      <w:r>
        <w:rPr>
          <w:rFonts w:hint="eastAsia" w:eastAsia="仿宋_GB2312" w:asciiTheme="minorHAnsi" w:hAnsiTheme="minorHAnsi"/>
          <w:sz w:val="32"/>
          <w:szCs w:val="32"/>
          <w:lang w:val="en-GB"/>
        </w:rPr>
        <w:t>与停车场统一管理系统、充电桩智能管理系统双向同步积分信息，支持积分兑换停车费、充电费等场景；</w:t>
      </w:r>
    </w:p>
    <w:p>
      <w:pPr>
        <w:numPr>
          <w:ilvl w:val="0"/>
          <w:numId w:val="58"/>
        </w:numPr>
        <w:spacing w:line="276" w:lineRule="auto"/>
        <w:ind w:firstLine="640"/>
        <w:jc w:val="both"/>
        <w:rPr>
          <w:rFonts w:eastAsia="仿宋_GB2312" w:asciiTheme="minorHAnsi" w:hAnsiTheme="minorHAnsi"/>
          <w:sz w:val="32"/>
          <w:szCs w:val="32"/>
          <w:lang w:val="en-GB"/>
        </w:rPr>
      </w:pPr>
      <w:r>
        <w:rPr>
          <w:rFonts w:hint="eastAsia" w:eastAsia="仿宋_GB2312" w:asciiTheme="minorHAnsi" w:hAnsiTheme="minorHAnsi"/>
          <w:sz w:val="32"/>
          <w:szCs w:val="32"/>
          <w:lang w:val="en-GB"/>
        </w:rPr>
        <w:t>向运营管理一体化系统、商业管理系统、物业管理系统、租赁管理系统同步会员基本信息、券数据，支撑营销活动开展与客户情况查询。</w:t>
      </w:r>
    </w:p>
    <w:p>
      <w:pPr>
        <w:numPr>
          <w:ilvl w:val="0"/>
          <w:numId w:val="58"/>
        </w:numPr>
        <w:spacing w:line="276" w:lineRule="auto"/>
        <w:ind w:firstLine="640"/>
        <w:jc w:val="both"/>
        <w:rPr>
          <w:rFonts w:eastAsia="仿宋_GB2312" w:asciiTheme="minorHAnsi" w:hAnsiTheme="minorHAnsi"/>
          <w:sz w:val="32"/>
          <w:szCs w:val="32"/>
          <w:lang w:val="en-GB"/>
        </w:rPr>
      </w:pPr>
      <w:r>
        <w:rPr>
          <w:rFonts w:hint="eastAsia" w:eastAsia="仿宋_GB2312" w:asciiTheme="minorHAnsi" w:hAnsiTheme="minorHAnsi"/>
          <w:sz w:val="32"/>
          <w:szCs w:val="32"/>
          <w:lang w:val="en-GB"/>
        </w:rPr>
        <w:t>商业会员系统（含小程序端）对接：</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与公司全业务线积分相关系统深度对接，覆盖商业会员系统（含安荟邻小程序）、好社区小程序、在线商场及其他业务系统，构建统一积分账户体系；会员在C端（自在安居APP、公众号等）、安荟邻小程序、好社区小程序、在线商场端的积分账户余额、积分明细（获取/消耗记录、有效期）展示完全一致，确保多端数据实时同步无差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打通全业务线会员数据互通：各业务系统（商业会员系统、好社区小程序、在线商场等）的会员基本信息（姓名、手机号、实名认证状态、会员等级）、权益数据（优惠券、专属权益、成长值）与本项目会员系统实时双向同步，实现“一个会员身份，全业务线通用”，避免会员重复注册与信息割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积分跨场景通积通兑：会员在各业务场景产生的积分自动计入统一积分账户，包括但不限于商业场景（安荟邻合作商户消费）、社区场景（好社区小程序签到/任务完成）、线上消费场景（在线商场购物）及其他业务场景（如物业缴费、租赁续约）；积分可在本项目系统、商业会员系统、好社区小程序、在线商场及其他对接业务系统中跨场景兑换权益（实物商品、服务抵扣、优惠券等），积分消耗、过期、冻结/解冻等状态在全系统实时同步，确保积分流转透明可追溯；</w:t>
      </w:r>
    </w:p>
    <w:p>
      <w:pPr>
        <w:spacing w:line="276" w:lineRule="auto"/>
        <w:ind w:firstLine="640"/>
        <w:jc w:val="both"/>
        <w:rPr>
          <w:rFonts w:eastAsia="仿宋_GB2312" w:asciiTheme="minorHAnsi" w:hAnsiTheme="minorHAnsi"/>
          <w:sz w:val="32"/>
          <w:szCs w:val="32"/>
          <w:lang w:val="en-GB"/>
        </w:rPr>
      </w:pPr>
      <w:r>
        <w:rPr>
          <w:rFonts w:hint="eastAsia" w:ascii="仿宋_GB2312" w:hAnsi="仿宋_GB2312" w:eastAsia="仿宋_GB2312"/>
          <w:sz w:val="32"/>
          <w:szCs w:val="32"/>
        </w:rPr>
        <w:t>全业务线数据共享：各业务系统（商业会员系统、好社区小程序、在线商场等）的会员行为数据（消费记录、积分使用偏好、活动参与轨迹）、业务数据（订单信息、服务需求）同步至本项目客户数据管理系统，与客户基础信息、客服交互数据融合，支撑多维度客户画像构建、精准营销推送（如根据商业消费偏好推荐社区服务、根据社区互动行为推荐商场优惠）及业务优化决策。</w:t>
      </w:r>
      <w:r>
        <w:rPr>
          <w:rFonts w:hint="eastAsia" w:eastAsia="仿宋_GB2312" w:asciiTheme="minorHAnsi" w:hAnsiTheme="minorHAnsi"/>
          <w:sz w:val="32"/>
          <w:szCs w:val="32"/>
          <w:lang w:val="en-GB"/>
        </w:rPr>
        <w:br w:type="textWrapping"/>
      </w:r>
    </w:p>
    <w:p>
      <w:pPr>
        <w:pStyle w:val="9"/>
        <w:numPr>
          <w:ilvl w:val="0"/>
          <w:numId w:val="57"/>
        </w:numPr>
        <w:ind w:left="0" w:firstLine="0"/>
      </w:pPr>
      <w:r>
        <w:rPr>
          <w:rFonts w:hint="eastAsia"/>
          <w:lang w:val="en-US"/>
        </w:rPr>
        <w:t>拓展板块</w:t>
      </w:r>
    </w:p>
    <w:p>
      <w:pPr>
        <w:spacing w:line="276" w:lineRule="auto"/>
        <w:ind w:left="720" w:leftChars="300"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本项目需调研</w:t>
      </w:r>
      <w:r>
        <w:rPr>
          <w:rFonts w:hint="eastAsia" w:ascii="仿宋_GB2312" w:hAnsi="仿宋_GB2312" w:eastAsia="仿宋_GB2312"/>
          <w:sz w:val="32"/>
          <w:szCs w:val="32"/>
        </w:rPr>
        <w:t>公司内部已建立的</w:t>
      </w:r>
      <w:r>
        <w:rPr>
          <w:rFonts w:hint="eastAsia" w:ascii="仿宋_GB2312" w:hAnsi="仿宋_GB2312" w:eastAsia="仿宋_GB2312"/>
          <w:sz w:val="32"/>
          <w:szCs w:val="32"/>
          <w:lang w:val="zh-CN"/>
        </w:rPr>
        <w:t>存量系统情况，完成如下已</w:t>
      </w:r>
      <w:r>
        <w:rPr>
          <w:rFonts w:hint="eastAsia" w:ascii="仿宋_GB2312" w:hAnsi="仿宋_GB2312" w:eastAsia="仿宋_GB2312"/>
          <w:sz w:val="32"/>
          <w:szCs w:val="32"/>
        </w:rPr>
        <w:t>建设完成的主要</w:t>
      </w:r>
      <w:r>
        <w:rPr>
          <w:rFonts w:hint="eastAsia" w:ascii="仿宋_GB2312" w:hAnsi="仿宋_GB2312" w:eastAsia="仿宋_GB2312"/>
          <w:sz w:val="32"/>
          <w:szCs w:val="32"/>
          <w:lang w:val="zh-CN"/>
        </w:rPr>
        <w:t>系统</w:t>
      </w:r>
      <w:r>
        <w:rPr>
          <w:rFonts w:hint="eastAsia" w:ascii="仿宋_GB2312" w:hAnsi="仿宋_GB2312" w:eastAsia="仿宋_GB2312"/>
          <w:sz w:val="32"/>
          <w:szCs w:val="32"/>
        </w:rPr>
        <w:t>相关接口</w:t>
      </w:r>
      <w:r>
        <w:rPr>
          <w:rFonts w:hint="eastAsia" w:ascii="仿宋_GB2312" w:hAnsi="仿宋_GB2312" w:eastAsia="仿宋_GB2312"/>
          <w:sz w:val="32"/>
          <w:szCs w:val="32"/>
          <w:lang w:val="zh-CN"/>
        </w:rPr>
        <w:t>对接</w:t>
      </w:r>
      <w:r>
        <w:rPr>
          <w:rFonts w:hint="eastAsia" w:ascii="仿宋_GB2312" w:hAnsi="仿宋_GB2312" w:eastAsia="仿宋_GB2312"/>
          <w:sz w:val="32"/>
          <w:szCs w:val="32"/>
        </w:rPr>
        <w:t>工作</w:t>
      </w:r>
      <w:r>
        <w:rPr>
          <w:rFonts w:hint="eastAsia" w:ascii="仿宋_GB2312" w:hAnsi="仿宋_GB2312" w:eastAsia="仿宋_GB2312"/>
          <w:sz w:val="32"/>
          <w:szCs w:val="32"/>
          <w:lang w:val="zh-CN"/>
        </w:rPr>
        <w:t>（以实际调研为准）：</w:t>
      </w:r>
    </w:p>
    <w:p>
      <w:pPr>
        <w:pStyle w:val="64"/>
        <w:numPr>
          <w:ilvl w:val="255"/>
          <w:numId w:val="0"/>
        </w:numPr>
        <w:ind w:left="720" w:leftChars="300"/>
        <w:rPr>
          <w:rFonts w:ascii="仿宋_GB2312" w:hAnsi="仿宋_GB2312" w:eastAsia="仿宋_GB2312"/>
          <w:bCs/>
          <w:sz w:val="32"/>
          <w:szCs w:val="32"/>
          <w:lang w:val="zh-CN"/>
        </w:rPr>
      </w:pPr>
      <w:r>
        <w:rPr>
          <w:rFonts w:hint="eastAsia" w:ascii="仿宋_GB2312" w:hAnsi="仿宋_GB2312" w:eastAsia="仿宋_GB2312"/>
          <w:bCs/>
          <w:sz w:val="32"/>
          <w:szCs w:val="32"/>
          <w:lang w:val="zh-CN"/>
        </w:rPr>
        <w:t>（1）政府侧系统：</w:t>
      </w:r>
    </w:p>
    <w:p>
      <w:pPr>
        <w:spacing w:line="276" w:lineRule="auto"/>
        <w:ind w:left="720" w:leftChars="300" w:firstLine="640"/>
        <w:jc w:val="both"/>
        <w:rPr>
          <w:rFonts w:ascii="仿宋_GB2312" w:hAnsi="仿宋_GB2312" w:eastAsia="仿宋_GB2312"/>
          <w:sz w:val="32"/>
          <w:szCs w:val="32"/>
          <w:lang w:val="zh-CN"/>
        </w:rPr>
      </w:pPr>
      <w:r>
        <w:rPr>
          <w:rFonts w:ascii="仿宋_GB2312" w:hAnsi="仿宋_GB2312" w:eastAsia="仿宋_GB2312"/>
          <w:sz w:val="32"/>
          <w:szCs w:val="32"/>
          <w:lang w:val="zh-CN"/>
        </w:rPr>
        <w:t>i</w:t>
      </w:r>
      <w:r>
        <w:rPr>
          <w:rFonts w:hint="eastAsia" w:ascii="仿宋_GB2312" w:hAnsi="仿宋_GB2312" w:eastAsia="仿宋_GB2312"/>
          <w:sz w:val="32"/>
          <w:szCs w:val="32"/>
          <w:lang w:val="zh-CN"/>
        </w:rPr>
        <w:t>深圳平台：集成预约、签约、报修、缴费等面客端服务接口，实现用户身份认证与信息同步，支持通过</w:t>
      </w:r>
      <w:r>
        <w:rPr>
          <w:rFonts w:ascii="仿宋_GB2312" w:hAnsi="仿宋_GB2312" w:eastAsia="仿宋_GB2312"/>
          <w:sz w:val="32"/>
          <w:szCs w:val="32"/>
          <w:lang w:val="zh-CN"/>
        </w:rPr>
        <w:t>i</w:t>
      </w:r>
      <w:r>
        <w:rPr>
          <w:rFonts w:hint="eastAsia" w:ascii="仿宋_GB2312" w:hAnsi="仿宋_GB2312" w:eastAsia="仿宋_GB2312"/>
          <w:sz w:val="32"/>
          <w:szCs w:val="32"/>
          <w:lang w:val="zh-CN"/>
        </w:rPr>
        <w:t>深圳平台发起的服务请求直通智能客服系统处理。</w:t>
      </w:r>
    </w:p>
    <w:p>
      <w:pPr>
        <w:spacing w:line="276" w:lineRule="auto"/>
        <w:ind w:left="720" w:leftChars="300"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三防预警平台：对接预警信息推送功能，及时向用户及运营人员同步相关预警通知。</w:t>
      </w:r>
    </w:p>
    <w:p>
      <w:pPr>
        <w:spacing w:line="276" w:lineRule="auto"/>
        <w:ind w:left="720" w:leftChars="300" w:firstLine="640"/>
        <w:jc w:val="both"/>
        <w:rPr>
          <w:rFonts w:ascii="仿宋_GB2312" w:hAnsi="仿宋_GB2312" w:eastAsia="仿宋_GB2312"/>
          <w:bCs/>
          <w:sz w:val="32"/>
          <w:szCs w:val="32"/>
          <w:lang w:val="zh-CN"/>
        </w:rPr>
      </w:pPr>
      <w:r>
        <w:rPr>
          <w:rFonts w:ascii="仿宋_GB2312" w:hAnsi="仿宋_GB2312" w:eastAsia="仿宋_GB2312"/>
          <w:sz w:val="32"/>
          <w:szCs w:val="32"/>
          <w:lang w:val="zh-CN"/>
        </w:rPr>
        <w:t>12345</w:t>
      </w:r>
      <w:r>
        <w:rPr>
          <w:rFonts w:hint="eastAsia" w:ascii="仿宋_GB2312" w:hAnsi="仿宋_GB2312" w:eastAsia="仿宋_GB2312"/>
          <w:sz w:val="32"/>
          <w:szCs w:val="32"/>
          <w:lang w:val="zh-CN"/>
        </w:rPr>
        <w:t>客诉平台：无缝对接政府</w:t>
      </w:r>
      <w:r>
        <w:rPr>
          <w:rFonts w:ascii="仿宋_GB2312" w:hAnsi="仿宋_GB2312" w:eastAsia="仿宋_GB2312"/>
          <w:sz w:val="32"/>
          <w:szCs w:val="32"/>
          <w:lang w:val="zh-CN"/>
        </w:rPr>
        <w:t>12345</w:t>
      </w:r>
      <w:r>
        <w:rPr>
          <w:rFonts w:hint="eastAsia" w:ascii="仿宋_GB2312" w:hAnsi="仿宋_GB2312" w:eastAsia="仿宋_GB2312"/>
          <w:sz w:val="32"/>
          <w:szCs w:val="32"/>
          <w:lang w:val="zh-CN"/>
        </w:rPr>
        <w:t>公共服务平台，自动接收平台投诉信息并导入客服系统处理；建立反馈机制，及时将处理结果回传至</w:t>
      </w:r>
      <w:r>
        <w:rPr>
          <w:rFonts w:ascii="仿宋_GB2312" w:hAnsi="仿宋_GB2312" w:eastAsia="仿宋_GB2312"/>
          <w:sz w:val="32"/>
          <w:szCs w:val="32"/>
          <w:lang w:val="zh-CN"/>
        </w:rPr>
        <w:t>12345</w:t>
      </w:r>
      <w:r>
        <w:rPr>
          <w:rFonts w:hint="eastAsia" w:ascii="仿宋_GB2312" w:hAnsi="仿宋_GB2312" w:eastAsia="仿宋_GB2312"/>
          <w:sz w:val="32"/>
          <w:szCs w:val="32"/>
          <w:lang w:val="zh-CN"/>
        </w:rPr>
        <w:t>平台，实现投诉处理进度实时追踪与统计分析。</w:t>
      </w:r>
    </w:p>
    <w:p>
      <w:pPr>
        <w:pStyle w:val="64"/>
        <w:numPr>
          <w:ilvl w:val="255"/>
          <w:numId w:val="0"/>
        </w:numPr>
        <w:ind w:left="720" w:leftChars="300"/>
        <w:rPr>
          <w:rFonts w:ascii="仿宋_GB2312" w:hAnsi="仿宋_GB2312" w:eastAsia="仿宋_GB2312"/>
          <w:bCs/>
          <w:sz w:val="32"/>
          <w:szCs w:val="32"/>
          <w:lang w:val="zh-CN"/>
        </w:rPr>
      </w:pPr>
      <w:r>
        <w:rPr>
          <w:rFonts w:hint="eastAsia" w:ascii="仿宋_GB2312" w:hAnsi="仿宋_GB2312" w:eastAsia="仿宋_GB2312"/>
          <w:bCs/>
          <w:sz w:val="32"/>
          <w:szCs w:val="32"/>
          <w:lang w:val="zh-CN"/>
        </w:rPr>
        <w:t>（2）集团侧系统：</w:t>
      </w:r>
    </w:p>
    <w:p>
      <w:pPr>
        <w:spacing w:line="276" w:lineRule="auto"/>
        <w:ind w:left="720" w:leftChars="300"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统一认证平台：适配</w:t>
      </w:r>
      <w:r>
        <w:rPr>
          <w:rFonts w:ascii="仿宋_GB2312" w:hAnsi="仿宋_GB2312" w:eastAsia="仿宋_GB2312"/>
          <w:sz w:val="32"/>
          <w:szCs w:val="32"/>
          <w:lang w:val="zh-CN"/>
        </w:rPr>
        <w:t>OAuth2.0/SAML</w:t>
      </w:r>
      <w:r>
        <w:rPr>
          <w:rFonts w:hint="eastAsia" w:ascii="仿宋_GB2312" w:hAnsi="仿宋_GB2312" w:eastAsia="仿宋_GB2312"/>
          <w:sz w:val="32"/>
          <w:szCs w:val="32"/>
          <w:lang w:val="zh-CN"/>
        </w:rPr>
        <w:t>等集团认证协议，实现三大核心模块与集团统一认证平台单点登录（</w:t>
      </w:r>
      <w:r>
        <w:rPr>
          <w:rFonts w:ascii="仿宋_GB2312" w:hAnsi="仿宋_GB2312" w:eastAsia="仿宋_GB2312"/>
          <w:sz w:val="32"/>
          <w:szCs w:val="32"/>
          <w:lang w:val="zh-CN"/>
        </w:rPr>
        <w:t>SSO）；确保用户权限在系统间实时同步，维护权限一致性；遵循集团安全标准加强数据保护，优化登录流程，用户在集团系统登录状态下无需重复认证即可访问相关模块。</w:t>
      </w:r>
    </w:p>
    <w:p>
      <w:pPr>
        <w:spacing w:line="276" w:lineRule="auto"/>
        <w:ind w:left="720" w:leftChars="300" w:firstLine="640"/>
        <w:jc w:val="both"/>
        <w:rPr>
          <w:rFonts w:ascii="仿宋_GB2312" w:hAnsi="仿宋_GB2312" w:eastAsia="仿宋_GB2312"/>
          <w:sz w:val="32"/>
          <w:szCs w:val="32"/>
          <w:lang w:val="zh-CN"/>
        </w:rPr>
      </w:pPr>
      <w:r>
        <w:rPr>
          <w:rFonts w:ascii="仿宋_GB2312" w:hAnsi="仿宋_GB2312" w:eastAsia="仿宋_GB2312"/>
          <w:sz w:val="32"/>
          <w:szCs w:val="32"/>
          <w:lang w:val="zh-CN"/>
        </w:rPr>
        <w:t>OA</w:t>
      </w:r>
      <w:r>
        <w:rPr>
          <w:rFonts w:hint="eastAsia" w:ascii="仿宋_GB2312" w:hAnsi="仿宋_GB2312" w:eastAsia="仿宋_GB2312"/>
          <w:sz w:val="32"/>
          <w:szCs w:val="32"/>
          <w:lang w:val="zh-CN"/>
        </w:rPr>
        <w:t>系统：实现问题处理、舆情管理等审批流程自动化，所有审批均采用甲方指定</w:t>
      </w:r>
      <w:r>
        <w:rPr>
          <w:rFonts w:ascii="仿宋_GB2312" w:hAnsi="仿宋_GB2312" w:eastAsia="仿宋_GB2312"/>
          <w:sz w:val="32"/>
          <w:szCs w:val="32"/>
          <w:lang w:val="zh-CN"/>
        </w:rPr>
        <w:t>OA</w:t>
      </w:r>
      <w:r>
        <w:rPr>
          <w:rFonts w:hint="eastAsia" w:ascii="仿宋_GB2312" w:hAnsi="仿宋_GB2312" w:eastAsia="仿宋_GB2312"/>
          <w:sz w:val="32"/>
          <w:szCs w:val="32"/>
          <w:lang w:val="zh-CN"/>
        </w:rPr>
        <w:t>审批系统（含门户、表单、流程、引擎）；开发</w:t>
      </w:r>
      <w:r>
        <w:rPr>
          <w:rFonts w:ascii="仿宋_GB2312" w:hAnsi="仿宋_GB2312" w:eastAsia="仿宋_GB2312"/>
          <w:sz w:val="32"/>
          <w:szCs w:val="32"/>
          <w:lang w:val="zh-CN"/>
        </w:rPr>
        <w:t>OA</w:t>
      </w:r>
      <w:r>
        <w:rPr>
          <w:rFonts w:hint="eastAsia" w:ascii="仿宋_GB2312" w:hAnsi="仿宋_GB2312" w:eastAsia="仿宋_GB2312"/>
          <w:sz w:val="32"/>
          <w:szCs w:val="32"/>
          <w:lang w:val="zh-CN"/>
        </w:rPr>
        <w:t>审批流程接口，支持问题上报、处理状态跟踪；对接舆情监控功能，自动推送敏感信息至指定处理人员；实现</w:t>
      </w:r>
      <w:r>
        <w:rPr>
          <w:rFonts w:ascii="仿宋_GB2312" w:hAnsi="仿宋_GB2312" w:eastAsia="仿宋_GB2312"/>
          <w:sz w:val="32"/>
          <w:szCs w:val="32"/>
          <w:lang w:val="zh-CN"/>
        </w:rPr>
        <w:t>SSO</w:t>
      </w:r>
      <w:r>
        <w:rPr>
          <w:rFonts w:hint="eastAsia" w:ascii="仿宋_GB2312" w:hAnsi="仿宋_GB2312" w:eastAsia="仿宋_GB2312"/>
          <w:sz w:val="32"/>
          <w:szCs w:val="32"/>
          <w:lang w:val="zh-CN"/>
        </w:rPr>
        <w:t>功能，</w:t>
      </w:r>
      <w:r>
        <w:rPr>
          <w:rFonts w:ascii="仿宋_GB2312" w:hAnsi="仿宋_GB2312" w:eastAsia="仿宋_GB2312"/>
          <w:sz w:val="32"/>
          <w:szCs w:val="32"/>
          <w:lang w:val="zh-CN"/>
        </w:rPr>
        <w:t>OA</w:t>
      </w:r>
      <w:r>
        <w:rPr>
          <w:rFonts w:hint="eastAsia" w:ascii="仿宋_GB2312" w:hAnsi="仿宋_GB2312" w:eastAsia="仿宋_GB2312"/>
          <w:sz w:val="32"/>
          <w:szCs w:val="32"/>
          <w:lang w:val="zh-CN"/>
        </w:rPr>
        <w:t>登录后可直接访问核心业务模块。</w:t>
      </w:r>
    </w:p>
    <w:p>
      <w:pPr>
        <w:spacing w:line="276" w:lineRule="auto"/>
        <w:ind w:left="720" w:leftChars="300"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其他集团系统：完成财务共享系统、供应商管理系统、数据中台、统一资金管理</w:t>
      </w:r>
      <w:r>
        <w:rPr>
          <w:rFonts w:ascii="仿宋_GB2312" w:hAnsi="仿宋_GB2312" w:eastAsia="仿宋_GB2312"/>
          <w:sz w:val="32"/>
          <w:szCs w:val="32"/>
          <w:lang w:val="zh-CN"/>
        </w:rPr>
        <w:t>CBS</w:t>
      </w:r>
      <w:r>
        <w:rPr>
          <w:rFonts w:hint="eastAsia" w:ascii="仿宋_GB2312" w:hAnsi="仿宋_GB2312" w:eastAsia="仿宋_GB2312"/>
          <w:sz w:val="32"/>
          <w:szCs w:val="32"/>
          <w:lang w:val="zh-CN"/>
        </w:rPr>
        <w:t>系统、集团税务系统等对接，按甲方要求实现数据互通与业务协同，支撑财务核算、供应商管控、数据决策等核心需求。</w:t>
      </w:r>
    </w:p>
    <w:p>
      <w:pPr>
        <w:pStyle w:val="64"/>
        <w:numPr>
          <w:ilvl w:val="255"/>
          <w:numId w:val="0"/>
        </w:numPr>
        <w:ind w:left="720" w:leftChars="300"/>
        <w:rPr>
          <w:rFonts w:ascii="仿宋_GB2312" w:hAnsi="仿宋_GB2312" w:eastAsia="仿宋_GB2312"/>
          <w:bCs/>
          <w:sz w:val="32"/>
          <w:szCs w:val="32"/>
          <w:lang w:val="zh-CN"/>
        </w:rPr>
      </w:pPr>
      <w:r>
        <w:rPr>
          <w:rFonts w:hint="eastAsia" w:ascii="仿宋_GB2312" w:hAnsi="仿宋_GB2312" w:eastAsia="仿宋_GB2312"/>
          <w:bCs/>
          <w:sz w:val="32"/>
          <w:szCs w:val="32"/>
          <w:lang w:val="zh-CN"/>
        </w:rPr>
        <w:t>（</w:t>
      </w:r>
      <w:r>
        <w:rPr>
          <w:rFonts w:hint="eastAsia" w:ascii="仿宋_GB2312" w:hAnsi="仿宋_GB2312" w:eastAsia="仿宋_GB2312"/>
          <w:bCs/>
          <w:sz w:val="32"/>
          <w:szCs w:val="32"/>
        </w:rPr>
        <w:t>3</w:t>
      </w:r>
      <w:r>
        <w:rPr>
          <w:rFonts w:hint="eastAsia" w:ascii="仿宋_GB2312" w:hAnsi="仿宋_GB2312" w:eastAsia="仿宋_GB2312"/>
          <w:bCs/>
          <w:sz w:val="32"/>
          <w:szCs w:val="32"/>
          <w:lang w:val="zh-CN"/>
        </w:rPr>
        <w:t>）</w:t>
      </w:r>
      <w:r>
        <w:rPr>
          <w:rFonts w:hint="eastAsia" w:ascii="仿宋_GB2312" w:hAnsi="仿宋_GB2312" w:eastAsia="仿宋_GB2312"/>
          <w:bCs/>
          <w:sz w:val="32"/>
          <w:szCs w:val="32"/>
        </w:rPr>
        <w:t>业务类</w:t>
      </w:r>
      <w:r>
        <w:rPr>
          <w:rFonts w:hint="eastAsia" w:ascii="仿宋_GB2312" w:hAnsi="仿宋_GB2312" w:eastAsia="仿宋_GB2312"/>
          <w:bCs/>
          <w:sz w:val="32"/>
          <w:szCs w:val="32"/>
          <w:lang w:val="zh-CN"/>
        </w:rPr>
        <w:t>系统：</w:t>
      </w:r>
    </w:p>
    <w:p>
      <w:pPr>
        <w:spacing w:line="276" w:lineRule="auto"/>
        <w:ind w:left="720" w:leftChars="300" w:firstLine="640"/>
        <w:jc w:val="both"/>
        <w:rPr>
          <w:rFonts w:ascii="仿宋_GB2312" w:hAnsi="仿宋_GB2312" w:eastAsia="仿宋_GB2312"/>
          <w:sz w:val="32"/>
          <w:szCs w:val="32"/>
          <w:lang w:val="zh-CN"/>
        </w:rPr>
      </w:pPr>
      <w:bookmarkStart w:id="154" w:name="_Hlk214874077"/>
      <w:r>
        <w:rPr>
          <w:rFonts w:hint="eastAsia" w:ascii="仿宋_GB2312" w:hAnsi="仿宋_GB2312" w:eastAsia="仿宋_GB2312"/>
          <w:sz w:val="32"/>
          <w:szCs w:val="32"/>
          <w:lang w:val="zh-CN"/>
        </w:rPr>
        <w:t>商业运营系统：同步会员信息、消费数据、积分数据，支撑商业场景营销活动策划与客户服务优化，实现商户经营数据与会员行为数据联动分析。</w:t>
      </w:r>
      <w:bookmarkEnd w:id="154"/>
    </w:p>
    <w:p>
      <w:pPr>
        <w:spacing w:line="276" w:lineRule="auto"/>
        <w:ind w:left="720" w:leftChars="300" w:firstLine="640"/>
        <w:jc w:val="both"/>
        <w:rPr>
          <w:rFonts w:hint="eastAsia" w:ascii="仿宋_GB2312" w:hAnsi="仿宋_GB2312" w:eastAsia="仿宋_GB2312"/>
          <w:sz w:val="32"/>
          <w:szCs w:val="32"/>
          <w:lang w:val="zh-CN"/>
        </w:rPr>
      </w:pPr>
      <w:r>
        <w:rPr>
          <w:rFonts w:hint="eastAsia" w:ascii="仿宋_GB2312" w:hAnsi="仿宋_GB2312" w:eastAsia="仿宋_GB2312"/>
          <w:sz w:val="32"/>
          <w:szCs w:val="32"/>
          <w:lang w:val="zh-CN"/>
        </w:rPr>
        <w:t>好社区小程序：与会员与积分管理系统双向同步积分信息，支持会员用积分兑换相关权益；从客户数据管理系统获取客户基础数据及标签，同步客户行为数据至客户数据管理系统，为客户行为分析与标签生成提供支撑。</w:t>
      </w:r>
    </w:p>
    <w:p>
      <w:pPr>
        <w:spacing w:line="276" w:lineRule="auto"/>
        <w:ind w:left="720" w:leftChars="300"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会员管理系统：与现有会员管理系统对接，完成数据迁移与同步，确保会员基础信息、积分余额、权益记录等历史数据完整性，避免重复建设与数据割裂。</w:t>
      </w:r>
    </w:p>
    <w:p>
      <w:pPr>
        <w:spacing w:line="276" w:lineRule="auto"/>
        <w:ind w:left="720" w:leftChars="300" w:firstLine="640"/>
        <w:jc w:val="both"/>
        <w:rPr>
          <w:rFonts w:ascii="仿宋_GB2312" w:hAnsi="仿宋_GB2312" w:eastAsia="仿宋_GB2312"/>
          <w:sz w:val="32"/>
          <w:szCs w:val="32"/>
          <w:lang w:val="zh-CN"/>
        </w:rPr>
      </w:pPr>
      <w:r>
        <w:rPr>
          <w:rFonts w:ascii="仿宋_GB2312" w:hAnsi="仿宋_GB2312" w:eastAsia="仿宋_GB2312"/>
          <w:sz w:val="32"/>
          <w:szCs w:val="32"/>
          <w:lang w:val="zh-CN"/>
        </w:rPr>
        <w:t>VR</w:t>
      </w:r>
      <w:r>
        <w:rPr>
          <w:rFonts w:hint="eastAsia" w:ascii="仿宋_GB2312" w:hAnsi="仿宋_GB2312" w:eastAsia="仿宋_GB2312"/>
          <w:sz w:val="32"/>
          <w:szCs w:val="32"/>
          <w:lang w:val="zh-CN"/>
        </w:rPr>
        <w:t>系统客诉服务：</w:t>
      </w:r>
      <w:r>
        <w:rPr>
          <w:rFonts w:ascii="仿宋_GB2312" w:hAnsi="仿宋_GB2312" w:eastAsia="仿宋_GB2312"/>
          <w:sz w:val="32"/>
          <w:szCs w:val="32"/>
          <w:lang w:val="zh-CN"/>
        </w:rPr>
        <w:t>VR</w:t>
      </w:r>
      <w:r>
        <w:rPr>
          <w:rFonts w:hint="eastAsia" w:ascii="仿宋_GB2312" w:hAnsi="仿宋_GB2312" w:eastAsia="仿宋_GB2312"/>
          <w:sz w:val="32"/>
          <w:szCs w:val="32"/>
          <w:lang w:val="zh-CN"/>
        </w:rPr>
        <w:t>系统负责前端虚拟看房、营销活动参与、预约管理及初步互动，收集用户行为数据；智能客服系统提供后端即时咨询解答、客诉处理及人工客服无缝转接，保障从虚拟体验到售后服务的连贯性，接收</w:t>
      </w:r>
      <w:r>
        <w:rPr>
          <w:rFonts w:ascii="仿宋_GB2312" w:hAnsi="仿宋_GB2312" w:eastAsia="仿宋_GB2312"/>
          <w:sz w:val="32"/>
          <w:szCs w:val="32"/>
          <w:lang w:val="zh-CN"/>
        </w:rPr>
        <w:t>VR</w:t>
      </w:r>
      <w:r>
        <w:rPr>
          <w:rFonts w:hint="eastAsia" w:ascii="仿宋_GB2312" w:hAnsi="仿宋_GB2312" w:eastAsia="仿宋_GB2312"/>
          <w:sz w:val="32"/>
          <w:szCs w:val="32"/>
          <w:lang w:val="zh-CN"/>
        </w:rPr>
        <w:t>系统即时咨询与客诉，完成服务闭环。</w:t>
      </w:r>
    </w:p>
    <w:p>
      <w:pPr>
        <w:spacing w:line="276" w:lineRule="auto"/>
        <w:ind w:left="720" w:leftChars="300"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安心住线上商城：集成智能客服功能，用户通过商城聊天窗口与智能客服交互，获取商品信息、下单流程指导等服务；同步会员信息与积分数据，支持积分兑换商品，接收兑换结果并更新积分状态，实现消费记录与会员成长值联动。</w:t>
      </w:r>
    </w:p>
    <w:p>
      <w:pPr>
        <w:spacing w:line="276" w:lineRule="auto"/>
        <w:ind w:left="720" w:leftChars="300"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停车场统一管理系统：与会员与积分管理系统双向同步积分信息，支持会员用积分兑换停车费；同步车辆信息、停车时长等数据至客户数据管理系统，为客户行为分析与标签生成提供支撑，同时向住户端</w:t>
      </w:r>
      <w:r>
        <w:rPr>
          <w:rFonts w:ascii="仿宋_GB2312" w:hAnsi="仿宋_GB2312" w:eastAsia="仿宋_GB2312"/>
          <w:sz w:val="32"/>
          <w:szCs w:val="32"/>
          <w:lang w:val="zh-CN"/>
        </w:rPr>
        <w:t>APP</w:t>
      </w:r>
      <w:r>
        <w:rPr>
          <w:rFonts w:hint="eastAsia" w:ascii="仿宋_GB2312" w:hAnsi="仿宋_GB2312" w:eastAsia="仿宋_GB2312"/>
          <w:sz w:val="32"/>
          <w:szCs w:val="32"/>
          <w:lang w:val="zh-CN"/>
        </w:rPr>
        <w:t>推送停车缴费提醒与积分兑换入口。</w:t>
      </w:r>
    </w:p>
    <w:p>
      <w:pPr>
        <w:spacing w:line="276" w:lineRule="auto"/>
        <w:ind w:left="720" w:leftChars="300"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充电桩智能管理系统：与会员与积分管理系统双向同步积分信息，支持会员用积分兑换充电费；同步充电车辆信息、充电时长、充电桩设备信息至运营管理系统，实现设备状态监控与会员服务联动，向住户端</w:t>
      </w:r>
      <w:r>
        <w:rPr>
          <w:rFonts w:ascii="仿宋_GB2312" w:hAnsi="仿宋_GB2312" w:eastAsia="仿宋_GB2312"/>
          <w:sz w:val="32"/>
          <w:szCs w:val="32"/>
          <w:lang w:val="zh-CN"/>
        </w:rPr>
        <w:t>APP</w:t>
      </w:r>
      <w:r>
        <w:rPr>
          <w:rFonts w:hint="eastAsia" w:ascii="仿宋_GB2312" w:hAnsi="仿宋_GB2312" w:eastAsia="仿宋_GB2312"/>
          <w:sz w:val="32"/>
          <w:szCs w:val="32"/>
          <w:lang w:val="zh-CN"/>
        </w:rPr>
        <w:t>推送充电进度与费用明细。</w:t>
      </w:r>
    </w:p>
    <w:p>
      <w:pPr>
        <w:spacing w:line="276" w:lineRule="auto"/>
        <w:ind w:left="720" w:leftChars="300"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供应商评价系统：对接供应商服务评价数据，将评价结果同步至供应商管理系统与客户数据管理系统，为供应商准入、分级及会员权益配置提供参考依据。</w:t>
      </w:r>
    </w:p>
    <w:p>
      <w:pPr>
        <w:spacing w:line="276" w:lineRule="auto"/>
        <w:ind w:left="720" w:leftChars="300"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人才发展管理系统：同步员工培训课程、测评活动等数据至员工端</w:t>
      </w:r>
      <w:r>
        <w:rPr>
          <w:rFonts w:ascii="仿宋_GB2312" w:hAnsi="仿宋_GB2312" w:eastAsia="仿宋_GB2312"/>
          <w:sz w:val="32"/>
          <w:szCs w:val="32"/>
          <w:lang w:val="zh-CN"/>
        </w:rPr>
        <w:t>APP，支持员工在线参与培训、查询测评结果，同时将员工培训完成情况与内部服务权限联动，优化内部服务质量</w:t>
      </w:r>
      <w:r>
        <w:rPr>
          <w:rFonts w:hint="eastAsia" w:ascii="仿宋_GB2312" w:hAnsi="仿宋_GB2312" w:eastAsia="仿宋_GB2312"/>
          <w:sz w:val="32"/>
          <w:szCs w:val="32"/>
          <w:lang w:val="zh-CN"/>
        </w:rPr>
        <w:t>。</w:t>
      </w:r>
    </w:p>
    <w:p>
      <w:pPr>
        <w:pStyle w:val="8"/>
        <w:numPr>
          <w:ilvl w:val="1"/>
          <w:numId w:val="5"/>
        </w:numPr>
        <w:rPr>
          <w:rFonts w:ascii="仿宋_GB2312" w:hAnsi="仿宋_GB2312" w:eastAsia="仿宋_GB2312" w:cs="宋体"/>
          <w:snapToGrid/>
        </w:rPr>
      </w:pPr>
      <w:bookmarkStart w:id="155" w:name="_Toc18619"/>
      <w:bookmarkStart w:id="156" w:name="_Toc18686"/>
      <w:r>
        <w:rPr>
          <w:rFonts w:hint="eastAsia" w:ascii="仿宋_GB2312" w:hAnsi="仿宋_GB2312" w:eastAsia="仿宋_GB2312" w:cs="宋体"/>
          <w:snapToGrid/>
        </w:rPr>
        <w:t>接口标准</w:t>
      </w:r>
      <w:bookmarkEnd w:id="155"/>
      <w:bookmarkEnd w:id="156"/>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乙方应构建统一的数据接口标准，实现本次项目内系统之间的数据交互。除此之外，需通过标准接口实现与物业管理系统、租赁管理系统、商业管理系统等，实现客户咨询问题接入和汇聚。</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对于关联系统的接入，应支持Http、API、websoket等协议，并提供API、SDK及HTML5接入方式。系统接口要求如下：</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支持HTTP协议开放接口，对外支持知识管理、知识检索等接口，基于开放接口，实施系统对接或二次开发等需求。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支持用户通过API接口调用工单数据流转、能力，按照业务类型，实现批量任务和实时调用，还应支持将工单数据回调给工单系统。</w:t>
      </w:r>
    </w:p>
    <w:p>
      <w:pPr>
        <w:spacing w:line="276" w:lineRule="auto"/>
        <w:ind w:firstLine="640"/>
        <w:jc w:val="both"/>
      </w:pPr>
      <w:r>
        <w:rPr>
          <w:rFonts w:hint="eastAsia" w:ascii="仿宋_GB2312" w:hAnsi="仿宋_GB2312" w:eastAsia="仿宋_GB2312"/>
          <w:sz w:val="32"/>
          <w:szCs w:val="32"/>
        </w:rPr>
        <w:t>支持HTTP接口、SDK等方式，满足不同网络环境下的语音交互需求，提供流畅自然的合成体验。</w:t>
      </w:r>
    </w:p>
    <w:p>
      <w:pPr>
        <w:pStyle w:val="8"/>
        <w:numPr>
          <w:ilvl w:val="1"/>
          <w:numId w:val="5"/>
        </w:numPr>
        <w:rPr>
          <w:rFonts w:ascii="仿宋_GB2312" w:hAnsi="仿宋_GB2312" w:eastAsia="仿宋_GB2312" w:cs="宋体"/>
          <w:snapToGrid/>
        </w:rPr>
      </w:pPr>
      <w:bookmarkStart w:id="157" w:name="_Toc21760"/>
      <w:bookmarkStart w:id="158" w:name="_Toc1683"/>
      <w:r>
        <w:rPr>
          <w:rFonts w:hint="eastAsia" w:ascii="仿宋_GB2312" w:hAnsi="仿宋_GB2312" w:eastAsia="仿宋_GB2312" w:cs="宋体"/>
          <w:snapToGrid/>
        </w:rPr>
        <w:t>平台整合与统一访问控制</w:t>
      </w:r>
      <w:bookmarkEnd w:id="157"/>
      <w:bookmarkEnd w:id="158"/>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为构建一个无缝、高效且用户友好的智能客服平台，乙方必须将所有提供的产品和服务深度整合为一个统一的整体，确保平台的每一个组成部分都能够作为一个有机体协同工作，消除用户在多个独立系统之间切换或管理多套账号的不便。平台应具备单一入口的统一认证体系，通过这一入口，用户无论是在访问呼叫中心、工单系统、智能知识库还是其他任何功能时，都能通过同一套账户凭据完成，无需重复登录或记忆不同的登录信息。此外，用户的账号信息与权限必须在平台的所有组成部分之间保持实时同步，这意味着任何一处对账号所做的更改都将立即反映在平台的每一个角落，从而确保数据的一致性和用户操作的连贯性。</w:t>
      </w:r>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为了进一步增强平台的综合性和用户访问的便利性，乙方在实施过程中应当优先考虑以下几点：首先，基于角色的访问控制机制必须设计得既精细又灵活，以适应不同用户群体的需求，同时简化用户界面，使其直观易用；其次，UI/UX的设计应注重统一性和一致性，确保用户在平台的不同功能模块间导航时能够感受到相同的体验和熟悉感；最后，平台各组件间的数据同步和交互应当高效且无延迟，通过强大的后台系统和智能算法实现数据的实时更新与无缝对接，从而确保平台的稳定运行和用户操作的流畅无阻。乙方还需在项目执行期间持续优化平台架构，确保其能够随着业务需求的变化而灵活调整，为用户提供始终如一的高质量服务体验。</w:t>
      </w:r>
    </w:p>
    <w:p>
      <w:pPr>
        <w:pStyle w:val="8"/>
        <w:numPr>
          <w:ilvl w:val="1"/>
          <w:numId w:val="5"/>
        </w:numPr>
        <w:rPr>
          <w:rFonts w:ascii="仿宋_GB2312" w:hAnsi="仿宋_GB2312" w:eastAsia="仿宋_GB2312" w:cs="宋体"/>
          <w:snapToGrid/>
        </w:rPr>
      </w:pPr>
      <w:bookmarkStart w:id="159" w:name="_Toc27565"/>
      <w:bookmarkStart w:id="160" w:name="_Toc25290"/>
      <w:r>
        <w:rPr>
          <w:rFonts w:hint="eastAsia" w:ascii="仿宋_GB2312" w:hAnsi="仿宋_GB2312" w:eastAsia="仿宋_GB2312" w:cs="宋体"/>
          <w:snapToGrid/>
        </w:rPr>
        <w:t>项目过程</w:t>
      </w:r>
      <w:bookmarkEnd w:id="146"/>
      <w:bookmarkEnd w:id="147"/>
      <w:bookmarkEnd w:id="148"/>
      <w:bookmarkEnd w:id="149"/>
      <w:bookmarkEnd w:id="150"/>
      <w:bookmarkEnd w:id="151"/>
      <w:bookmarkEnd w:id="152"/>
      <w:bookmarkEnd w:id="159"/>
      <w:bookmarkEnd w:id="160"/>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乙方应针对整个项目提供实施方法、资源计划和时间计划，并完成整个项目的实施。项目管理必须有完整的文档、质量保证计划。乙方项目管理必须达到国际及国内的相关标准，项目开发过程必须符合已经制定的项目管理规范或标准及国家相关法规及标准。项目组成员由甲方的本项目小组成员和乙方的技术人员以及相关人员组成，项目管理和技术方案由双方共同制定，技术方案的实施主要由乙方的技术人员以及相关人员负责，但在执行过程中所采用的技术方案必须经甲方同意后方可实施。乙方在该项目中投入的人员情况以及人员变化必须得到甲方项目管理人员的同意。乙方应为项目实施制定合理的项目管理组织架构并承担项目管理的主要日常工作。</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乙方应选派有客服经验的项目建设实际工作经验和较好沟通能力的人员组成项目建设队伍。乙方应提供实施人员的投入状况及其工作简历，按照不同项目阶段详细列出参与人员的名单。成员工作简历内容要素包括：姓名、教育程度、毕业院校、技术认证情况、工作年限、相同或相关项目经历以及在相关项目中的角色和工作内容、本项目中承担的工作角色及工作内容等。</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驻场项目经理在实施工期内需驻场协同办公，若工期为1年(365天)，不少于200人天;若工期不满1年，按实际工期占365天的比例折算，即驻场人天&gt;(实际工期÷365)x200结果向上取整。项目经理应制定考勤表由甲方进行签字确认，并作为阶段验收材料，若实际驻场天数不足以上要求的，甲方有权按照</w:t>
      </w:r>
      <w:r>
        <w:rPr>
          <w:rFonts w:hint="eastAsia" w:ascii="Calibri" w:hAnsi="Calibri" w:eastAsia="仿宋_GB2312" w:cs="Calibri"/>
          <w:bCs/>
          <w:sz w:val="32"/>
          <w:szCs w:val="32"/>
        </w:rPr>
        <w:t> </w:t>
      </w:r>
      <w:r>
        <w:rPr>
          <w:rFonts w:hint="eastAsia" w:ascii="仿宋_GB2312" w:hAnsi="仿宋_GB2312" w:eastAsia="仿宋_GB2312"/>
          <w:sz w:val="32"/>
          <w:szCs w:val="32"/>
        </w:rPr>
        <w:t>2000</w:t>
      </w:r>
      <w:r>
        <w:rPr>
          <w:rFonts w:hint="eastAsia" w:ascii="Calibri" w:hAnsi="Calibri" w:eastAsia="仿宋_GB2312" w:cs="Calibri"/>
          <w:bCs/>
          <w:sz w:val="32"/>
          <w:szCs w:val="32"/>
        </w:rPr>
        <w:t> </w:t>
      </w:r>
      <w:r>
        <w:rPr>
          <w:rFonts w:hint="eastAsia" w:ascii="仿宋_GB2312" w:hAnsi="仿宋_GB2312" w:eastAsia="仿宋_GB2312"/>
          <w:sz w:val="32"/>
          <w:szCs w:val="32"/>
        </w:rPr>
        <w:t>元/人天在结算款中子以扣减。乙方提供并协助制定切实可行的项目实施方案和进度安排，明确任务和各方职责，并按阶段考核检查。</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乙方提供并协助制定切实可行的项目实施方案和进度安排，明确任务和各方职责，并按阶段考核检查。</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负责相关软件产品的集成；负责完成整个项目应用软件的开发、测试和上线部署工作。</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乙方需遵循甲方软件产品设计、开发和实施规范。</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乙方需要提供可参考的智能客服建设需求分析文档、技术文档、设计文档，分析并形成智能客服建设需求文档、技术文档和设计文档。</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乙方需提供系统测试验证方案（包括业务测试和压力测试），并实施测试、验证系统功能和系统技术指标。</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乙方需整理和制定各类技术文档资料，及时编写培训教材、并提供培训技术支持。</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对甲方指定的业务应用开发实施人员进行研发培训及开发指导，对运维人员进行运维培训，确保开发人员可独立使用开发平台进行应用开发、测试及配置管理，确保运维人员可独立对运行平台上应用进行部署、监控、管理及维护。</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在项目实施过程中，乙方项目组必须服从甲方PMO和架构组总体管控。</w:t>
      </w:r>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rPr>
        <w:t>要求乙方认真制定新平台上线试运行和推广方案，并说明上线过程中存在的难点和风险点，以及解决办法等。</w:t>
      </w:r>
    </w:p>
    <w:p>
      <w:pPr>
        <w:pStyle w:val="8"/>
        <w:numPr>
          <w:ilvl w:val="1"/>
          <w:numId w:val="5"/>
        </w:numPr>
        <w:rPr>
          <w:rFonts w:ascii="仿宋_GB2312" w:hAnsi="仿宋_GB2312" w:eastAsia="仿宋_GB2312" w:cs="宋体"/>
          <w:snapToGrid/>
        </w:rPr>
      </w:pPr>
      <w:bookmarkStart w:id="161" w:name="_Toc148282801"/>
      <w:bookmarkStart w:id="162" w:name="_Toc10225"/>
      <w:bookmarkStart w:id="163" w:name="_Toc16225"/>
      <w:bookmarkStart w:id="164" w:name="_Toc875"/>
      <w:bookmarkStart w:id="165" w:name="_Toc165811047"/>
      <w:bookmarkStart w:id="166" w:name="_Toc3878"/>
      <w:bookmarkStart w:id="167" w:name="_Toc32747"/>
      <w:bookmarkStart w:id="168" w:name="_Toc13975"/>
      <w:bookmarkStart w:id="169" w:name="_Toc24793"/>
      <w:r>
        <w:rPr>
          <w:rFonts w:hint="eastAsia" w:ascii="仿宋_GB2312" w:hAnsi="仿宋_GB2312" w:eastAsia="仿宋_GB2312" w:cs="宋体"/>
          <w:snapToGrid/>
        </w:rPr>
        <w:t>系统实施要求</w:t>
      </w:r>
      <w:bookmarkEnd w:id="161"/>
      <w:bookmarkEnd w:id="162"/>
      <w:bookmarkEnd w:id="163"/>
      <w:bookmarkEnd w:id="164"/>
      <w:bookmarkEnd w:id="165"/>
      <w:bookmarkEnd w:id="166"/>
      <w:bookmarkEnd w:id="167"/>
      <w:bookmarkEnd w:id="168"/>
      <w:bookmarkEnd w:id="169"/>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项目管理与开发阶段划分密切相关，在本项目中应按照系统设计与实施整体来考虑提出，针对不同的阶段，明确具体的工作内容和方法，相关阶段要求如下。</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1.系统方案设计阶段</w:t>
      </w:r>
    </w:p>
    <w:p>
      <w:pPr>
        <w:spacing w:line="276" w:lineRule="auto"/>
        <w:ind w:firstLine="640"/>
        <w:jc w:val="both"/>
        <w:rPr>
          <w:rFonts w:hint="eastAsia" w:ascii="仿宋_GB2312" w:hAnsi="仿宋_GB2312" w:eastAsia="仿宋_GB2312"/>
          <w:sz w:val="32"/>
          <w:szCs w:val="32"/>
        </w:rPr>
      </w:pPr>
      <w:r>
        <w:rPr>
          <w:rFonts w:hint="eastAsia" w:ascii="仿宋_GB2312" w:hAnsi="仿宋_GB2312" w:eastAsia="仿宋_GB2312"/>
          <w:sz w:val="32"/>
          <w:szCs w:val="32"/>
        </w:rPr>
        <w:t>项目交付组需先结合“（四）进度要求”中1.需求调研和方案设计阶段输出的、经甲方评审通过的《需求规格说明书》《集成对接规划》，全面分析系统功能、运行及性能要求，同步完成“高层次架构设计”与“落地细节设计”：</w:t>
      </w:r>
    </w:p>
    <w:p>
      <w:pPr>
        <w:spacing w:line="276" w:lineRule="auto"/>
        <w:ind w:firstLine="640"/>
        <w:jc w:val="both"/>
        <w:rPr>
          <w:rFonts w:hint="eastAsia" w:ascii="仿宋_GB2312" w:hAnsi="仿宋_GB2312" w:eastAsia="仿宋_GB2312"/>
          <w:sz w:val="32"/>
          <w:szCs w:val="32"/>
        </w:rPr>
      </w:pPr>
      <w:r>
        <w:rPr>
          <w:rFonts w:hint="eastAsia" w:ascii="仿宋_GB2312" w:hAnsi="仿宋_GB2312" w:eastAsia="仿宋_GB2312"/>
          <w:sz w:val="32"/>
          <w:szCs w:val="32"/>
        </w:rPr>
        <w:t>高层次设计：明确系统整体结构、软件架构、接口标准、数据格式等核心框架；</w:t>
      </w:r>
    </w:p>
    <w:p>
      <w:pPr>
        <w:spacing w:line="276" w:lineRule="auto"/>
        <w:ind w:firstLine="640"/>
        <w:jc w:val="both"/>
        <w:rPr>
          <w:rFonts w:hint="eastAsia" w:ascii="仿宋_GB2312" w:hAnsi="仿宋_GB2312" w:eastAsia="仿宋_GB2312"/>
          <w:sz w:val="32"/>
          <w:szCs w:val="32"/>
        </w:rPr>
      </w:pPr>
      <w:r>
        <w:rPr>
          <w:rFonts w:hint="eastAsia" w:ascii="仿宋_GB2312" w:hAnsi="仿宋_GB2312" w:eastAsia="仿宋_GB2312"/>
          <w:sz w:val="32"/>
          <w:szCs w:val="32"/>
        </w:rPr>
        <w:t>细节设计：将功能模块（如智能客服基础功能、会员积分核心模块）、性能指标（如并发量、响应时长）拆解至可落地的技术节点，形成软件详细设计方案。</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最终整合输出统一交付物《系统方案设计》，提交甲方组织评审并签署意见。对评审不合格部分，项目交付组需按意见完善并重新策划，直至评审通过；通过后由双方共同签署确认，正式生效，作为后续软件开发、测试及实施的核心依据。</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2.系统开发阶段</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根据《系统方案设计》确定的技术路径与功能清单，乙方需与甲方技术负责人充分沟通，制定详细的《项目开发计划》（明确开发任务拆解、时间节点、人员分工、质量管控要点）；甲方对《项目开发计划》审查通过后，双方签字生效，作为软件开发阶段的项目管理与监控依据。乙方需定期向项目领导小组汇报工作进展，确保开发内容与《系统方案设计》要求一致，避免偏离核心需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4.系统实施和试运行阶段</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乙方应与甲方充分协同，结合《系统方案设计》覆盖的租赁、物业、商业三大业务场景，制定《项目实施计划》，明确现场实施准备（如硬件部署、环境适配）、人员安排、培训计划、阶段目标（如基础功能部署完成、系统与现有平台初步适配）等内容；经双方负责人签字后启动实施。实施完成且甲方确认后进入试运行，乙方需详细记录试运行期间的问题（如功能异常、接口适配问题），制定针对性解决措施并与甲方确认后落地整改，保障系统初步具备业务支撑能力。</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5.项目验收阶段</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各业务子系统稳定运行后，乙方向甲方提交验收申请。验收需以《系统方案设计》《需求规格说明书》及“（四）进度要求”各阶段约定内容为核心依据，重点核查系统功能（如智能客服高阶配置、会员权益发放）、性能指标（如并发量、响应时长）是否达标；双方开展业务验收与技术验收，验收通过后项目整体正式运行。</w:t>
      </w:r>
    </w:p>
    <w:p>
      <w:pPr>
        <w:pStyle w:val="8"/>
        <w:numPr>
          <w:ilvl w:val="1"/>
          <w:numId w:val="5"/>
        </w:numPr>
        <w:rPr>
          <w:rFonts w:ascii="仿宋_GB2312" w:hAnsi="仿宋_GB2312" w:eastAsia="仿宋_GB2312" w:cs="宋体"/>
          <w:snapToGrid/>
        </w:rPr>
      </w:pPr>
      <w:bookmarkStart w:id="170" w:name="_Toc22286"/>
      <w:bookmarkStart w:id="171" w:name="_Toc2461"/>
      <w:bookmarkStart w:id="172" w:name="_Toc11865"/>
      <w:bookmarkStart w:id="173" w:name="_Toc148282802"/>
      <w:bookmarkStart w:id="174" w:name="_Toc27518"/>
      <w:bookmarkStart w:id="175" w:name="_Toc25921"/>
      <w:bookmarkStart w:id="176" w:name="_Toc165811048"/>
      <w:bookmarkStart w:id="177" w:name="_Toc23100"/>
      <w:bookmarkStart w:id="178" w:name="_Toc21340"/>
      <w:r>
        <w:rPr>
          <w:rFonts w:hint="eastAsia" w:ascii="仿宋_GB2312" w:hAnsi="仿宋_GB2312" w:eastAsia="仿宋_GB2312" w:cs="宋体"/>
          <w:snapToGrid/>
        </w:rPr>
        <w:t>方案整理和输出</w:t>
      </w:r>
      <w:bookmarkEnd w:id="170"/>
      <w:bookmarkEnd w:id="171"/>
      <w:bookmarkEnd w:id="172"/>
      <w:bookmarkEnd w:id="173"/>
      <w:bookmarkEnd w:id="174"/>
      <w:bookmarkEnd w:id="175"/>
      <w:bookmarkEnd w:id="176"/>
      <w:bookmarkEnd w:id="177"/>
      <w:bookmarkEnd w:id="178"/>
    </w:p>
    <w:p>
      <w:pPr>
        <w:spacing w:line="276" w:lineRule="auto"/>
        <w:ind w:firstLine="640"/>
        <w:jc w:val="both"/>
        <w:rPr>
          <w:rFonts w:ascii="仿宋_GB2312" w:hAnsi="仿宋_GB2312" w:eastAsia="仿宋_GB2312" w:cs="微软雅黑"/>
          <w:sz w:val="32"/>
          <w:szCs w:val="32"/>
        </w:rPr>
      </w:pPr>
      <w:r>
        <w:rPr>
          <w:rFonts w:hint="eastAsia" w:ascii="仿宋_GB2312" w:hAnsi="仿宋_GB2312" w:eastAsia="仿宋_GB2312" w:cs="微软雅黑"/>
          <w:sz w:val="32"/>
          <w:szCs w:val="32"/>
        </w:rPr>
        <w:t>乙方针对智能客服建设对甲方的业务等提供业务知识梳理和指导，同时根据甲方要求，提供符合甲方要求的数据整理和管理方案，包括但不限于智能客服</w:t>
      </w:r>
      <w:bookmarkStart w:id="179" w:name="_Hlk68162813"/>
      <w:r>
        <w:rPr>
          <w:rFonts w:hint="eastAsia" w:ascii="仿宋_GB2312" w:hAnsi="仿宋_GB2312" w:eastAsia="仿宋_GB2312" w:cs="微软雅黑"/>
          <w:sz w:val="32"/>
          <w:szCs w:val="32"/>
        </w:rPr>
        <w:t>业务知识指南，知识问答语料、工单转派指南、问答数据配置、质检管理</w:t>
      </w:r>
      <w:bookmarkEnd w:id="179"/>
      <w:r>
        <w:rPr>
          <w:rFonts w:hint="eastAsia" w:ascii="仿宋_GB2312" w:hAnsi="仿宋_GB2312" w:eastAsia="仿宋_GB2312" w:cs="微软雅黑"/>
          <w:sz w:val="32"/>
          <w:szCs w:val="32"/>
        </w:rPr>
        <w:t>等相关内容。特色化的业务数据整理及费用可在投标书中说明具体明细等内容。</w:t>
      </w:r>
    </w:p>
    <w:p>
      <w:pPr>
        <w:pStyle w:val="8"/>
        <w:numPr>
          <w:ilvl w:val="1"/>
          <w:numId w:val="5"/>
        </w:numPr>
        <w:rPr>
          <w:rFonts w:ascii="仿宋_GB2312" w:hAnsi="仿宋_GB2312" w:eastAsia="仿宋_GB2312" w:cs="宋体"/>
          <w:snapToGrid/>
        </w:rPr>
      </w:pPr>
      <w:bookmarkStart w:id="180" w:name="_Toc30946"/>
      <w:bookmarkStart w:id="181" w:name="_Toc20353"/>
      <w:bookmarkStart w:id="182" w:name="_Toc29050"/>
      <w:bookmarkStart w:id="183" w:name="_Toc148282803"/>
      <w:bookmarkStart w:id="184" w:name="_Toc165811049"/>
      <w:bookmarkStart w:id="185" w:name="_Toc8477"/>
      <w:bookmarkStart w:id="186" w:name="_Toc16999"/>
      <w:bookmarkStart w:id="187" w:name="_Toc28825"/>
      <w:bookmarkStart w:id="188" w:name="_Toc17588"/>
      <w:r>
        <w:rPr>
          <w:rFonts w:hint="eastAsia" w:ascii="仿宋_GB2312" w:hAnsi="仿宋_GB2312" w:eastAsia="仿宋_GB2312" w:cs="宋体"/>
          <w:snapToGrid/>
        </w:rPr>
        <w:t>陪伴式运营服务支撑</w:t>
      </w:r>
      <w:bookmarkEnd w:id="180"/>
      <w:bookmarkEnd w:id="181"/>
      <w:bookmarkEnd w:id="182"/>
      <w:bookmarkEnd w:id="183"/>
      <w:bookmarkEnd w:id="184"/>
      <w:bookmarkEnd w:id="185"/>
      <w:bookmarkEnd w:id="186"/>
      <w:bookmarkEnd w:id="187"/>
      <w:bookmarkEnd w:id="188"/>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在本项目建设的各个阶段，需持续跟进项目的实际运营情况，根据项目建设效果和各方反馈，对整体数字化客服建设和运营管理提供建设性意见、业务专业培训及指引。</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项目上线后一年内，需保障提供不低于48小时的运营服务支撑类专题现场培训服务。</w:t>
      </w:r>
    </w:p>
    <w:p>
      <w:pPr>
        <w:pStyle w:val="8"/>
        <w:numPr>
          <w:ilvl w:val="1"/>
          <w:numId w:val="5"/>
        </w:numPr>
        <w:rPr>
          <w:rFonts w:ascii="仿宋_GB2312" w:hAnsi="仿宋_GB2312" w:eastAsia="仿宋_GB2312" w:cs="宋体"/>
          <w:snapToGrid/>
        </w:rPr>
      </w:pPr>
      <w:bookmarkStart w:id="189" w:name="_Toc148282804"/>
      <w:bookmarkStart w:id="190" w:name="_Toc12246"/>
      <w:bookmarkStart w:id="191" w:name="_Toc14899"/>
      <w:bookmarkStart w:id="192" w:name="_Toc27803"/>
      <w:bookmarkStart w:id="193" w:name="_Toc4267"/>
      <w:bookmarkStart w:id="194" w:name="_Toc165811050"/>
      <w:bookmarkStart w:id="195" w:name="_Toc17299"/>
      <w:bookmarkStart w:id="196" w:name="_Toc13204"/>
      <w:bookmarkStart w:id="197" w:name="_Toc19347"/>
      <w:r>
        <w:rPr>
          <w:rFonts w:hint="eastAsia" w:ascii="仿宋_GB2312" w:hAnsi="仿宋_GB2312" w:eastAsia="仿宋_GB2312" w:cs="宋体"/>
          <w:snapToGrid/>
        </w:rPr>
        <w:t>基础</w:t>
      </w:r>
      <w:bookmarkEnd w:id="189"/>
      <w:r>
        <w:rPr>
          <w:rFonts w:hint="eastAsia" w:ascii="仿宋_GB2312" w:hAnsi="仿宋_GB2312" w:eastAsia="仿宋_GB2312" w:cs="宋体"/>
          <w:snapToGrid/>
        </w:rPr>
        <w:t>架构</w:t>
      </w:r>
      <w:bookmarkEnd w:id="190"/>
      <w:bookmarkEnd w:id="191"/>
      <w:bookmarkEnd w:id="192"/>
      <w:bookmarkEnd w:id="193"/>
      <w:bookmarkEnd w:id="194"/>
      <w:bookmarkEnd w:id="195"/>
      <w:bookmarkEnd w:id="196"/>
      <w:bookmarkEnd w:id="197"/>
    </w:p>
    <w:p>
      <w:pPr>
        <w:spacing w:line="276" w:lineRule="auto"/>
        <w:ind w:firstLine="64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乙方应根据建设的内容，评估出详细的软件部署所需的基础设施资源清单，以便甲方安排相应的基础设施资源清单。</w:t>
      </w:r>
    </w:p>
    <w:p>
      <w:pPr>
        <w:spacing w:line="276" w:lineRule="auto"/>
        <w:ind w:firstLine="640"/>
        <w:jc w:val="both"/>
        <w:rPr>
          <w:rFonts w:ascii="仿宋_GB2312" w:hAnsi="仿宋_GB2312" w:eastAsia="仿宋_GB2312"/>
          <w:sz w:val="32"/>
          <w:szCs w:val="32"/>
        </w:rPr>
      </w:pPr>
      <w:bookmarkStart w:id="198" w:name="_Hlk160792828"/>
      <w:r>
        <w:rPr>
          <w:rFonts w:hint="eastAsia" w:ascii="仿宋_GB2312" w:hAnsi="仿宋_GB2312" w:eastAsia="仿宋_GB2312"/>
          <w:sz w:val="32"/>
          <w:szCs w:val="32"/>
        </w:rPr>
        <w:t>1）平台部署要求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本项目要求进行平台私有化部署，正式环境数据库及应用服务器等关键节点需采用高可用方式进行部署（2节点以上或高可用产品），预生产环境功能要求与正式环境功能保持一致。</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本项目招标范围包含平台的开发及测试环境部署资源，乙方需承担项目上线前平台开发及测试环境部署所需的全部服务器资源费用，资源采购起始时间按项目实际需求确定。平台上线前，乙方需负责将项目平台部署至甲方指定的预生产及生产环境，并帮助甲方部署相应的开发及测试环境。考虑到资源统一管理及系统对接，建议本项目服务器资源优先选择与甲方原有业务系统的服务器资源保持一致。</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平台部署完成后，需交付平台部署文档，包括平台部署架构图、部署详细步骤、发布说明、数据结构文档等。</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2）平台组网要求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在项目实施过程中，因对接数据中台、统一认证平台以及满足信息安全管理要求等需求需进行内部组网的，乙方需承担相关组网费用。</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3）平台性能测试</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项目交付前，乙方需提供生产环境性能测试报告，确保系统并发处理能力满足交付要求。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4）统一认证平台接入要求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为确保甲方统一认证平台顺利实施，乙方需按照统一认证平台接入要求进行平台对接，包含但不限于单点登录、用户同步（账户及角色管理）、同步控制权限、响应会话管理、符合统一平台认证安全接入要求、对接API集成、进行日志记录。</w:t>
      </w:r>
      <w:bookmarkEnd w:id="198"/>
    </w:p>
    <w:p>
      <w:pPr>
        <w:pStyle w:val="8"/>
        <w:numPr>
          <w:ilvl w:val="1"/>
          <w:numId w:val="5"/>
        </w:numPr>
        <w:rPr>
          <w:rFonts w:ascii="仿宋_GB2312" w:hAnsi="仿宋_GB2312" w:eastAsia="仿宋_GB2312" w:cs="宋体"/>
          <w:snapToGrid/>
        </w:rPr>
      </w:pPr>
      <w:bookmarkStart w:id="199" w:name="_Toc13846"/>
      <w:bookmarkStart w:id="200" w:name="_Toc6194"/>
      <w:bookmarkStart w:id="201" w:name="_Toc32735"/>
      <w:bookmarkStart w:id="202" w:name="_Toc165811065"/>
      <w:bookmarkStart w:id="203" w:name="_Toc12199"/>
      <w:bookmarkStart w:id="204" w:name="_Toc30036"/>
      <w:bookmarkStart w:id="205" w:name="_Toc12592"/>
      <w:bookmarkStart w:id="206" w:name="_Toc11876"/>
      <w:r>
        <w:rPr>
          <w:rFonts w:hint="eastAsia" w:ascii="仿宋_GB2312" w:hAnsi="仿宋_GB2312" w:eastAsia="仿宋_GB2312" w:cs="宋体"/>
          <w:snapToGrid/>
        </w:rPr>
        <w:t>系统日志管理</w:t>
      </w:r>
      <w:bookmarkEnd w:id="199"/>
      <w:bookmarkEnd w:id="200"/>
      <w:bookmarkEnd w:id="201"/>
      <w:bookmarkEnd w:id="202"/>
      <w:bookmarkEnd w:id="203"/>
      <w:bookmarkEnd w:id="204"/>
      <w:bookmarkEnd w:id="205"/>
      <w:bookmarkEnd w:id="206"/>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乙方在设计和建设相关系统、平台或应用中，须充分考虑系统使用留痕机制，实现对于系统使用留痕信息的记录功能。包括但不限于：操作人账号、操作时间、操作对象（如业务单据、数据库表等）、操作动作（查询、修改、新增、删除、执行）等，日志要求保留12个月以上。</w:t>
      </w:r>
    </w:p>
    <w:p>
      <w:pPr>
        <w:pStyle w:val="8"/>
        <w:numPr>
          <w:ilvl w:val="1"/>
          <w:numId w:val="5"/>
        </w:numPr>
        <w:rPr>
          <w:rFonts w:ascii="仿宋_GB2312" w:hAnsi="仿宋_GB2312" w:eastAsia="仿宋_GB2312" w:cs="宋体"/>
          <w:snapToGrid/>
        </w:rPr>
      </w:pPr>
      <w:bookmarkStart w:id="207" w:name="_Toc1500"/>
      <w:bookmarkStart w:id="208" w:name="_Toc165811066"/>
      <w:bookmarkStart w:id="209" w:name="_Toc26227"/>
      <w:bookmarkStart w:id="210" w:name="_Toc6467"/>
      <w:bookmarkStart w:id="211" w:name="_Toc27586"/>
      <w:bookmarkStart w:id="212" w:name="_Toc27423"/>
      <w:bookmarkStart w:id="213" w:name="_Toc26575"/>
      <w:bookmarkStart w:id="214" w:name="_Toc17117"/>
      <w:r>
        <w:rPr>
          <w:rFonts w:hint="eastAsia" w:ascii="仿宋_GB2312" w:hAnsi="仿宋_GB2312" w:eastAsia="仿宋_GB2312" w:cs="宋体"/>
          <w:snapToGrid/>
        </w:rPr>
        <w:t>数据库交付要求</w:t>
      </w:r>
      <w:bookmarkEnd w:id="207"/>
      <w:bookmarkEnd w:id="208"/>
      <w:bookmarkEnd w:id="209"/>
      <w:bookmarkEnd w:id="210"/>
      <w:bookmarkEnd w:id="211"/>
      <w:bookmarkEnd w:id="212"/>
      <w:bookmarkEnd w:id="213"/>
      <w:bookmarkEnd w:id="214"/>
    </w:p>
    <w:p>
      <w:pPr>
        <w:pStyle w:val="43"/>
        <w:widowControl w:val="0"/>
        <w:numPr>
          <w:ilvl w:val="0"/>
          <w:numId w:val="59"/>
        </w:numPr>
        <w:spacing w:line="276" w:lineRule="auto"/>
        <w:ind w:firstLineChars="0"/>
        <w:jc w:val="both"/>
        <w:rPr>
          <w:rFonts w:ascii="仿宋_GB2312" w:hAnsi="仿宋_GB2312" w:eastAsia="仿宋_GB2312"/>
          <w:sz w:val="32"/>
          <w:szCs w:val="32"/>
        </w:rPr>
      </w:pPr>
      <w:bookmarkStart w:id="215" w:name="_Hlk160720658"/>
      <w:bookmarkStart w:id="216" w:name="_Hlk160720696"/>
      <w:bookmarkStart w:id="217" w:name="_Hlk160789802"/>
      <w:bookmarkStart w:id="218" w:name="_Hlk161131905"/>
      <w:bookmarkStart w:id="219" w:name="_Hlk160720746"/>
      <w:bookmarkStart w:id="220" w:name="_Hlk160789961"/>
      <w:r>
        <w:rPr>
          <w:rFonts w:hint="eastAsia" w:ascii="仿宋_GB2312" w:hAnsi="仿宋_GB2312" w:eastAsia="仿宋_GB2312"/>
          <w:sz w:val="32"/>
          <w:szCs w:val="32"/>
        </w:rPr>
        <w:t>主数据编码规则：乙方参照甲方所提供主数据结构，编码，范围，进行主数据编码制定。包括但不限于：基础主数据、客户主数据、政企主数据等领域的具体定义，字段类型、字段长度、字段中文名称、字段英文名称、字段定义、字段业务规则、值集限制、数据类型、数据长度。</w:t>
      </w:r>
      <w:bookmarkEnd w:id="215"/>
      <w:bookmarkEnd w:id="216"/>
      <w:bookmarkEnd w:id="217"/>
    </w:p>
    <w:bookmarkEnd w:id="218"/>
    <w:p>
      <w:pPr>
        <w:pStyle w:val="43"/>
        <w:widowControl w:val="0"/>
        <w:numPr>
          <w:ilvl w:val="0"/>
          <w:numId w:val="59"/>
        </w:numPr>
        <w:spacing w:line="276" w:lineRule="auto"/>
        <w:ind w:firstLineChars="0"/>
        <w:jc w:val="both"/>
        <w:rPr>
          <w:rFonts w:ascii="仿宋_GB2312" w:hAnsi="仿宋_GB2312" w:eastAsia="仿宋_GB2312"/>
          <w:sz w:val="32"/>
          <w:szCs w:val="32"/>
        </w:rPr>
      </w:pPr>
      <w:r>
        <w:rPr>
          <w:rFonts w:hint="eastAsia" w:ascii="仿宋_GB2312" w:hAnsi="仿宋_GB2312" w:eastAsia="仿宋_GB2312"/>
          <w:sz w:val="32"/>
          <w:szCs w:val="32"/>
        </w:rPr>
        <w:t>乙方业务系统对接数据中台前，需务必提供全量业务表的数据字典，数据字典包含但不限于：字段名称，字段类型，字段长度，字段中文注释（业务实际意义的中文注释，请勿用谷歌等翻译软件，将字段的直译结果作为字段注释），是否有默认值，默认值（若有）、主键标志，外键标志、字段精度、是否非空等信息。</w:t>
      </w:r>
    </w:p>
    <w:p>
      <w:pPr>
        <w:pStyle w:val="43"/>
        <w:widowControl w:val="0"/>
        <w:numPr>
          <w:ilvl w:val="0"/>
          <w:numId w:val="59"/>
        </w:numPr>
        <w:spacing w:line="276" w:lineRule="auto"/>
        <w:ind w:firstLineChars="0"/>
        <w:jc w:val="both"/>
        <w:rPr>
          <w:rFonts w:ascii="仿宋_GB2312" w:hAnsi="仿宋_GB2312" w:eastAsia="仿宋_GB2312"/>
          <w:sz w:val="32"/>
          <w:szCs w:val="32"/>
        </w:rPr>
      </w:pPr>
      <w:r>
        <w:rPr>
          <w:rFonts w:hint="eastAsia" w:ascii="仿宋_GB2312" w:hAnsi="仿宋_GB2312" w:eastAsia="仿宋_GB2312"/>
          <w:sz w:val="32"/>
          <w:szCs w:val="32"/>
        </w:rPr>
        <w:t>数字字典提供形式：请务必在业务库建表时一并附带中文注释，线下提供数据字典表格仅作辅助作用。不可仅有线下手工数据字典，无线上字段注释的情况。</w:t>
      </w:r>
    </w:p>
    <w:p>
      <w:pPr>
        <w:pStyle w:val="43"/>
        <w:widowControl w:val="0"/>
        <w:numPr>
          <w:ilvl w:val="0"/>
          <w:numId w:val="59"/>
        </w:numPr>
        <w:spacing w:line="276" w:lineRule="auto"/>
        <w:ind w:firstLineChars="0"/>
        <w:jc w:val="both"/>
        <w:rPr>
          <w:rFonts w:ascii="仿宋_GB2312" w:hAnsi="仿宋_GB2312" w:eastAsia="仿宋_GB2312"/>
          <w:sz w:val="32"/>
          <w:szCs w:val="32"/>
        </w:rPr>
      </w:pPr>
      <w:r>
        <w:rPr>
          <w:rFonts w:hint="eastAsia" w:ascii="仿宋_GB2312" w:hAnsi="仿宋_GB2312" w:eastAsia="仿宋_GB2312"/>
          <w:sz w:val="32"/>
          <w:szCs w:val="32"/>
        </w:rPr>
        <w:t>线下数据字典格式：表格形式提供，word和excel形式同时提供。</w:t>
      </w:r>
    </w:p>
    <w:p>
      <w:pPr>
        <w:pStyle w:val="43"/>
        <w:widowControl w:val="0"/>
        <w:numPr>
          <w:ilvl w:val="0"/>
          <w:numId w:val="59"/>
        </w:numPr>
        <w:spacing w:line="276" w:lineRule="auto"/>
        <w:ind w:firstLineChars="0"/>
        <w:jc w:val="both"/>
        <w:rPr>
          <w:rFonts w:ascii="仿宋_GB2312" w:hAnsi="仿宋_GB2312" w:eastAsia="仿宋_GB2312"/>
          <w:sz w:val="32"/>
          <w:szCs w:val="32"/>
        </w:rPr>
      </w:pPr>
      <w:r>
        <w:rPr>
          <w:rFonts w:hint="eastAsia" w:ascii="仿宋_GB2312" w:hAnsi="仿宋_GB2312" w:eastAsia="仿宋_GB2312"/>
          <w:sz w:val="32"/>
          <w:szCs w:val="32"/>
        </w:rPr>
        <w:t>业务表的全部建表语句（含字段注释）均需要提供，提供方式为格式为sql后缀的文件。</w:t>
      </w:r>
    </w:p>
    <w:p>
      <w:pPr>
        <w:pStyle w:val="43"/>
        <w:widowControl w:val="0"/>
        <w:numPr>
          <w:ilvl w:val="0"/>
          <w:numId w:val="59"/>
        </w:numPr>
        <w:spacing w:line="276" w:lineRule="auto"/>
        <w:ind w:firstLineChars="0"/>
        <w:jc w:val="both"/>
        <w:rPr>
          <w:rFonts w:ascii="仿宋_GB2312" w:hAnsi="仿宋_GB2312" w:eastAsia="仿宋_GB2312"/>
          <w:sz w:val="32"/>
          <w:szCs w:val="32"/>
        </w:rPr>
      </w:pPr>
      <w:r>
        <w:rPr>
          <w:rFonts w:hint="eastAsia" w:ascii="仿宋_GB2312" w:hAnsi="仿宋_GB2312" w:eastAsia="仿宋_GB2312"/>
          <w:sz w:val="32"/>
          <w:szCs w:val="32"/>
        </w:rPr>
        <w:t>以上信息，需要在项目最终验收之前，提供终稿。</w:t>
      </w:r>
    </w:p>
    <w:bookmarkEnd w:id="219"/>
    <w:p>
      <w:pPr>
        <w:pStyle w:val="43"/>
        <w:numPr>
          <w:ilvl w:val="0"/>
          <w:numId w:val="59"/>
        </w:numPr>
        <w:ind w:firstLineChars="0"/>
        <w:rPr>
          <w:rFonts w:ascii="仿宋_GB2312" w:hAnsi="仿宋_GB2312" w:eastAsia="仿宋_GB2312"/>
          <w:sz w:val="32"/>
          <w:szCs w:val="32"/>
        </w:rPr>
      </w:pPr>
      <w:bookmarkStart w:id="221" w:name="_Hlk160720795"/>
      <w:r>
        <w:rPr>
          <w:rFonts w:hint="eastAsia" w:ascii="仿宋_GB2312" w:hAnsi="仿宋_GB2312" w:eastAsia="仿宋_GB2312"/>
          <w:sz w:val="32"/>
          <w:szCs w:val="32"/>
        </w:rPr>
        <w:t>若乙方交付结果含有数据视图，需要在项目最终验收之前，一并提供视图的加工sql，sql的运行调度时间等与数据统计相关全部信息。</w:t>
      </w:r>
    </w:p>
    <w:bookmarkEnd w:id="220"/>
    <w:bookmarkEnd w:id="221"/>
    <w:p>
      <w:pPr>
        <w:pStyle w:val="43"/>
        <w:numPr>
          <w:ilvl w:val="0"/>
          <w:numId w:val="59"/>
        </w:numPr>
        <w:ind w:firstLineChars="0"/>
        <w:rPr>
          <w:rFonts w:ascii="仿宋_GB2312" w:hAnsi="仿宋_GB2312" w:eastAsia="仿宋_GB2312"/>
          <w:sz w:val="32"/>
          <w:szCs w:val="32"/>
        </w:rPr>
      </w:pPr>
      <w:r>
        <w:rPr>
          <w:rFonts w:hint="eastAsia" w:ascii="仿宋_GB2312" w:hAnsi="仿宋_GB2312" w:eastAsia="仿宋_GB2312"/>
          <w:sz w:val="32"/>
          <w:szCs w:val="32"/>
        </w:rPr>
        <w:t>若乙方后续因响应甲方的需求，对原系统做改动，请务必每次一并提交对数据库表的修改记录，修改内容包括但不限于：字段增删、字段中文注释调整、主键外键调整、视图逻辑修改等。</w:t>
      </w:r>
    </w:p>
    <w:p>
      <w:pPr>
        <w:pStyle w:val="43"/>
        <w:widowControl w:val="0"/>
        <w:numPr>
          <w:ilvl w:val="0"/>
          <w:numId w:val="59"/>
        </w:numPr>
        <w:spacing w:line="276" w:lineRule="auto"/>
        <w:ind w:firstLineChars="0"/>
        <w:jc w:val="both"/>
        <w:rPr>
          <w:rFonts w:ascii="仿宋_GB2312" w:hAnsi="仿宋_GB2312" w:eastAsia="仿宋_GB2312"/>
          <w:sz w:val="32"/>
          <w:szCs w:val="32"/>
        </w:rPr>
      </w:pPr>
      <w:bookmarkStart w:id="222" w:name="_Toc148282807"/>
      <w:bookmarkStart w:id="223" w:name="_Hlk160720811"/>
      <w:bookmarkStart w:id="224" w:name="_Hlk160789999"/>
      <w:r>
        <w:rPr>
          <w:rFonts w:hint="eastAsia" w:ascii="仿宋_GB2312" w:hAnsi="仿宋_GB2312" w:eastAsia="仿宋_GB2312"/>
          <w:sz w:val="32"/>
          <w:szCs w:val="32"/>
        </w:rPr>
        <w:t>若乙方配合甲方提供指标统计结果，请务必提供全部统计指标的取数逻辑、表依赖关系、代码调度运行时间等与数据统计相关的全部信息。</w:t>
      </w:r>
    </w:p>
    <w:p>
      <w:pPr>
        <w:pStyle w:val="43"/>
        <w:numPr>
          <w:ilvl w:val="0"/>
          <w:numId w:val="59"/>
        </w:numPr>
        <w:spacing w:line="276" w:lineRule="auto"/>
        <w:ind w:firstLineChars="0"/>
        <w:rPr>
          <w:rFonts w:ascii="仿宋_GB2312" w:hAnsi="仿宋_GB2312" w:eastAsia="仿宋_GB2312"/>
          <w:sz w:val="32"/>
          <w:szCs w:val="32"/>
        </w:rPr>
      </w:pPr>
      <w:r>
        <w:rPr>
          <w:rFonts w:hint="eastAsia" w:ascii="仿宋_GB2312" w:hAnsi="仿宋_GB2312" w:eastAsia="仿宋_GB2312"/>
          <w:sz w:val="32"/>
          <w:szCs w:val="32"/>
        </w:rPr>
        <w:t>业务系统埋点要求：</w:t>
      </w:r>
    </w:p>
    <w:p>
      <w:pPr>
        <w:pStyle w:val="43"/>
        <w:widowControl w:val="0"/>
        <w:numPr>
          <w:ilvl w:val="0"/>
          <w:numId w:val="60"/>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lang w:val="zh-CN"/>
        </w:rPr>
        <w:t>埋点方式：支持代码埋点（前端/后端）、可视化埋点、全埋点。</w:t>
      </w:r>
    </w:p>
    <w:p>
      <w:pPr>
        <w:pStyle w:val="43"/>
        <w:widowControl w:val="0"/>
        <w:numPr>
          <w:ilvl w:val="0"/>
          <w:numId w:val="60"/>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lang w:val="zh-CN"/>
        </w:rPr>
        <w:t>埋点记录信息上传格式：可以以json字符串存放在一个字段里面，也可以存放到单个字段里面。</w:t>
      </w:r>
    </w:p>
    <w:p>
      <w:pPr>
        <w:pStyle w:val="43"/>
        <w:widowControl w:val="0"/>
        <w:numPr>
          <w:ilvl w:val="0"/>
          <w:numId w:val="60"/>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lang w:val="zh-CN"/>
        </w:rPr>
        <w:t>埋点收集其他注意事项：</w:t>
      </w:r>
    </w:p>
    <w:p>
      <w:pPr>
        <w:pStyle w:val="43"/>
        <w:spacing w:line="276" w:lineRule="auto"/>
        <w:ind w:left="1494" w:firstLine="0" w:firstLineChars="0"/>
        <w:rPr>
          <w:rFonts w:ascii="仿宋_GB2312" w:hAnsi="仿宋_GB2312" w:eastAsia="仿宋_GB2312"/>
          <w:sz w:val="32"/>
          <w:szCs w:val="32"/>
          <w:lang w:val="zh-CN"/>
        </w:rPr>
      </w:pPr>
      <w:r>
        <w:rPr>
          <w:rFonts w:hint="eastAsia" w:ascii="仿宋_GB2312" w:hAnsi="仿宋_GB2312" w:eastAsia="仿宋_GB2312"/>
          <w:sz w:val="32"/>
          <w:szCs w:val="32"/>
          <w:lang w:val="zh-CN"/>
        </w:rPr>
        <w:t>收集用户信息注意需用户先同意《收集信息通知书》，规避合规风险。</w:t>
      </w:r>
    </w:p>
    <w:p>
      <w:pPr>
        <w:pStyle w:val="43"/>
        <w:spacing w:line="276" w:lineRule="auto"/>
        <w:ind w:left="1494" w:firstLine="0" w:firstLineChars="0"/>
        <w:rPr>
          <w:rFonts w:ascii="仿宋_GB2312" w:hAnsi="仿宋_GB2312" w:eastAsia="仿宋_GB2312"/>
          <w:sz w:val="32"/>
          <w:szCs w:val="32"/>
          <w:lang w:val="zh-CN"/>
        </w:rPr>
      </w:pPr>
      <w:r>
        <w:rPr>
          <w:rFonts w:hint="eastAsia" w:ascii="仿宋_GB2312" w:hAnsi="仿宋_GB2312" w:eastAsia="仿宋_GB2312"/>
          <w:sz w:val="32"/>
          <w:szCs w:val="32"/>
          <w:lang w:val="zh-CN"/>
        </w:rPr>
        <w:t>避免收集埋点信息导致的卡顿降低用户体验。</w:t>
      </w:r>
    </w:p>
    <w:p>
      <w:pPr>
        <w:pStyle w:val="43"/>
        <w:spacing w:line="276" w:lineRule="auto"/>
        <w:ind w:left="1494" w:firstLine="0" w:firstLineChars="0"/>
        <w:rPr>
          <w:rFonts w:ascii="仿宋_GB2312" w:hAnsi="仿宋_GB2312" w:eastAsia="仿宋_GB2312"/>
          <w:sz w:val="32"/>
          <w:szCs w:val="32"/>
          <w:lang w:val="zh-CN"/>
        </w:rPr>
      </w:pPr>
      <w:r>
        <w:rPr>
          <w:rFonts w:hint="eastAsia" w:ascii="仿宋_GB2312" w:hAnsi="仿宋_GB2312" w:eastAsia="仿宋_GB2312"/>
          <w:sz w:val="32"/>
          <w:szCs w:val="32"/>
          <w:lang w:val="zh-CN"/>
        </w:rPr>
        <w:t>避免收集埋点造成耗电量或者流量突增。</w:t>
      </w:r>
    </w:p>
    <w:p>
      <w:pPr>
        <w:pStyle w:val="43"/>
        <w:numPr>
          <w:ilvl w:val="0"/>
          <w:numId w:val="59"/>
        </w:numPr>
        <w:ind w:firstLineChars="0"/>
        <w:rPr>
          <w:rFonts w:ascii="仿宋_GB2312" w:hAnsi="仿宋_GB2312" w:eastAsia="仿宋_GB2312"/>
          <w:sz w:val="32"/>
          <w:szCs w:val="32"/>
        </w:rPr>
      </w:pPr>
      <w:bookmarkStart w:id="225" w:name="_Hlk160721748"/>
      <w:r>
        <w:rPr>
          <w:rFonts w:hint="eastAsia" w:ascii="仿宋_GB2312" w:hAnsi="仿宋_GB2312" w:eastAsia="仿宋_GB2312"/>
          <w:sz w:val="32"/>
          <w:szCs w:val="32"/>
        </w:rPr>
        <w:t>业务数据库主从库部署模式要求</w:t>
      </w:r>
    </w:p>
    <w:p>
      <w:pPr>
        <w:pStyle w:val="43"/>
        <w:numPr>
          <w:ilvl w:val="0"/>
          <w:numId w:val="61"/>
        </w:numPr>
        <w:ind w:firstLineChars="0"/>
        <w:rPr>
          <w:rFonts w:ascii="仿宋_GB2312" w:hAnsi="仿宋_GB2312" w:eastAsia="仿宋_GB2312" w:cs="仿宋"/>
          <w:sz w:val="32"/>
          <w:szCs w:val="32"/>
        </w:rPr>
      </w:pPr>
      <w:r>
        <w:rPr>
          <w:rFonts w:hint="eastAsia" w:ascii="仿宋_GB2312" w:hAnsi="仿宋_GB2312" w:eastAsia="仿宋_GB2312" w:cs="仿宋"/>
          <w:sz w:val="32"/>
          <w:szCs w:val="32"/>
        </w:rPr>
        <w:t>主从切换数据一致性：</w:t>
      </w:r>
      <w:r>
        <w:rPr>
          <w:rFonts w:hint="eastAsia" w:ascii="仿宋_GB2312" w:hAnsi="仿宋_GB2312" w:eastAsia="仿宋_GB2312"/>
          <w:sz w:val="32"/>
          <w:szCs w:val="32"/>
        </w:rPr>
        <w:t>当业务发生数据库切换时，切换前后的数据库内容应当一致，不会因为数据缺失或者数据不一致而影响业务。</w:t>
      </w:r>
    </w:p>
    <w:p>
      <w:pPr>
        <w:pStyle w:val="43"/>
        <w:numPr>
          <w:ilvl w:val="0"/>
          <w:numId w:val="61"/>
        </w:numPr>
        <w:ind w:firstLineChars="0"/>
        <w:rPr>
          <w:rFonts w:ascii="仿宋_GB2312" w:hAnsi="仿宋_GB2312" w:eastAsia="仿宋_GB2312" w:cs="仿宋"/>
          <w:sz w:val="32"/>
          <w:szCs w:val="32"/>
        </w:rPr>
      </w:pPr>
      <w:r>
        <w:rPr>
          <w:rFonts w:hint="eastAsia" w:ascii="仿宋_GB2312" w:hAnsi="仿宋_GB2312" w:eastAsia="仿宋_GB2312" w:cs="仿宋"/>
          <w:sz w:val="32"/>
          <w:szCs w:val="32"/>
        </w:rPr>
        <w:t>备份数据一致性：</w:t>
      </w:r>
      <w:r>
        <w:rPr>
          <w:rFonts w:hint="eastAsia" w:ascii="仿宋_GB2312" w:hAnsi="仿宋_GB2312" w:eastAsia="仿宋_GB2312"/>
          <w:sz w:val="32"/>
          <w:szCs w:val="32"/>
        </w:rPr>
        <w:t>各业务系统应同时提供主从数据库，用作备份、只读副本等功能的非主节点的数据应该和主节点的数据实时或者最终保持一致。</w:t>
      </w:r>
    </w:p>
    <w:p>
      <w:pPr>
        <w:pStyle w:val="43"/>
        <w:numPr>
          <w:ilvl w:val="0"/>
          <w:numId w:val="61"/>
        </w:numPr>
        <w:ind w:firstLineChars="0"/>
        <w:rPr>
          <w:rFonts w:ascii="仿宋_GB2312" w:hAnsi="仿宋_GB2312" w:eastAsia="仿宋_GB2312" w:cs="仿宋"/>
          <w:sz w:val="32"/>
          <w:szCs w:val="32"/>
        </w:rPr>
      </w:pPr>
      <w:r>
        <w:rPr>
          <w:rFonts w:hint="eastAsia" w:ascii="仿宋_GB2312" w:hAnsi="仿宋_GB2312" w:eastAsia="仿宋_GB2312" w:cs="仿宋"/>
          <w:sz w:val="32"/>
          <w:szCs w:val="32"/>
        </w:rPr>
        <w:t>实时性：</w:t>
      </w:r>
      <w:r>
        <w:rPr>
          <w:rFonts w:hint="eastAsia" w:ascii="仿宋_GB2312" w:hAnsi="仿宋_GB2312" w:eastAsia="仿宋_GB2312"/>
          <w:sz w:val="32"/>
          <w:szCs w:val="32"/>
        </w:rPr>
        <w:t>数据库主从库数据应保持实时一致，或保证最终一致。</w:t>
      </w:r>
    </w:p>
    <w:p>
      <w:pPr>
        <w:pStyle w:val="43"/>
        <w:numPr>
          <w:ilvl w:val="0"/>
          <w:numId w:val="61"/>
        </w:numPr>
        <w:ind w:firstLineChars="0"/>
        <w:rPr>
          <w:rFonts w:ascii="仿宋_GB2312" w:hAnsi="仿宋_GB2312" w:eastAsia="仿宋_GB2312" w:cs="仿宋"/>
          <w:sz w:val="32"/>
          <w:szCs w:val="32"/>
        </w:rPr>
      </w:pPr>
      <w:r>
        <w:rPr>
          <w:rFonts w:hint="eastAsia" w:ascii="仿宋_GB2312" w:hAnsi="仿宋_GB2312" w:eastAsia="仿宋_GB2312" w:cs="仿宋"/>
          <w:sz w:val="32"/>
          <w:szCs w:val="32"/>
        </w:rPr>
        <w:t>测试环境：</w:t>
      </w:r>
      <w:r>
        <w:rPr>
          <w:rFonts w:hint="eastAsia" w:ascii="仿宋_GB2312" w:hAnsi="仿宋_GB2312" w:eastAsia="仿宋_GB2312"/>
          <w:sz w:val="32"/>
          <w:szCs w:val="32"/>
        </w:rPr>
        <w:t>所有业务系统应具备测试环境，进行后续的联调工作。</w:t>
      </w:r>
    </w:p>
    <w:p>
      <w:pPr>
        <w:pStyle w:val="43"/>
        <w:numPr>
          <w:ilvl w:val="0"/>
          <w:numId w:val="61"/>
        </w:numPr>
        <w:ind w:firstLineChars="0"/>
        <w:rPr>
          <w:rFonts w:ascii="仿宋_GB2312" w:hAnsi="仿宋_GB2312" w:eastAsia="仿宋_GB2312" w:cs="仿宋"/>
          <w:sz w:val="32"/>
          <w:szCs w:val="32"/>
        </w:rPr>
      </w:pPr>
      <w:r>
        <w:rPr>
          <w:rFonts w:hint="eastAsia" w:ascii="仿宋_GB2312" w:hAnsi="仿宋_GB2312" w:eastAsia="仿宋_GB2312" w:cs="仿宋"/>
          <w:sz w:val="32"/>
          <w:szCs w:val="32"/>
        </w:rPr>
        <w:t>其他要求</w:t>
      </w:r>
    </w:p>
    <w:p>
      <w:pPr>
        <w:pStyle w:val="43"/>
        <w:numPr>
          <w:ilvl w:val="1"/>
          <w:numId w:val="61"/>
        </w:numPr>
        <w:ind w:firstLineChars="0"/>
        <w:rPr>
          <w:rFonts w:ascii="仿宋_GB2312" w:hAnsi="仿宋_GB2312" w:eastAsia="仿宋_GB2312" w:cs="仿宋"/>
          <w:sz w:val="32"/>
          <w:szCs w:val="32"/>
        </w:rPr>
      </w:pPr>
      <w:r>
        <w:rPr>
          <w:rFonts w:hint="eastAsia" w:ascii="仿宋_GB2312" w:hAnsi="仿宋_GB2312" w:eastAsia="仿宋_GB2312" w:cs="仿宋"/>
          <w:sz w:val="32"/>
          <w:szCs w:val="32"/>
        </w:rPr>
        <w:t>确认主从库配置一致或可用，例如操作系统版本，内存，磁盘，数据库版本等。</w:t>
      </w:r>
    </w:p>
    <w:p>
      <w:pPr>
        <w:pStyle w:val="43"/>
        <w:numPr>
          <w:ilvl w:val="1"/>
          <w:numId w:val="61"/>
        </w:numPr>
        <w:ind w:firstLineChars="0"/>
        <w:rPr>
          <w:rFonts w:ascii="仿宋_GB2312" w:hAnsi="仿宋_GB2312" w:eastAsia="仿宋_GB2312" w:cs="仿宋"/>
          <w:sz w:val="32"/>
          <w:szCs w:val="32"/>
        </w:rPr>
      </w:pPr>
      <w:r>
        <w:rPr>
          <w:rFonts w:hint="eastAsia" w:ascii="仿宋_GB2312" w:hAnsi="仿宋_GB2312" w:eastAsia="仿宋_GB2312" w:cs="仿宋"/>
          <w:sz w:val="32"/>
          <w:szCs w:val="32"/>
        </w:rPr>
        <w:t>确保主从库可靠网络连接，网络带宽足够。</w:t>
      </w:r>
    </w:p>
    <w:p>
      <w:pPr>
        <w:pStyle w:val="43"/>
        <w:numPr>
          <w:ilvl w:val="1"/>
          <w:numId w:val="61"/>
        </w:numPr>
        <w:ind w:firstLineChars="0"/>
        <w:rPr>
          <w:rFonts w:ascii="仿宋_GB2312" w:hAnsi="仿宋_GB2312" w:eastAsia="仿宋_GB2312" w:cs="仿宋"/>
          <w:sz w:val="32"/>
          <w:szCs w:val="32"/>
        </w:rPr>
      </w:pPr>
      <w:r>
        <w:rPr>
          <w:rFonts w:hint="eastAsia" w:ascii="仿宋_GB2312" w:hAnsi="仿宋_GB2312" w:eastAsia="仿宋_GB2312" w:cs="仿宋"/>
          <w:sz w:val="32"/>
          <w:szCs w:val="32"/>
        </w:rPr>
        <w:t>通过异步加载、添加缓存中间件、分库分表等措施保证用户查询和使用速度。</w:t>
      </w:r>
    </w:p>
    <w:p>
      <w:pPr>
        <w:pStyle w:val="43"/>
        <w:numPr>
          <w:ilvl w:val="1"/>
          <w:numId w:val="61"/>
        </w:numPr>
        <w:ind w:firstLineChars="0"/>
        <w:rPr>
          <w:rFonts w:ascii="仿宋_GB2312" w:hAnsi="仿宋_GB2312" w:eastAsia="仿宋_GB2312" w:cs="仿宋"/>
          <w:sz w:val="32"/>
          <w:szCs w:val="32"/>
        </w:rPr>
      </w:pPr>
      <w:r>
        <w:rPr>
          <w:rFonts w:hint="eastAsia" w:ascii="仿宋_GB2312" w:hAnsi="仿宋_GB2312" w:eastAsia="仿宋_GB2312" w:cs="仿宋"/>
          <w:sz w:val="32"/>
          <w:szCs w:val="32"/>
        </w:rPr>
        <w:t>根据业务需求，确认主从模式为一主一从、一主多从或多主多从。</w:t>
      </w:r>
    </w:p>
    <w:p>
      <w:pPr>
        <w:pStyle w:val="43"/>
        <w:numPr>
          <w:ilvl w:val="1"/>
          <w:numId w:val="61"/>
        </w:numPr>
        <w:ind w:firstLineChars="0"/>
        <w:rPr>
          <w:rFonts w:ascii="仿宋_GB2312" w:hAnsi="仿宋_GB2312" w:eastAsia="仿宋_GB2312" w:cs="仿宋"/>
          <w:sz w:val="32"/>
          <w:szCs w:val="32"/>
        </w:rPr>
      </w:pPr>
      <w:r>
        <w:rPr>
          <w:rFonts w:hint="eastAsia" w:ascii="仿宋_GB2312" w:hAnsi="仿宋_GB2312" w:eastAsia="仿宋_GB2312" w:cs="仿宋"/>
          <w:sz w:val="32"/>
          <w:szCs w:val="32"/>
        </w:rPr>
        <w:t>备库数据出现丢失情况，需要在问题发生之后的24小时内，将数据全部恢复。</w:t>
      </w:r>
    </w:p>
    <w:bookmarkEnd w:id="222"/>
    <w:bookmarkEnd w:id="223"/>
    <w:bookmarkEnd w:id="224"/>
    <w:bookmarkEnd w:id="225"/>
    <w:p>
      <w:pPr>
        <w:pStyle w:val="8"/>
        <w:numPr>
          <w:ilvl w:val="1"/>
          <w:numId w:val="5"/>
        </w:numPr>
        <w:rPr>
          <w:rFonts w:ascii="仿宋_GB2312" w:hAnsi="仿宋_GB2312" w:eastAsia="仿宋_GB2312" w:cs="宋体"/>
          <w:snapToGrid/>
        </w:rPr>
      </w:pPr>
      <w:bookmarkStart w:id="226" w:name="_Toc32208"/>
      <w:bookmarkStart w:id="227" w:name="_Toc21771"/>
      <w:bookmarkStart w:id="228" w:name="_Toc31478"/>
      <w:bookmarkStart w:id="229" w:name="_Toc10601"/>
      <w:bookmarkStart w:id="230" w:name="_Toc20182"/>
      <w:bookmarkStart w:id="231" w:name="_Toc165811070"/>
      <w:bookmarkStart w:id="232" w:name="_Toc11076"/>
      <w:bookmarkStart w:id="233" w:name="_Toc3592"/>
      <w:r>
        <w:rPr>
          <w:rFonts w:hint="eastAsia" w:ascii="仿宋_GB2312" w:hAnsi="仿宋_GB2312" w:eastAsia="仿宋_GB2312" w:cs="宋体"/>
          <w:snapToGrid/>
        </w:rPr>
        <w:t>UI交互设计要求</w:t>
      </w:r>
      <w:bookmarkEnd w:id="226"/>
      <w:bookmarkEnd w:id="227"/>
      <w:bookmarkEnd w:id="228"/>
      <w:bookmarkEnd w:id="229"/>
      <w:bookmarkEnd w:id="230"/>
      <w:bookmarkEnd w:id="231"/>
      <w:bookmarkEnd w:id="232"/>
      <w:bookmarkEnd w:id="233"/>
    </w:p>
    <w:p>
      <w:pPr>
        <w:pStyle w:val="43"/>
        <w:numPr>
          <w:ilvl w:val="0"/>
          <w:numId w:val="62"/>
        </w:numPr>
        <w:spacing w:line="276" w:lineRule="auto"/>
        <w:ind w:firstLineChars="0"/>
        <w:rPr>
          <w:rFonts w:ascii="仿宋_GB2312" w:hAnsi="仿宋_GB2312" w:eastAsia="仿宋_GB2312"/>
          <w:sz w:val="32"/>
          <w:szCs w:val="32"/>
        </w:rPr>
      </w:pPr>
      <w:r>
        <w:rPr>
          <w:rFonts w:hint="eastAsia" w:ascii="仿宋_GB2312" w:hAnsi="仿宋_GB2312" w:eastAsia="仿宋_GB2312"/>
          <w:sz w:val="32"/>
          <w:szCs w:val="32"/>
        </w:rPr>
        <w:t>项目实施阶段，遵守甲方最新的设计规范和标准，包括使用规范的颜色、字体、按钮、图标以及交互方式等等，以确保UI设计符合用户习惯和预期，提供一致的用户体验。</w:t>
      </w:r>
    </w:p>
    <w:p>
      <w:pPr>
        <w:pStyle w:val="43"/>
        <w:numPr>
          <w:ilvl w:val="0"/>
          <w:numId w:val="62"/>
        </w:numPr>
        <w:spacing w:line="276" w:lineRule="auto"/>
        <w:ind w:firstLineChars="0"/>
        <w:rPr>
          <w:rFonts w:ascii="仿宋_GB2312" w:hAnsi="仿宋_GB2312" w:eastAsia="仿宋_GB2312"/>
          <w:sz w:val="32"/>
          <w:szCs w:val="32"/>
        </w:rPr>
      </w:pPr>
      <w:r>
        <w:rPr>
          <w:rFonts w:hint="eastAsia" w:ascii="仿宋_GB2312" w:hAnsi="仿宋_GB2312" w:eastAsia="仿宋_GB2312"/>
          <w:sz w:val="32"/>
          <w:szCs w:val="32"/>
        </w:rPr>
        <w:t>适配性和响应式承诺：乙方需考虑UI设计页面适应不同的设备和屏幕尺寸，以确保在各种设备上呈现良好并具有一致的用户体验。</w:t>
      </w:r>
    </w:p>
    <w:p>
      <w:pPr>
        <w:pStyle w:val="43"/>
        <w:numPr>
          <w:ilvl w:val="0"/>
          <w:numId w:val="62"/>
        </w:numPr>
        <w:spacing w:line="276" w:lineRule="auto"/>
        <w:ind w:firstLineChars="0"/>
        <w:rPr>
          <w:rFonts w:ascii="仿宋_GB2312" w:hAnsi="仿宋_GB2312" w:eastAsia="仿宋_GB2312"/>
          <w:sz w:val="32"/>
          <w:szCs w:val="32"/>
        </w:rPr>
      </w:pPr>
      <w:r>
        <w:rPr>
          <w:rFonts w:hint="eastAsia" w:ascii="仿宋_GB2312" w:hAnsi="仿宋_GB2312" w:eastAsia="仿宋_GB2312"/>
          <w:sz w:val="32"/>
          <w:szCs w:val="32"/>
        </w:rPr>
        <w:t>设计和开发流程：乙方在设计和开发流程中，包括设计初稿、修订稿和最终稿的提交时间节点以及相应的反馈和修改周期。确保甲方能够及时了解设计进展情况并参与其中。</w:t>
      </w:r>
    </w:p>
    <w:p>
      <w:pPr>
        <w:pStyle w:val="43"/>
        <w:numPr>
          <w:ilvl w:val="0"/>
          <w:numId w:val="62"/>
        </w:numPr>
        <w:spacing w:line="276" w:lineRule="auto"/>
        <w:ind w:firstLineChars="0"/>
        <w:rPr>
          <w:rFonts w:ascii="仿宋_GB2312" w:hAnsi="仿宋_GB2312" w:eastAsia="仿宋_GB2312"/>
          <w:sz w:val="32"/>
          <w:szCs w:val="32"/>
        </w:rPr>
      </w:pPr>
      <w:r>
        <w:rPr>
          <w:rFonts w:hint="eastAsia" w:ascii="仿宋_GB2312" w:hAnsi="仿宋_GB2312" w:eastAsia="仿宋_GB2312"/>
          <w:sz w:val="32"/>
          <w:szCs w:val="32"/>
        </w:rPr>
        <w:t>设计文档提交：乙方需提供设计源文件，包括设计元素的尺寸、颜色、字体等详细信息，以及交互流程和特殊情况的处理方式等。确保甲方能够更好地理解设计方案并为开发团队提供清晰的开发指导。</w:t>
      </w:r>
    </w:p>
    <w:p>
      <w:pPr>
        <w:pStyle w:val="8"/>
        <w:numPr>
          <w:ilvl w:val="1"/>
          <w:numId w:val="5"/>
        </w:numPr>
        <w:rPr>
          <w:rFonts w:ascii="仿宋_GB2312" w:hAnsi="仿宋_GB2312" w:eastAsia="仿宋_GB2312" w:cs="宋体"/>
          <w:snapToGrid/>
        </w:rPr>
      </w:pPr>
      <w:bookmarkStart w:id="234" w:name="_Toc165811071"/>
      <w:bookmarkStart w:id="235" w:name="_Toc27972"/>
      <w:bookmarkStart w:id="236" w:name="_Toc9787"/>
      <w:bookmarkStart w:id="237" w:name="_Toc29318"/>
      <w:bookmarkStart w:id="238" w:name="_Toc232"/>
      <w:bookmarkStart w:id="239" w:name="_Toc24134"/>
      <w:bookmarkStart w:id="240" w:name="_Toc23228"/>
      <w:bookmarkStart w:id="241" w:name="_Toc148545555"/>
      <w:bookmarkStart w:id="242" w:name="_Toc29071"/>
      <w:r>
        <w:rPr>
          <w:rFonts w:hint="eastAsia" w:ascii="仿宋_GB2312" w:hAnsi="仿宋_GB2312" w:eastAsia="仿宋_GB2312" w:cs="宋体"/>
          <w:snapToGrid/>
        </w:rPr>
        <w:t>多语言要求</w:t>
      </w:r>
    </w:p>
    <w:p>
      <w:pPr>
        <w:pStyle w:val="43"/>
        <w:numPr>
          <w:ilvl w:val="0"/>
          <w:numId w:val="63"/>
        </w:numPr>
        <w:spacing w:line="276" w:lineRule="auto"/>
        <w:ind w:firstLineChars="0"/>
        <w:rPr>
          <w:rFonts w:ascii="仿宋_GB2312" w:hAnsi="仿宋_GB2312" w:eastAsia="仿宋_GB2312"/>
          <w:sz w:val="32"/>
          <w:szCs w:val="32"/>
        </w:rPr>
      </w:pPr>
      <w:r>
        <w:rPr>
          <w:rFonts w:hint="eastAsia" w:ascii="仿宋_GB2312" w:hAnsi="仿宋_GB2312" w:eastAsia="仿宋_GB2312"/>
          <w:sz w:val="32"/>
          <w:szCs w:val="32"/>
        </w:rPr>
        <w:t>语言支持：面客端（含</w:t>
      </w:r>
      <w:r>
        <w:rPr>
          <w:rFonts w:ascii="仿宋_GB2312" w:hAnsi="仿宋_GB2312" w:eastAsia="仿宋_GB2312"/>
          <w:sz w:val="32"/>
          <w:szCs w:val="32"/>
        </w:rPr>
        <w:t>App</w:t>
      </w:r>
      <w:r>
        <w:rPr>
          <w:rFonts w:hint="eastAsia" w:ascii="仿宋_GB2312" w:hAnsi="仿宋_GB2312" w:eastAsia="仿宋_GB2312"/>
          <w:sz w:val="32"/>
          <w:szCs w:val="32"/>
        </w:rPr>
        <w:t>、小程序、网页端等）应以中文简体为主要语言，支持中英文双语显示。系统需具备多语言扩展能力，后续可根据业务需求新增繁体中文或其他语言版本。</w:t>
      </w:r>
    </w:p>
    <w:p>
      <w:pPr>
        <w:pStyle w:val="43"/>
        <w:numPr>
          <w:ilvl w:val="0"/>
          <w:numId w:val="63"/>
        </w:numPr>
        <w:spacing w:line="276" w:lineRule="auto"/>
        <w:ind w:firstLineChars="0"/>
        <w:rPr>
          <w:rFonts w:ascii="仿宋_GB2312" w:hAnsi="仿宋_GB2312" w:eastAsia="仿宋_GB2312"/>
          <w:sz w:val="32"/>
          <w:szCs w:val="32"/>
        </w:rPr>
      </w:pPr>
      <w:r>
        <w:rPr>
          <w:rFonts w:hint="eastAsia" w:ascii="仿宋_GB2312" w:hAnsi="仿宋_GB2312" w:eastAsia="仿宋_GB2312"/>
          <w:sz w:val="32"/>
          <w:szCs w:val="32"/>
        </w:rPr>
        <w:t>切换与适配：应支持根据用户设备语言自动切换显示语言，同时允许用户在界面中手动选择语言。语言切换过程应快速、稳定，不得出现乱码或显示错位。</w:t>
      </w:r>
    </w:p>
    <w:p>
      <w:pPr>
        <w:pStyle w:val="43"/>
        <w:numPr>
          <w:ilvl w:val="0"/>
          <w:numId w:val="63"/>
        </w:numPr>
        <w:spacing w:line="276" w:lineRule="auto"/>
        <w:ind w:firstLineChars="0"/>
        <w:rPr>
          <w:rFonts w:ascii="仿宋_GB2312" w:hAnsi="仿宋_GB2312" w:eastAsia="仿宋_GB2312"/>
          <w:sz w:val="32"/>
          <w:szCs w:val="32"/>
        </w:rPr>
      </w:pPr>
      <w:r>
        <w:rPr>
          <w:rFonts w:hint="eastAsia" w:ascii="仿宋_GB2312" w:hAnsi="仿宋_GB2312" w:eastAsia="仿宋_GB2312"/>
          <w:sz w:val="32"/>
          <w:szCs w:val="32"/>
        </w:rPr>
        <w:t>内容规范：中</w:t>
      </w:r>
      <w:r>
        <w:rPr>
          <w:rFonts w:ascii="仿宋_GB2312" w:hAnsi="仿宋_GB2312" w:eastAsia="仿宋_GB2312"/>
          <w:sz w:val="32"/>
          <w:szCs w:val="32"/>
        </w:rPr>
        <w:t>文表达应规范、准确、简洁，符合通用书面语标准</w:t>
      </w:r>
      <w:r>
        <w:rPr>
          <w:rFonts w:hint="eastAsia" w:ascii="仿宋_GB2312" w:hAnsi="仿宋_GB2312" w:eastAsia="仿宋_GB2312"/>
          <w:sz w:val="32"/>
          <w:szCs w:val="32"/>
        </w:rPr>
        <w:t>。英</w:t>
      </w:r>
      <w:r>
        <w:rPr>
          <w:rFonts w:ascii="仿宋_GB2312" w:hAnsi="仿宋_GB2312" w:eastAsia="仿宋_GB2312"/>
          <w:sz w:val="32"/>
          <w:szCs w:val="32"/>
        </w:rPr>
        <w:t>文内容应与中文语义一致，表达自然、无语法错误</w:t>
      </w:r>
      <w:r>
        <w:rPr>
          <w:rFonts w:hint="eastAsia" w:ascii="仿宋_GB2312" w:hAnsi="仿宋_GB2312" w:eastAsia="仿宋_GB2312"/>
          <w:sz w:val="32"/>
          <w:szCs w:val="32"/>
        </w:rPr>
        <w:t>。所有</w:t>
      </w:r>
      <w:r>
        <w:rPr>
          <w:rFonts w:ascii="仿宋_GB2312" w:hAnsi="仿宋_GB2312" w:eastAsia="仿宋_GB2312"/>
          <w:sz w:val="32"/>
          <w:szCs w:val="32"/>
        </w:rPr>
        <w:t>界面文本（菜单、提示、按钮、弹窗、活动规则等）应纳入统一语言管理体系，不得在程序中硬编码。</w:t>
      </w:r>
    </w:p>
    <w:p>
      <w:pPr>
        <w:pStyle w:val="43"/>
        <w:numPr>
          <w:ilvl w:val="0"/>
          <w:numId w:val="63"/>
        </w:numPr>
        <w:spacing w:line="276" w:lineRule="auto"/>
        <w:ind w:firstLineChars="0"/>
        <w:rPr>
          <w:rFonts w:ascii="仿宋_GB2312" w:hAnsi="仿宋_GB2312" w:eastAsia="仿宋_GB2312"/>
          <w:sz w:val="32"/>
          <w:szCs w:val="32"/>
        </w:rPr>
      </w:pPr>
      <w:r>
        <w:rPr>
          <w:rFonts w:hint="eastAsia" w:ascii="仿宋_GB2312" w:hAnsi="仿宋_GB2312" w:eastAsia="仿宋_GB2312"/>
          <w:sz w:val="32"/>
          <w:szCs w:val="32"/>
        </w:rPr>
        <w:t>技术实现：</w:t>
      </w:r>
      <w:r>
        <w:rPr>
          <w:rFonts w:ascii="仿宋_GB2312" w:hAnsi="仿宋_GB2312" w:eastAsia="仿宋_GB2312"/>
          <w:sz w:val="32"/>
          <w:szCs w:val="32"/>
        </w:rPr>
        <w:t>系统应采用语言包管理机制，支持以配置文件（如JSON/XML/数据库表）形式维护不同语言文本。语言包应支持后台在线更新与版本管理，修改语言内容不应影响系统运行。</w:t>
      </w:r>
    </w:p>
    <w:p>
      <w:pPr>
        <w:pStyle w:val="8"/>
        <w:numPr>
          <w:ilvl w:val="1"/>
          <w:numId w:val="5"/>
        </w:numPr>
        <w:rPr>
          <w:rFonts w:ascii="仿宋_GB2312" w:hAnsi="仿宋_GB2312" w:eastAsia="仿宋_GB2312" w:cs="宋体"/>
          <w:snapToGrid/>
        </w:rPr>
      </w:pPr>
      <w:r>
        <w:rPr>
          <w:rFonts w:hint="eastAsia" w:ascii="仿宋_GB2312" w:hAnsi="仿宋_GB2312" w:eastAsia="仿宋_GB2312" w:cs="宋体"/>
          <w:snapToGrid/>
        </w:rPr>
        <w:t>技术选择优先考量</w:t>
      </w:r>
      <w:bookmarkEnd w:id="234"/>
      <w:bookmarkEnd w:id="235"/>
      <w:bookmarkEnd w:id="236"/>
      <w:bookmarkEnd w:id="237"/>
      <w:bookmarkEnd w:id="238"/>
      <w:bookmarkEnd w:id="239"/>
      <w:bookmarkEnd w:id="240"/>
      <w:bookmarkEnd w:id="241"/>
      <w:bookmarkEnd w:id="242"/>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乙方所采用的技术标准、方案、工具原则上应在合理范围内优先采用国产信创能力，如当前不采用完全信创方案，也需在架构上保留对信创的支持，如未来甲方需进行信创升级替代，中标方应保障当前产品本身或进行合理升级后能够支撑信创替代的要求。</w:t>
      </w:r>
    </w:p>
    <w:p>
      <w:pPr>
        <w:pStyle w:val="8"/>
        <w:numPr>
          <w:ilvl w:val="1"/>
          <w:numId w:val="5"/>
        </w:numPr>
        <w:rPr>
          <w:rFonts w:ascii="仿宋_GB2312" w:hAnsi="仿宋_GB2312" w:eastAsia="仿宋_GB2312" w:cs="宋体"/>
          <w:snapToGrid/>
        </w:rPr>
      </w:pPr>
      <w:bookmarkStart w:id="243" w:name="_Toc15649"/>
      <w:bookmarkStart w:id="244" w:name="_Toc19903"/>
      <w:r>
        <w:rPr>
          <w:rFonts w:hint="eastAsia" w:ascii="仿宋_GB2312" w:hAnsi="仿宋_GB2312" w:eastAsia="仿宋_GB2312" w:cs="宋体"/>
          <w:snapToGrid/>
        </w:rPr>
        <w:t>系统服务与硬件设备提供条款</w:t>
      </w:r>
      <w:bookmarkEnd w:id="243"/>
      <w:bookmarkEnd w:id="244"/>
    </w:p>
    <w:p>
      <w:pPr>
        <w:pStyle w:val="9"/>
        <w:numPr>
          <w:ilvl w:val="0"/>
          <w:numId w:val="64"/>
        </w:numPr>
      </w:pPr>
      <w:r>
        <w:rPr>
          <w:rFonts w:hint="eastAsia"/>
          <w:lang w:val="en-US"/>
        </w:rPr>
        <w:t>服务部分：</w:t>
      </w:r>
    </w:p>
    <w:p>
      <w:pPr>
        <w:pStyle w:val="43"/>
        <w:numPr>
          <w:ilvl w:val="0"/>
          <w:numId w:val="65"/>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lang w:val="zh-CN"/>
        </w:rPr>
        <w:t>平台操作账号、</w:t>
      </w:r>
      <w:r>
        <w:rPr>
          <w:rFonts w:hint="eastAsia" w:ascii="仿宋_GB2312" w:hAnsi="仿宋_GB2312" w:eastAsia="仿宋_GB2312"/>
          <w:sz w:val="32"/>
          <w:szCs w:val="32"/>
        </w:rPr>
        <w:t>许可、授权</w:t>
      </w:r>
      <w:r>
        <w:rPr>
          <w:rFonts w:hint="eastAsia" w:ascii="仿宋_GB2312" w:hAnsi="仿宋_GB2312" w:eastAsia="仿宋_GB2312"/>
          <w:sz w:val="32"/>
          <w:szCs w:val="32"/>
          <w:lang w:val="zh-CN"/>
        </w:rPr>
        <w:t>：</w:t>
      </w:r>
    </w:p>
    <w:p>
      <w:pPr>
        <w:pStyle w:val="43"/>
        <w:numPr>
          <w:ilvl w:val="255"/>
          <w:numId w:val="0"/>
        </w:numPr>
        <w:spacing w:line="276" w:lineRule="auto"/>
        <w:ind w:left="640" w:firstLine="640" w:firstLineChars="20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乙方应提供</w:t>
      </w:r>
      <w:r>
        <w:rPr>
          <w:rFonts w:hint="eastAsia" w:ascii="仿宋_GB2312" w:hAnsi="仿宋_GB2312" w:eastAsia="仿宋_GB2312"/>
          <w:sz w:val="32"/>
          <w:szCs w:val="32"/>
        </w:rPr>
        <w:t>平台为私有化部署，涉及私有化部署部分的平台及功能板块的账号、</w:t>
      </w:r>
      <w:r>
        <w:rPr>
          <w:rFonts w:hint="eastAsia" w:ascii="仿宋_GB2312" w:hAnsi="仿宋_GB2312" w:eastAsia="仿宋_GB2312"/>
          <w:sz w:val="32"/>
          <w:szCs w:val="32"/>
          <w:lang w:val="zh-CN"/>
        </w:rPr>
        <w:t>许可</w:t>
      </w:r>
      <w:r>
        <w:rPr>
          <w:rFonts w:hint="eastAsia" w:ascii="仿宋_GB2312" w:hAnsi="仿宋_GB2312" w:eastAsia="仿宋_GB2312"/>
          <w:sz w:val="32"/>
          <w:szCs w:val="32"/>
        </w:rPr>
        <w:t>或</w:t>
      </w:r>
      <w:r>
        <w:rPr>
          <w:rFonts w:hint="eastAsia" w:ascii="仿宋_GB2312" w:hAnsi="仿宋_GB2312" w:eastAsia="仿宋_GB2312"/>
          <w:sz w:val="32"/>
          <w:szCs w:val="32"/>
          <w:lang w:val="zh-CN"/>
        </w:rPr>
        <w:t>授权</w:t>
      </w:r>
      <w:r>
        <w:rPr>
          <w:rFonts w:hint="eastAsia" w:ascii="仿宋_GB2312" w:hAnsi="仿宋_GB2312" w:eastAsia="仿宋_GB2312"/>
          <w:sz w:val="32"/>
          <w:szCs w:val="32"/>
        </w:rPr>
        <w:t>需不受任何使用时长及次数限制</w:t>
      </w:r>
      <w:r>
        <w:rPr>
          <w:rFonts w:hint="eastAsia" w:ascii="仿宋_GB2312" w:hAnsi="仿宋_GB2312" w:eastAsia="仿宋_GB2312"/>
          <w:sz w:val="32"/>
          <w:szCs w:val="32"/>
          <w:lang w:val="zh-CN"/>
        </w:rPr>
        <w:t>，</w:t>
      </w:r>
      <w:r>
        <w:rPr>
          <w:rFonts w:hint="eastAsia" w:ascii="仿宋_GB2312" w:hAnsi="仿宋_GB2312" w:eastAsia="仿宋_GB2312"/>
          <w:sz w:val="32"/>
          <w:szCs w:val="32"/>
        </w:rPr>
        <w:t>包括但不限于平台账号、客服座席并发、呼入AI机器人并发、呼出AI机器人并发、呼叫坐席并发、坐席辅助并发等（并发许可根据业务实际需求可灵活调整）。</w:t>
      </w:r>
      <w:r>
        <w:rPr>
          <w:rFonts w:hint="eastAsia" w:ascii="仿宋_GB2312" w:hAnsi="仿宋_GB2312" w:eastAsia="仿宋_GB2312"/>
          <w:sz w:val="32"/>
          <w:szCs w:val="32"/>
          <w:lang w:val="zh-CN"/>
        </w:rPr>
        <w:t>允许甲方的管理人员、客服人员</w:t>
      </w:r>
      <w:r>
        <w:rPr>
          <w:rFonts w:hint="eastAsia" w:ascii="仿宋_GB2312" w:hAnsi="仿宋_GB2312" w:eastAsia="仿宋_GB2312"/>
          <w:sz w:val="32"/>
          <w:szCs w:val="32"/>
        </w:rPr>
        <w:t>以及</w:t>
      </w:r>
      <w:r>
        <w:rPr>
          <w:rFonts w:hint="eastAsia" w:ascii="仿宋_GB2312" w:hAnsi="仿宋_GB2312" w:eastAsia="仿宋_GB2312"/>
          <w:sz w:val="32"/>
          <w:szCs w:val="32"/>
          <w:lang w:val="zh-CN"/>
        </w:rPr>
        <w:t>业务</w:t>
      </w:r>
      <w:r>
        <w:rPr>
          <w:rFonts w:hint="eastAsia" w:ascii="仿宋_GB2312" w:hAnsi="仿宋_GB2312" w:eastAsia="仿宋_GB2312"/>
          <w:sz w:val="32"/>
          <w:szCs w:val="32"/>
        </w:rPr>
        <w:t>相关</w:t>
      </w:r>
      <w:r>
        <w:rPr>
          <w:rFonts w:hint="eastAsia" w:ascii="仿宋_GB2312" w:hAnsi="仿宋_GB2312" w:eastAsia="仿宋_GB2312"/>
          <w:sz w:val="32"/>
          <w:szCs w:val="32"/>
          <w:lang w:val="zh-CN"/>
        </w:rPr>
        <w:t>人员登录并使用智能客服系统的所有功能，确保甲方团队能够根据需要灵活地接入和使用该系统。</w:t>
      </w:r>
    </w:p>
    <w:p>
      <w:pPr>
        <w:pStyle w:val="43"/>
        <w:numPr>
          <w:ilvl w:val="0"/>
          <w:numId w:val="65"/>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lang w:val="zh-CN"/>
        </w:rPr>
        <w:t>网络带宽与存储资源：</w:t>
      </w:r>
    </w:p>
    <w:p>
      <w:pPr>
        <w:pStyle w:val="43"/>
        <w:numPr>
          <w:ilvl w:val="255"/>
          <w:numId w:val="0"/>
        </w:numPr>
        <w:spacing w:line="276" w:lineRule="auto"/>
        <w:ind w:left="640" w:firstLine="640" w:firstLineChars="20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乙方应确保智能客服系统的网络带宽和存储资源充足，以支持100座席并发（以业务实际需求为准）同时在线稳定地运行，且不会影响服务质量和响应速度。</w:t>
      </w:r>
    </w:p>
    <w:p>
      <w:pPr>
        <w:pStyle w:val="43"/>
        <w:numPr>
          <w:ilvl w:val="0"/>
          <w:numId w:val="65"/>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lang w:val="zh-CN"/>
        </w:rPr>
        <w:t>通信服务：</w:t>
      </w:r>
    </w:p>
    <w:p>
      <w:pPr>
        <w:pStyle w:val="43"/>
        <w:numPr>
          <w:ilvl w:val="255"/>
          <w:numId w:val="0"/>
        </w:numPr>
        <w:spacing w:line="276" w:lineRule="auto"/>
        <w:ind w:left="640" w:firstLine="640" w:firstLineChars="20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乙方需要为</w:t>
      </w:r>
      <w:r>
        <w:rPr>
          <w:rFonts w:hint="eastAsia" w:ascii="仿宋_GB2312" w:hAnsi="仿宋_GB2312" w:eastAsia="仿宋_GB2312"/>
          <w:sz w:val="32"/>
          <w:szCs w:val="32"/>
        </w:rPr>
        <w:t>1个数字中继落地号、</w:t>
      </w:r>
      <w:r>
        <w:rPr>
          <w:rFonts w:hint="eastAsia" w:ascii="仿宋_GB2312" w:hAnsi="仿宋_GB2312" w:eastAsia="仿宋_GB2312"/>
          <w:sz w:val="32"/>
          <w:szCs w:val="32"/>
          <w:lang w:val="zh-CN"/>
        </w:rPr>
        <w:t>10个</w:t>
      </w:r>
      <w:r>
        <w:rPr>
          <w:rFonts w:hint="eastAsia" w:ascii="仿宋_GB2312" w:hAnsi="仿宋_GB2312" w:eastAsia="仿宋_GB2312"/>
          <w:sz w:val="32"/>
          <w:szCs w:val="32"/>
        </w:rPr>
        <w:t>以上模拟中继号</w:t>
      </w:r>
      <w:r>
        <w:rPr>
          <w:rFonts w:hint="eastAsia" w:ascii="仿宋_GB2312" w:hAnsi="仿宋_GB2312" w:eastAsia="仿宋_GB2312"/>
          <w:sz w:val="32"/>
          <w:szCs w:val="32"/>
          <w:lang w:val="zh-CN"/>
        </w:rPr>
        <w:t>热线号码，并</w:t>
      </w:r>
      <w:r>
        <w:rPr>
          <w:rFonts w:hint="eastAsia" w:ascii="仿宋_GB2312" w:hAnsi="仿宋_GB2312" w:eastAsia="仿宋_GB2312"/>
          <w:sz w:val="32"/>
          <w:szCs w:val="32"/>
        </w:rPr>
        <w:t>负责项目服务期</w:t>
      </w:r>
      <w:r>
        <w:rPr>
          <w:rFonts w:hint="eastAsia" w:ascii="仿宋_GB2312" w:hAnsi="仿宋_GB2312" w:eastAsia="仿宋_GB2312"/>
          <w:sz w:val="32"/>
          <w:szCs w:val="32"/>
          <w:lang w:val="zh-CN"/>
        </w:rPr>
        <w:t>内所有通话费用。此外，乙方还应提供一个适合高并发通话的通话费用套餐。</w:t>
      </w:r>
    </w:p>
    <w:p>
      <w:pPr>
        <w:pStyle w:val="43"/>
        <w:numPr>
          <w:ilvl w:val="0"/>
          <w:numId w:val="65"/>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rPr>
        <w:t>客服AI机器人AI服务</w:t>
      </w:r>
      <w:r>
        <w:rPr>
          <w:rFonts w:hint="eastAsia" w:ascii="仿宋_GB2312" w:hAnsi="仿宋_GB2312" w:eastAsia="仿宋_GB2312"/>
          <w:sz w:val="32"/>
          <w:szCs w:val="32"/>
          <w:lang w:val="zh-CN"/>
        </w:rPr>
        <w:t>：</w:t>
      </w:r>
    </w:p>
    <w:p>
      <w:pPr>
        <w:pStyle w:val="43"/>
        <w:numPr>
          <w:ilvl w:val="255"/>
          <w:numId w:val="0"/>
        </w:numPr>
        <w:spacing w:line="276" w:lineRule="auto"/>
        <w:ind w:left="640" w:firstLine="640" w:firstLineChars="20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乙方需提供至少100个并发数的智能客服AI机器人服务（以业务实际需求为准），其中智能呼入AI机器人至少30路并发数、智能外呼AI机器人30路并发数、坐席辅助至少30路并发数、智能质检AI机器人10路并发数，以确保即使在高峰时段也能提供不间断的服务。这些AI机器人应支持全面的智能客服功能，包括但不限于自然语言处理、语音识别、文本转语音、多轮对话管理、知识图谱查询等，以确保提供高质量的客户服务体验。</w:t>
      </w:r>
    </w:p>
    <w:p>
      <w:pPr>
        <w:pStyle w:val="43"/>
        <w:numPr>
          <w:ilvl w:val="0"/>
          <w:numId w:val="65"/>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rPr>
        <w:t>AI调用服务</w:t>
      </w:r>
      <w:r>
        <w:rPr>
          <w:rFonts w:hint="eastAsia" w:ascii="仿宋_GB2312" w:hAnsi="仿宋_GB2312" w:eastAsia="仿宋_GB2312"/>
          <w:sz w:val="32"/>
          <w:szCs w:val="32"/>
          <w:lang w:val="zh-CN"/>
        </w:rPr>
        <w:t>：</w:t>
      </w:r>
    </w:p>
    <w:p>
      <w:pPr>
        <w:pStyle w:val="43"/>
        <w:numPr>
          <w:ilvl w:val="255"/>
          <w:numId w:val="0"/>
        </w:numPr>
        <w:spacing w:line="276" w:lineRule="auto"/>
        <w:ind w:left="640" w:firstLine="640" w:firstLineChars="200"/>
        <w:jc w:val="both"/>
        <w:rPr>
          <w:rFonts w:ascii="仿宋_GB2312" w:hAnsi="仿宋_GB2312" w:eastAsia="仿宋_GB2312"/>
          <w:sz w:val="32"/>
          <w:szCs w:val="32"/>
          <w:lang w:val="zh-CN"/>
        </w:rPr>
      </w:pPr>
      <w:r>
        <w:rPr>
          <w:rFonts w:hint="eastAsia" w:ascii="仿宋_GB2312" w:hAnsi="仿宋_GB2312" w:eastAsia="仿宋_GB2312"/>
          <w:sz w:val="32"/>
          <w:szCs w:val="32"/>
          <w:lang w:val="zh-CN"/>
        </w:rPr>
        <w:t>在项目服务期内，乙方应承担智能客服系统中调用AI服务所涉及的费用（不受时间、次数、流量等限制），包括但不限于通用自然语言处理（NLP）、语音识别（ASR）和语音合成(TTS)等服务、</w:t>
      </w:r>
      <w:r>
        <w:rPr>
          <w:rFonts w:hint="eastAsia" w:ascii="仿宋_GB2312" w:hAnsi="仿宋_GB2312" w:eastAsia="仿宋_GB2312"/>
          <w:sz w:val="32"/>
          <w:szCs w:val="32"/>
        </w:rPr>
        <w:t>OCR图像识别服务</w:t>
      </w:r>
      <w:r>
        <w:rPr>
          <w:rFonts w:hint="eastAsia" w:ascii="仿宋_GB2312" w:hAnsi="仿宋_GB2312" w:eastAsia="仿宋_GB2312"/>
          <w:sz w:val="32"/>
          <w:szCs w:val="32"/>
          <w:lang w:val="zh-CN"/>
        </w:rPr>
        <w:t>。乙方需确保服务能够满足甲方客服座席及外部客户服务的无限量调用需求，包括后期的升级与维护，且甲方无需为超出预计的调用次数支付额外费用。</w:t>
      </w:r>
    </w:p>
    <w:p>
      <w:pPr>
        <w:pStyle w:val="9"/>
        <w:numPr>
          <w:ilvl w:val="0"/>
          <w:numId w:val="64"/>
        </w:numPr>
      </w:pPr>
      <w:r>
        <w:rPr>
          <w:rFonts w:hint="eastAsia"/>
          <w:lang w:val="en-US"/>
        </w:rPr>
        <w:t>硬件设备部分：</w:t>
      </w:r>
    </w:p>
    <w:p>
      <w:pPr>
        <w:pStyle w:val="43"/>
        <w:numPr>
          <w:ilvl w:val="0"/>
          <w:numId w:val="66"/>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lang w:val="zh-CN"/>
        </w:rPr>
        <w:t>客服专业耳机及话机：</w:t>
      </w:r>
    </w:p>
    <w:p>
      <w:pPr>
        <w:pStyle w:val="43"/>
        <w:numPr>
          <w:ilvl w:val="255"/>
          <w:numId w:val="0"/>
        </w:numPr>
        <w:spacing w:line="276" w:lineRule="auto"/>
        <w:ind w:left="640" w:firstLine="640" w:firstLineChars="20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乙方应免费提供</w:t>
      </w:r>
      <w:r>
        <w:rPr>
          <w:rFonts w:hint="eastAsia" w:ascii="仿宋_GB2312" w:hAnsi="仿宋_GB2312" w:eastAsia="仿宋_GB2312"/>
          <w:sz w:val="32"/>
          <w:szCs w:val="32"/>
        </w:rPr>
        <w:t>3</w:t>
      </w:r>
      <w:r>
        <w:rPr>
          <w:rFonts w:hint="eastAsia" w:ascii="仿宋_GB2312" w:hAnsi="仿宋_GB2312" w:eastAsia="仿宋_GB2312"/>
          <w:sz w:val="32"/>
          <w:szCs w:val="32"/>
          <w:lang w:val="zh-CN"/>
        </w:rPr>
        <w:t>0个以上客服专业耳机及</w:t>
      </w:r>
      <w:r>
        <w:rPr>
          <w:rFonts w:hint="eastAsia" w:ascii="仿宋_GB2312" w:hAnsi="仿宋_GB2312" w:eastAsia="仿宋_GB2312"/>
          <w:sz w:val="32"/>
          <w:szCs w:val="32"/>
        </w:rPr>
        <w:t>SIP</w:t>
      </w:r>
      <w:r>
        <w:rPr>
          <w:rFonts w:hint="eastAsia" w:ascii="仿宋_GB2312" w:hAnsi="仿宋_GB2312" w:eastAsia="仿宋_GB2312"/>
          <w:sz w:val="32"/>
          <w:szCs w:val="32"/>
          <w:lang w:val="zh-CN"/>
        </w:rPr>
        <w:t>话机，以确保客服人员的工作效率和通话质量。</w:t>
      </w:r>
    </w:p>
    <w:p>
      <w:pPr>
        <w:pStyle w:val="43"/>
        <w:numPr>
          <w:ilvl w:val="0"/>
          <w:numId w:val="66"/>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中继网关：</w:t>
      </w:r>
    </w:p>
    <w:p>
      <w:pPr>
        <w:pStyle w:val="43"/>
        <w:numPr>
          <w:ilvl w:val="255"/>
          <w:numId w:val="0"/>
        </w:numPr>
        <w:spacing w:line="276" w:lineRule="auto"/>
        <w:ind w:left="640" w:firstLine="640" w:firstLineChars="20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乙方还需提供并安装1台数字中继网关（最低30并发配置）、1台模拟中继网关（最低32路并发配置），以实现智能客服系统与电话网络的无缝对接。</w:t>
      </w:r>
    </w:p>
    <w:p>
      <w:pPr>
        <w:pStyle w:val="9"/>
        <w:numPr>
          <w:ilvl w:val="0"/>
          <w:numId w:val="64"/>
        </w:numPr>
      </w:pPr>
      <w:r>
        <w:rPr>
          <w:rFonts w:hint="eastAsia"/>
          <w:lang w:val="en-US"/>
        </w:rPr>
        <w:t>费用承担条款：</w:t>
      </w:r>
    </w:p>
    <w:p>
      <w:pPr>
        <w:pStyle w:val="43"/>
        <w:numPr>
          <w:ilvl w:val="255"/>
          <w:numId w:val="0"/>
        </w:numPr>
        <w:spacing w:line="276" w:lineRule="auto"/>
        <w:ind w:left="640" w:firstLine="640" w:firstLineChars="200"/>
        <w:jc w:val="both"/>
        <w:rPr>
          <w:rFonts w:ascii="仿宋_GB2312" w:hAnsi="仿宋_GB2312" w:eastAsia="仿宋_GB2312"/>
          <w:sz w:val="32"/>
          <w:szCs w:val="32"/>
          <w:lang w:val="zh-CN"/>
        </w:rPr>
      </w:pPr>
      <w:r>
        <w:rPr>
          <w:rFonts w:hint="eastAsia" w:ascii="仿宋_GB2312" w:hAnsi="仿宋_GB2312" w:eastAsia="仿宋_GB2312"/>
          <w:sz w:val="32"/>
          <w:szCs w:val="32"/>
          <w:lang w:val="zh-CN"/>
        </w:rPr>
        <w:t>所有上述提及的服务和硬件设备的费用，包括但不限于400号码、中继号码、数字中继网关、模拟中继网关、sip话机、耳麦、服务器及带宽等设备购置、安装、配置、维护和运行成本，均由乙方承担。甲方无需为此支付任何额外费用。</w:t>
      </w:r>
    </w:p>
    <w:p>
      <w:pPr>
        <w:pStyle w:val="43"/>
        <w:numPr>
          <w:ilvl w:val="255"/>
          <w:numId w:val="0"/>
        </w:numPr>
        <w:spacing w:line="276" w:lineRule="auto"/>
        <w:ind w:left="640" w:firstLine="640" w:firstLineChars="200"/>
        <w:jc w:val="both"/>
        <w:rPr>
          <w:rFonts w:ascii="仿宋_GB2312" w:hAnsi="仿宋_GB2312" w:eastAsia="仿宋_GB2312"/>
          <w:sz w:val="32"/>
          <w:szCs w:val="32"/>
          <w:lang w:val="zh-CN"/>
        </w:rPr>
      </w:pPr>
    </w:p>
    <w:p>
      <w:pPr>
        <w:pStyle w:val="43"/>
        <w:numPr>
          <w:ilvl w:val="255"/>
          <w:numId w:val="0"/>
        </w:numPr>
        <w:spacing w:line="276" w:lineRule="auto"/>
        <w:ind w:left="480" w:leftChars="200"/>
        <w:jc w:val="both"/>
        <w:rPr>
          <w:rFonts w:ascii="仿宋_GB2312" w:hAnsi="仿宋_GB2312" w:eastAsia="仿宋_GB2312"/>
          <w:sz w:val="32"/>
          <w:szCs w:val="32"/>
          <w:lang w:val="zh-CN"/>
        </w:rPr>
      </w:pPr>
      <w:r>
        <w:rPr>
          <w:rFonts w:hint="eastAsia" w:ascii="仿宋_GB2312" w:hAnsi="仿宋_GB2312" w:eastAsia="仿宋_GB2312"/>
          <w:sz w:val="32"/>
          <w:szCs w:val="32"/>
          <w:lang w:val="zh-CN"/>
        </w:rPr>
        <w:t>注意事项：</w:t>
      </w:r>
    </w:p>
    <w:p>
      <w:pPr>
        <w:pStyle w:val="43"/>
        <w:numPr>
          <w:ilvl w:val="255"/>
          <w:numId w:val="0"/>
        </w:numPr>
        <w:spacing w:line="276" w:lineRule="auto"/>
        <w:ind w:left="720" w:leftChars="300"/>
        <w:jc w:val="both"/>
        <w:rPr>
          <w:rFonts w:ascii="仿宋_GB2312" w:hAnsi="仿宋_GB2312" w:eastAsia="仿宋_GB2312"/>
          <w:sz w:val="32"/>
          <w:szCs w:val="32"/>
          <w:lang w:val="zh-CN"/>
        </w:rPr>
      </w:pPr>
      <w:r>
        <w:rPr>
          <w:rFonts w:hint="eastAsia" w:ascii="仿宋_GB2312" w:hAnsi="仿宋_GB2312" w:eastAsia="仿宋_GB2312"/>
          <w:sz w:val="32"/>
          <w:szCs w:val="32"/>
        </w:rPr>
        <w:t>1）</w:t>
      </w:r>
      <w:r>
        <w:rPr>
          <w:rFonts w:hint="eastAsia" w:ascii="仿宋_GB2312" w:hAnsi="仿宋_GB2312" w:eastAsia="仿宋_GB2312"/>
          <w:sz w:val="32"/>
          <w:szCs w:val="32"/>
          <w:lang w:val="zh-CN"/>
        </w:rPr>
        <w:t>乙方应确保所提供的服务和设备均符合行业标准和甲方的具体需求。</w:t>
      </w:r>
    </w:p>
    <w:p>
      <w:pPr>
        <w:pStyle w:val="43"/>
        <w:numPr>
          <w:ilvl w:val="255"/>
          <w:numId w:val="0"/>
        </w:numPr>
        <w:spacing w:line="276" w:lineRule="auto"/>
        <w:ind w:left="720" w:leftChars="300"/>
        <w:jc w:val="both"/>
        <w:rPr>
          <w:rFonts w:ascii="仿宋_GB2312" w:hAnsi="仿宋_GB2312" w:eastAsia="仿宋_GB2312"/>
          <w:sz w:val="32"/>
          <w:szCs w:val="32"/>
          <w:lang w:val="zh-CN"/>
        </w:rPr>
      </w:pPr>
      <w:r>
        <w:rPr>
          <w:rFonts w:hint="eastAsia" w:ascii="仿宋_GB2312" w:hAnsi="仿宋_GB2312" w:eastAsia="仿宋_GB2312"/>
          <w:sz w:val="32"/>
          <w:szCs w:val="32"/>
        </w:rPr>
        <w:t>2）</w:t>
      </w:r>
      <w:r>
        <w:rPr>
          <w:rFonts w:hint="eastAsia" w:ascii="仿宋_GB2312" w:hAnsi="仿宋_GB2312" w:eastAsia="仿宋_GB2312"/>
          <w:sz w:val="32"/>
          <w:szCs w:val="32"/>
          <w:lang w:val="zh-CN"/>
        </w:rPr>
        <w:t>乙方负责所有设备的安装、调试和维护工作，以确保系统正常运行。</w:t>
      </w:r>
    </w:p>
    <w:p>
      <w:pPr>
        <w:pStyle w:val="43"/>
        <w:numPr>
          <w:ilvl w:val="255"/>
          <w:numId w:val="0"/>
        </w:numPr>
        <w:spacing w:line="276" w:lineRule="auto"/>
        <w:ind w:left="720" w:leftChars="300"/>
        <w:jc w:val="both"/>
        <w:rPr>
          <w:rFonts w:ascii="仿宋_GB2312" w:hAnsi="仿宋_GB2312" w:eastAsia="仿宋_GB2312"/>
          <w:sz w:val="32"/>
          <w:szCs w:val="32"/>
          <w:lang w:val="zh-CN"/>
        </w:rPr>
      </w:pPr>
      <w:r>
        <w:rPr>
          <w:rFonts w:hint="eastAsia" w:ascii="仿宋_GB2312" w:hAnsi="仿宋_GB2312" w:eastAsia="仿宋_GB2312"/>
          <w:sz w:val="32"/>
          <w:szCs w:val="32"/>
        </w:rPr>
        <w:t>3）</w:t>
      </w:r>
      <w:r>
        <w:rPr>
          <w:rFonts w:hint="eastAsia" w:ascii="仿宋_GB2312" w:hAnsi="仿宋_GB2312" w:eastAsia="仿宋_GB2312"/>
          <w:sz w:val="32"/>
          <w:szCs w:val="32"/>
          <w:lang w:val="zh-CN"/>
        </w:rPr>
        <w:t>若因乙方提供的服务或设备问题导致甲方损失，乙方应承担相应的赔偿责任。</w:t>
      </w:r>
    </w:p>
    <w:p>
      <w:pPr>
        <w:pStyle w:val="43"/>
        <w:numPr>
          <w:ilvl w:val="255"/>
          <w:numId w:val="0"/>
        </w:numPr>
        <w:spacing w:line="276" w:lineRule="auto"/>
        <w:ind w:left="640" w:firstLine="640" w:firstLineChars="200"/>
        <w:jc w:val="both"/>
        <w:rPr>
          <w:rFonts w:ascii="仿宋_GB2312" w:hAnsi="仿宋_GB2312" w:eastAsia="仿宋_GB2312"/>
          <w:sz w:val="32"/>
          <w:szCs w:val="32"/>
          <w:lang w:val="zh-CN"/>
        </w:rPr>
      </w:pPr>
    </w:p>
    <w:p>
      <w:pPr>
        <w:pStyle w:val="7"/>
        <w:rPr>
          <w:rFonts w:ascii="仿宋_GB2312" w:hAnsi="仿宋_GB2312" w:eastAsia="仿宋_GB2312"/>
          <w:szCs w:val="36"/>
        </w:rPr>
      </w:pPr>
      <w:bookmarkStart w:id="245" w:name="_Toc13520"/>
      <w:bookmarkStart w:id="246" w:name="_Toc148282810"/>
      <w:bookmarkStart w:id="247" w:name="_Toc6626"/>
      <w:bookmarkStart w:id="248" w:name="_Toc165811073"/>
      <w:bookmarkStart w:id="249" w:name="_Toc15975"/>
      <w:bookmarkStart w:id="250" w:name="_Toc7826"/>
      <w:bookmarkStart w:id="251" w:name="_Toc25085"/>
      <w:bookmarkStart w:id="252" w:name="_Toc13761"/>
      <w:bookmarkStart w:id="253" w:name="_Toc13654"/>
      <w:r>
        <w:rPr>
          <w:rFonts w:hint="eastAsia" w:ascii="仿宋_GB2312" w:hAnsi="仿宋_GB2312" w:eastAsia="仿宋_GB2312"/>
          <w:szCs w:val="36"/>
        </w:rPr>
        <w:t>三、项目管理要求</w:t>
      </w:r>
      <w:bookmarkEnd w:id="245"/>
      <w:bookmarkEnd w:id="246"/>
      <w:bookmarkEnd w:id="247"/>
      <w:bookmarkEnd w:id="248"/>
      <w:bookmarkEnd w:id="249"/>
      <w:bookmarkEnd w:id="250"/>
      <w:bookmarkEnd w:id="251"/>
      <w:bookmarkEnd w:id="252"/>
      <w:bookmarkEnd w:id="253"/>
    </w:p>
    <w:p>
      <w:pPr>
        <w:pStyle w:val="8"/>
        <w:numPr>
          <w:ilvl w:val="1"/>
          <w:numId w:val="67"/>
        </w:numPr>
        <w:rPr>
          <w:rFonts w:ascii="仿宋_GB2312" w:hAnsi="仿宋_GB2312" w:eastAsia="仿宋_GB2312" w:cs="宋体"/>
          <w:snapToGrid/>
        </w:rPr>
      </w:pPr>
      <w:bookmarkStart w:id="254" w:name="_Toc29678"/>
      <w:bookmarkStart w:id="255" w:name="_Toc165811074"/>
      <w:bookmarkStart w:id="256" w:name="_Toc13343"/>
      <w:bookmarkStart w:id="257" w:name="_Toc3145"/>
      <w:bookmarkStart w:id="258" w:name="_Toc20434"/>
      <w:bookmarkStart w:id="259" w:name="_Toc13937"/>
      <w:bookmarkStart w:id="260" w:name="_Toc19999"/>
      <w:bookmarkStart w:id="261" w:name="_Toc148282811"/>
      <w:bookmarkStart w:id="262" w:name="_Toc20518"/>
      <w:r>
        <w:rPr>
          <w:rFonts w:hint="eastAsia" w:ascii="仿宋_GB2312" w:hAnsi="仿宋_GB2312" w:eastAsia="仿宋_GB2312" w:cs="宋体"/>
          <w:snapToGrid/>
        </w:rPr>
        <w:t>交付物</w:t>
      </w:r>
      <w:bookmarkEnd w:id="254"/>
      <w:bookmarkEnd w:id="255"/>
      <w:bookmarkEnd w:id="256"/>
      <w:bookmarkEnd w:id="257"/>
      <w:bookmarkEnd w:id="258"/>
      <w:bookmarkEnd w:id="259"/>
      <w:bookmarkEnd w:id="260"/>
      <w:bookmarkEnd w:id="261"/>
      <w:bookmarkEnd w:id="262"/>
    </w:p>
    <w:p>
      <w:pPr>
        <w:spacing w:line="276" w:lineRule="auto"/>
        <w:ind w:firstLine="643"/>
        <w:rPr>
          <w:rFonts w:ascii="仿宋_GB2312" w:hAnsi="仿宋_GB2312" w:eastAsia="仿宋_GB2312"/>
          <w:b/>
          <w:bCs/>
          <w:sz w:val="32"/>
        </w:rPr>
      </w:pPr>
      <w:r>
        <w:rPr>
          <w:rFonts w:hint="eastAsia" w:ascii="仿宋_GB2312" w:hAnsi="仿宋_GB2312" w:eastAsia="仿宋_GB2312"/>
          <w:b/>
          <w:bCs/>
          <w:sz w:val="32"/>
        </w:rPr>
        <w:t>乙方须根据交付物分别提供报价。</w:t>
      </w:r>
    </w:p>
    <w:p>
      <w:pPr>
        <w:spacing w:line="276" w:lineRule="auto"/>
        <w:ind w:firstLine="643"/>
        <w:rPr>
          <w:rFonts w:ascii="仿宋_GB2312" w:hAnsi="仿宋_GB2312" w:eastAsia="仿宋_GB2312"/>
          <w:b/>
          <w:bCs/>
          <w:sz w:val="32"/>
        </w:rPr>
      </w:pPr>
      <w:r>
        <w:rPr>
          <w:rFonts w:hint="eastAsia" w:ascii="仿宋_GB2312" w:hAnsi="仿宋_GB2312" w:eastAsia="仿宋_GB2312"/>
          <w:b/>
          <w:bCs/>
          <w:sz w:val="32"/>
        </w:rPr>
        <w:t>乙方须根据交付物分别提供报价。</w:t>
      </w:r>
    </w:p>
    <w:p>
      <w:pPr>
        <w:spacing w:line="276" w:lineRule="auto"/>
        <w:ind w:firstLine="640"/>
        <w:rPr>
          <w:rFonts w:ascii="仿宋_GB2312" w:hAnsi="仿宋_GB2312" w:eastAsia="仿宋_GB2312"/>
          <w:bCs/>
          <w:sz w:val="32"/>
        </w:rPr>
      </w:pPr>
      <w:r>
        <w:rPr>
          <w:rFonts w:hint="eastAsia" w:ascii="仿宋_GB2312" w:hAnsi="仿宋_GB2312" w:eastAsia="仿宋_GB2312"/>
          <w:bCs/>
          <w:sz w:val="32"/>
        </w:rPr>
        <w:t>本项目涉及的商业业务应用部分相关系统，需交付全量交付源代码（包括乙方自主开发代码及二次开发代码），并满足以下要求：</w:t>
      </w:r>
    </w:p>
    <w:p>
      <w:pPr>
        <w:numPr>
          <w:ilvl w:val="0"/>
          <w:numId w:val="68"/>
        </w:numPr>
        <w:spacing w:line="276" w:lineRule="auto"/>
        <w:ind w:firstLine="640"/>
        <w:rPr>
          <w:rFonts w:ascii="仿宋_GB2312" w:hAnsi="仿宋_GB2312" w:eastAsia="仿宋_GB2312"/>
          <w:bCs/>
          <w:sz w:val="32"/>
        </w:rPr>
      </w:pPr>
      <w:r>
        <w:rPr>
          <w:rFonts w:hint="eastAsia" w:ascii="仿宋_GB2312" w:hAnsi="仿宋_GB2312" w:eastAsia="仿宋_GB2312"/>
          <w:bCs/>
          <w:sz w:val="32"/>
        </w:rPr>
        <w:t>乙方自主开发的代码部分需提供对应模块的软件著作权登记证书或专利权证书（复印件加盖公章）；</w:t>
      </w:r>
    </w:p>
    <w:p>
      <w:pPr>
        <w:numPr>
          <w:ilvl w:val="0"/>
          <w:numId w:val="68"/>
        </w:numPr>
        <w:spacing w:line="276" w:lineRule="auto"/>
        <w:ind w:firstLine="640"/>
        <w:rPr>
          <w:rFonts w:ascii="仿宋_GB2312" w:hAnsi="仿宋_GB2312" w:eastAsia="仿宋_GB2312"/>
          <w:bCs/>
          <w:sz w:val="32"/>
        </w:rPr>
      </w:pPr>
      <w:r>
        <w:rPr>
          <w:rFonts w:hint="eastAsia" w:ascii="仿宋_GB2312" w:hAnsi="仿宋_GB2312" w:eastAsia="仿宋_GB2312"/>
          <w:bCs/>
          <w:sz w:val="32"/>
        </w:rPr>
        <w:t>涉及第三方代码或二次开发的部分，需提供原厂签署的《源代码转授权协议》（须明确授权乙方可向甲方完整交付源代码，且甲方获得永久使用权及衍生开发权）；</w:t>
      </w:r>
    </w:p>
    <w:p>
      <w:pPr>
        <w:numPr>
          <w:ilvl w:val="0"/>
          <w:numId w:val="68"/>
        </w:numPr>
        <w:spacing w:line="276" w:lineRule="auto"/>
        <w:ind w:firstLine="640"/>
        <w:rPr>
          <w:rFonts w:ascii="仿宋_GB2312" w:hAnsi="仿宋_GB2312" w:eastAsia="仿宋_GB2312"/>
          <w:bCs/>
          <w:sz w:val="32"/>
        </w:rPr>
      </w:pPr>
      <w:r>
        <w:rPr>
          <w:rFonts w:hint="eastAsia" w:ascii="仿宋_GB2312" w:hAnsi="仿宋_GB2312" w:eastAsia="仿宋_GB2312"/>
          <w:bCs/>
          <w:sz w:val="32"/>
        </w:rPr>
        <w:t>上述证明文件需包含不可撤销条款：如发生知识产权纠纷，由乙方承担全部法律责任并赔偿甲方损失，且甲方有权从合同款项中直接扣除相关费用。</w:t>
      </w:r>
    </w:p>
    <w:p>
      <w:pPr>
        <w:spacing w:line="276" w:lineRule="auto"/>
        <w:ind w:firstLine="640"/>
        <w:rPr>
          <w:rFonts w:ascii="仿宋_GB2312" w:hAnsi="仿宋_GB2312" w:eastAsia="仿宋_GB2312"/>
          <w:bCs/>
          <w:sz w:val="32"/>
        </w:rPr>
      </w:pPr>
      <w:r>
        <w:rPr>
          <w:rFonts w:hint="eastAsia" w:ascii="仿宋_GB2312" w:hAnsi="仿宋_GB2312" w:eastAsia="仿宋_GB2312"/>
          <w:bCs/>
          <w:sz w:val="32"/>
        </w:rPr>
        <w:t>为保障后续自主迭代和运维，乙方需承诺：</w:t>
      </w:r>
    </w:p>
    <w:p>
      <w:pPr>
        <w:numPr>
          <w:ilvl w:val="0"/>
          <w:numId w:val="69"/>
        </w:numPr>
        <w:spacing w:line="276" w:lineRule="auto"/>
        <w:ind w:firstLine="640"/>
        <w:rPr>
          <w:rFonts w:ascii="仿宋_GB2312" w:hAnsi="仿宋_GB2312" w:eastAsia="仿宋_GB2312"/>
          <w:bCs/>
          <w:sz w:val="32"/>
        </w:rPr>
      </w:pPr>
      <w:r>
        <w:rPr>
          <w:rFonts w:hint="eastAsia" w:ascii="仿宋_GB2312" w:hAnsi="仿宋_GB2312" w:eastAsia="仿宋_GB2312"/>
          <w:bCs/>
          <w:sz w:val="32"/>
        </w:rPr>
        <w:t>在原有功能需求范围内，甲方因系统维护、漏洞修复及兼容性升级进行的代码修改，无需向乙方支付额外授权费用；</w:t>
      </w:r>
    </w:p>
    <w:p>
      <w:pPr>
        <w:numPr>
          <w:ilvl w:val="0"/>
          <w:numId w:val="69"/>
        </w:numPr>
        <w:spacing w:line="276" w:lineRule="auto"/>
        <w:ind w:firstLine="640"/>
        <w:rPr>
          <w:rFonts w:ascii="仿宋_GB2312" w:hAnsi="仿宋_GB2312" w:eastAsia="仿宋_GB2312"/>
          <w:bCs/>
          <w:sz w:val="32"/>
        </w:rPr>
      </w:pPr>
      <w:r>
        <w:rPr>
          <w:rFonts w:ascii="仿宋_GB2312" w:hAnsi="仿宋_GB2312" w:eastAsia="仿宋_GB2312"/>
          <w:bCs/>
          <w:sz w:val="32"/>
        </w:rPr>
        <w:t>若甲方新增功能模块不涉及乙方既有专利技术特征（以乙方提供的《既有专利清单》为准），不得限制甲方的二次开发权利。</w:t>
      </w:r>
    </w:p>
    <w:p>
      <w:pPr>
        <w:spacing w:line="276" w:lineRule="auto"/>
        <w:ind w:firstLine="643"/>
        <w:rPr>
          <w:rFonts w:ascii="仿宋_GB2312" w:hAnsi="仿宋_GB2312" w:eastAsia="仿宋_GB2312"/>
          <w:b/>
          <w:bCs/>
          <w:sz w:val="32"/>
        </w:rPr>
      </w:pPr>
      <w:r>
        <w:rPr>
          <w:rFonts w:hint="eastAsia" w:ascii="仿宋_GB2312" w:hAnsi="仿宋_GB2312" w:eastAsia="仿宋_GB2312"/>
          <w:b/>
          <w:bCs/>
          <w:sz w:val="32"/>
        </w:rPr>
        <w:t>备注：乙方须无偿配合甲方完成下列事项（费用由乙方承担）：</w:t>
      </w:r>
    </w:p>
    <w:p>
      <w:pPr>
        <w:numPr>
          <w:ilvl w:val="0"/>
          <w:numId w:val="70"/>
        </w:numPr>
        <w:spacing w:line="276" w:lineRule="auto"/>
        <w:ind w:firstLine="640"/>
        <w:rPr>
          <w:rFonts w:ascii="仿宋_GB2312" w:hAnsi="仿宋_GB2312" w:eastAsia="仿宋_GB2312"/>
          <w:sz w:val="32"/>
        </w:rPr>
      </w:pPr>
      <w:r>
        <w:rPr>
          <w:rFonts w:hint="eastAsia" w:ascii="仿宋_GB2312" w:hAnsi="仿宋_GB2312" w:eastAsia="仿宋_GB2312"/>
          <w:sz w:val="32"/>
        </w:rPr>
        <w:t>针对定制开发部分的软件著作权登记，提供开发过程文档及版本迭代日志；</w:t>
      </w:r>
    </w:p>
    <w:p>
      <w:pPr>
        <w:numPr>
          <w:ilvl w:val="0"/>
          <w:numId w:val="70"/>
        </w:numPr>
        <w:spacing w:line="276" w:lineRule="auto"/>
        <w:ind w:firstLine="640"/>
      </w:pPr>
      <w:r>
        <w:rPr>
          <w:rFonts w:hint="eastAsia" w:ascii="仿宋_GB2312" w:hAnsi="仿宋_GB2312" w:eastAsia="仿宋_GB2312"/>
          <w:sz w:val="32"/>
        </w:rPr>
        <w:t>甲方申请新专利时，出具《技术特征不重叠声明》（声明甲方专利不包含乙方既有专利权利要求书载明的技术方案）</w:t>
      </w:r>
    </w:p>
    <w:p>
      <w:pPr>
        <w:spacing w:line="276" w:lineRule="auto"/>
        <w:ind w:firstLine="640"/>
        <w:rPr>
          <w:rFonts w:ascii="仿宋_GB2312" w:hAnsi="仿宋_GB2312" w:eastAsia="仿宋_GB2312"/>
          <w:sz w:val="32"/>
        </w:rPr>
      </w:pPr>
      <w:r>
        <w:rPr>
          <w:rFonts w:hint="eastAsia" w:ascii="仿宋_GB2312" w:hAnsi="仿宋_GB2312" w:eastAsia="仿宋_GB2312"/>
          <w:sz w:val="32"/>
        </w:rPr>
        <w:t>乙方在交付产品时</w:t>
      </w:r>
      <w:r>
        <w:rPr>
          <w:rFonts w:hint="eastAsia" w:ascii="仿宋_GB2312" w:hAnsi="仿宋_GB2312" w:eastAsia="仿宋_GB2312" w:cs="仿宋_GB2312"/>
          <w:sz w:val="32"/>
          <w:szCs w:val="32"/>
        </w:rPr>
        <w:t>应遵循《安居运营管理信息平台软件外包开发管理办法（暂行）》制度提供交付物。</w:t>
      </w:r>
      <w:r>
        <w:rPr>
          <w:rFonts w:hint="eastAsia" w:ascii="仿宋_GB2312" w:hAnsi="仿宋_GB2312" w:eastAsia="仿宋_GB2312"/>
          <w:sz w:val="32"/>
        </w:rPr>
        <w:t>具体交付文档名称详见：</w:t>
      </w:r>
    </w:p>
    <w:p>
      <w:pPr>
        <w:pStyle w:val="43"/>
        <w:widowControl w:val="0"/>
        <w:numPr>
          <w:ilvl w:val="0"/>
          <w:numId w:val="71"/>
        </w:numPr>
        <w:spacing w:line="276" w:lineRule="auto"/>
        <w:ind w:firstLineChars="0"/>
        <w:jc w:val="both"/>
        <w:rPr>
          <w:rFonts w:ascii="仿宋_GB2312" w:hAnsi="仿宋_GB2312" w:eastAsia="仿宋_GB2312"/>
          <w:sz w:val="32"/>
        </w:rPr>
      </w:pPr>
      <w:r>
        <w:rPr>
          <w:rFonts w:hint="eastAsia" w:ascii="仿宋_GB2312" w:hAnsi="仿宋_GB2312" w:eastAsia="仿宋_GB2312"/>
          <w:sz w:val="32"/>
        </w:rPr>
        <w:t>系统/产品功能清单，EXCEL格式</w:t>
      </w:r>
    </w:p>
    <w:p>
      <w:pPr>
        <w:pStyle w:val="43"/>
        <w:widowControl w:val="0"/>
        <w:numPr>
          <w:ilvl w:val="0"/>
          <w:numId w:val="71"/>
        </w:numPr>
        <w:spacing w:line="276" w:lineRule="auto"/>
        <w:ind w:firstLineChars="0"/>
        <w:jc w:val="both"/>
        <w:rPr>
          <w:rFonts w:ascii="仿宋_GB2312" w:hAnsi="仿宋_GB2312" w:eastAsia="仿宋_GB2312"/>
          <w:sz w:val="32"/>
          <w:lang w:val="zh-CN"/>
        </w:rPr>
      </w:pPr>
      <w:r>
        <w:rPr>
          <w:rFonts w:hint="eastAsia" w:ascii="仿宋_GB2312" w:hAnsi="仿宋_GB2312" w:eastAsia="仿宋_GB2312"/>
          <w:sz w:val="32"/>
          <w:lang w:val="zh-CN"/>
        </w:rPr>
        <w:t>文档形式提交的源代码，源码压缩包、WORD或PDF格式</w:t>
      </w:r>
    </w:p>
    <w:p>
      <w:pPr>
        <w:pStyle w:val="43"/>
        <w:widowControl w:val="0"/>
        <w:numPr>
          <w:ilvl w:val="0"/>
          <w:numId w:val="71"/>
        </w:numPr>
        <w:spacing w:line="276" w:lineRule="auto"/>
        <w:ind w:firstLineChars="0"/>
        <w:jc w:val="both"/>
        <w:rPr>
          <w:rFonts w:ascii="仿宋_GB2312" w:hAnsi="仿宋_GB2312" w:eastAsia="仿宋_GB2312"/>
          <w:sz w:val="32"/>
          <w:lang w:val="zh-CN"/>
        </w:rPr>
      </w:pPr>
      <w:r>
        <w:rPr>
          <w:rFonts w:hint="eastAsia" w:ascii="仿宋_GB2312" w:hAnsi="仿宋_GB2312" w:eastAsia="仿宋_GB2312"/>
          <w:sz w:val="32"/>
          <w:lang w:val="zh-CN"/>
        </w:rPr>
        <w:t>申请产品软著或专利文件相关材料，WORD格式</w:t>
      </w:r>
    </w:p>
    <w:p>
      <w:pPr>
        <w:pStyle w:val="43"/>
        <w:widowControl w:val="0"/>
        <w:numPr>
          <w:ilvl w:val="0"/>
          <w:numId w:val="71"/>
        </w:numPr>
        <w:spacing w:line="276" w:lineRule="auto"/>
        <w:ind w:firstLineChars="0"/>
        <w:jc w:val="both"/>
        <w:rPr>
          <w:rFonts w:ascii="仿宋_GB2312" w:hAnsi="仿宋_GB2312" w:eastAsia="仿宋_GB2312"/>
          <w:sz w:val="32"/>
        </w:rPr>
      </w:pPr>
      <w:r>
        <w:rPr>
          <w:rFonts w:hint="eastAsia" w:ascii="仿宋_GB2312" w:hAnsi="仿宋_GB2312" w:eastAsia="仿宋_GB2312"/>
          <w:sz w:val="32"/>
          <w:lang w:val="zh-CN"/>
        </w:rPr>
        <w:t>系统总体规划书、开发、安装和调试计划，PPT和WORD格式</w:t>
      </w:r>
    </w:p>
    <w:p>
      <w:pPr>
        <w:pStyle w:val="43"/>
        <w:widowControl w:val="0"/>
        <w:numPr>
          <w:ilvl w:val="0"/>
          <w:numId w:val="71"/>
        </w:numPr>
        <w:spacing w:line="276" w:lineRule="auto"/>
        <w:ind w:firstLineChars="0"/>
        <w:jc w:val="both"/>
        <w:rPr>
          <w:rFonts w:ascii="仿宋_GB2312" w:hAnsi="仿宋_GB2312" w:eastAsia="仿宋_GB2312"/>
          <w:sz w:val="32"/>
        </w:rPr>
      </w:pPr>
      <w:r>
        <w:rPr>
          <w:rFonts w:hint="eastAsia" w:ascii="仿宋_GB2312" w:hAnsi="仿宋_GB2312" w:eastAsia="仿宋_GB2312"/>
          <w:sz w:val="32"/>
          <w:lang w:val="zh-CN"/>
        </w:rPr>
        <w:t>系统需求说明书，WORD格式</w:t>
      </w:r>
    </w:p>
    <w:p>
      <w:pPr>
        <w:pStyle w:val="43"/>
        <w:widowControl w:val="0"/>
        <w:numPr>
          <w:ilvl w:val="0"/>
          <w:numId w:val="71"/>
        </w:numPr>
        <w:spacing w:line="276" w:lineRule="auto"/>
        <w:ind w:firstLineChars="0"/>
        <w:jc w:val="both"/>
        <w:rPr>
          <w:rFonts w:ascii="仿宋_GB2312" w:hAnsi="仿宋_GB2312" w:eastAsia="仿宋_GB2312"/>
          <w:sz w:val="32"/>
        </w:rPr>
      </w:pPr>
      <w:r>
        <w:rPr>
          <w:rFonts w:hint="eastAsia" w:ascii="仿宋_GB2312" w:hAnsi="仿宋_GB2312" w:eastAsia="仿宋_GB2312"/>
          <w:sz w:val="32"/>
          <w:lang w:val="zh-CN"/>
        </w:rPr>
        <w:t>产品技术白皮书，WORD格式</w:t>
      </w:r>
    </w:p>
    <w:p>
      <w:pPr>
        <w:pStyle w:val="43"/>
        <w:widowControl w:val="0"/>
        <w:numPr>
          <w:ilvl w:val="0"/>
          <w:numId w:val="71"/>
        </w:numPr>
        <w:spacing w:line="276" w:lineRule="auto"/>
        <w:ind w:firstLineChars="0"/>
        <w:jc w:val="both"/>
        <w:rPr>
          <w:rFonts w:ascii="仿宋_GB2312" w:hAnsi="仿宋_GB2312" w:eastAsia="仿宋_GB2312"/>
          <w:sz w:val="32"/>
        </w:rPr>
      </w:pPr>
      <w:r>
        <w:rPr>
          <w:rFonts w:hint="eastAsia" w:ascii="仿宋_GB2312" w:hAnsi="仿宋_GB2312" w:eastAsia="仿宋_GB2312"/>
          <w:sz w:val="32"/>
          <w:lang w:val="zh-CN"/>
        </w:rPr>
        <w:t>系统设计说明书，WORD格式</w:t>
      </w:r>
    </w:p>
    <w:p>
      <w:pPr>
        <w:pStyle w:val="43"/>
        <w:widowControl w:val="0"/>
        <w:numPr>
          <w:ilvl w:val="0"/>
          <w:numId w:val="71"/>
        </w:numPr>
        <w:spacing w:line="276" w:lineRule="auto"/>
        <w:ind w:firstLineChars="0"/>
        <w:jc w:val="both"/>
        <w:rPr>
          <w:rFonts w:ascii="仿宋_GB2312" w:hAnsi="仿宋_GB2312" w:eastAsia="仿宋_GB2312"/>
          <w:sz w:val="32"/>
        </w:rPr>
      </w:pPr>
      <w:r>
        <w:rPr>
          <w:rFonts w:hint="eastAsia" w:ascii="仿宋_GB2312" w:hAnsi="仿宋_GB2312" w:eastAsia="仿宋_GB2312"/>
          <w:sz w:val="32"/>
          <w:lang w:val="zh-CN"/>
        </w:rPr>
        <w:t>系统使用和操作说明书，PPT和WORD格式</w:t>
      </w:r>
    </w:p>
    <w:p>
      <w:pPr>
        <w:pStyle w:val="43"/>
        <w:widowControl w:val="0"/>
        <w:numPr>
          <w:ilvl w:val="0"/>
          <w:numId w:val="71"/>
        </w:numPr>
        <w:spacing w:line="276" w:lineRule="auto"/>
        <w:ind w:firstLineChars="0"/>
        <w:jc w:val="both"/>
        <w:rPr>
          <w:rFonts w:ascii="仿宋_GB2312" w:hAnsi="仿宋_GB2312" w:eastAsia="仿宋_GB2312"/>
          <w:sz w:val="32"/>
        </w:rPr>
      </w:pPr>
      <w:r>
        <w:rPr>
          <w:rFonts w:hint="eastAsia" w:ascii="仿宋_GB2312" w:hAnsi="仿宋_GB2312" w:eastAsia="仿宋_GB2312"/>
          <w:sz w:val="32"/>
          <w:lang w:val="zh-CN"/>
        </w:rPr>
        <w:t>系统的运行维护报告，PPT和WORD格式</w:t>
      </w:r>
    </w:p>
    <w:p>
      <w:pPr>
        <w:pStyle w:val="43"/>
        <w:widowControl w:val="0"/>
        <w:numPr>
          <w:ilvl w:val="0"/>
          <w:numId w:val="71"/>
        </w:numPr>
        <w:spacing w:line="276" w:lineRule="auto"/>
        <w:ind w:firstLineChars="0"/>
        <w:jc w:val="both"/>
        <w:rPr>
          <w:rFonts w:ascii="仿宋_GB2312" w:hAnsi="仿宋_GB2312" w:eastAsia="仿宋_GB2312"/>
          <w:sz w:val="32"/>
        </w:rPr>
      </w:pPr>
      <w:r>
        <w:rPr>
          <w:rFonts w:hint="eastAsia" w:ascii="仿宋_GB2312" w:hAnsi="仿宋_GB2312" w:eastAsia="仿宋_GB2312"/>
          <w:sz w:val="32"/>
          <w:lang w:val="zh-CN"/>
        </w:rPr>
        <w:t>系统验收测试方案，PPT和WORD格式</w:t>
      </w:r>
    </w:p>
    <w:p>
      <w:pPr>
        <w:pStyle w:val="43"/>
        <w:widowControl w:val="0"/>
        <w:numPr>
          <w:ilvl w:val="0"/>
          <w:numId w:val="71"/>
        </w:numPr>
        <w:spacing w:line="276" w:lineRule="auto"/>
        <w:ind w:firstLineChars="0"/>
        <w:jc w:val="both"/>
        <w:rPr>
          <w:rFonts w:ascii="仿宋_GB2312" w:hAnsi="仿宋_GB2312" w:eastAsia="仿宋_GB2312"/>
          <w:sz w:val="32"/>
        </w:rPr>
      </w:pPr>
      <w:r>
        <w:rPr>
          <w:rFonts w:hint="eastAsia" w:ascii="仿宋_GB2312" w:hAnsi="仿宋_GB2312" w:eastAsia="仿宋_GB2312"/>
          <w:sz w:val="32"/>
          <w:lang w:val="zh-CN"/>
        </w:rPr>
        <w:t>系统验收报告，WORD格式</w:t>
      </w:r>
    </w:p>
    <w:p>
      <w:pPr>
        <w:pStyle w:val="43"/>
        <w:widowControl w:val="0"/>
        <w:numPr>
          <w:ilvl w:val="0"/>
          <w:numId w:val="71"/>
        </w:numPr>
        <w:spacing w:line="276" w:lineRule="auto"/>
        <w:ind w:firstLineChars="0"/>
        <w:jc w:val="both"/>
        <w:rPr>
          <w:rFonts w:ascii="仿宋_GB2312" w:hAnsi="仿宋_GB2312" w:eastAsia="仿宋_GB2312"/>
          <w:sz w:val="32"/>
        </w:rPr>
      </w:pPr>
      <w:r>
        <w:rPr>
          <w:rFonts w:hint="eastAsia" w:ascii="仿宋_GB2312" w:hAnsi="仿宋_GB2312" w:eastAsia="仿宋_GB2312"/>
          <w:sz w:val="32"/>
          <w:lang w:val="zh-CN"/>
        </w:rPr>
        <w:t>系统技术、业务培训方案，PPT格式</w:t>
      </w:r>
    </w:p>
    <w:p>
      <w:pPr>
        <w:pStyle w:val="43"/>
        <w:widowControl w:val="0"/>
        <w:numPr>
          <w:ilvl w:val="0"/>
          <w:numId w:val="71"/>
        </w:numPr>
        <w:spacing w:line="276" w:lineRule="auto"/>
        <w:ind w:firstLineChars="0"/>
        <w:jc w:val="both"/>
        <w:rPr>
          <w:rFonts w:ascii="仿宋_GB2312" w:hAnsi="仿宋_GB2312" w:eastAsia="仿宋_GB2312"/>
          <w:sz w:val="32"/>
        </w:rPr>
      </w:pPr>
      <w:r>
        <w:rPr>
          <w:rFonts w:hint="eastAsia" w:ascii="仿宋_GB2312" w:hAnsi="仿宋_GB2312" w:eastAsia="仿宋_GB2312"/>
          <w:sz w:val="32"/>
          <w:lang w:val="zh-CN"/>
        </w:rPr>
        <w:t>系统试运行和正式运行方案，PPT和WORD格式</w:t>
      </w:r>
    </w:p>
    <w:p>
      <w:pPr>
        <w:pStyle w:val="43"/>
        <w:widowControl w:val="0"/>
        <w:numPr>
          <w:ilvl w:val="0"/>
          <w:numId w:val="71"/>
        </w:numPr>
        <w:spacing w:line="276" w:lineRule="auto"/>
        <w:ind w:firstLineChars="0"/>
        <w:jc w:val="both"/>
        <w:rPr>
          <w:rFonts w:ascii="仿宋_GB2312" w:hAnsi="仿宋_GB2312" w:eastAsia="仿宋_GB2312"/>
          <w:sz w:val="32"/>
        </w:rPr>
      </w:pPr>
      <w:r>
        <w:rPr>
          <w:rFonts w:hint="eastAsia" w:ascii="仿宋_GB2312" w:hAnsi="仿宋_GB2312" w:eastAsia="仿宋_GB2312"/>
          <w:sz w:val="32"/>
          <w:lang w:val="zh-CN"/>
        </w:rPr>
        <w:t>系统运行质量评估报告，WORD格式</w:t>
      </w:r>
    </w:p>
    <w:p>
      <w:pPr>
        <w:pStyle w:val="43"/>
        <w:widowControl w:val="0"/>
        <w:numPr>
          <w:ilvl w:val="0"/>
          <w:numId w:val="71"/>
        </w:numPr>
        <w:spacing w:line="276" w:lineRule="auto"/>
        <w:ind w:firstLineChars="0"/>
        <w:jc w:val="both"/>
        <w:rPr>
          <w:rFonts w:ascii="仿宋_GB2312" w:hAnsi="仿宋_GB2312" w:eastAsia="仿宋_GB2312"/>
          <w:sz w:val="32"/>
        </w:rPr>
      </w:pPr>
      <w:r>
        <w:rPr>
          <w:rFonts w:hint="eastAsia" w:ascii="仿宋_GB2312" w:hAnsi="仿宋_GB2312" w:eastAsia="仿宋_GB2312"/>
          <w:sz w:val="32"/>
          <w:lang w:val="zh-CN"/>
        </w:rPr>
        <w:t>系统变更和补充的相关文件、协议，录音、照片等，不限格式</w:t>
      </w:r>
    </w:p>
    <w:p>
      <w:pPr>
        <w:pStyle w:val="43"/>
        <w:widowControl w:val="0"/>
        <w:numPr>
          <w:ilvl w:val="0"/>
          <w:numId w:val="71"/>
        </w:numPr>
        <w:spacing w:line="276" w:lineRule="auto"/>
        <w:ind w:firstLineChars="0"/>
        <w:jc w:val="both"/>
        <w:rPr>
          <w:rFonts w:ascii="仿宋_GB2312" w:hAnsi="仿宋_GB2312" w:eastAsia="仿宋_GB2312"/>
          <w:sz w:val="32"/>
          <w:lang w:val="zh-CN"/>
        </w:rPr>
      </w:pPr>
      <w:r>
        <w:rPr>
          <w:rFonts w:hint="eastAsia" w:ascii="仿宋_GB2312" w:hAnsi="仿宋_GB2312" w:eastAsia="仿宋_GB2312"/>
          <w:sz w:val="32"/>
          <w:lang w:val="zh-CN"/>
        </w:rPr>
        <w:t>数据字典，Excel和PPT格式</w:t>
      </w:r>
    </w:p>
    <w:p>
      <w:pPr>
        <w:pStyle w:val="43"/>
        <w:widowControl w:val="0"/>
        <w:numPr>
          <w:ilvl w:val="0"/>
          <w:numId w:val="71"/>
        </w:numPr>
        <w:spacing w:line="276" w:lineRule="auto"/>
        <w:ind w:firstLineChars="0"/>
        <w:jc w:val="both"/>
        <w:rPr>
          <w:rFonts w:ascii="仿宋_GB2312" w:hAnsi="仿宋_GB2312" w:eastAsia="仿宋_GB2312"/>
          <w:sz w:val="32"/>
          <w:lang w:val="zh-CN"/>
        </w:rPr>
      </w:pPr>
      <w:r>
        <w:rPr>
          <w:rFonts w:hint="eastAsia" w:ascii="仿宋_GB2312" w:hAnsi="仿宋_GB2312" w:eastAsia="仿宋_GB2312"/>
          <w:sz w:val="32"/>
          <w:lang w:val="zh-CN"/>
        </w:rPr>
        <w:t>数据视图，Excel和PPT格式</w:t>
      </w:r>
    </w:p>
    <w:p>
      <w:pPr>
        <w:pStyle w:val="43"/>
        <w:widowControl w:val="0"/>
        <w:numPr>
          <w:ilvl w:val="0"/>
          <w:numId w:val="71"/>
        </w:numPr>
        <w:spacing w:line="276" w:lineRule="auto"/>
        <w:ind w:firstLineChars="0"/>
        <w:jc w:val="both"/>
        <w:rPr>
          <w:rFonts w:ascii="仿宋_GB2312" w:hAnsi="仿宋_GB2312" w:eastAsia="仿宋_GB2312"/>
          <w:sz w:val="32"/>
          <w:lang w:val="zh-CN"/>
        </w:rPr>
      </w:pPr>
      <w:r>
        <w:rPr>
          <w:rFonts w:hint="eastAsia" w:ascii="仿宋_GB2312" w:hAnsi="仿宋_GB2312" w:eastAsia="仿宋_GB2312"/>
          <w:sz w:val="32"/>
          <w:lang w:val="zh-CN"/>
        </w:rPr>
        <w:t>统计指标设计方案（若涉及，需提供），PPT和WORD格式</w:t>
      </w:r>
    </w:p>
    <w:p>
      <w:pPr>
        <w:pStyle w:val="43"/>
        <w:widowControl w:val="0"/>
        <w:numPr>
          <w:ilvl w:val="0"/>
          <w:numId w:val="71"/>
        </w:numPr>
        <w:spacing w:line="276" w:lineRule="auto"/>
        <w:ind w:firstLineChars="0"/>
        <w:jc w:val="both"/>
        <w:rPr>
          <w:rFonts w:ascii="仿宋_GB2312" w:hAnsi="仿宋_GB2312" w:eastAsia="仿宋_GB2312" w:cs="Times New Roman"/>
          <w:kern w:val="2"/>
          <w:sz w:val="32"/>
          <w:lang w:val="zh-CN"/>
        </w:rPr>
      </w:pPr>
      <w:r>
        <w:rPr>
          <w:rFonts w:hint="eastAsia" w:ascii="仿宋_GB2312" w:hAnsi="仿宋_GB2312" w:eastAsia="仿宋_GB2312" w:cs="Times New Roman"/>
          <w:kern w:val="2"/>
          <w:sz w:val="32"/>
          <w:lang w:val="zh-CN"/>
        </w:rPr>
        <w:t>问答手册：在交付期间逐步、充分收集</w:t>
      </w:r>
      <w:r>
        <w:rPr>
          <w:rFonts w:hint="eastAsia" w:ascii="仿宋_GB2312" w:hAnsi="仿宋_GB2312" w:eastAsia="仿宋_GB2312" w:cs="Times New Roman"/>
          <w:kern w:val="2"/>
          <w:sz w:val="32"/>
        </w:rPr>
        <w:t>各系统</w:t>
      </w:r>
      <w:r>
        <w:rPr>
          <w:rFonts w:hint="eastAsia" w:ascii="仿宋_GB2312" w:hAnsi="仿宋_GB2312" w:eastAsia="仿宋_GB2312" w:cs="Times New Roman"/>
          <w:kern w:val="2"/>
          <w:sz w:val="32"/>
          <w:lang w:val="zh-CN"/>
        </w:rPr>
        <w:t>端反馈的客户、业主最关注的房屋质量、物业管理、入住手续、</w:t>
      </w:r>
      <w:r>
        <w:rPr>
          <w:rFonts w:hint="eastAsia" w:ascii="仿宋_GB2312" w:hAnsi="仿宋_GB2312" w:eastAsia="仿宋_GB2312" w:cs="Times New Roman"/>
          <w:kern w:val="2"/>
          <w:sz w:val="32"/>
        </w:rPr>
        <w:t>商业招商</w:t>
      </w:r>
      <w:r>
        <w:rPr>
          <w:rFonts w:hint="eastAsia" w:ascii="仿宋_GB2312" w:hAnsi="仿宋_GB2312" w:eastAsia="仿宋_GB2312" w:cs="Times New Roman"/>
          <w:kern w:val="2"/>
          <w:sz w:val="32"/>
          <w:lang w:val="zh-CN"/>
        </w:rPr>
        <w:t>等方面的疑问、痛点，形成应答口径，编制问答手册。</w:t>
      </w:r>
    </w:p>
    <w:p>
      <w:pPr>
        <w:pStyle w:val="8"/>
        <w:numPr>
          <w:ilvl w:val="1"/>
          <w:numId w:val="67"/>
        </w:numPr>
        <w:rPr>
          <w:rFonts w:ascii="仿宋_GB2312" w:hAnsi="仿宋_GB2312" w:eastAsia="仿宋_GB2312" w:cs="宋体"/>
          <w:snapToGrid/>
        </w:rPr>
      </w:pPr>
      <w:bookmarkStart w:id="263" w:name="_Toc20221"/>
      <w:bookmarkStart w:id="264" w:name="_Toc21258"/>
      <w:bookmarkStart w:id="265" w:name="_Toc29030"/>
      <w:bookmarkStart w:id="266" w:name="_Toc12765"/>
      <w:bookmarkStart w:id="267" w:name="_Toc148282812"/>
      <w:bookmarkStart w:id="268" w:name="_Toc9035"/>
      <w:bookmarkStart w:id="269" w:name="_Toc248"/>
      <w:bookmarkStart w:id="270" w:name="_Toc165811075"/>
      <w:bookmarkStart w:id="271" w:name="_Toc19704"/>
      <w:r>
        <w:rPr>
          <w:rFonts w:hint="eastAsia" w:ascii="仿宋_GB2312" w:hAnsi="仿宋_GB2312" w:eastAsia="仿宋_GB2312" w:cs="宋体"/>
          <w:snapToGrid/>
        </w:rPr>
        <w:t>项目计划</w:t>
      </w:r>
      <w:bookmarkEnd w:id="263"/>
      <w:bookmarkEnd w:id="264"/>
      <w:bookmarkEnd w:id="265"/>
      <w:bookmarkEnd w:id="266"/>
      <w:bookmarkEnd w:id="267"/>
      <w:bookmarkEnd w:id="268"/>
      <w:bookmarkEnd w:id="269"/>
      <w:bookmarkEnd w:id="270"/>
      <w:bookmarkEnd w:id="271"/>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乙方应根据项目整体计划要求，制定详细的项目实施计划，包括不限于项目前期准备阶段、需求调研和设计阶段、系统开发及测试验证阶段、系统试运行及终验阶段。</w:t>
      </w:r>
    </w:p>
    <w:p>
      <w:pPr>
        <w:pStyle w:val="8"/>
        <w:numPr>
          <w:ilvl w:val="1"/>
          <w:numId w:val="67"/>
        </w:numPr>
        <w:rPr>
          <w:rFonts w:ascii="仿宋_GB2312" w:hAnsi="仿宋_GB2312" w:eastAsia="仿宋_GB2312" w:cs="宋体"/>
          <w:snapToGrid/>
        </w:rPr>
      </w:pPr>
      <w:bookmarkStart w:id="272" w:name="_Toc148282813"/>
      <w:bookmarkStart w:id="273" w:name="_Toc31176"/>
      <w:bookmarkStart w:id="274" w:name="_Toc26820"/>
      <w:bookmarkStart w:id="275" w:name="_Toc165811076"/>
      <w:bookmarkStart w:id="276" w:name="_Toc11156"/>
      <w:bookmarkStart w:id="277" w:name="_Toc5501"/>
      <w:bookmarkStart w:id="278" w:name="_Toc22205"/>
      <w:bookmarkStart w:id="279" w:name="_Toc26267"/>
      <w:bookmarkStart w:id="280" w:name="_Toc25821"/>
      <w:r>
        <w:rPr>
          <w:rFonts w:hint="eastAsia" w:ascii="仿宋_GB2312" w:hAnsi="仿宋_GB2312" w:eastAsia="仿宋_GB2312" w:cs="宋体"/>
          <w:snapToGrid/>
        </w:rPr>
        <w:t>变更管理</w:t>
      </w:r>
      <w:bookmarkEnd w:id="272"/>
      <w:bookmarkEnd w:id="273"/>
      <w:bookmarkEnd w:id="274"/>
      <w:bookmarkEnd w:id="275"/>
      <w:bookmarkEnd w:id="276"/>
      <w:bookmarkEnd w:id="277"/>
      <w:bookmarkEnd w:id="278"/>
      <w:bookmarkEnd w:id="279"/>
      <w:bookmarkEnd w:id="280"/>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本项目涉及业务部门、监理单位等部门，有效把握变更是影响项目交付的效率和成果的重要因素。因此，乙方须充分理解和分析项目管理中各项因素，制定有效的项目风险管理小组及职责、明确风险管理机制、制定项目风险管理流程和风险评估办法，形成项目变更管理方案，在变更管理方面要对项目过程中的变更进行有效地记录、跟踪、协调和管理。并提供项目变更的各项文档，在验收时作为项目文档共同交付。</w:t>
      </w:r>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相关文档：</w:t>
      </w:r>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《项目变更申请表》</w:t>
      </w:r>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《项目变更通知单》</w:t>
      </w:r>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《项目变更跟踪表》</w:t>
      </w:r>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《项目变更评审报告》</w:t>
      </w:r>
    </w:p>
    <w:p>
      <w:pPr>
        <w:pStyle w:val="8"/>
        <w:numPr>
          <w:ilvl w:val="1"/>
          <w:numId w:val="67"/>
        </w:numPr>
        <w:rPr>
          <w:rFonts w:ascii="仿宋_GB2312" w:hAnsi="仿宋_GB2312" w:eastAsia="仿宋_GB2312" w:cs="宋体"/>
          <w:snapToGrid/>
        </w:rPr>
      </w:pPr>
      <w:bookmarkStart w:id="281" w:name="_Toc14382"/>
      <w:bookmarkStart w:id="282" w:name="_Toc16653"/>
      <w:bookmarkStart w:id="283" w:name="_Toc26817"/>
      <w:bookmarkStart w:id="284" w:name="_Toc9546"/>
      <w:bookmarkStart w:id="285" w:name="_Toc31243"/>
      <w:bookmarkStart w:id="286" w:name="_Toc148282814"/>
      <w:bookmarkStart w:id="287" w:name="_Toc4159"/>
      <w:bookmarkStart w:id="288" w:name="_Toc165811077"/>
      <w:bookmarkStart w:id="289" w:name="_Toc26275"/>
      <w:r>
        <w:rPr>
          <w:rFonts w:hint="eastAsia" w:ascii="仿宋_GB2312" w:hAnsi="仿宋_GB2312" w:eastAsia="仿宋_GB2312" w:cs="宋体"/>
          <w:snapToGrid/>
        </w:rPr>
        <w:t>风险管理</w:t>
      </w:r>
      <w:bookmarkEnd w:id="281"/>
      <w:bookmarkEnd w:id="282"/>
      <w:bookmarkEnd w:id="283"/>
      <w:bookmarkEnd w:id="284"/>
      <w:bookmarkEnd w:id="285"/>
      <w:bookmarkEnd w:id="286"/>
      <w:bookmarkEnd w:id="287"/>
      <w:bookmarkEnd w:id="288"/>
      <w:bookmarkEnd w:id="289"/>
    </w:p>
    <w:p>
      <w:pPr>
        <w:spacing w:line="276" w:lineRule="auto"/>
        <w:ind w:firstLine="640"/>
        <w:jc w:val="both"/>
        <w:rPr>
          <w:rFonts w:ascii="仿宋_GB2312" w:hAnsi="仿宋_GB2312" w:eastAsia="仿宋_GB2312"/>
          <w:bCs/>
          <w:sz w:val="32"/>
        </w:rPr>
      </w:pPr>
      <w:r>
        <w:rPr>
          <w:rFonts w:hint="eastAsia" w:ascii="仿宋_GB2312" w:hAnsi="仿宋_GB2312" w:eastAsia="仿宋_GB2312"/>
          <w:bCs/>
          <w:sz w:val="32"/>
        </w:rPr>
        <w:t>需对项目可能存在的风险进行分析，包括资源风险、技术风险、外购风险、管理风险等。</w:t>
      </w:r>
    </w:p>
    <w:p>
      <w:pPr>
        <w:spacing w:line="276" w:lineRule="auto"/>
        <w:ind w:firstLine="643"/>
        <w:jc w:val="both"/>
        <w:rPr>
          <w:rFonts w:ascii="仿宋_GB2312" w:hAnsi="仿宋_GB2312" w:eastAsia="仿宋_GB2312"/>
          <w:sz w:val="32"/>
        </w:rPr>
      </w:pPr>
      <w:r>
        <w:rPr>
          <w:rFonts w:hint="eastAsia" w:ascii="仿宋_GB2312" w:hAnsi="仿宋_GB2312" w:eastAsia="仿宋_GB2312"/>
          <w:b/>
          <w:bCs/>
          <w:sz w:val="32"/>
        </w:rPr>
        <w:t>资源风险：</w:t>
      </w:r>
      <w:r>
        <w:rPr>
          <w:rFonts w:hint="eastAsia" w:ascii="仿宋_GB2312" w:hAnsi="仿宋_GB2312" w:eastAsia="仿宋_GB2312"/>
          <w:sz w:val="32"/>
        </w:rPr>
        <w:t>项目在资源方面可能面临的风险，包括项目人力、物力资源获得等风险；</w:t>
      </w:r>
    </w:p>
    <w:p>
      <w:pPr>
        <w:spacing w:line="276" w:lineRule="auto"/>
        <w:ind w:firstLine="643"/>
        <w:jc w:val="both"/>
        <w:rPr>
          <w:rFonts w:ascii="仿宋_GB2312" w:hAnsi="仿宋_GB2312" w:eastAsia="仿宋_GB2312"/>
          <w:sz w:val="32"/>
        </w:rPr>
      </w:pPr>
      <w:r>
        <w:rPr>
          <w:rFonts w:hint="eastAsia" w:ascii="仿宋_GB2312" w:hAnsi="仿宋_GB2312" w:eastAsia="仿宋_GB2312"/>
          <w:b/>
          <w:bCs/>
          <w:sz w:val="32"/>
        </w:rPr>
        <w:t>技术风险：</w:t>
      </w:r>
      <w:r>
        <w:rPr>
          <w:rFonts w:hint="eastAsia" w:ascii="仿宋_GB2312" w:hAnsi="仿宋_GB2312" w:eastAsia="仿宋_GB2312"/>
          <w:sz w:val="32"/>
        </w:rPr>
        <w:t>项目在技术上可能面临的风险，包括在技术上实现存在一定困难或问题等；</w:t>
      </w:r>
    </w:p>
    <w:p>
      <w:pPr>
        <w:spacing w:line="276" w:lineRule="auto"/>
        <w:ind w:firstLine="643"/>
        <w:jc w:val="both"/>
        <w:rPr>
          <w:rFonts w:ascii="仿宋_GB2312" w:hAnsi="仿宋_GB2312" w:eastAsia="仿宋_GB2312"/>
          <w:sz w:val="32"/>
        </w:rPr>
      </w:pPr>
      <w:r>
        <w:rPr>
          <w:rFonts w:hint="eastAsia" w:ascii="仿宋_GB2312" w:hAnsi="仿宋_GB2312" w:eastAsia="仿宋_GB2312"/>
          <w:b/>
          <w:bCs/>
          <w:sz w:val="32"/>
        </w:rPr>
        <w:t>外购风险：</w:t>
      </w:r>
      <w:r>
        <w:rPr>
          <w:rFonts w:hint="eastAsia" w:ascii="仿宋_GB2312" w:hAnsi="仿宋_GB2312" w:eastAsia="仿宋_GB2312"/>
          <w:sz w:val="32"/>
        </w:rPr>
        <w:t>项目在采购、外包上可能面临的风险，包括采购和外包在质量、完成时间、物流、集成、商务、服务上可能面临的风险；</w:t>
      </w:r>
    </w:p>
    <w:p>
      <w:pPr>
        <w:spacing w:line="276" w:lineRule="auto"/>
        <w:ind w:firstLine="643"/>
        <w:jc w:val="both"/>
        <w:rPr>
          <w:rFonts w:ascii="仿宋_GB2312" w:hAnsi="仿宋_GB2312" w:eastAsia="仿宋_GB2312"/>
          <w:sz w:val="32"/>
        </w:rPr>
      </w:pPr>
      <w:r>
        <w:rPr>
          <w:rFonts w:hint="eastAsia" w:ascii="仿宋_GB2312" w:hAnsi="仿宋_GB2312" w:eastAsia="仿宋_GB2312"/>
          <w:b/>
          <w:bCs/>
          <w:sz w:val="32"/>
        </w:rPr>
        <w:t>管理风险：</w:t>
      </w:r>
      <w:r>
        <w:rPr>
          <w:rFonts w:hint="eastAsia" w:ascii="仿宋_GB2312" w:hAnsi="仿宋_GB2312" w:eastAsia="仿宋_GB2312"/>
          <w:sz w:val="32"/>
        </w:rPr>
        <w:t>项目在管理协调方面可能面临的风险。</w:t>
      </w:r>
    </w:p>
    <w:p>
      <w:pPr>
        <w:pStyle w:val="8"/>
        <w:numPr>
          <w:ilvl w:val="1"/>
          <w:numId w:val="67"/>
        </w:numPr>
        <w:rPr>
          <w:rFonts w:ascii="仿宋_GB2312" w:hAnsi="仿宋_GB2312" w:eastAsia="仿宋_GB2312" w:cs="宋体"/>
          <w:snapToGrid/>
        </w:rPr>
      </w:pPr>
      <w:bookmarkStart w:id="290" w:name="_Toc12617"/>
      <w:bookmarkStart w:id="291" w:name="_Toc19043"/>
      <w:bookmarkStart w:id="292" w:name="_Toc148282815"/>
      <w:bookmarkStart w:id="293" w:name="_Toc31140"/>
      <w:bookmarkStart w:id="294" w:name="_Toc11241"/>
      <w:bookmarkStart w:id="295" w:name="_Toc1440"/>
      <w:bookmarkStart w:id="296" w:name="_Toc165811078"/>
      <w:bookmarkStart w:id="297" w:name="_Toc8014"/>
      <w:bookmarkStart w:id="298" w:name="_Toc12002"/>
      <w:r>
        <w:rPr>
          <w:rFonts w:hint="eastAsia" w:ascii="仿宋_GB2312" w:hAnsi="仿宋_GB2312" w:eastAsia="仿宋_GB2312" w:cs="宋体"/>
          <w:snapToGrid/>
        </w:rPr>
        <w:t>质量管理</w:t>
      </w:r>
      <w:bookmarkEnd w:id="290"/>
      <w:bookmarkEnd w:id="291"/>
      <w:bookmarkEnd w:id="292"/>
      <w:bookmarkEnd w:id="293"/>
      <w:bookmarkEnd w:id="294"/>
      <w:bookmarkEnd w:id="295"/>
      <w:bookmarkEnd w:id="296"/>
      <w:bookmarkEnd w:id="297"/>
      <w:bookmarkEnd w:id="298"/>
    </w:p>
    <w:p>
      <w:pPr>
        <w:pStyle w:val="43"/>
        <w:numPr>
          <w:ilvl w:val="0"/>
          <w:numId w:val="72"/>
        </w:numPr>
        <w:tabs>
          <w:tab w:val="left" w:pos="525"/>
        </w:tabs>
        <w:spacing w:line="276" w:lineRule="auto"/>
        <w:ind w:firstLineChars="0"/>
        <w:jc w:val="both"/>
        <w:rPr>
          <w:rFonts w:ascii="仿宋_GB2312" w:hAnsi="仿宋_GB2312" w:eastAsia="仿宋_GB2312"/>
          <w:sz w:val="32"/>
        </w:rPr>
      </w:pPr>
      <w:bookmarkStart w:id="299" w:name="_Toc146642657"/>
      <w:bookmarkStart w:id="300" w:name="_Toc148282816"/>
      <w:r>
        <w:rPr>
          <w:rFonts w:hint="eastAsia" w:ascii="仿宋_GB2312" w:hAnsi="仿宋_GB2312" w:eastAsia="仿宋_GB2312"/>
          <w:sz w:val="32"/>
        </w:rPr>
        <w:t>项目实施与管理制度规范</w:t>
      </w:r>
      <w:bookmarkEnd w:id="299"/>
      <w:bookmarkEnd w:id="300"/>
    </w:p>
    <w:p>
      <w:pPr>
        <w:tabs>
          <w:tab w:val="left" w:pos="525"/>
        </w:tabs>
        <w:spacing w:line="276" w:lineRule="auto"/>
        <w:ind w:left="-122" w:leftChars="-51" w:firstLine="627" w:firstLineChars="196"/>
        <w:jc w:val="both"/>
        <w:rPr>
          <w:rFonts w:ascii="仿宋_GB2312" w:hAnsi="仿宋_GB2312" w:eastAsia="仿宋_GB2312"/>
          <w:sz w:val="32"/>
        </w:rPr>
      </w:pPr>
      <w:r>
        <w:rPr>
          <w:rFonts w:hint="eastAsia" w:ascii="仿宋_GB2312" w:hAnsi="仿宋_GB2312" w:eastAsia="仿宋_GB2312"/>
          <w:sz w:val="32"/>
        </w:rPr>
        <w:t>需通过制度的规范和对执行制度的监督使整个项目处于可控状态，需针对项目管理规范、质量过程管理规范和测试管理规范这三个规范所做的事情和包含的内容进行说明。</w:t>
      </w:r>
    </w:p>
    <w:p>
      <w:pPr>
        <w:pStyle w:val="43"/>
        <w:numPr>
          <w:ilvl w:val="0"/>
          <w:numId w:val="72"/>
        </w:numPr>
        <w:tabs>
          <w:tab w:val="left" w:pos="525"/>
        </w:tabs>
        <w:spacing w:line="276" w:lineRule="auto"/>
        <w:ind w:firstLineChars="0"/>
        <w:jc w:val="both"/>
        <w:rPr>
          <w:rFonts w:ascii="仿宋_GB2312" w:hAnsi="仿宋_GB2312" w:eastAsia="仿宋_GB2312"/>
          <w:sz w:val="32"/>
        </w:rPr>
      </w:pPr>
      <w:bookmarkStart w:id="301" w:name="_Toc148282817"/>
      <w:bookmarkStart w:id="302" w:name="_Toc146642658"/>
      <w:r>
        <w:rPr>
          <w:rFonts w:hint="eastAsia" w:ascii="仿宋_GB2312" w:hAnsi="仿宋_GB2312" w:eastAsia="仿宋_GB2312"/>
          <w:sz w:val="32"/>
        </w:rPr>
        <w:t>项目管理规范</w:t>
      </w:r>
      <w:bookmarkEnd w:id="301"/>
      <w:bookmarkEnd w:id="302"/>
    </w:p>
    <w:p>
      <w:pPr>
        <w:tabs>
          <w:tab w:val="left" w:pos="525"/>
        </w:tabs>
        <w:spacing w:line="276" w:lineRule="auto"/>
        <w:ind w:left="-122" w:leftChars="-51" w:firstLine="627" w:firstLineChars="196"/>
        <w:jc w:val="both"/>
        <w:rPr>
          <w:rFonts w:ascii="仿宋_GB2312" w:hAnsi="仿宋_GB2312" w:eastAsia="仿宋_GB2312"/>
          <w:sz w:val="32"/>
        </w:rPr>
      </w:pPr>
      <w:r>
        <w:rPr>
          <w:rFonts w:hint="eastAsia" w:ascii="仿宋_GB2312" w:hAnsi="仿宋_GB2312" w:eastAsia="仿宋_GB2312"/>
          <w:sz w:val="32"/>
        </w:rPr>
        <w:t>项目管理规范需明确在不同的阶段、客户方和公司方各自需要协作和工作的内容，工作方式和工作规范等，管理规范遵循如下：</w:t>
      </w:r>
    </w:p>
    <w:p>
      <w:pPr>
        <w:pStyle w:val="43"/>
        <w:numPr>
          <w:ilvl w:val="0"/>
          <w:numId w:val="73"/>
        </w:numPr>
        <w:spacing w:line="276" w:lineRule="auto"/>
        <w:ind w:firstLineChars="0"/>
        <w:jc w:val="both"/>
        <w:rPr>
          <w:rFonts w:ascii="仿宋_GB2312" w:hAnsi="仿宋_GB2312" w:eastAsia="仿宋_GB2312"/>
          <w:sz w:val="32"/>
        </w:rPr>
      </w:pPr>
      <w:r>
        <w:rPr>
          <w:rFonts w:hint="eastAsia" w:ascii="仿宋_GB2312" w:hAnsi="仿宋_GB2312" w:eastAsia="仿宋_GB2312"/>
          <w:sz w:val="32"/>
        </w:rPr>
        <w:t>需建立严格的评审制度</w:t>
      </w:r>
    </w:p>
    <w:p>
      <w:pPr>
        <w:tabs>
          <w:tab w:val="left" w:pos="525"/>
        </w:tabs>
        <w:spacing w:line="276" w:lineRule="auto"/>
        <w:ind w:left="-122" w:leftChars="-51" w:firstLine="627" w:firstLineChars="196"/>
        <w:jc w:val="both"/>
        <w:rPr>
          <w:rFonts w:ascii="仿宋_GB2312" w:hAnsi="仿宋_GB2312" w:eastAsia="仿宋_GB2312"/>
          <w:sz w:val="32"/>
        </w:rPr>
      </w:pPr>
      <w:r>
        <w:rPr>
          <w:rFonts w:hint="eastAsia" w:ascii="仿宋_GB2312" w:hAnsi="仿宋_GB2312" w:eastAsia="仿宋_GB2312"/>
          <w:sz w:val="32"/>
        </w:rPr>
        <w:t>对重大里程碑的事项，比如需求分析、需求变更、总体设计方案、测试方案、实施方案、培训方案等在各阶段产生的交付成果都必须在用户和公司之间或者在项目组内部进行评审，并以此作为双方互相信任、认同和工作的基础，做到项目目标明确、有理有据。</w:t>
      </w:r>
    </w:p>
    <w:p>
      <w:pPr>
        <w:pStyle w:val="43"/>
        <w:numPr>
          <w:ilvl w:val="0"/>
          <w:numId w:val="73"/>
        </w:numPr>
        <w:spacing w:line="276" w:lineRule="auto"/>
        <w:ind w:firstLineChars="0"/>
        <w:jc w:val="both"/>
        <w:rPr>
          <w:rFonts w:ascii="仿宋_GB2312" w:hAnsi="仿宋_GB2312" w:eastAsia="仿宋_GB2312"/>
          <w:sz w:val="32"/>
        </w:rPr>
      </w:pPr>
      <w:bookmarkStart w:id="303" w:name="_Toc275277777"/>
      <w:r>
        <w:rPr>
          <w:rFonts w:hint="eastAsia" w:ascii="仿宋_GB2312" w:hAnsi="仿宋_GB2312" w:eastAsia="仿宋_GB2312"/>
          <w:sz w:val="32"/>
        </w:rPr>
        <w:t>需有明确的分工和责任</w:t>
      </w:r>
      <w:bookmarkEnd w:id="303"/>
    </w:p>
    <w:p>
      <w:pPr>
        <w:tabs>
          <w:tab w:val="left" w:pos="525"/>
        </w:tabs>
        <w:spacing w:line="276" w:lineRule="auto"/>
        <w:ind w:left="-122" w:leftChars="-51" w:firstLine="627" w:firstLineChars="196"/>
        <w:jc w:val="both"/>
        <w:rPr>
          <w:rFonts w:ascii="仿宋_GB2312" w:hAnsi="仿宋_GB2312" w:eastAsia="仿宋_GB2312"/>
          <w:sz w:val="32"/>
        </w:rPr>
      </w:pPr>
      <w:r>
        <w:rPr>
          <w:rFonts w:hint="eastAsia" w:ascii="仿宋_GB2312" w:hAnsi="仿宋_GB2312" w:eastAsia="仿宋_GB2312"/>
          <w:sz w:val="32"/>
        </w:rPr>
        <w:t>需明确客户方、公司方的各自分工和责任，根据制定的项目计划、将任务分解分段、分配到具体执行人员上，并明确任务完成的时间和交付的成果。</w:t>
      </w:r>
    </w:p>
    <w:p>
      <w:pPr>
        <w:pStyle w:val="43"/>
        <w:numPr>
          <w:ilvl w:val="0"/>
          <w:numId w:val="73"/>
        </w:numPr>
        <w:spacing w:line="276" w:lineRule="auto"/>
        <w:ind w:firstLineChars="0"/>
        <w:jc w:val="both"/>
        <w:rPr>
          <w:rFonts w:ascii="仿宋_GB2312" w:hAnsi="仿宋_GB2312" w:eastAsia="仿宋_GB2312"/>
          <w:sz w:val="32"/>
        </w:rPr>
      </w:pPr>
      <w:bookmarkStart w:id="304" w:name="_Toc275277778"/>
      <w:r>
        <w:rPr>
          <w:rFonts w:hint="eastAsia" w:ascii="仿宋_GB2312" w:hAnsi="仿宋_GB2312" w:eastAsia="仿宋_GB2312"/>
          <w:sz w:val="32"/>
        </w:rPr>
        <w:t>需有各种工具和管理配套</w:t>
      </w:r>
      <w:bookmarkEnd w:id="304"/>
    </w:p>
    <w:p>
      <w:pPr>
        <w:tabs>
          <w:tab w:val="left" w:pos="525"/>
        </w:tabs>
        <w:spacing w:line="276" w:lineRule="auto"/>
        <w:ind w:left="-122" w:leftChars="-51" w:firstLine="627" w:firstLineChars="196"/>
        <w:jc w:val="both"/>
        <w:rPr>
          <w:rFonts w:ascii="仿宋_GB2312" w:hAnsi="仿宋_GB2312" w:eastAsia="仿宋_GB2312"/>
          <w:sz w:val="32"/>
        </w:rPr>
      </w:pPr>
      <w:r>
        <w:rPr>
          <w:rFonts w:hint="eastAsia" w:ascii="仿宋_GB2312" w:hAnsi="仿宋_GB2312" w:eastAsia="仿宋_GB2312"/>
          <w:sz w:val="32"/>
        </w:rPr>
        <w:t>需建立项目的风险管理、参数配置管理、人员资源管理、源代码的管理、版本管理、测试管理、文档管理等各种管理，并结合先进的管理工具来集中和跟踪。</w:t>
      </w:r>
    </w:p>
    <w:p>
      <w:pPr>
        <w:pStyle w:val="43"/>
        <w:numPr>
          <w:ilvl w:val="0"/>
          <w:numId w:val="73"/>
        </w:numPr>
        <w:spacing w:line="276" w:lineRule="auto"/>
        <w:ind w:firstLineChars="0"/>
        <w:jc w:val="both"/>
        <w:rPr>
          <w:rFonts w:ascii="仿宋_GB2312" w:hAnsi="仿宋_GB2312" w:eastAsia="仿宋_GB2312"/>
          <w:sz w:val="32"/>
        </w:rPr>
      </w:pPr>
      <w:bookmarkStart w:id="305" w:name="_Toc275277779"/>
      <w:r>
        <w:rPr>
          <w:rFonts w:hint="eastAsia" w:ascii="仿宋_GB2312" w:hAnsi="仿宋_GB2312" w:eastAsia="仿宋_GB2312"/>
          <w:sz w:val="32"/>
        </w:rPr>
        <w:t>需有需求变更管理</w:t>
      </w:r>
      <w:bookmarkEnd w:id="305"/>
      <w:r>
        <w:rPr>
          <w:rFonts w:hint="eastAsia" w:ascii="仿宋_GB2312" w:hAnsi="仿宋_GB2312" w:eastAsia="仿宋_GB2312"/>
          <w:sz w:val="32"/>
        </w:rPr>
        <w:t>规范</w:t>
      </w:r>
    </w:p>
    <w:p>
      <w:pPr>
        <w:tabs>
          <w:tab w:val="left" w:pos="525"/>
        </w:tabs>
        <w:spacing w:line="276" w:lineRule="auto"/>
        <w:ind w:left="-122" w:leftChars="-51" w:firstLine="627" w:firstLineChars="196"/>
        <w:jc w:val="both"/>
        <w:rPr>
          <w:rFonts w:ascii="仿宋_GB2312" w:hAnsi="仿宋_GB2312" w:eastAsia="仿宋_GB2312"/>
          <w:sz w:val="32"/>
        </w:rPr>
      </w:pPr>
      <w:r>
        <w:rPr>
          <w:rFonts w:hint="eastAsia" w:ascii="仿宋_GB2312" w:hAnsi="仿宋_GB2312" w:eastAsia="仿宋_GB2312"/>
          <w:sz w:val="32"/>
        </w:rPr>
        <w:t>当项目需求发生变更时，项目经理需遵循“渐进明细”的发展规律，在原用户需求制定的项目基线基础上，结合过程控制的当前数据信息进行动态调整。当用户需求变更超出项目进度/成本允许的偏差时，项目经理将进行变更申报，以获得双方领导的审批认可。</w:t>
      </w:r>
    </w:p>
    <w:p>
      <w:pPr>
        <w:pStyle w:val="43"/>
        <w:numPr>
          <w:ilvl w:val="0"/>
          <w:numId w:val="74"/>
        </w:numPr>
        <w:spacing w:line="276" w:lineRule="auto"/>
        <w:ind w:firstLineChars="0"/>
        <w:jc w:val="both"/>
        <w:rPr>
          <w:rFonts w:ascii="仿宋_GB2312" w:hAnsi="仿宋_GB2312" w:eastAsia="仿宋_GB2312"/>
          <w:sz w:val="32"/>
        </w:rPr>
      </w:pPr>
      <w:bookmarkStart w:id="306" w:name="_Toc146642659"/>
      <w:bookmarkStart w:id="307" w:name="_Toc148282818"/>
      <w:r>
        <w:rPr>
          <w:rFonts w:hint="eastAsia" w:ascii="仿宋_GB2312" w:hAnsi="仿宋_GB2312" w:eastAsia="仿宋_GB2312"/>
          <w:sz w:val="32"/>
        </w:rPr>
        <w:t>质量过程管理规范</w:t>
      </w:r>
      <w:bookmarkEnd w:id="306"/>
      <w:bookmarkEnd w:id="307"/>
    </w:p>
    <w:p>
      <w:pPr>
        <w:tabs>
          <w:tab w:val="left" w:pos="525"/>
        </w:tabs>
        <w:spacing w:line="276" w:lineRule="auto"/>
        <w:ind w:left="-122" w:leftChars="-51" w:firstLine="627" w:firstLineChars="196"/>
        <w:jc w:val="both"/>
        <w:rPr>
          <w:rFonts w:ascii="仿宋_GB2312" w:hAnsi="仿宋_GB2312" w:eastAsia="仿宋_GB2312"/>
          <w:sz w:val="32"/>
        </w:rPr>
      </w:pPr>
      <w:r>
        <w:rPr>
          <w:rFonts w:hint="eastAsia" w:ascii="仿宋_GB2312" w:hAnsi="仿宋_GB2312" w:eastAsia="仿宋_GB2312"/>
          <w:sz w:val="32"/>
        </w:rPr>
        <w:t>需严格贯彻ISO9001质量保证体系标准，并定期进行全员质保知识和技能培训。</w:t>
      </w:r>
    </w:p>
    <w:p>
      <w:pPr>
        <w:tabs>
          <w:tab w:val="left" w:pos="525"/>
        </w:tabs>
        <w:spacing w:line="276" w:lineRule="auto"/>
        <w:ind w:left="-122" w:leftChars="-51" w:firstLine="627" w:firstLineChars="196"/>
        <w:jc w:val="both"/>
        <w:rPr>
          <w:rFonts w:ascii="仿宋_GB2312" w:hAnsi="仿宋_GB2312" w:eastAsia="仿宋_GB2312"/>
          <w:sz w:val="32"/>
        </w:rPr>
      </w:pPr>
      <w:r>
        <w:rPr>
          <w:rFonts w:hint="eastAsia" w:ascii="仿宋_GB2312" w:hAnsi="仿宋_GB2312" w:eastAsia="仿宋_GB2312"/>
          <w:sz w:val="32"/>
        </w:rPr>
        <w:t>项目经理需编制质量保证计划，经质量保障组的质保/质控审核后，开始实施执行，质量保障组对可交付成果的质量负责。质量保障组对项目经理如何看待和组织产品质量检验的建议，直接影响着对项目经理的绩效考核。</w:t>
      </w:r>
    </w:p>
    <w:p>
      <w:pPr>
        <w:tabs>
          <w:tab w:val="left" w:pos="525"/>
        </w:tabs>
        <w:spacing w:line="276" w:lineRule="auto"/>
        <w:ind w:left="-122" w:leftChars="-51" w:firstLine="627" w:firstLineChars="196"/>
        <w:jc w:val="both"/>
        <w:rPr>
          <w:rFonts w:ascii="仿宋_GB2312" w:hAnsi="仿宋_GB2312" w:eastAsia="仿宋_GB2312"/>
          <w:sz w:val="32"/>
        </w:rPr>
      </w:pPr>
      <w:r>
        <w:rPr>
          <w:rFonts w:hint="eastAsia" w:ascii="仿宋_GB2312" w:hAnsi="仿宋_GB2312" w:eastAsia="仿宋_GB2312"/>
          <w:sz w:val="32"/>
        </w:rPr>
        <w:t>需在项目组的测试计划、测试方法、测试脚本准备就绪后，质量保障人员根据软件功能/性能要求对测试计划进行审批后，按照质量保证计划的要求组织测试数据。</w:t>
      </w:r>
    </w:p>
    <w:p>
      <w:pPr>
        <w:pStyle w:val="43"/>
        <w:numPr>
          <w:ilvl w:val="0"/>
          <w:numId w:val="74"/>
        </w:numPr>
        <w:spacing w:line="276" w:lineRule="auto"/>
        <w:ind w:firstLineChars="0"/>
        <w:jc w:val="both"/>
        <w:rPr>
          <w:rFonts w:ascii="仿宋_GB2312" w:hAnsi="仿宋_GB2312" w:eastAsia="仿宋_GB2312"/>
          <w:sz w:val="32"/>
        </w:rPr>
      </w:pPr>
      <w:bookmarkStart w:id="308" w:name="_Toc148282819"/>
      <w:bookmarkStart w:id="309" w:name="_Toc146642660"/>
      <w:r>
        <w:rPr>
          <w:rFonts w:hint="eastAsia" w:ascii="仿宋_GB2312" w:hAnsi="仿宋_GB2312" w:eastAsia="仿宋_GB2312"/>
          <w:sz w:val="32"/>
        </w:rPr>
        <w:t>测试管理规范</w:t>
      </w:r>
      <w:bookmarkEnd w:id="308"/>
      <w:bookmarkEnd w:id="309"/>
    </w:p>
    <w:p>
      <w:pPr>
        <w:tabs>
          <w:tab w:val="left" w:pos="525"/>
        </w:tabs>
        <w:spacing w:line="276" w:lineRule="auto"/>
        <w:ind w:left="-122" w:leftChars="-51" w:firstLine="627" w:firstLineChars="196"/>
        <w:jc w:val="both"/>
        <w:rPr>
          <w:rFonts w:ascii="仿宋_GB2312" w:hAnsi="仿宋_GB2312" w:eastAsia="仿宋_GB2312"/>
          <w:sz w:val="32"/>
        </w:rPr>
      </w:pPr>
      <w:r>
        <w:rPr>
          <w:rFonts w:hint="eastAsia" w:ascii="仿宋_GB2312" w:hAnsi="仿宋_GB2312" w:eastAsia="仿宋_GB2312"/>
          <w:sz w:val="32"/>
        </w:rPr>
        <w:t>测试管理规范需严格按照系统必须经历测试阶段、每个阶段的测试内容、对应测试内容所采用可靠的测试方法和工具等进行组织。</w:t>
      </w:r>
    </w:p>
    <w:p>
      <w:pPr>
        <w:pStyle w:val="43"/>
        <w:numPr>
          <w:ilvl w:val="0"/>
          <w:numId w:val="74"/>
        </w:numPr>
        <w:spacing w:line="276" w:lineRule="auto"/>
        <w:ind w:firstLineChars="0"/>
        <w:jc w:val="both"/>
        <w:rPr>
          <w:rFonts w:ascii="仿宋_GB2312" w:hAnsi="仿宋_GB2312" w:eastAsia="仿宋_GB2312"/>
          <w:sz w:val="32"/>
        </w:rPr>
      </w:pPr>
      <w:bookmarkStart w:id="310" w:name="_Toc146642661"/>
      <w:bookmarkStart w:id="311" w:name="_Toc148282820"/>
      <w:r>
        <w:rPr>
          <w:rFonts w:hint="eastAsia" w:ascii="仿宋_GB2312" w:hAnsi="仿宋_GB2312" w:eastAsia="仿宋_GB2312"/>
          <w:sz w:val="32"/>
        </w:rPr>
        <w:t>项目周报制度</w:t>
      </w:r>
      <w:bookmarkEnd w:id="310"/>
      <w:bookmarkEnd w:id="311"/>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项目周报制度需贯穿项目实施前的业务咨询、业务分析，项目实施中的需求调研、系统设计、系统开发、系统测试、系统安装部署，项目实施后的系统维护等全部过程。以便项目经理、用户项目负责人、项目领导层能够及时发现问题、及时解决问题，保证项目实施的有效性。</w:t>
      </w:r>
    </w:p>
    <w:p>
      <w:pPr>
        <w:pStyle w:val="8"/>
        <w:numPr>
          <w:ilvl w:val="1"/>
          <w:numId w:val="67"/>
        </w:numPr>
        <w:rPr>
          <w:rFonts w:ascii="仿宋_GB2312" w:hAnsi="仿宋_GB2312" w:eastAsia="仿宋_GB2312" w:cs="宋体"/>
          <w:snapToGrid/>
        </w:rPr>
      </w:pPr>
      <w:bookmarkStart w:id="312" w:name="_Toc4370"/>
      <w:bookmarkStart w:id="313" w:name="_Toc148282821"/>
      <w:bookmarkStart w:id="314" w:name="_Toc24487"/>
      <w:bookmarkStart w:id="315" w:name="_Toc19658"/>
      <w:bookmarkStart w:id="316" w:name="_Toc1855"/>
      <w:bookmarkStart w:id="317" w:name="_Toc165811079"/>
      <w:bookmarkStart w:id="318" w:name="_Toc29816"/>
      <w:bookmarkStart w:id="319" w:name="_Toc6695"/>
      <w:bookmarkStart w:id="320" w:name="_Toc4295"/>
      <w:r>
        <w:rPr>
          <w:rFonts w:hint="eastAsia" w:ascii="仿宋_GB2312" w:hAnsi="仿宋_GB2312" w:eastAsia="仿宋_GB2312" w:cs="宋体"/>
          <w:snapToGrid/>
        </w:rPr>
        <w:t>资源管理</w:t>
      </w:r>
      <w:bookmarkEnd w:id="312"/>
      <w:bookmarkEnd w:id="313"/>
      <w:bookmarkEnd w:id="314"/>
      <w:bookmarkEnd w:id="315"/>
      <w:bookmarkEnd w:id="316"/>
      <w:bookmarkEnd w:id="317"/>
      <w:bookmarkEnd w:id="318"/>
      <w:bookmarkEnd w:id="319"/>
      <w:bookmarkEnd w:id="320"/>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项目资源管理包括项目实施中需要的人力、设备、材料、能源及各种设施的管理。在项目管理过程中，应做好资源计划。资源计划所涉及的范围包括：</w:t>
      </w:r>
    </w:p>
    <w:p>
      <w:pPr>
        <w:pStyle w:val="43"/>
        <w:numPr>
          <w:ilvl w:val="0"/>
          <w:numId w:val="75"/>
        </w:numPr>
        <w:spacing w:line="276" w:lineRule="auto"/>
        <w:ind w:firstLineChars="0"/>
        <w:jc w:val="both"/>
        <w:rPr>
          <w:rFonts w:ascii="仿宋_GB2312" w:hAnsi="仿宋_GB2312" w:eastAsia="仿宋_GB2312"/>
          <w:sz w:val="32"/>
        </w:rPr>
      </w:pPr>
      <w:r>
        <w:rPr>
          <w:rFonts w:hint="eastAsia" w:ascii="仿宋_GB2312" w:hAnsi="仿宋_GB2312" w:eastAsia="仿宋_GB2312"/>
          <w:sz w:val="32"/>
        </w:rPr>
        <w:t>工作分解结构WBS。</w:t>
      </w:r>
    </w:p>
    <w:p>
      <w:pPr>
        <w:pStyle w:val="43"/>
        <w:numPr>
          <w:ilvl w:val="0"/>
          <w:numId w:val="75"/>
        </w:numPr>
        <w:spacing w:line="276" w:lineRule="auto"/>
        <w:ind w:firstLineChars="0"/>
        <w:jc w:val="both"/>
        <w:rPr>
          <w:rFonts w:ascii="仿宋_GB2312" w:hAnsi="仿宋_GB2312" w:eastAsia="仿宋_GB2312"/>
          <w:sz w:val="32"/>
        </w:rPr>
      </w:pPr>
      <w:r>
        <w:rPr>
          <w:rFonts w:hint="eastAsia" w:ascii="仿宋_GB2312" w:hAnsi="仿宋_GB2312" w:eastAsia="仿宋_GB2312"/>
          <w:sz w:val="32"/>
        </w:rPr>
        <w:t>项目工作进度计划。</w:t>
      </w:r>
    </w:p>
    <w:p>
      <w:pPr>
        <w:pStyle w:val="43"/>
        <w:numPr>
          <w:ilvl w:val="0"/>
          <w:numId w:val="75"/>
        </w:numPr>
        <w:spacing w:line="276" w:lineRule="auto"/>
        <w:ind w:firstLineChars="0"/>
        <w:jc w:val="both"/>
        <w:rPr>
          <w:rFonts w:ascii="仿宋_GB2312" w:hAnsi="仿宋_GB2312" w:eastAsia="仿宋_GB2312"/>
          <w:sz w:val="32"/>
        </w:rPr>
      </w:pPr>
      <w:r>
        <w:rPr>
          <w:rFonts w:hint="eastAsia" w:ascii="仿宋_GB2312" w:hAnsi="仿宋_GB2312" w:eastAsia="仿宋_GB2312"/>
          <w:sz w:val="32"/>
        </w:rPr>
        <w:t>历史信息：记录先前类似工作使用资源的需求情况。</w:t>
      </w:r>
    </w:p>
    <w:p>
      <w:pPr>
        <w:pStyle w:val="43"/>
        <w:numPr>
          <w:ilvl w:val="0"/>
          <w:numId w:val="75"/>
        </w:numPr>
        <w:spacing w:line="276" w:lineRule="auto"/>
        <w:ind w:firstLineChars="0"/>
        <w:jc w:val="both"/>
        <w:rPr>
          <w:rFonts w:ascii="仿宋_GB2312" w:hAnsi="仿宋_GB2312" w:eastAsia="仿宋_GB2312"/>
          <w:sz w:val="32"/>
        </w:rPr>
      </w:pPr>
      <w:r>
        <w:rPr>
          <w:rFonts w:hint="eastAsia" w:ascii="仿宋_GB2312" w:hAnsi="仿宋_GB2312" w:eastAsia="仿宋_GB2312"/>
          <w:sz w:val="32"/>
        </w:rPr>
        <w:t>范围陈述：包括了项目工作的说明和项目目标。</w:t>
      </w:r>
    </w:p>
    <w:p>
      <w:pPr>
        <w:pStyle w:val="43"/>
        <w:numPr>
          <w:ilvl w:val="0"/>
          <w:numId w:val="75"/>
        </w:numPr>
        <w:spacing w:line="276" w:lineRule="auto"/>
        <w:ind w:firstLineChars="0"/>
        <w:jc w:val="both"/>
        <w:rPr>
          <w:rFonts w:ascii="仿宋_GB2312" w:hAnsi="仿宋_GB2312" w:eastAsia="仿宋_GB2312"/>
          <w:sz w:val="32"/>
        </w:rPr>
      </w:pPr>
      <w:r>
        <w:rPr>
          <w:rFonts w:hint="eastAsia" w:ascii="仿宋_GB2312" w:hAnsi="仿宋_GB2312" w:eastAsia="仿宋_GB2312"/>
          <w:sz w:val="32"/>
        </w:rPr>
        <w:t>资源安排描述：资源的数量描述和资源水平。</w:t>
      </w:r>
    </w:p>
    <w:p>
      <w:pPr>
        <w:pStyle w:val="43"/>
        <w:numPr>
          <w:ilvl w:val="0"/>
          <w:numId w:val="75"/>
        </w:numPr>
        <w:spacing w:line="276" w:lineRule="auto"/>
        <w:ind w:firstLineChars="0"/>
        <w:jc w:val="both"/>
        <w:rPr>
          <w:rFonts w:ascii="仿宋_GB2312" w:hAnsi="仿宋_GB2312" w:eastAsia="仿宋_GB2312"/>
          <w:sz w:val="32"/>
        </w:rPr>
      </w:pPr>
      <w:r>
        <w:rPr>
          <w:rFonts w:hint="eastAsia" w:ascii="仿宋_GB2312" w:hAnsi="仿宋_GB2312" w:eastAsia="仿宋_GB2312"/>
          <w:sz w:val="32"/>
        </w:rPr>
        <w:t>组织策略：人事组织、设备租赁和购买策略。</w:t>
      </w:r>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资源计划的方法应包括：</w:t>
      </w:r>
    </w:p>
    <w:p>
      <w:pPr>
        <w:pStyle w:val="43"/>
        <w:numPr>
          <w:ilvl w:val="0"/>
          <w:numId w:val="76"/>
        </w:numPr>
        <w:spacing w:line="276" w:lineRule="auto"/>
        <w:ind w:firstLineChars="0"/>
        <w:jc w:val="both"/>
        <w:rPr>
          <w:rFonts w:ascii="仿宋_GB2312" w:hAnsi="仿宋_GB2312" w:eastAsia="仿宋_GB2312"/>
          <w:sz w:val="32"/>
        </w:rPr>
      </w:pPr>
      <w:r>
        <w:rPr>
          <w:rFonts w:hint="eastAsia" w:ascii="仿宋_GB2312" w:hAnsi="仿宋_GB2312" w:eastAsia="仿宋_GB2312"/>
          <w:sz w:val="32"/>
        </w:rPr>
        <w:t>专家判断：专家判断对于资源计划的制定是最为常用的，专家可以是任何具有特殊知识或经过特别培训的组织和个人。</w:t>
      </w:r>
    </w:p>
    <w:p>
      <w:pPr>
        <w:pStyle w:val="43"/>
        <w:numPr>
          <w:ilvl w:val="0"/>
          <w:numId w:val="76"/>
        </w:numPr>
        <w:spacing w:line="276" w:lineRule="auto"/>
        <w:ind w:firstLineChars="0"/>
        <w:jc w:val="both"/>
        <w:rPr>
          <w:rFonts w:ascii="仿宋_GB2312" w:hAnsi="仿宋_GB2312" w:eastAsia="仿宋_GB2312"/>
          <w:sz w:val="32"/>
        </w:rPr>
      </w:pPr>
      <w:r>
        <w:rPr>
          <w:rFonts w:hint="eastAsia" w:ascii="仿宋_GB2312" w:hAnsi="仿宋_GB2312" w:eastAsia="仿宋_GB2312"/>
          <w:sz w:val="32"/>
        </w:rPr>
        <w:t>选择确认：通过制定多种资源安排计划有专家选择，最常用的是头脑风暴法。</w:t>
      </w:r>
    </w:p>
    <w:p>
      <w:pPr>
        <w:pStyle w:val="43"/>
        <w:numPr>
          <w:ilvl w:val="0"/>
          <w:numId w:val="76"/>
        </w:numPr>
        <w:spacing w:line="276" w:lineRule="auto"/>
        <w:ind w:firstLineChars="0"/>
        <w:jc w:val="both"/>
        <w:rPr>
          <w:rFonts w:ascii="仿宋_GB2312" w:hAnsi="仿宋_GB2312" w:eastAsia="仿宋_GB2312"/>
          <w:sz w:val="32"/>
        </w:rPr>
      </w:pPr>
      <w:r>
        <w:rPr>
          <w:rFonts w:hint="eastAsia" w:ascii="仿宋_GB2312" w:hAnsi="仿宋_GB2312" w:eastAsia="仿宋_GB2312"/>
          <w:sz w:val="32"/>
        </w:rPr>
        <w:t>数学模型：网络计划中的资源分配模型和资源均衡模型等。</w:t>
      </w:r>
    </w:p>
    <w:p>
      <w:pPr>
        <w:pStyle w:val="8"/>
        <w:numPr>
          <w:ilvl w:val="1"/>
          <w:numId w:val="67"/>
        </w:numPr>
        <w:rPr>
          <w:rFonts w:ascii="仿宋_GB2312" w:hAnsi="仿宋_GB2312" w:eastAsia="仿宋_GB2312" w:cs="宋体"/>
          <w:snapToGrid/>
        </w:rPr>
      </w:pPr>
      <w:bookmarkStart w:id="321" w:name="_Toc24582"/>
      <w:bookmarkStart w:id="322" w:name="_Toc18828"/>
      <w:bookmarkStart w:id="323" w:name="_Toc14603"/>
      <w:bookmarkStart w:id="324" w:name="_Toc165811080"/>
      <w:bookmarkStart w:id="325" w:name="_Toc148282822"/>
      <w:bookmarkStart w:id="326" w:name="_Toc15327"/>
      <w:bookmarkStart w:id="327" w:name="_Toc2392"/>
      <w:bookmarkStart w:id="328" w:name="_Toc5393"/>
      <w:bookmarkStart w:id="329" w:name="_Toc1117"/>
      <w:r>
        <w:rPr>
          <w:rFonts w:hint="eastAsia" w:ascii="仿宋_GB2312" w:hAnsi="仿宋_GB2312" w:eastAsia="仿宋_GB2312" w:cs="宋体"/>
          <w:snapToGrid/>
        </w:rPr>
        <w:t>项目管理工具</w:t>
      </w:r>
      <w:bookmarkEnd w:id="321"/>
      <w:bookmarkEnd w:id="322"/>
      <w:bookmarkEnd w:id="323"/>
      <w:bookmarkEnd w:id="324"/>
      <w:bookmarkEnd w:id="325"/>
      <w:bookmarkEnd w:id="326"/>
      <w:bookmarkEnd w:id="327"/>
      <w:bookmarkEnd w:id="328"/>
      <w:bookmarkEnd w:id="329"/>
    </w:p>
    <w:p>
      <w:pPr>
        <w:pStyle w:val="49"/>
        <w:snapToGrid w:val="0"/>
        <w:spacing w:before="0" w:after="0" w:line="276" w:lineRule="auto"/>
        <w:ind w:firstLine="640"/>
        <w:rPr>
          <w:rFonts w:ascii="仿宋_GB2312" w:hAnsi="仿宋_GB2312" w:eastAsia="仿宋_GB2312"/>
          <w:sz w:val="32"/>
          <w:szCs w:val="24"/>
        </w:rPr>
      </w:pPr>
      <w:r>
        <w:rPr>
          <w:rFonts w:hint="eastAsia" w:ascii="仿宋_GB2312" w:hAnsi="仿宋_GB2312" w:eastAsia="仿宋_GB2312"/>
          <w:sz w:val="32"/>
          <w:szCs w:val="24"/>
        </w:rPr>
        <w:t>本项目是一个复杂的大型项目，在进行项目开发、项目管理的过程中，势必选择项目管理工具或者开发工具来提高工作效率，乙方须根据项目情况选择较为合适的项目管理工具。</w:t>
      </w:r>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项目管理包括不限于：项目管理工具、配置管理工具、开发工具、对象分析与建模工具、数据库建模工具、文档管理工具、测试管理工具等。开发过程中使用的以上工具项目实施组自身提供。</w:t>
      </w:r>
    </w:p>
    <w:p>
      <w:pPr>
        <w:pStyle w:val="8"/>
        <w:numPr>
          <w:ilvl w:val="1"/>
          <w:numId w:val="67"/>
        </w:numPr>
        <w:rPr>
          <w:rFonts w:ascii="仿宋_GB2312" w:hAnsi="仿宋_GB2312" w:eastAsia="仿宋_GB2312" w:cs="宋体"/>
          <w:snapToGrid/>
        </w:rPr>
      </w:pPr>
      <w:bookmarkStart w:id="330" w:name="_Toc9674"/>
      <w:bookmarkStart w:id="331" w:name="_Toc148282823"/>
      <w:bookmarkStart w:id="332" w:name="_Toc4233"/>
      <w:bookmarkStart w:id="333" w:name="_Toc11452"/>
      <w:bookmarkStart w:id="334" w:name="_Toc27098"/>
      <w:bookmarkStart w:id="335" w:name="_Toc12717"/>
      <w:bookmarkStart w:id="336" w:name="_Toc5813"/>
      <w:bookmarkStart w:id="337" w:name="_Toc17242"/>
      <w:bookmarkStart w:id="338" w:name="_Toc165811081"/>
      <w:r>
        <w:rPr>
          <w:rFonts w:hint="eastAsia" w:ascii="仿宋_GB2312" w:hAnsi="仿宋_GB2312" w:eastAsia="仿宋_GB2312" w:cs="宋体"/>
          <w:snapToGrid/>
        </w:rPr>
        <w:t>技术支持</w:t>
      </w:r>
      <w:bookmarkEnd w:id="330"/>
      <w:bookmarkEnd w:id="331"/>
      <w:bookmarkEnd w:id="332"/>
      <w:bookmarkEnd w:id="333"/>
      <w:bookmarkEnd w:id="334"/>
      <w:bookmarkEnd w:id="335"/>
      <w:bookmarkEnd w:id="336"/>
      <w:bookmarkEnd w:id="337"/>
      <w:bookmarkEnd w:id="338"/>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售后服务期间内，乙方应提供免费技术咨询服务和远程在线技术支持服务，并指定稳定的服务对接人与甲方对接工作（甲方该项权利不因乙方公司整合、变更、被收购而改变，乙方承诺其继承方或母公司应承担本项目要求的义务和责任）。</w:t>
      </w:r>
    </w:p>
    <w:p>
      <w:pPr>
        <w:pStyle w:val="8"/>
        <w:numPr>
          <w:ilvl w:val="1"/>
          <w:numId w:val="67"/>
        </w:numPr>
        <w:rPr>
          <w:rFonts w:ascii="仿宋_GB2312" w:hAnsi="仿宋_GB2312" w:eastAsia="仿宋_GB2312" w:cs="宋体"/>
          <w:snapToGrid/>
        </w:rPr>
      </w:pPr>
      <w:bookmarkStart w:id="339" w:name="_Toc8769"/>
      <w:bookmarkStart w:id="340" w:name="_Toc146642662"/>
      <w:bookmarkStart w:id="341" w:name="_Toc30978"/>
      <w:bookmarkStart w:id="342" w:name="_Toc112681974"/>
      <w:bookmarkStart w:id="343" w:name="_Toc27945"/>
      <w:bookmarkStart w:id="344" w:name="_Toc604"/>
      <w:bookmarkStart w:id="345" w:name="_Toc4769"/>
      <w:bookmarkStart w:id="346" w:name="_Toc165811082"/>
      <w:bookmarkStart w:id="347" w:name="_Toc5987"/>
      <w:bookmarkStart w:id="348" w:name="_Toc1894"/>
      <w:bookmarkStart w:id="349" w:name="_Toc148282824"/>
      <w:bookmarkStart w:id="350" w:name="_Toc112352144"/>
      <w:r>
        <w:rPr>
          <w:rFonts w:hint="eastAsia" w:ascii="仿宋_GB2312" w:hAnsi="仿宋_GB2312" w:eastAsia="仿宋_GB2312" w:cs="宋体"/>
          <w:snapToGrid/>
        </w:rPr>
        <w:t>保障措施</w:t>
      </w:r>
      <w:bookmarkEnd w:id="339"/>
      <w:bookmarkEnd w:id="340"/>
      <w:bookmarkEnd w:id="341"/>
      <w:bookmarkEnd w:id="342"/>
      <w:bookmarkEnd w:id="343"/>
      <w:bookmarkEnd w:id="344"/>
      <w:bookmarkEnd w:id="345"/>
      <w:bookmarkEnd w:id="346"/>
      <w:bookmarkEnd w:id="347"/>
      <w:bookmarkEnd w:id="348"/>
      <w:bookmarkEnd w:id="349"/>
      <w:bookmarkEnd w:id="350"/>
    </w:p>
    <w:p>
      <w:pPr>
        <w:spacing w:line="276" w:lineRule="auto"/>
        <w:ind w:firstLine="640"/>
        <w:jc w:val="both"/>
        <w:rPr>
          <w:rFonts w:ascii="仿宋_GB2312" w:hAnsi="仿宋_GB2312" w:eastAsia="仿宋_GB2312"/>
          <w:b/>
          <w:bCs/>
          <w:sz w:val="32"/>
        </w:rPr>
      </w:pPr>
      <w:r>
        <w:rPr>
          <w:rFonts w:hint="eastAsia" w:ascii="仿宋_GB2312" w:hAnsi="仿宋_GB2312" w:eastAsia="仿宋_GB2312"/>
          <w:bCs/>
          <w:sz w:val="32"/>
        </w:rPr>
        <w:t>需针对资源风险、技术风险、进度风险、外购风险、管理风险，制定保障措施。</w:t>
      </w:r>
      <w:r>
        <w:rPr>
          <w:rFonts w:hint="eastAsia" w:ascii="仿宋_GB2312" w:hAnsi="仿宋_GB2312" w:eastAsia="仿宋_GB2312"/>
          <w:sz w:val="32"/>
        </w:rPr>
        <w:t>需支持话务灾备，突发情况下，在号码不变的情况下，支持半小时内将话务切换至灾备系统，满足基础接话服务。</w:t>
      </w:r>
    </w:p>
    <w:p>
      <w:pPr>
        <w:spacing w:line="276" w:lineRule="auto"/>
        <w:ind w:firstLine="640"/>
        <w:jc w:val="both"/>
        <w:rPr>
          <w:rFonts w:ascii="仿宋_GB2312" w:hAnsi="仿宋_GB2312" w:eastAsia="仿宋_GB2312"/>
          <w:sz w:val="32"/>
        </w:rPr>
      </w:pPr>
    </w:p>
    <w:p>
      <w:pPr>
        <w:pStyle w:val="8"/>
        <w:numPr>
          <w:ilvl w:val="1"/>
          <w:numId w:val="67"/>
        </w:numPr>
        <w:rPr>
          <w:rFonts w:ascii="仿宋_GB2312" w:hAnsi="仿宋_GB2312" w:eastAsia="仿宋_GB2312" w:cs="宋体"/>
          <w:snapToGrid/>
        </w:rPr>
      </w:pPr>
      <w:bookmarkStart w:id="351" w:name="_Toc26965"/>
      <w:bookmarkStart w:id="352" w:name="_Toc11815"/>
      <w:bookmarkStart w:id="353" w:name="_Toc28863"/>
      <w:bookmarkStart w:id="354" w:name="_Toc15793"/>
      <w:bookmarkStart w:id="355" w:name="_Toc30849"/>
      <w:bookmarkStart w:id="356" w:name="_Toc8616"/>
      <w:bookmarkStart w:id="357" w:name="_Toc148282825"/>
      <w:bookmarkStart w:id="358" w:name="_Toc21223"/>
      <w:bookmarkStart w:id="359" w:name="_Toc165811083"/>
      <w:r>
        <w:rPr>
          <w:rFonts w:hint="eastAsia" w:ascii="仿宋_GB2312" w:hAnsi="仿宋_GB2312" w:eastAsia="仿宋_GB2312" w:cs="宋体"/>
          <w:snapToGrid/>
        </w:rPr>
        <w:t>知识转移</w:t>
      </w:r>
      <w:bookmarkEnd w:id="351"/>
    </w:p>
    <w:p>
      <w:pPr>
        <w:pStyle w:val="9"/>
        <w:numPr>
          <w:ilvl w:val="0"/>
          <w:numId w:val="77"/>
        </w:numPr>
      </w:pPr>
      <w:r>
        <w:rPr>
          <w:rFonts w:hint="eastAsia"/>
        </w:rPr>
        <w:t>知识产权</w:t>
      </w:r>
    </w:p>
    <w:p>
      <w:pPr>
        <w:pStyle w:val="43"/>
        <w:numPr>
          <w:ilvl w:val="0"/>
          <w:numId w:val="78"/>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乙方本标提供的所有系统或所有平台或构成此平台的相关产品应具有自主知识产权或经过合法授权（含第三方授权），且在授权范围内提供给甲方使用，任何因乙方非经授权或超出授权范围行为所造成的违约或侵权责任应当由乙方承担。</w:t>
      </w:r>
    </w:p>
    <w:p>
      <w:pPr>
        <w:pStyle w:val="43"/>
        <w:numPr>
          <w:ilvl w:val="0"/>
          <w:numId w:val="78"/>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lang w:val="zh-CN"/>
        </w:rPr>
        <w:t>本合同规定项目开发服务所形成的相关成果，包括应用系统和技术文档归属甲方。甲方是该等成果著作权、专利申请权、专利权、技术秘密及其他相关知识产权的所有人。乙方应保证其向甲方提供的软件经过合法授权（含第三方授权），且在授权范围内提供给甲方使用，任何因乙方非经授权或超出授权范围行为所造成的违约或侵权责任应当由乙方承担。未得到甲方的书面许可，乙方不得以任何方式商业性地利用上述规定的资料和技术。</w:t>
      </w:r>
    </w:p>
    <w:p>
      <w:pPr>
        <w:pStyle w:val="43"/>
        <w:numPr>
          <w:ilvl w:val="0"/>
          <w:numId w:val="78"/>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rPr>
        <w:t>甲方</w:t>
      </w:r>
      <w:r>
        <w:rPr>
          <w:rFonts w:hint="eastAsia" w:ascii="仿宋_GB2312" w:hAnsi="仿宋_GB2312" w:eastAsia="仿宋_GB2312"/>
          <w:sz w:val="32"/>
          <w:szCs w:val="32"/>
          <w:lang w:val="zh-CN"/>
        </w:rPr>
        <w:t>及其下属企业的多元化组织结构（包含集团及下属全资、控股企业（涵盖租赁公司、城服公司、安居乐寓等））均可以在其所服务的所有机构内使用乙方为本标提供的所有系统或所有平台。</w:t>
      </w:r>
    </w:p>
    <w:p>
      <w:pPr>
        <w:pStyle w:val="9"/>
        <w:numPr>
          <w:ilvl w:val="0"/>
          <w:numId w:val="77"/>
        </w:numPr>
      </w:pPr>
      <w:r>
        <w:rPr>
          <w:rFonts w:hint="eastAsia"/>
        </w:rPr>
        <w:t>知识转移</w:t>
      </w:r>
    </w:p>
    <w:p>
      <w:pPr>
        <w:pStyle w:val="43"/>
        <w:numPr>
          <w:ilvl w:val="0"/>
          <w:numId w:val="79"/>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乙方在向甲方提供软件产品的同时，应提供相应的技术文档及转移本标包含的所有系统或平台的开发、运行、维护等知识材料。</w:t>
      </w:r>
    </w:p>
    <w:p>
      <w:pPr>
        <w:pStyle w:val="43"/>
        <w:numPr>
          <w:ilvl w:val="0"/>
          <w:numId w:val="79"/>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乙方所提供的技术文件应能够满足甲方使用和掌握乙方所提供的软件安装、使用、维护、应用开发的需要。</w:t>
      </w:r>
    </w:p>
    <w:p>
      <w:pPr>
        <w:pStyle w:val="43"/>
        <w:numPr>
          <w:ilvl w:val="0"/>
          <w:numId w:val="79"/>
        </w:numPr>
        <w:spacing w:line="276" w:lineRule="auto"/>
        <w:ind w:firstLineChars="0"/>
        <w:jc w:val="both"/>
        <w:rPr>
          <w:rFonts w:ascii="仿宋_GB2312" w:hAnsi="仿宋_GB2312" w:eastAsia="仿宋_GB2312"/>
          <w:sz w:val="32"/>
          <w:szCs w:val="32"/>
          <w:lang w:val="zh-CN"/>
        </w:rPr>
      </w:pPr>
      <w:r>
        <w:rPr>
          <w:rFonts w:hint="eastAsia" w:ascii="仿宋_GB2312" w:hAnsi="仿宋_GB2312" w:eastAsia="仿宋_GB2312"/>
          <w:sz w:val="32"/>
          <w:szCs w:val="32"/>
          <w:lang w:val="zh-CN"/>
        </w:rPr>
        <w:t>乙方提供的上述技术文档应与其安装的软件相一致，乙方提供的文档应该全面、完整、准确、详细。乙方至少免费提供一套完整的文档硬拷贝和一式两份完整的文档电子拷贝（光盘）。所有文档应采用简体中文。</w:t>
      </w:r>
    </w:p>
    <w:p>
      <w:pPr>
        <w:pStyle w:val="8"/>
        <w:numPr>
          <w:ilvl w:val="1"/>
          <w:numId w:val="67"/>
        </w:numPr>
        <w:rPr>
          <w:rFonts w:ascii="仿宋_GB2312" w:hAnsi="仿宋_GB2312" w:eastAsia="仿宋_GB2312" w:cs="宋体"/>
          <w:snapToGrid/>
        </w:rPr>
      </w:pPr>
      <w:bookmarkStart w:id="360" w:name="_Toc30557"/>
      <w:r>
        <w:rPr>
          <w:rFonts w:hint="eastAsia" w:ascii="仿宋_GB2312" w:hAnsi="仿宋_GB2312" w:eastAsia="仿宋_GB2312" w:cs="宋体"/>
          <w:snapToGrid/>
          <w:lang w:val="en-US"/>
        </w:rPr>
        <w:t>性能</w:t>
      </w:r>
      <w:r>
        <w:rPr>
          <w:rFonts w:hint="eastAsia" w:ascii="仿宋_GB2312" w:hAnsi="仿宋_GB2312" w:eastAsia="仿宋_GB2312" w:cs="宋体"/>
          <w:snapToGrid/>
        </w:rPr>
        <w:t>要求</w:t>
      </w:r>
      <w:bookmarkEnd w:id="360"/>
    </w:p>
    <w:p>
      <w:pPr>
        <w:pStyle w:val="9"/>
        <w:numPr>
          <w:ilvl w:val="0"/>
          <w:numId w:val="80"/>
        </w:numPr>
      </w:pPr>
      <w:r>
        <w:rPr>
          <w:rFonts w:hint="eastAsia"/>
        </w:rPr>
        <w:t>自主开发或授权要求</w:t>
      </w:r>
    </w:p>
    <w:p>
      <w:pPr>
        <w:ind w:firstLine="640"/>
        <w:jc w:val="both"/>
        <w:rPr>
          <w:rFonts w:ascii="仿宋_GB2312" w:hAnsi="仿宋_GB2312" w:eastAsia="仿宋_GB2312"/>
          <w:bCs/>
          <w:sz w:val="32"/>
        </w:rPr>
      </w:pPr>
      <w:r>
        <w:rPr>
          <w:rFonts w:hint="eastAsia" w:ascii="仿宋_GB2312" w:hAnsi="仿宋_GB2312" w:eastAsia="仿宋_GB2312"/>
          <w:bCs/>
          <w:sz w:val="32"/>
        </w:rPr>
        <w:t>本项目涉及的客服业务应用部分相关系统，需交付全量交付源代码，乙方自主开发的需提供软件著作权证书或相关专利证书证明，否则需提供原厂授权证明文件（证明文件需明确乙方已被充分授权可向甲方交付所有源代码并履行项目合同约定的所有责任和义务，如出现任何纠纷，由乙方承担一切责任，与甲方无关）。</w:t>
      </w:r>
    </w:p>
    <w:p>
      <w:pPr>
        <w:pStyle w:val="9"/>
        <w:numPr>
          <w:ilvl w:val="0"/>
          <w:numId w:val="80"/>
        </w:numPr>
      </w:pPr>
      <w:r>
        <w:rPr>
          <w:rFonts w:hint="eastAsia"/>
        </w:rPr>
        <w:t>运行平台支持要求</w:t>
      </w:r>
    </w:p>
    <w:p>
      <w:pPr>
        <w:ind w:firstLine="640"/>
        <w:jc w:val="both"/>
        <w:rPr>
          <w:rFonts w:ascii="仿宋_GB2312" w:hAnsi="仿宋_GB2312" w:eastAsia="仿宋_GB2312"/>
          <w:bCs/>
          <w:sz w:val="32"/>
        </w:rPr>
      </w:pPr>
      <w:r>
        <w:rPr>
          <w:rFonts w:hint="eastAsia" w:ascii="仿宋_GB2312" w:hAnsi="仿宋_GB2312" w:eastAsia="仿宋_GB2312"/>
          <w:bCs/>
          <w:sz w:val="32"/>
        </w:rPr>
        <w:t>支持广阔的系统平台，能运行在包括Linux、主流国产操作系统等系统之上。</w:t>
      </w:r>
    </w:p>
    <w:p>
      <w:pPr>
        <w:ind w:firstLine="640"/>
        <w:jc w:val="both"/>
        <w:rPr>
          <w:rFonts w:ascii="仿宋_GB2312" w:hAnsi="仿宋_GB2312" w:eastAsia="仿宋_GB2312"/>
          <w:bCs/>
          <w:sz w:val="32"/>
        </w:rPr>
      </w:pPr>
      <w:r>
        <w:rPr>
          <w:rFonts w:hint="eastAsia" w:ascii="仿宋_GB2312" w:hAnsi="仿宋_GB2312" w:eastAsia="仿宋_GB2312"/>
          <w:bCs/>
          <w:sz w:val="32"/>
        </w:rPr>
        <w:t>支持主流的数据库平台，包括Mysql、Postgresql、主流国产数据库等。</w:t>
      </w:r>
    </w:p>
    <w:p>
      <w:pPr>
        <w:ind w:firstLine="640"/>
        <w:jc w:val="both"/>
        <w:rPr>
          <w:rFonts w:ascii="仿宋_GB2312" w:hAnsi="仿宋_GB2312" w:eastAsia="仿宋_GB2312"/>
          <w:bCs/>
          <w:sz w:val="32"/>
        </w:rPr>
      </w:pPr>
      <w:r>
        <w:rPr>
          <w:rFonts w:hint="eastAsia" w:ascii="仿宋_GB2312" w:hAnsi="仿宋_GB2312" w:eastAsia="仿宋_GB2312"/>
          <w:bCs/>
          <w:sz w:val="32"/>
        </w:rPr>
        <w:t>支持主流的国产中间件。</w:t>
      </w:r>
    </w:p>
    <w:p>
      <w:pPr>
        <w:ind w:firstLine="640"/>
        <w:jc w:val="both"/>
        <w:rPr>
          <w:rFonts w:ascii="仿宋_GB2312" w:hAnsi="仿宋_GB2312" w:eastAsia="仿宋_GB2312"/>
          <w:bCs/>
          <w:sz w:val="32"/>
        </w:rPr>
      </w:pPr>
      <w:r>
        <w:rPr>
          <w:rFonts w:hint="eastAsia" w:ascii="仿宋_GB2312" w:hAnsi="仿宋_GB2312" w:eastAsia="仿宋_GB2312"/>
          <w:bCs/>
          <w:sz w:val="32"/>
        </w:rPr>
        <w:t>支持目前通用的J2EE用服务器，以国产化服务器优先支持。</w:t>
      </w:r>
    </w:p>
    <w:p>
      <w:pPr>
        <w:ind w:firstLine="640"/>
        <w:jc w:val="both"/>
        <w:rPr>
          <w:rFonts w:ascii="仿宋_GB2312" w:hAnsi="仿宋_GB2312" w:eastAsia="仿宋_GB2312"/>
          <w:bCs/>
          <w:sz w:val="32"/>
        </w:rPr>
      </w:pPr>
      <w:r>
        <w:rPr>
          <w:rFonts w:hint="eastAsia" w:ascii="仿宋_GB2312" w:hAnsi="仿宋_GB2312" w:eastAsia="仿宋_GB2312"/>
          <w:bCs/>
          <w:sz w:val="32"/>
        </w:rPr>
        <w:t>运行的应用服务器支持J2EE1.4/1.5以上规范，支持EJB、JMS等规范。</w:t>
      </w:r>
    </w:p>
    <w:p>
      <w:pPr>
        <w:pStyle w:val="9"/>
        <w:numPr>
          <w:ilvl w:val="0"/>
          <w:numId w:val="80"/>
        </w:numPr>
      </w:pPr>
      <w:r>
        <w:rPr>
          <w:rFonts w:hint="eastAsia"/>
        </w:rPr>
        <w:t>系统性能要求</w:t>
      </w:r>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系统能够支持至少100路及以上实时并发量的语音及文本客服咨询及处理能力，并支持相应规模的客户通过微信、终端等渠道的访问。</w:t>
      </w:r>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智能语音客服回复及在线文本客服回复准确率上限需达到85%（含）以上，经一年运维期训练后回复准确率需达到90%（含）以上。</w:t>
      </w:r>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消息平均响应时长：智能语音客服和在线文本客服回复用户问题响应时间要求&lt;=2秒。</w:t>
      </w:r>
    </w:p>
    <w:p>
      <w:pPr>
        <w:spacing w:line="276" w:lineRule="auto"/>
        <w:ind w:firstLine="640"/>
        <w:jc w:val="both"/>
        <w:rPr>
          <w:rFonts w:ascii="仿宋_GB2312" w:hAnsi="仿宋_GB2312" w:eastAsia="仿宋_GB2312"/>
          <w:sz w:val="32"/>
        </w:rPr>
      </w:pPr>
      <w:r>
        <w:rPr>
          <w:rFonts w:hint="eastAsia" w:ascii="仿宋_GB2312" w:hAnsi="仿宋_GB2312" w:eastAsia="仿宋_GB2312"/>
          <w:sz w:val="32"/>
        </w:rPr>
        <w:t>提供至少100个并发数的智能客服AI机器人服务，以确保即使在高峰时段也能提供不间断的服务。这些AI机器人应支持全面的智能客服功能，包括但不限于自然语言处理、语音识别、文本转语音、多轮对话管理、知识图谱查询等，以确保提供高质量的客户服务体验。</w:t>
      </w:r>
    </w:p>
    <w:p>
      <w:pPr>
        <w:spacing w:line="276" w:lineRule="auto"/>
        <w:ind w:firstLine="640"/>
        <w:jc w:val="both"/>
        <w:rPr>
          <w:rFonts w:ascii="仿宋_GB2312" w:hAnsi="仿宋_GB2312" w:eastAsia="仿宋_GB2312"/>
          <w:bCs/>
          <w:sz w:val="32"/>
        </w:rPr>
      </w:pPr>
      <w:r>
        <w:rPr>
          <w:rFonts w:hint="eastAsia" w:ascii="仿宋_GB2312" w:hAnsi="仿宋_GB2312" w:eastAsia="仿宋_GB2312"/>
          <w:sz w:val="32"/>
        </w:rPr>
        <w:t>平台中的任一应用组件更新、加载时，在不更新与上下构件的接口的前提下，不影响业务运转和其他应用组件的访问。</w:t>
      </w:r>
    </w:p>
    <w:p>
      <w:pPr>
        <w:pStyle w:val="9"/>
        <w:numPr>
          <w:ilvl w:val="0"/>
          <w:numId w:val="80"/>
        </w:numPr>
      </w:pPr>
      <w:r>
        <w:rPr>
          <w:rFonts w:hint="eastAsia"/>
        </w:rPr>
        <w:t>支持关联系统接入</w:t>
      </w:r>
    </w:p>
    <w:p>
      <w:pPr>
        <w:ind w:firstLine="640"/>
        <w:jc w:val="both"/>
        <w:rPr>
          <w:rFonts w:ascii="仿宋_GB2312" w:hAnsi="仿宋_GB2312" w:eastAsia="仿宋_GB2312"/>
          <w:bCs/>
          <w:sz w:val="32"/>
        </w:rPr>
      </w:pPr>
      <w:r>
        <w:rPr>
          <w:rFonts w:hint="eastAsia" w:ascii="仿宋_GB2312" w:hAnsi="仿宋_GB2312" w:eastAsia="仿宋_GB2312"/>
          <w:bCs/>
          <w:sz w:val="32"/>
        </w:rPr>
        <w:t>对于关联系统的接入，提供SDK及HTML、API等接入方式。</w:t>
      </w:r>
    </w:p>
    <w:p>
      <w:pPr>
        <w:pStyle w:val="9"/>
        <w:numPr>
          <w:ilvl w:val="0"/>
          <w:numId w:val="80"/>
        </w:numPr>
      </w:pPr>
      <w:r>
        <w:rPr>
          <w:rFonts w:hint="eastAsia"/>
        </w:rPr>
        <w:t>易用性要求</w:t>
      </w:r>
    </w:p>
    <w:p>
      <w:pPr>
        <w:ind w:firstLine="640"/>
        <w:jc w:val="both"/>
        <w:rPr>
          <w:rFonts w:ascii="仿宋_GB2312" w:hAnsi="仿宋_GB2312" w:eastAsia="仿宋_GB2312"/>
          <w:bCs/>
          <w:sz w:val="32"/>
        </w:rPr>
      </w:pPr>
      <w:r>
        <w:rPr>
          <w:rFonts w:hint="eastAsia" w:ascii="仿宋_GB2312" w:hAnsi="仿宋_GB2312" w:eastAsia="仿宋_GB2312"/>
          <w:bCs/>
          <w:sz w:val="32"/>
        </w:rPr>
        <w:t>1)系统用户界面友好，各模块的界面风格一致，页面提示信息（包括异常信息）清晰并易理解，不能出现中英文混杂的界面。</w:t>
      </w:r>
    </w:p>
    <w:p>
      <w:pPr>
        <w:ind w:firstLine="640"/>
        <w:jc w:val="both"/>
        <w:rPr>
          <w:rFonts w:ascii="仿宋_GB2312" w:hAnsi="仿宋_GB2312" w:eastAsia="仿宋_GB2312"/>
          <w:bCs/>
          <w:sz w:val="32"/>
        </w:rPr>
      </w:pPr>
      <w:r>
        <w:rPr>
          <w:rFonts w:hint="eastAsia" w:ascii="仿宋_GB2312" w:hAnsi="仿宋_GB2312" w:eastAsia="仿宋_GB2312"/>
          <w:bCs/>
          <w:sz w:val="32"/>
        </w:rPr>
        <w:t>2)系统对重复点击或者重复录入、导入数据应具备相应检查机制，防止数据或操作冲突。</w:t>
      </w:r>
    </w:p>
    <w:p>
      <w:pPr>
        <w:ind w:firstLine="640"/>
        <w:jc w:val="both"/>
        <w:rPr>
          <w:rFonts w:ascii="仿宋_GB2312" w:hAnsi="仿宋_GB2312" w:eastAsia="仿宋_GB2312"/>
          <w:bCs/>
          <w:sz w:val="32"/>
        </w:rPr>
      </w:pPr>
      <w:r>
        <w:rPr>
          <w:rFonts w:hint="eastAsia" w:ascii="仿宋_GB2312" w:hAnsi="仿宋_GB2312" w:eastAsia="仿宋_GB2312"/>
          <w:bCs/>
          <w:sz w:val="32"/>
        </w:rPr>
        <w:t>3)系统需给出合理的操作等待提示：当系统后台进行操作的时候，短时间等待操作应当给出适当提示，长时间等待操作应该给出进度条提示；当系统后台进行操作或者数据导入造成前台缓慢的时候，亦需有相应的操作提醒。</w:t>
      </w:r>
    </w:p>
    <w:p>
      <w:pPr>
        <w:ind w:firstLine="640"/>
        <w:jc w:val="both"/>
        <w:rPr>
          <w:rFonts w:ascii="仿宋_GB2312" w:hAnsi="仿宋_GB2312" w:eastAsia="仿宋_GB2312"/>
          <w:bCs/>
          <w:sz w:val="32"/>
        </w:rPr>
      </w:pPr>
      <w:r>
        <w:rPr>
          <w:rFonts w:hint="eastAsia" w:ascii="仿宋_GB2312" w:hAnsi="仿宋_GB2312" w:eastAsia="仿宋_GB2312"/>
          <w:bCs/>
          <w:sz w:val="32"/>
        </w:rPr>
        <w:t>4)菜单位置按功能组织顺序，如习惯的阅读顺序：从左到右，从上到下。</w:t>
      </w:r>
    </w:p>
    <w:p>
      <w:pPr>
        <w:ind w:firstLine="640"/>
        <w:jc w:val="both"/>
        <w:rPr>
          <w:rFonts w:ascii="仿宋_GB2312" w:hAnsi="仿宋_GB2312" w:eastAsia="仿宋_GB2312"/>
          <w:bCs/>
          <w:sz w:val="32"/>
        </w:rPr>
      </w:pPr>
      <w:r>
        <w:rPr>
          <w:rFonts w:hint="eastAsia" w:ascii="仿宋_GB2312" w:hAnsi="仿宋_GB2312" w:eastAsia="仿宋_GB2312"/>
          <w:bCs/>
          <w:sz w:val="32"/>
        </w:rPr>
        <w:t>5)系统需自带详细准确的帮助文档或者在线帮助链接，用户能据此解除基础的使用疑问。系统按组织结构划分操作人员的操作权限，且各种使用权限可按要求自由组合，由系统管理员统一配置。</w:t>
      </w:r>
    </w:p>
    <w:p>
      <w:pPr>
        <w:pStyle w:val="9"/>
        <w:numPr>
          <w:ilvl w:val="0"/>
          <w:numId w:val="80"/>
        </w:numPr>
      </w:pPr>
      <w:r>
        <w:rPr>
          <w:rFonts w:hint="eastAsia"/>
        </w:rPr>
        <w:t>管控要求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乙方为甲方搭建的系统和功能，需满足国家和市国资委等上级部门的法律法规、制度、通知等要求；同时满足安居集团的各项规章制度和相关要求。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乙方为甲方搭建的系统和功能，需满足安居集团纪检监督部的监督相关要求，并通过数据中台向监督系统提供所需数据。</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乙方为甲方基于已搭建的代码托管平台与Jenkins搭建发布流水线并交付甲方。开发、测试发布由乙方自行管理，预生产环境、生产环境发布由甲方管理。</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乙方为甲方购买云服务厂商数据库管理工具相关额度，并基于云服务厂商数据库管理工具数据库脚本上线审核，由预生产环境、生产环境数据库脚本上线由甲方管理。</w:t>
      </w:r>
    </w:p>
    <w:bookmarkEnd w:id="352"/>
    <w:bookmarkEnd w:id="353"/>
    <w:bookmarkEnd w:id="354"/>
    <w:bookmarkEnd w:id="355"/>
    <w:bookmarkEnd w:id="356"/>
    <w:bookmarkEnd w:id="357"/>
    <w:bookmarkEnd w:id="358"/>
    <w:bookmarkEnd w:id="359"/>
    <w:p>
      <w:pPr>
        <w:spacing w:line="276" w:lineRule="auto"/>
        <w:ind w:firstLine="0" w:firstLineChars="0"/>
        <w:jc w:val="both"/>
        <w:rPr>
          <w:rFonts w:ascii="仿宋_GB2312" w:hAnsi="仿宋_GB2312" w:eastAsia="仿宋_GB2312"/>
          <w:sz w:val="32"/>
        </w:rPr>
      </w:pPr>
    </w:p>
    <w:p>
      <w:pPr>
        <w:spacing w:line="276" w:lineRule="auto"/>
        <w:ind w:firstLine="0" w:firstLineChars="0"/>
        <w:jc w:val="both"/>
        <w:rPr>
          <w:rFonts w:ascii="仿宋_GB2312" w:hAnsi="仿宋_GB2312" w:eastAsia="仿宋_GB2312"/>
          <w:sz w:val="32"/>
        </w:rPr>
      </w:pPr>
    </w:p>
    <w:p>
      <w:pPr>
        <w:pStyle w:val="7"/>
        <w:rPr>
          <w:rFonts w:ascii="仿宋_GB2312" w:hAnsi="仿宋_GB2312" w:eastAsia="仿宋_GB2312"/>
          <w:bCs/>
        </w:rPr>
      </w:pPr>
      <w:bookmarkStart w:id="361" w:name="_Toc30023"/>
      <w:bookmarkStart w:id="362" w:name="_Toc25550"/>
      <w:bookmarkStart w:id="363" w:name="_Toc977"/>
      <w:bookmarkStart w:id="364" w:name="_Toc19223"/>
      <w:bookmarkStart w:id="365" w:name="_Toc31950"/>
      <w:bookmarkStart w:id="366" w:name="_Toc21744"/>
      <w:bookmarkStart w:id="367" w:name="_Toc15522"/>
      <w:bookmarkStart w:id="368" w:name="_Toc165811089"/>
      <w:bookmarkStart w:id="369" w:name="_Toc148282831"/>
      <w:r>
        <w:rPr>
          <w:rFonts w:hint="eastAsia" w:ascii="仿宋_GB2312" w:hAnsi="仿宋_GB2312" w:eastAsia="仿宋_GB2312"/>
          <w:szCs w:val="36"/>
        </w:rPr>
        <w:t>四、</w:t>
      </w:r>
      <w:r>
        <w:rPr>
          <w:rFonts w:hint="eastAsia" w:ascii="仿宋_GB2312" w:hAnsi="仿宋_GB2312" w:eastAsia="仿宋_GB2312"/>
          <w:bCs/>
        </w:rPr>
        <w:t>系统培训、运维及配套要求</w:t>
      </w:r>
      <w:bookmarkEnd w:id="361"/>
      <w:bookmarkEnd w:id="362"/>
      <w:bookmarkEnd w:id="363"/>
      <w:bookmarkEnd w:id="364"/>
      <w:bookmarkEnd w:id="365"/>
      <w:bookmarkEnd w:id="366"/>
      <w:bookmarkEnd w:id="367"/>
      <w:bookmarkEnd w:id="368"/>
    </w:p>
    <w:p>
      <w:pPr>
        <w:widowControl w:val="0"/>
        <w:numPr>
          <w:ilvl w:val="0"/>
          <w:numId w:val="81"/>
        </w:numPr>
        <w:spacing w:before="240" w:after="120" w:line="276" w:lineRule="auto"/>
        <w:ind w:firstLineChars="0"/>
        <w:jc w:val="both"/>
        <w:outlineLvl w:val="1"/>
        <w:rPr>
          <w:rFonts w:ascii="仿宋_GB2312" w:hAnsi="仿宋_GB2312" w:eastAsia="仿宋_GB2312" w:cs="Times New Roman"/>
          <w:snapToGrid w:val="0"/>
          <w:kern w:val="2"/>
          <w:sz w:val="32"/>
          <w:szCs w:val="32"/>
        </w:rPr>
      </w:pPr>
      <w:bookmarkStart w:id="370" w:name="_Toc161064666"/>
      <w:bookmarkStart w:id="371" w:name="_Toc5668"/>
      <w:bookmarkStart w:id="372" w:name="_Toc442"/>
      <w:bookmarkStart w:id="373" w:name="_Toc161131307"/>
      <w:bookmarkStart w:id="374" w:name="_Toc165811090"/>
      <w:bookmarkStart w:id="375" w:name="_Toc23664"/>
      <w:bookmarkStart w:id="376" w:name="_Toc17097"/>
      <w:bookmarkStart w:id="377" w:name="_Toc23332"/>
      <w:bookmarkStart w:id="378" w:name="_Toc23518"/>
      <w:bookmarkStart w:id="379" w:name="_Toc30499"/>
      <w:bookmarkStart w:id="380" w:name="_Toc161064936"/>
      <w:r>
        <w:rPr>
          <w:rFonts w:hint="eastAsia" w:ascii="仿宋_GB2312" w:hAnsi="仿宋_GB2312" w:eastAsia="仿宋_GB2312" w:cs="Times New Roman"/>
          <w:snapToGrid w:val="0"/>
          <w:kern w:val="2"/>
          <w:sz w:val="32"/>
          <w:szCs w:val="32"/>
        </w:rPr>
        <w:t>培训要求</w:t>
      </w:r>
      <w:bookmarkEnd w:id="370"/>
      <w:bookmarkEnd w:id="371"/>
      <w:bookmarkEnd w:id="372"/>
      <w:bookmarkEnd w:id="373"/>
      <w:bookmarkEnd w:id="374"/>
      <w:bookmarkEnd w:id="375"/>
      <w:bookmarkEnd w:id="376"/>
      <w:bookmarkEnd w:id="377"/>
      <w:bookmarkEnd w:id="378"/>
      <w:bookmarkEnd w:id="379"/>
      <w:bookmarkEnd w:id="380"/>
    </w:p>
    <w:p>
      <w:pPr>
        <w:pStyle w:val="9"/>
        <w:numPr>
          <w:ilvl w:val="0"/>
          <w:numId w:val="82"/>
        </w:numPr>
        <w:ind w:left="708" w:hanging="425"/>
      </w:pPr>
      <w:bookmarkStart w:id="381" w:name="_Toc30750"/>
      <w:bookmarkStart w:id="382" w:name="_Toc165811091"/>
      <w:bookmarkStart w:id="383" w:name="_Toc32739"/>
      <w:bookmarkStart w:id="384" w:name="_Toc10324"/>
      <w:bookmarkStart w:id="385" w:name="_Toc161064937"/>
      <w:bookmarkStart w:id="386" w:name="_Toc161064667"/>
      <w:bookmarkStart w:id="387" w:name="_Toc3363"/>
      <w:bookmarkStart w:id="388" w:name="_Toc161131308"/>
      <w:bookmarkStart w:id="389" w:name="_Toc2147"/>
      <w:r>
        <w:rPr>
          <w:rFonts w:hint="eastAsia"/>
        </w:rPr>
        <w:t>外部培训要求</w:t>
      </w:r>
      <w:bookmarkEnd w:id="381"/>
      <w:bookmarkEnd w:id="382"/>
      <w:bookmarkEnd w:id="383"/>
      <w:bookmarkEnd w:id="384"/>
      <w:bookmarkEnd w:id="385"/>
      <w:bookmarkEnd w:id="386"/>
      <w:bookmarkEnd w:id="387"/>
      <w:bookmarkEnd w:id="388"/>
      <w:bookmarkEnd w:id="389"/>
    </w:p>
    <w:p>
      <w:pPr>
        <w:widowControl w:val="0"/>
        <w:spacing w:line="276" w:lineRule="auto"/>
        <w:ind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乙方需提供3个PMP项目管理认证培训名额。</w:t>
      </w:r>
    </w:p>
    <w:p>
      <w:pPr>
        <w:pStyle w:val="9"/>
        <w:numPr>
          <w:ilvl w:val="0"/>
          <w:numId w:val="82"/>
        </w:numPr>
        <w:ind w:left="708" w:hanging="425"/>
      </w:pPr>
      <w:bookmarkStart w:id="390" w:name="_Toc6068"/>
      <w:bookmarkStart w:id="391" w:name="_Toc165811092"/>
      <w:bookmarkStart w:id="392" w:name="_Toc161064938"/>
      <w:bookmarkStart w:id="393" w:name="_Toc161131309"/>
      <w:bookmarkStart w:id="394" w:name="_Toc24356"/>
      <w:bookmarkStart w:id="395" w:name="_Toc28965"/>
      <w:bookmarkStart w:id="396" w:name="_Toc7899"/>
      <w:bookmarkStart w:id="397" w:name="_Toc6766"/>
      <w:bookmarkStart w:id="398" w:name="_Toc161064668"/>
      <w:r>
        <w:rPr>
          <w:rFonts w:hint="eastAsia"/>
        </w:rPr>
        <w:t>内部培训要求</w:t>
      </w:r>
      <w:bookmarkEnd w:id="390"/>
      <w:bookmarkEnd w:id="391"/>
      <w:bookmarkEnd w:id="392"/>
      <w:bookmarkEnd w:id="393"/>
      <w:bookmarkEnd w:id="394"/>
      <w:bookmarkEnd w:id="395"/>
      <w:bookmarkEnd w:id="396"/>
      <w:bookmarkEnd w:id="397"/>
      <w:bookmarkEnd w:id="398"/>
    </w:p>
    <w:p>
      <w:pPr>
        <w:widowControl w:val="0"/>
        <w:spacing w:line="276" w:lineRule="auto"/>
        <w:ind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在项目维保期之内，乙方应及时编制和更新面向各类使用场景的系统操作手册或库，乙方应不限次数提供系统操作培训，培训形式可在甲方办公地点或线上，需确保系统使用人员及时掌握系统操作。</w:t>
      </w:r>
    </w:p>
    <w:p>
      <w:pPr>
        <w:widowControl w:val="0"/>
        <w:spacing w:line="276" w:lineRule="auto"/>
        <w:ind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在项目质保期之内，乙方应针对所提供系统（含应用软件、操作系统、数据库、中间件等）及移交物（含源代码（如涉及源代码移交）、需求文档、设计方案、开发文档、运维文档等）进行培训（培训文档、录屏等资料需移交甲方），培训次数、参训人员由甲方安排（乙方不得限制），传递知识，让甲方团队具备能力独立完成信息系统涉及的系统支撑工作。</w:t>
      </w:r>
    </w:p>
    <w:p>
      <w:pPr>
        <w:pStyle w:val="9"/>
        <w:numPr>
          <w:ilvl w:val="0"/>
          <w:numId w:val="82"/>
        </w:numPr>
        <w:ind w:left="708" w:hanging="425"/>
      </w:pPr>
      <w:r>
        <w:rPr>
          <w:rFonts w:hint="eastAsia"/>
          <w:lang w:val="en-US"/>
        </w:rPr>
        <w:t>智能客服AI机器人操作</w:t>
      </w:r>
      <w:r>
        <w:rPr>
          <w:rFonts w:hint="eastAsia"/>
        </w:rPr>
        <w:t>培训要求</w:t>
      </w:r>
    </w:p>
    <w:p>
      <w:pPr>
        <w:widowControl w:val="0"/>
        <w:numPr>
          <w:ilvl w:val="0"/>
          <w:numId w:val="83"/>
        </w:numPr>
        <w:spacing w:line="276" w:lineRule="auto"/>
        <w:ind w:firstLineChars="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制定培训计划</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设定明确的培训目标：使参训员工能够全面理解智能客服AI机器人的工作原理、配置方法、常见问题处理及优化策略。</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设计具体的培训内容：</w:t>
      </w:r>
    </w:p>
    <w:p>
      <w:pPr>
        <w:widowControl w:val="0"/>
        <w:numPr>
          <w:ilvl w:val="0"/>
          <w:numId w:val="84"/>
        </w:numPr>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基础知识：理解人工智能和机器学习的基本概念，特别是与智能客服相关的自然语言处理（NLP）、对话管理和语义理解等技术。</w:t>
      </w:r>
    </w:p>
    <w:p>
      <w:pPr>
        <w:widowControl w:val="0"/>
        <w:numPr>
          <w:ilvl w:val="0"/>
          <w:numId w:val="84"/>
        </w:numPr>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数据准备：学习如何收集、清洗和标注训练数据，包括意图识别、实体提取、问答对等，确保数据质量满足训练要求。</w:t>
      </w:r>
    </w:p>
    <w:p>
      <w:pPr>
        <w:widowControl w:val="0"/>
        <w:numPr>
          <w:ilvl w:val="0"/>
          <w:numId w:val="84"/>
        </w:numPr>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模型训练：掌握如何使用平台提供的工具或界面进行机器学习模型的训练，包括设置训练参数、监控训练进度和评估模型性能。</w:t>
      </w:r>
    </w:p>
    <w:p>
      <w:pPr>
        <w:widowControl w:val="0"/>
        <w:numPr>
          <w:ilvl w:val="0"/>
          <w:numId w:val="84"/>
        </w:numPr>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对话管理：熟悉智能客服AI机器人的对话流程设计，包括场景设定、问答逻辑配置和多轮对话管理。</w:t>
      </w:r>
    </w:p>
    <w:p>
      <w:pPr>
        <w:widowControl w:val="0"/>
        <w:numPr>
          <w:ilvl w:val="0"/>
          <w:numId w:val="84"/>
        </w:numPr>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性能优化：学习如何根据实际使用情况调整和优化模型，包括错误修正、模型微调和性能改进。</w:t>
      </w:r>
    </w:p>
    <w:p>
      <w:pPr>
        <w:widowControl w:val="0"/>
        <w:numPr>
          <w:ilvl w:val="0"/>
          <w:numId w:val="84"/>
        </w:numPr>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日常管理：了解如何监控AI机器人的运行状态，进行日志分析、故障排查和常规维护，确保系统稳定运行。</w:t>
      </w:r>
    </w:p>
    <w:p>
      <w:pPr>
        <w:widowControl w:val="0"/>
        <w:numPr>
          <w:ilvl w:val="0"/>
          <w:numId w:val="84"/>
        </w:numPr>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用户反馈处理：掌握处理用户反馈的方法，包括收集用户意见、分析常见问题并及时调整AI机器人的响应策略。</w:t>
      </w:r>
    </w:p>
    <w:p>
      <w:pPr>
        <w:widowControl w:val="0"/>
        <w:numPr>
          <w:ilvl w:val="0"/>
          <w:numId w:val="84"/>
        </w:numPr>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文档编写与使用：能够阅读和使用系统提供的各类文档，包括操作手册、常见问题解答（FAQ）等，确保日常管理工作的顺利进行。</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确定培训的时间和地点，根据甲方的具体需求安排，确保所有参训员工能够参与。可选在线远程培训或在甲方指定地点进行。</w:t>
      </w:r>
    </w:p>
    <w:p>
      <w:pPr>
        <w:widowControl w:val="0"/>
        <w:numPr>
          <w:ilvl w:val="0"/>
          <w:numId w:val="83"/>
        </w:numPr>
        <w:spacing w:line="276" w:lineRule="auto"/>
        <w:ind w:firstLineChars="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选择培训方法</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理论授课与实操结合，通过理论讲解帮助员工建立知识框架，同时提供实操机会以增强动手能力。</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使用案例分析和模拟场景，通过具体案例来展示智能客服AI机器人的应用场景，增强学习的直观性和实用性。</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组织小组讨论和经验分享，促进员工之间的交流，共同探讨解决方案，提高团队协作能力。</w:t>
      </w:r>
    </w:p>
    <w:p>
      <w:pPr>
        <w:widowControl w:val="0"/>
        <w:numPr>
          <w:ilvl w:val="0"/>
          <w:numId w:val="83"/>
        </w:numPr>
        <w:spacing w:line="276" w:lineRule="auto"/>
        <w:ind w:firstLineChars="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实施培训</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注重互动与反馈，对于参训员工提出疑问，及时解答，确保每位员工都能跟上课程进度。</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针对不同的岗位员工，提供个性化的指导和建议。</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确保培训内容的连贯性和系统性，避免遗漏重要点。</w:t>
      </w:r>
    </w:p>
    <w:p>
      <w:pPr>
        <w:widowControl w:val="0"/>
        <w:numPr>
          <w:ilvl w:val="0"/>
          <w:numId w:val="83"/>
        </w:numPr>
        <w:spacing w:line="276" w:lineRule="auto"/>
        <w:ind w:firstLineChars="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评估培训效果</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在培训结束后，对甲方员工进行考核或测试，检验学员的学习成果。</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收集甲方员工的反馈意见，了解他们对培训内容和方法的满意度及改进建议。</w:t>
      </w:r>
    </w:p>
    <w:p>
      <w:pPr>
        <w:widowControl w:val="0"/>
        <w:numPr>
          <w:ilvl w:val="0"/>
          <w:numId w:val="83"/>
        </w:numPr>
        <w:spacing w:line="276" w:lineRule="auto"/>
        <w:ind w:firstLineChars="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后续支持</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提供必要的资料和文档，方便甲方员工在培训后进一步学习和实践。</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设立专门的咨询渠道或技术支持团队，解答甲方员工在工作中遇到的问题。</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定期组织复习或进阶培训，帮助甲方员工巩固、提升技能。</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备注：培训方案需甲方认可后组织实施，培训地点在甲方办公地点或线上，培训人数、次数等诉求不得限制。</w:t>
      </w:r>
    </w:p>
    <w:p>
      <w:pPr>
        <w:ind w:firstLine="480"/>
      </w:pPr>
    </w:p>
    <w:p>
      <w:pPr>
        <w:pStyle w:val="9"/>
        <w:numPr>
          <w:ilvl w:val="0"/>
          <w:numId w:val="82"/>
        </w:numPr>
        <w:ind w:left="708" w:hanging="425"/>
      </w:pPr>
      <w:r>
        <w:rPr>
          <w:rFonts w:hint="eastAsia"/>
        </w:rPr>
        <w:t>信息系统源代码培训要求</w:t>
      </w:r>
    </w:p>
    <w:p>
      <w:pPr>
        <w:widowControl w:val="0"/>
        <w:numPr>
          <w:ilvl w:val="0"/>
          <w:numId w:val="83"/>
        </w:numPr>
        <w:spacing w:line="276" w:lineRule="auto"/>
        <w:ind w:firstLineChars="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制定培训计划</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设定明确的培训目标，如理解源代码的结构、功能、关键算法等。</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设计具体的培训内容，可以包括源代码的读取方法、调试技巧、性能优化等方面。</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确定培训的时间和地点，确保所有参与人员都能按时参加。</w:t>
      </w:r>
    </w:p>
    <w:p>
      <w:pPr>
        <w:widowControl w:val="0"/>
        <w:numPr>
          <w:ilvl w:val="0"/>
          <w:numId w:val="83"/>
        </w:numPr>
        <w:spacing w:line="276" w:lineRule="auto"/>
        <w:ind w:firstLineChars="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选择培训方法</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采用理论授课与实际操作相结合的方法，让甲方员工能够亲自动手操作，加深理解。</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利用流程图、代码注释等辅助工具，帮助甲方更好地理解源代码的结构和逻辑。</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可以组织小组讨论或案例分析，让甲方员工分享经验、交流心得。</w:t>
      </w:r>
    </w:p>
    <w:p>
      <w:pPr>
        <w:widowControl w:val="0"/>
        <w:numPr>
          <w:ilvl w:val="0"/>
          <w:numId w:val="83"/>
        </w:numPr>
        <w:spacing w:line="276" w:lineRule="auto"/>
        <w:ind w:firstLineChars="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实施培训</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在培训过程中，注重互动和反馈，鼓励甲方员工提问、发表意见。</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针对不同的岗位员工，提供个性化的指导和建议。</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确保培训内容的连贯性和系统性，避免遗漏重要点。</w:t>
      </w:r>
    </w:p>
    <w:p>
      <w:pPr>
        <w:widowControl w:val="0"/>
        <w:numPr>
          <w:ilvl w:val="0"/>
          <w:numId w:val="83"/>
        </w:numPr>
        <w:spacing w:line="276" w:lineRule="auto"/>
        <w:ind w:firstLineChars="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评估培训效果</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在培训结束后，对甲方员工进行考核或测试，评估他们对源代码的理解和掌握程度。</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收集甲方员工的反馈意见，了解他们对培训内容和方法的满意度及改进建议。</w:t>
      </w:r>
    </w:p>
    <w:p>
      <w:pPr>
        <w:widowControl w:val="0"/>
        <w:numPr>
          <w:ilvl w:val="0"/>
          <w:numId w:val="83"/>
        </w:numPr>
        <w:spacing w:line="276" w:lineRule="auto"/>
        <w:ind w:firstLineChars="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后续支持</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提供必要的资料和文档，方便甲方员工在培训后进一步学习和实践。</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设立专门的咨询渠道或技术支持团队，解答甲方员工在工作中遇到的问题。</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定期组织复习或进阶培训，帮助甲方员工巩固、提升技能。</w:t>
      </w:r>
    </w:p>
    <w:p>
      <w:pPr>
        <w:widowControl w:val="0"/>
        <w:spacing w:line="276" w:lineRule="auto"/>
        <w:ind w:left="480" w:leftChars="200" w:firstLine="640"/>
        <w:jc w:val="both"/>
        <w:rPr>
          <w:rFonts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备注：培训方案需甲方认可后组织实施，培训地点在甲方办公地点或线上，培训人数、次数等诉求不得限制。</w:t>
      </w:r>
    </w:p>
    <w:p>
      <w:pPr>
        <w:widowControl w:val="0"/>
        <w:numPr>
          <w:ilvl w:val="0"/>
          <w:numId w:val="81"/>
        </w:numPr>
        <w:spacing w:before="240" w:after="120" w:line="276" w:lineRule="auto"/>
        <w:ind w:firstLineChars="0"/>
        <w:jc w:val="both"/>
        <w:outlineLvl w:val="1"/>
        <w:rPr>
          <w:rFonts w:ascii="仿宋_GB2312" w:hAnsi="仿宋_GB2312" w:eastAsia="仿宋_GB2312" w:cs="Times New Roman"/>
          <w:snapToGrid w:val="0"/>
          <w:kern w:val="2"/>
          <w:sz w:val="32"/>
          <w:szCs w:val="32"/>
        </w:rPr>
      </w:pPr>
      <w:bookmarkStart w:id="399" w:name="_Toc161064939"/>
      <w:bookmarkStart w:id="400" w:name="_Toc161131310"/>
      <w:bookmarkStart w:id="401" w:name="_Toc30044"/>
      <w:bookmarkStart w:id="402" w:name="_Toc10740"/>
      <w:bookmarkStart w:id="403" w:name="_Toc165811093"/>
      <w:bookmarkStart w:id="404" w:name="_Toc31212"/>
      <w:bookmarkStart w:id="405" w:name="_Toc32352"/>
      <w:bookmarkStart w:id="406" w:name="_Toc3513"/>
      <w:bookmarkStart w:id="407" w:name="_Toc26407"/>
      <w:bookmarkStart w:id="408" w:name="_Toc13393"/>
      <w:bookmarkStart w:id="409" w:name="_Toc161064669"/>
      <w:r>
        <w:rPr>
          <w:rFonts w:hint="eastAsia" w:ascii="仿宋_GB2312" w:hAnsi="仿宋_GB2312" w:eastAsia="仿宋_GB2312" w:cs="Times New Roman"/>
          <w:snapToGrid w:val="0"/>
          <w:kern w:val="2"/>
          <w:sz w:val="32"/>
          <w:szCs w:val="32"/>
        </w:rPr>
        <w:t>运维及配套要求</w:t>
      </w:r>
      <w:bookmarkEnd w:id="399"/>
      <w:bookmarkEnd w:id="400"/>
      <w:bookmarkEnd w:id="401"/>
      <w:bookmarkEnd w:id="402"/>
      <w:bookmarkEnd w:id="403"/>
      <w:bookmarkEnd w:id="404"/>
      <w:bookmarkEnd w:id="405"/>
      <w:bookmarkEnd w:id="406"/>
      <w:bookmarkEnd w:id="407"/>
      <w:bookmarkEnd w:id="408"/>
      <w:bookmarkEnd w:id="409"/>
    </w:p>
    <w:p>
      <w:pPr>
        <w:keepNext/>
        <w:keepLines/>
        <w:widowControl w:val="0"/>
        <w:numPr>
          <w:ilvl w:val="0"/>
          <w:numId w:val="85"/>
        </w:numPr>
        <w:spacing w:before="260" w:after="260" w:line="276" w:lineRule="auto"/>
        <w:ind w:firstLineChars="0"/>
        <w:jc w:val="both"/>
        <w:outlineLvl w:val="2"/>
        <w:rPr>
          <w:rFonts w:ascii="仿宋_GB2312" w:hAnsi="仿宋_GB2312" w:eastAsia="仿宋_GB2312" w:cs="仿宋"/>
          <w:bCs/>
          <w:vanish/>
          <w:kern w:val="2"/>
          <w:sz w:val="32"/>
          <w:szCs w:val="32"/>
          <w:lang w:val="zh-CN"/>
        </w:rPr>
      </w:pPr>
      <w:bookmarkStart w:id="410" w:name="_Toc150242196"/>
      <w:bookmarkEnd w:id="410"/>
      <w:bookmarkStart w:id="411" w:name="_Toc161130696"/>
      <w:bookmarkEnd w:id="411"/>
      <w:bookmarkStart w:id="412" w:name="_Toc150358175"/>
      <w:bookmarkEnd w:id="412"/>
      <w:bookmarkStart w:id="413" w:name="_Toc161064593"/>
      <w:bookmarkEnd w:id="413"/>
      <w:bookmarkStart w:id="414" w:name="_Toc165811094"/>
      <w:bookmarkEnd w:id="414"/>
      <w:bookmarkStart w:id="415" w:name="_Toc149828779"/>
      <w:bookmarkEnd w:id="415"/>
      <w:bookmarkStart w:id="416" w:name="_Toc155947204"/>
      <w:bookmarkEnd w:id="416"/>
      <w:bookmarkStart w:id="417" w:name="_Toc150275686"/>
      <w:bookmarkEnd w:id="417"/>
      <w:bookmarkStart w:id="418" w:name="_Toc146642428"/>
      <w:bookmarkEnd w:id="418"/>
      <w:bookmarkStart w:id="419" w:name="_Toc161131875"/>
      <w:bookmarkEnd w:id="419"/>
      <w:bookmarkStart w:id="420" w:name="_Toc148005426"/>
      <w:bookmarkEnd w:id="420"/>
      <w:bookmarkStart w:id="421" w:name="_Toc153197992"/>
      <w:bookmarkEnd w:id="421"/>
      <w:bookmarkStart w:id="422" w:name="_Toc155947575"/>
      <w:bookmarkEnd w:id="422"/>
      <w:bookmarkStart w:id="423" w:name="_Toc161063527"/>
      <w:bookmarkEnd w:id="423"/>
      <w:bookmarkStart w:id="424" w:name="_Toc153198590"/>
      <w:bookmarkEnd w:id="424"/>
      <w:bookmarkStart w:id="425" w:name="_Toc150358549"/>
      <w:bookmarkEnd w:id="425"/>
      <w:bookmarkStart w:id="426" w:name="_Toc161131311"/>
      <w:bookmarkEnd w:id="426"/>
      <w:bookmarkStart w:id="427" w:name="_Toc160793150"/>
      <w:bookmarkEnd w:id="427"/>
      <w:bookmarkStart w:id="428" w:name="_Toc161064770"/>
      <w:bookmarkEnd w:id="428"/>
      <w:bookmarkStart w:id="429" w:name="_Toc155113941"/>
      <w:bookmarkEnd w:id="429"/>
      <w:bookmarkStart w:id="430" w:name="_Toc161129681"/>
      <w:bookmarkEnd w:id="430"/>
      <w:bookmarkStart w:id="431" w:name="_Toc148281988"/>
      <w:bookmarkEnd w:id="431"/>
      <w:bookmarkStart w:id="432" w:name="_Toc149827978"/>
      <w:bookmarkEnd w:id="432"/>
      <w:bookmarkStart w:id="433" w:name="_Toc161064940"/>
      <w:bookmarkEnd w:id="433"/>
      <w:bookmarkStart w:id="434" w:name="_Toc161064670"/>
      <w:bookmarkEnd w:id="434"/>
      <w:bookmarkStart w:id="435" w:name="_Toc148281924"/>
      <w:bookmarkEnd w:id="435"/>
      <w:bookmarkStart w:id="436" w:name="_Toc150262040"/>
      <w:bookmarkEnd w:id="436"/>
      <w:bookmarkStart w:id="437" w:name="_Toc161063604"/>
      <w:bookmarkEnd w:id="437"/>
      <w:bookmarkStart w:id="438" w:name="_Toc148545330"/>
      <w:bookmarkEnd w:id="438"/>
      <w:bookmarkStart w:id="439" w:name="_Toc146642668"/>
      <w:bookmarkEnd w:id="439"/>
      <w:bookmarkStart w:id="440" w:name="_Toc150275608"/>
      <w:bookmarkEnd w:id="440"/>
      <w:bookmarkStart w:id="441" w:name="_Toc153198668"/>
      <w:bookmarkEnd w:id="441"/>
      <w:bookmarkStart w:id="442" w:name="_Toc148545598"/>
      <w:bookmarkEnd w:id="442"/>
      <w:bookmarkStart w:id="443" w:name="_Toc161669516"/>
      <w:bookmarkEnd w:id="443"/>
      <w:bookmarkStart w:id="444" w:name="_Toc146228927"/>
      <w:bookmarkEnd w:id="444"/>
      <w:bookmarkStart w:id="445" w:name="_Toc442169015"/>
      <w:bookmarkStart w:id="446" w:name="_Toc432367523"/>
    </w:p>
    <w:p>
      <w:pPr>
        <w:keepNext/>
        <w:keepLines/>
        <w:widowControl w:val="0"/>
        <w:numPr>
          <w:ilvl w:val="0"/>
          <w:numId w:val="85"/>
        </w:numPr>
        <w:spacing w:before="260" w:after="260" w:line="276" w:lineRule="auto"/>
        <w:ind w:firstLineChars="0"/>
        <w:jc w:val="both"/>
        <w:outlineLvl w:val="2"/>
        <w:rPr>
          <w:rFonts w:ascii="仿宋_GB2312" w:hAnsi="仿宋_GB2312" w:eastAsia="仿宋_GB2312" w:cs="仿宋"/>
          <w:bCs/>
          <w:vanish/>
          <w:kern w:val="2"/>
          <w:sz w:val="32"/>
          <w:szCs w:val="32"/>
          <w:lang w:val="zh-CN"/>
        </w:rPr>
      </w:pPr>
      <w:bookmarkStart w:id="447" w:name="_Toc150358550"/>
      <w:bookmarkEnd w:id="447"/>
      <w:bookmarkStart w:id="448" w:name="_Toc161063528"/>
      <w:bookmarkEnd w:id="448"/>
      <w:bookmarkStart w:id="449" w:name="_Toc161130697"/>
      <w:bookmarkEnd w:id="449"/>
      <w:bookmarkStart w:id="450" w:name="_Toc149828780"/>
      <w:bookmarkEnd w:id="450"/>
      <w:bookmarkStart w:id="451" w:name="_Toc161131312"/>
      <w:bookmarkEnd w:id="451"/>
      <w:bookmarkStart w:id="452" w:name="_Toc150358176"/>
      <w:bookmarkEnd w:id="452"/>
      <w:bookmarkStart w:id="453" w:name="_Toc161064941"/>
      <w:bookmarkEnd w:id="453"/>
      <w:bookmarkStart w:id="454" w:name="_Toc148545331"/>
      <w:bookmarkEnd w:id="454"/>
      <w:bookmarkStart w:id="455" w:name="_Toc161064671"/>
      <w:bookmarkEnd w:id="455"/>
      <w:bookmarkStart w:id="456" w:name="_Toc161669517"/>
      <w:bookmarkEnd w:id="456"/>
      <w:bookmarkStart w:id="457" w:name="_Toc160793151"/>
      <w:bookmarkEnd w:id="457"/>
      <w:bookmarkStart w:id="458" w:name="_Toc148281925"/>
      <w:bookmarkEnd w:id="458"/>
      <w:bookmarkStart w:id="459" w:name="_Toc161064594"/>
      <w:bookmarkEnd w:id="459"/>
      <w:bookmarkStart w:id="460" w:name="_Toc155947576"/>
      <w:bookmarkEnd w:id="460"/>
      <w:bookmarkStart w:id="461" w:name="_Toc148281989"/>
      <w:bookmarkEnd w:id="461"/>
      <w:bookmarkStart w:id="462" w:name="_Toc148545599"/>
      <w:bookmarkEnd w:id="462"/>
      <w:bookmarkStart w:id="463" w:name="_Toc150275687"/>
      <w:bookmarkEnd w:id="463"/>
      <w:bookmarkStart w:id="464" w:name="_Toc161063605"/>
      <w:bookmarkEnd w:id="464"/>
      <w:bookmarkStart w:id="465" w:name="_Toc161064771"/>
      <w:bookmarkEnd w:id="465"/>
      <w:bookmarkStart w:id="466" w:name="_Toc153197993"/>
      <w:bookmarkEnd w:id="466"/>
      <w:bookmarkStart w:id="467" w:name="_Toc146642669"/>
      <w:bookmarkEnd w:id="467"/>
      <w:bookmarkStart w:id="468" w:name="_Toc149827979"/>
      <w:bookmarkEnd w:id="468"/>
      <w:bookmarkStart w:id="469" w:name="_Toc165811095"/>
      <w:bookmarkEnd w:id="469"/>
      <w:bookmarkStart w:id="470" w:name="_Toc146642429"/>
      <w:bookmarkEnd w:id="470"/>
      <w:bookmarkStart w:id="471" w:name="_Toc161131876"/>
      <w:bookmarkEnd w:id="471"/>
      <w:bookmarkStart w:id="472" w:name="_Toc148005427"/>
      <w:bookmarkEnd w:id="472"/>
      <w:bookmarkStart w:id="473" w:name="_Toc150275609"/>
      <w:bookmarkEnd w:id="473"/>
      <w:bookmarkStart w:id="474" w:name="_Toc155113942"/>
      <w:bookmarkEnd w:id="474"/>
      <w:bookmarkStart w:id="475" w:name="_Toc150262041"/>
      <w:bookmarkEnd w:id="475"/>
      <w:bookmarkStart w:id="476" w:name="_Toc161129682"/>
      <w:bookmarkEnd w:id="476"/>
      <w:bookmarkStart w:id="477" w:name="_Toc146228928"/>
      <w:bookmarkEnd w:id="477"/>
      <w:bookmarkStart w:id="478" w:name="_Toc150242197"/>
      <w:bookmarkEnd w:id="478"/>
      <w:bookmarkStart w:id="479" w:name="_Toc153198669"/>
      <w:bookmarkEnd w:id="479"/>
      <w:bookmarkStart w:id="480" w:name="_Toc155947205"/>
      <w:bookmarkEnd w:id="480"/>
      <w:bookmarkStart w:id="481" w:name="_Toc153198591"/>
      <w:bookmarkEnd w:id="481"/>
    </w:p>
    <w:p>
      <w:pPr>
        <w:keepNext/>
        <w:keepLines/>
        <w:widowControl w:val="0"/>
        <w:numPr>
          <w:ilvl w:val="0"/>
          <w:numId w:val="85"/>
        </w:numPr>
        <w:spacing w:before="260" w:after="260" w:line="276" w:lineRule="auto"/>
        <w:ind w:firstLineChars="0"/>
        <w:jc w:val="both"/>
        <w:outlineLvl w:val="2"/>
        <w:rPr>
          <w:rFonts w:ascii="仿宋_GB2312" w:hAnsi="仿宋_GB2312" w:eastAsia="仿宋_GB2312" w:cs="仿宋"/>
          <w:bCs/>
          <w:vanish/>
          <w:kern w:val="2"/>
          <w:sz w:val="32"/>
          <w:szCs w:val="32"/>
          <w:lang w:val="zh-CN"/>
        </w:rPr>
      </w:pPr>
      <w:bookmarkStart w:id="482" w:name="_Toc150358551"/>
      <w:bookmarkEnd w:id="482"/>
      <w:bookmarkStart w:id="483" w:name="_Toc148545600"/>
      <w:bookmarkEnd w:id="483"/>
      <w:bookmarkStart w:id="484" w:name="_Toc149827980"/>
      <w:bookmarkEnd w:id="484"/>
      <w:bookmarkStart w:id="485" w:name="_Toc155947577"/>
      <w:bookmarkEnd w:id="485"/>
      <w:bookmarkStart w:id="486" w:name="_Toc160793152"/>
      <w:bookmarkEnd w:id="486"/>
      <w:bookmarkStart w:id="487" w:name="_Toc165811096"/>
      <w:bookmarkEnd w:id="487"/>
      <w:bookmarkStart w:id="488" w:name="_Toc153197994"/>
      <w:bookmarkEnd w:id="488"/>
      <w:bookmarkStart w:id="489" w:name="_Toc161064772"/>
      <w:bookmarkEnd w:id="489"/>
      <w:bookmarkStart w:id="490" w:name="_Toc146642430"/>
      <w:bookmarkEnd w:id="490"/>
      <w:bookmarkStart w:id="491" w:name="_Toc150358177"/>
      <w:bookmarkEnd w:id="491"/>
      <w:bookmarkStart w:id="492" w:name="_Toc161131877"/>
      <w:bookmarkEnd w:id="492"/>
      <w:bookmarkStart w:id="493" w:name="_Toc161131313"/>
      <w:bookmarkEnd w:id="493"/>
      <w:bookmarkStart w:id="494" w:name="_Toc153198592"/>
      <w:bookmarkEnd w:id="494"/>
      <w:bookmarkStart w:id="495" w:name="_Toc146642670"/>
      <w:bookmarkEnd w:id="495"/>
      <w:bookmarkStart w:id="496" w:name="_Toc153198670"/>
      <w:bookmarkEnd w:id="496"/>
      <w:bookmarkStart w:id="497" w:name="_Toc161063529"/>
      <w:bookmarkEnd w:id="497"/>
      <w:bookmarkStart w:id="498" w:name="_Toc161129683"/>
      <w:bookmarkEnd w:id="498"/>
      <w:bookmarkStart w:id="499" w:name="_Toc148005428"/>
      <w:bookmarkEnd w:id="499"/>
      <w:bookmarkStart w:id="500" w:name="_Toc161063606"/>
      <w:bookmarkEnd w:id="500"/>
      <w:bookmarkStart w:id="501" w:name="_Toc146228929"/>
      <w:bookmarkEnd w:id="501"/>
      <w:bookmarkStart w:id="502" w:name="_Toc161064595"/>
      <w:bookmarkEnd w:id="502"/>
      <w:bookmarkStart w:id="503" w:name="_Toc155113943"/>
      <w:bookmarkEnd w:id="503"/>
      <w:bookmarkStart w:id="504" w:name="_Toc150275688"/>
      <w:bookmarkEnd w:id="504"/>
      <w:bookmarkStart w:id="505" w:name="_Toc150275610"/>
      <w:bookmarkEnd w:id="505"/>
      <w:bookmarkStart w:id="506" w:name="_Toc161669518"/>
      <w:bookmarkEnd w:id="506"/>
      <w:bookmarkStart w:id="507" w:name="_Toc149828781"/>
      <w:bookmarkEnd w:id="507"/>
      <w:bookmarkStart w:id="508" w:name="_Toc155947206"/>
      <w:bookmarkEnd w:id="508"/>
      <w:bookmarkStart w:id="509" w:name="_Toc148545332"/>
      <w:bookmarkEnd w:id="509"/>
      <w:bookmarkStart w:id="510" w:name="_Toc148281926"/>
      <w:bookmarkEnd w:id="510"/>
      <w:bookmarkStart w:id="511" w:name="_Toc161130698"/>
      <w:bookmarkEnd w:id="511"/>
      <w:bookmarkStart w:id="512" w:name="_Toc150262042"/>
      <w:bookmarkEnd w:id="512"/>
      <w:bookmarkStart w:id="513" w:name="_Toc150242198"/>
      <w:bookmarkEnd w:id="513"/>
      <w:bookmarkStart w:id="514" w:name="_Toc161064942"/>
      <w:bookmarkEnd w:id="514"/>
      <w:bookmarkStart w:id="515" w:name="_Toc148281990"/>
      <w:bookmarkEnd w:id="515"/>
      <w:bookmarkStart w:id="516" w:name="_Toc161064672"/>
      <w:bookmarkEnd w:id="516"/>
    </w:p>
    <w:p>
      <w:pPr>
        <w:keepNext/>
        <w:keepLines/>
        <w:widowControl w:val="0"/>
        <w:numPr>
          <w:ilvl w:val="0"/>
          <w:numId w:val="85"/>
        </w:numPr>
        <w:spacing w:before="260" w:after="260" w:line="276" w:lineRule="auto"/>
        <w:ind w:firstLineChars="0"/>
        <w:jc w:val="both"/>
        <w:outlineLvl w:val="2"/>
        <w:rPr>
          <w:rFonts w:ascii="仿宋_GB2312" w:hAnsi="仿宋_GB2312" w:eastAsia="仿宋_GB2312" w:cs="仿宋"/>
          <w:bCs/>
          <w:vanish/>
          <w:kern w:val="2"/>
          <w:sz w:val="32"/>
          <w:szCs w:val="32"/>
          <w:lang w:val="zh-CN"/>
        </w:rPr>
      </w:pPr>
      <w:bookmarkStart w:id="517" w:name="_Toc146228930"/>
      <w:bookmarkEnd w:id="517"/>
      <w:bookmarkStart w:id="518" w:name="_Toc160793153"/>
      <w:bookmarkEnd w:id="518"/>
      <w:bookmarkStart w:id="519" w:name="_Toc146642671"/>
      <w:bookmarkEnd w:id="519"/>
      <w:bookmarkStart w:id="520" w:name="_Toc150262043"/>
      <w:bookmarkEnd w:id="520"/>
      <w:bookmarkStart w:id="521" w:name="_Toc161129684"/>
      <w:bookmarkEnd w:id="521"/>
      <w:bookmarkStart w:id="522" w:name="_Toc148545333"/>
      <w:bookmarkEnd w:id="522"/>
      <w:bookmarkStart w:id="523" w:name="_Toc148281927"/>
      <w:bookmarkEnd w:id="523"/>
      <w:bookmarkStart w:id="524" w:name="_Toc146642431"/>
      <w:bookmarkEnd w:id="524"/>
      <w:bookmarkStart w:id="525" w:name="_Toc149828782"/>
      <w:bookmarkEnd w:id="525"/>
      <w:bookmarkStart w:id="526" w:name="_Toc150358552"/>
      <w:bookmarkEnd w:id="526"/>
      <w:bookmarkStart w:id="527" w:name="_Toc150358178"/>
      <w:bookmarkEnd w:id="527"/>
      <w:bookmarkStart w:id="528" w:name="_Toc150242199"/>
      <w:bookmarkEnd w:id="528"/>
      <w:bookmarkStart w:id="529" w:name="_Toc161131878"/>
      <w:bookmarkEnd w:id="529"/>
      <w:bookmarkStart w:id="530" w:name="_Toc150275611"/>
      <w:bookmarkEnd w:id="530"/>
      <w:bookmarkStart w:id="531" w:name="_Toc161130699"/>
      <w:bookmarkEnd w:id="531"/>
      <w:bookmarkStart w:id="532" w:name="_Toc161064943"/>
      <w:bookmarkEnd w:id="532"/>
      <w:bookmarkStart w:id="533" w:name="_Toc149827981"/>
      <w:bookmarkEnd w:id="533"/>
      <w:bookmarkStart w:id="534" w:name="_Toc161669519"/>
      <w:bookmarkEnd w:id="534"/>
      <w:bookmarkStart w:id="535" w:name="_Toc161063530"/>
      <w:bookmarkEnd w:id="535"/>
      <w:bookmarkStart w:id="536" w:name="_Toc161064596"/>
      <w:bookmarkEnd w:id="536"/>
      <w:bookmarkStart w:id="537" w:name="_Toc161064673"/>
      <w:bookmarkEnd w:id="537"/>
      <w:bookmarkStart w:id="538" w:name="_Toc153198593"/>
      <w:bookmarkEnd w:id="538"/>
      <w:bookmarkStart w:id="539" w:name="_Toc161064773"/>
      <w:bookmarkEnd w:id="539"/>
      <w:bookmarkStart w:id="540" w:name="_Toc161063607"/>
      <w:bookmarkEnd w:id="540"/>
      <w:bookmarkStart w:id="541" w:name="_Toc155947578"/>
      <w:bookmarkEnd w:id="541"/>
      <w:bookmarkStart w:id="542" w:name="_Toc150275689"/>
      <w:bookmarkEnd w:id="542"/>
      <w:bookmarkStart w:id="543" w:name="_Toc148005429"/>
      <w:bookmarkEnd w:id="543"/>
      <w:bookmarkStart w:id="544" w:name="_Toc155947207"/>
      <w:bookmarkEnd w:id="544"/>
      <w:bookmarkStart w:id="545" w:name="_Toc155113944"/>
      <w:bookmarkEnd w:id="545"/>
      <w:bookmarkStart w:id="546" w:name="_Toc148545601"/>
      <w:bookmarkEnd w:id="546"/>
      <w:bookmarkStart w:id="547" w:name="_Toc153197995"/>
      <w:bookmarkEnd w:id="547"/>
      <w:bookmarkStart w:id="548" w:name="_Toc153198671"/>
      <w:bookmarkEnd w:id="548"/>
      <w:bookmarkStart w:id="549" w:name="_Toc165811097"/>
      <w:bookmarkEnd w:id="549"/>
      <w:bookmarkStart w:id="550" w:name="_Toc161131314"/>
      <w:bookmarkEnd w:id="550"/>
      <w:bookmarkStart w:id="551" w:name="_Toc148281991"/>
      <w:bookmarkEnd w:id="551"/>
    </w:p>
    <w:p>
      <w:pPr>
        <w:keepNext/>
        <w:keepLines/>
        <w:widowControl w:val="0"/>
        <w:numPr>
          <w:ilvl w:val="1"/>
          <w:numId w:val="85"/>
        </w:numPr>
        <w:tabs>
          <w:tab w:val="left" w:pos="0"/>
        </w:tabs>
        <w:spacing w:before="260" w:after="260" w:line="276" w:lineRule="auto"/>
        <w:ind w:firstLineChars="0"/>
        <w:jc w:val="both"/>
        <w:outlineLvl w:val="2"/>
        <w:rPr>
          <w:rFonts w:ascii="仿宋_GB2312" w:hAnsi="仿宋_GB2312" w:eastAsia="仿宋_GB2312" w:cs="仿宋"/>
          <w:bCs/>
          <w:vanish/>
          <w:kern w:val="2"/>
          <w:sz w:val="32"/>
          <w:szCs w:val="32"/>
          <w:lang w:val="zh-CN"/>
        </w:rPr>
      </w:pPr>
      <w:bookmarkStart w:id="552" w:name="_Toc155947579"/>
      <w:bookmarkEnd w:id="552"/>
      <w:bookmarkStart w:id="553" w:name="_Toc161129685"/>
      <w:bookmarkEnd w:id="553"/>
      <w:bookmarkStart w:id="554" w:name="_Toc148545602"/>
      <w:bookmarkEnd w:id="554"/>
      <w:bookmarkStart w:id="555" w:name="_Toc148545334"/>
      <w:bookmarkEnd w:id="555"/>
      <w:bookmarkStart w:id="556" w:name="_Toc155947208"/>
      <w:bookmarkEnd w:id="556"/>
      <w:bookmarkStart w:id="557" w:name="_Toc149827982"/>
      <w:bookmarkEnd w:id="557"/>
      <w:bookmarkStart w:id="558" w:name="_Toc161669520"/>
      <w:bookmarkEnd w:id="558"/>
      <w:bookmarkStart w:id="559" w:name="_Toc161130700"/>
      <w:bookmarkEnd w:id="559"/>
      <w:bookmarkStart w:id="560" w:name="_Toc150358553"/>
      <w:bookmarkEnd w:id="560"/>
      <w:bookmarkStart w:id="561" w:name="_Toc161063531"/>
      <w:bookmarkEnd w:id="561"/>
      <w:bookmarkStart w:id="562" w:name="_Toc150275690"/>
      <w:bookmarkEnd w:id="562"/>
      <w:bookmarkStart w:id="563" w:name="_Toc161131879"/>
      <w:bookmarkEnd w:id="563"/>
      <w:bookmarkStart w:id="564" w:name="_Toc161064674"/>
      <w:bookmarkEnd w:id="564"/>
      <w:bookmarkStart w:id="565" w:name="_Toc161064944"/>
      <w:bookmarkEnd w:id="565"/>
      <w:bookmarkStart w:id="566" w:name="_Toc150262044"/>
      <w:bookmarkEnd w:id="566"/>
      <w:bookmarkStart w:id="567" w:name="_Toc148281992"/>
      <w:bookmarkEnd w:id="567"/>
      <w:bookmarkStart w:id="568" w:name="_Toc153198594"/>
      <w:bookmarkEnd w:id="568"/>
      <w:bookmarkStart w:id="569" w:name="_Toc146642672"/>
      <w:bookmarkEnd w:id="569"/>
      <w:bookmarkStart w:id="570" w:name="_Toc150242200"/>
      <w:bookmarkEnd w:id="570"/>
      <w:bookmarkStart w:id="571" w:name="_Toc149828783"/>
      <w:bookmarkEnd w:id="571"/>
      <w:bookmarkStart w:id="572" w:name="_Toc155113945"/>
      <w:bookmarkEnd w:id="572"/>
      <w:bookmarkStart w:id="573" w:name="_Toc161064597"/>
      <w:bookmarkEnd w:id="573"/>
      <w:bookmarkStart w:id="574" w:name="_Toc165811098"/>
      <w:bookmarkEnd w:id="574"/>
      <w:bookmarkStart w:id="575" w:name="_Toc148005430"/>
      <w:bookmarkEnd w:id="575"/>
      <w:bookmarkStart w:id="576" w:name="_Toc160793154"/>
      <w:bookmarkEnd w:id="576"/>
      <w:bookmarkStart w:id="577" w:name="_Toc148281928"/>
      <w:bookmarkEnd w:id="577"/>
      <w:bookmarkStart w:id="578" w:name="_Toc150275612"/>
      <w:bookmarkEnd w:id="578"/>
      <w:bookmarkStart w:id="579" w:name="_Toc161063608"/>
      <w:bookmarkEnd w:id="579"/>
      <w:bookmarkStart w:id="580" w:name="_Toc150358179"/>
      <w:bookmarkEnd w:id="580"/>
      <w:bookmarkStart w:id="581" w:name="_Toc153198672"/>
      <w:bookmarkEnd w:id="581"/>
      <w:bookmarkStart w:id="582" w:name="_Toc146642432"/>
      <w:bookmarkEnd w:id="582"/>
      <w:bookmarkStart w:id="583" w:name="_Toc161131315"/>
      <w:bookmarkEnd w:id="583"/>
      <w:bookmarkStart w:id="584" w:name="_Toc153197996"/>
      <w:bookmarkEnd w:id="584"/>
      <w:bookmarkStart w:id="585" w:name="_Toc161064774"/>
      <w:bookmarkEnd w:id="585"/>
      <w:bookmarkStart w:id="586" w:name="_Toc146228931"/>
      <w:bookmarkEnd w:id="586"/>
    </w:p>
    <w:p>
      <w:pPr>
        <w:keepNext/>
        <w:keepLines/>
        <w:widowControl w:val="0"/>
        <w:numPr>
          <w:ilvl w:val="1"/>
          <w:numId w:val="85"/>
        </w:numPr>
        <w:tabs>
          <w:tab w:val="left" w:pos="0"/>
        </w:tabs>
        <w:spacing w:before="260" w:after="260" w:line="276" w:lineRule="auto"/>
        <w:ind w:firstLineChars="0"/>
        <w:jc w:val="both"/>
        <w:outlineLvl w:val="2"/>
        <w:rPr>
          <w:rFonts w:ascii="仿宋_GB2312" w:hAnsi="仿宋_GB2312" w:eastAsia="仿宋_GB2312" w:cs="仿宋"/>
          <w:bCs/>
          <w:vanish/>
          <w:kern w:val="2"/>
          <w:sz w:val="32"/>
          <w:szCs w:val="32"/>
          <w:lang w:val="zh-CN"/>
        </w:rPr>
      </w:pPr>
      <w:bookmarkStart w:id="587" w:name="_Toc148281929"/>
      <w:bookmarkEnd w:id="587"/>
      <w:bookmarkStart w:id="588" w:name="_Toc161064775"/>
      <w:bookmarkEnd w:id="588"/>
      <w:bookmarkStart w:id="589" w:name="_Toc153198673"/>
      <w:bookmarkEnd w:id="589"/>
      <w:bookmarkStart w:id="590" w:name="_Toc160793155"/>
      <w:bookmarkEnd w:id="590"/>
      <w:bookmarkStart w:id="591" w:name="_Toc161064945"/>
      <w:bookmarkEnd w:id="591"/>
      <w:bookmarkStart w:id="592" w:name="_Toc161129686"/>
      <w:bookmarkEnd w:id="592"/>
      <w:bookmarkStart w:id="593" w:name="_Toc153198595"/>
      <w:bookmarkEnd w:id="593"/>
      <w:bookmarkStart w:id="594" w:name="_Toc155947580"/>
      <w:bookmarkEnd w:id="594"/>
      <w:bookmarkStart w:id="595" w:name="_Toc148545335"/>
      <w:bookmarkEnd w:id="595"/>
      <w:bookmarkStart w:id="596" w:name="_Toc150242201"/>
      <w:bookmarkEnd w:id="596"/>
      <w:bookmarkStart w:id="597" w:name="_Toc146642673"/>
      <w:bookmarkEnd w:id="597"/>
      <w:bookmarkStart w:id="598" w:name="_Toc161063532"/>
      <w:bookmarkEnd w:id="598"/>
      <w:bookmarkStart w:id="599" w:name="_Toc150275691"/>
      <w:bookmarkEnd w:id="599"/>
      <w:bookmarkStart w:id="600" w:name="_Toc153197997"/>
      <w:bookmarkEnd w:id="600"/>
      <w:bookmarkStart w:id="601" w:name="_Toc148005431"/>
      <w:bookmarkEnd w:id="601"/>
      <w:bookmarkStart w:id="602" w:name="_Toc155947209"/>
      <w:bookmarkEnd w:id="602"/>
      <w:bookmarkStart w:id="603" w:name="_Toc150262045"/>
      <w:bookmarkEnd w:id="603"/>
      <w:bookmarkStart w:id="604" w:name="_Toc150358180"/>
      <w:bookmarkEnd w:id="604"/>
      <w:bookmarkStart w:id="605" w:name="_Toc161064598"/>
      <w:bookmarkEnd w:id="605"/>
      <w:bookmarkStart w:id="606" w:name="_Toc155113946"/>
      <w:bookmarkEnd w:id="606"/>
      <w:bookmarkStart w:id="607" w:name="_Toc161063609"/>
      <w:bookmarkEnd w:id="607"/>
      <w:bookmarkStart w:id="608" w:name="_Toc148545603"/>
      <w:bookmarkEnd w:id="608"/>
      <w:bookmarkStart w:id="609" w:name="_Toc146642433"/>
      <w:bookmarkEnd w:id="609"/>
      <w:bookmarkStart w:id="610" w:name="_Toc161669521"/>
      <w:bookmarkEnd w:id="610"/>
      <w:bookmarkStart w:id="611" w:name="_Toc150358554"/>
      <w:bookmarkEnd w:id="611"/>
      <w:bookmarkStart w:id="612" w:name="_Toc161064675"/>
      <w:bookmarkEnd w:id="612"/>
      <w:bookmarkStart w:id="613" w:name="_Toc146228932"/>
      <w:bookmarkEnd w:id="613"/>
      <w:bookmarkStart w:id="614" w:name="_Toc161130701"/>
      <w:bookmarkEnd w:id="614"/>
      <w:bookmarkStart w:id="615" w:name="_Toc150275613"/>
      <w:bookmarkEnd w:id="615"/>
      <w:bookmarkStart w:id="616" w:name="_Toc149827983"/>
      <w:bookmarkEnd w:id="616"/>
      <w:bookmarkStart w:id="617" w:name="_Toc161131880"/>
      <w:bookmarkEnd w:id="617"/>
      <w:bookmarkStart w:id="618" w:name="_Toc165811099"/>
      <w:bookmarkEnd w:id="618"/>
      <w:bookmarkStart w:id="619" w:name="_Toc161131316"/>
      <w:bookmarkEnd w:id="619"/>
      <w:bookmarkStart w:id="620" w:name="_Toc148281993"/>
      <w:bookmarkEnd w:id="620"/>
      <w:bookmarkStart w:id="621" w:name="_Toc149828784"/>
      <w:bookmarkEnd w:id="621"/>
    </w:p>
    <w:bookmarkEnd w:id="445"/>
    <w:bookmarkEnd w:id="446"/>
    <w:p>
      <w:pPr>
        <w:pStyle w:val="9"/>
        <w:numPr>
          <w:ilvl w:val="0"/>
          <w:numId w:val="86"/>
        </w:numPr>
        <w:ind w:left="720" w:hanging="360"/>
      </w:pPr>
      <w:bookmarkStart w:id="622" w:name="_Toc25497"/>
      <w:bookmarkStart w:id="623" w:name="_Toc161064676"/>
      <w:bookmarkStart w:id="624" w:name="_Toc6904"/>
      <w:bookmarkStart w:id="625" w:name="_Toc6873"/>
      <w:bookmarkStart w:id="626" w:name="_Toc2474"/>
      <w:bookmarkStart w:id="627" w:name="_Toc22940"/>
      <w:bookmarkStart w:id="628" w:name="_Toc165811100"/>
      <w:bookmarkStart w:id="629" w:name="_Toc161064946"/>
      <w:bookmarkStart w:id="630" w:name="_Toc161131317"/>
      <w:r>
        <w:rPr>
          <w:rFonts w:hint="eastAsia"/>
        </w:rPr>
        <w:t>免费运维期（即项目质保期）内的服务标准</w:t>
      </w:r>
      <w:bookmarkEnd w:id="622"/>
      <w:bookmarkEnd w:id="623"/>
      <w:bookmarkEnd w:id="624"/>
      <w:bookmarkEnd w:id="625"/>
      <w:bookmarkEnd w:id="626"/>
      <w:bookmarkEnd w:id="627"/>
      <w:bookmarkEnd w:id="628"/>
      <w:bookmarkEnd w:id="629"/>
      <w:bookmarkEnd w:id="630"/>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免费运维期提供的技术支持和服务要求不限于以下内容：</w:t>
      </w:r>
    </w:p>
    <w:p>
      <w:pPr>
        <w:widowControl w:val="0"/>
        <w:numPr>
          <w:ilvl w:val="0"/>
          <w:numId w:val="87"/>
        </w:numPr>
        <w:spacing w:line="276" w:lineRule="auto"/>
        <w:ind w:firstLineChars="0"/>
        <w:jc w:val="both"/>
        <w:rPr>
          <w:rFonts w:ascii="仿宋_GB2312" w:hAnsi="仿宋_GB2312" w:eastAsia="仿宋_GB2312" w:cs="Times New Roman"/>
          <w:kern w:val="2"/>
          <w:sz w:val="32"/>
          <w:szCs w:val="32"/>
          <w:lang w:val="zh-CN"/>
        </w:rPr>
      </w:pPr>
      <w:r>
        <w:rPr>
          <w:rFonts w:hint="eastAsia" w:ascii="仿宋_GB2312" w:hAnsi="仿宋_GB2312" w:eastAsia="仿宋_GB2312" w:cs="Times New Roman"/>
          <w:kern w:val="2"/>
          <w:sz w:val="32"/>
          <w:szCs w:val="32"/>
          <w:lang w:val="zh-CN"/>
        </w:rPr>
        <w:t>质保期服务包括但不限于以下内容：软件的调整优化（即表单/报表/流程/权限等功能需求调整，原则上单个需求开发投入不超过10人天，如涉及新增功能开发或对原功能底层架构调整的需求由甲乙双方另行协议约定）、系统漏洞整改（包括第三方机构检测出的系统安全漏洞、APP收集个人信息合规性、</w:t>
      </w:r>
      <w:r>
        <w:rPr>
          <w:rFonts w:hint="eastAsia" w:ascii="仿宋_GB2312" w:hAnsi="仿宋_GB2312" w:eastAsia="仿宋_GB2312" w:cs="Times New Roman"/>
          <w:kern w:val="2"/>
          <w:sz w:val="32"/>
          <w:szCs w:val="32"/>
        </w:rPr>
        <w:t>数据安全</w:t>
      </w:r>
      <w:r>
        <w:rPr>
          <w:rFonts w:hint="eastAsia" w:ascii="仿宋_GB2312" w:hAnsi="仿宋_GB2312" w:eastAsia="仿宋_GB2312" w:cs="Times New Roman"/>
          <w:kern w:val="2"/>
          <w:sz w:val="32"/>
          <w:szCs w:val="32"/>
          <w:lang w:val="zh-CN"/>
        </w:rPr>
        <w:t>等方面的整改问题）、bug及补丁、故障处理、热线电话支持、安全应急事件处理等。</w:t>
      </w:r>
    </w:p>
    <w:p>
      <w:pPr>
        <w:widowControl w:val="0"/>
        <w:numPr>
          <w:ilvl w:val="0"/>
          <w:numId w:val="87"/>
        </w:numPr>
        <w:spacing w:line="276" w:lineRule="auto"/>
        <w:ind w:firstLineChars="0"/>
        <w:jc w:val="both"/>
        <w:rPr>
          <w:rFonts w:ascii="仿宋_GB2312" w:hAnsi="仿宋_GB2312" w:eastAsia="仿宋_GB2312" w:cs="Times New Roman"/>
          <w:kern w:val="2"/>
          <w:sz w:val="32"/>
          <w:szCs w:val="32"/>
          <w:lang w:val="zh-CN"/>
        </w:rPr>
      </w:pPr>
      <w:r>
        <w:rPr>
          <w:rFonts w:hint="eastAsia" w:ascii="仿宋_GB2312" w:hAnsi="仿宋_GB2312" w:eastAsia="仿宋_GB2312" w:cs="Times New Roman"/>
          <w:kern w:val="2"/>
          <w:sz w:val="32"/>
          <w:szCs w:val="32"/>
          <w:lang w:val="zh-CN"/>
        </w:rPr>
        <w:t>软件产品的运行保障服务。系统正常运行后，乙方有责任及时地通告软件的产品故障信息，并提供相应的解决措施，包括免费更换软件或进行软件版本更新。对于甲方在使用过程中发现的故障，乙方要及时免费地为甲方提供相应的解决方案，保障系统的正常运行。</w:t>
      </w:r>
    </w:p>
    <w:p>
      <w:pPr>
        <w:widowControl w:val="0"/>
        <w:numPr>
          <w:ilvl w:val="0"/>
          <w:numId w:val="87"/>
        </w:numPr>
        <w:spacing w:line="276" w:lineRule="auto"/>
        <w:ind w:firstLineChars="0"/>
        <w:jc w:val="both"/>
        <w:rPr>
          <w:rFonts w:ascii="仿宋_GB2312" w:hAnsi="仿宋_GB2312" w:eastAsia="仿宋_GB2312" w:cs="Times New Roman"/>
          <w:kern w:val="2"/>
          <w:sz w:val="32"/>
          <w:szCs w:val="32"/>
          <w:lang w:val="zh-CN"/>
        </w:rPr>
      </w:pPr>
      <w:r>
        <w:rPr>
          <w:rFonts w:hint="eastAsia" w:ascii="仿宋_GB2312" w:hAnsi="仿宋_GB2312" w:eastAsia="仿宋_GB2312" w:cs="Times New Roman"/>
          <w:kern w:val="2"/>
          <w:sz w:val="32"/>
          <w:szCs w:val="32"/>
          <w:lang w:val="zh-CN"/>
        </w:rPr>
        <w:t>第三方服务调用费：</w:t>
      </w:r>
      <w:r>
        <w:rPr>
          <w:rFonts w:hint="eastAsia" w:ascii="仿宋_GB2312" w:hAnsi="仿宋_GB2312" w:eastAsia="仿宋_GB2312" w:cs="Times New Roman"/>
          <w:kern w:val="2"/>
          <w:sz w:val="32"/>
          <w:szCs w:val="32"/>
        </w:rPr>
        <w:t>包括但不限于业务运营涉及</w:t>
      </w:r>
      <w:r>
        <w:rPr>
          <w:rFonts w:hint="eastAsia" w:ascii="仿宋_GB2312" w:hAnsi="仿宋_GB2312" w:eastAsia="仿宋_GB2312"/>
          <w:sz w:val="32"/>
          <w:szCs w:val="32"/>
          <w:lang w:val="zh-CN"/>
        </w:rPr>
        <w:t>通话费用</w:t>
      </w:r>
      <w:r>
        <w:rPr>
          <w:rFonts w:hint="eastAsia" w:ascii="仿宋_GB2312" w:hAnsi="仿宋_GB2312" w:eastAsia="仿宋_GB2312" w:cs="Times New Roman"/>
          <w:kern w:val="2"/>
          <w:sz w:val="32"/>
          <w:szCs w:val="32"/>
        </w:rPr>
        <w:t>、</w:t>
      </w:r>
      <w:r>
        <w:rPr>
          <w:rFonts w:hint="eastAsia" w:ascii="仿宋_GB2312" w:hAnsi="仿宋_GB2312" w:eastAsia="仿宋_GB2312" w:cs="Times New Roman"/>
          <w:kern w:val="2"/>
          <w:sz w:val="32"/>
          <w:szCs w:val="32"/>
          <w:lang w:val="zh-CN"/>
        </w:rPr>
        <w:t>地图类平台、通用</w:t>
      </w:r>
      <w:r>
        <w:rPr>
          <w:rFonts w:hint="eastAsia" w:ascii="仿宋_GB2312" w:hAnsi="仿宋_GB2312" w:eastAsia="仿宋_GB2312" w:cs="Times New Roman"/>
          <w:kern w:val="2"/>
          <w:sz w:val="32"/>
          <w:szCs w:val="32"/>
        </w:rPr>
        <w:t>AI大模型的调用费/流量费（包含</w:t>
      </w:r>
      <w:r>
        <w:rPr>
          <w:rFonts w:hint="eastAsia" w:ascii="仿宋_GB2312" w:hAnsi="仿宋_GB2312" w:eastAsia="仿宋_GB2312" w:cs="Times New Roman"/>
          <w:kern w:val="2"/>
          <w:sz w:val="32"/>
          <w:szCs w:val="32"/>
          <w:lang w:val="zh-CN"/>
        </w:rPr>
        <w:t>自然语言处理NLP、语音识别ASR和语音合成TTS等服务、OCR图像识别服务</w:t>
      </w:r>
      <w:r>
        <w:rPr>
          <w:rFonts w:hint="eastAsia" w:ascii="仿宋_GB2312" w:hAnsi="仿宋_GB2312" w:eastAsia="仿宋_GB2312" w:cs="Times New Roman"/>
          <w:kern w:val="2"/>
          <w:sz w:val="32"/>
          <w:szCs w:val="32"/>
        </w:rPr>
        <w:t>、短信平台费用、在线签约平台费用、企业信息查询（如企查查、天眼查）等</w:t>
      </w:r>
      <w:r>
        <w:rPr>
          <w:rFonts w:hint="eastAsia" w:ascii="仿宋_GB2312" w:hAnsi="仿宋_GB2312" w:eastAsia="仿宋_GB2312" w:cs="Times New Roman"/>
          <w:kern w:val="2"/>
          <w:sz w:val="32"/>
          <w:szCs w:val="32"/>
          <w:lang w:val="zh-CN"/>
        </w:rPr>
        <w:t>，项目</w:t>
      </w:r>
      <w:r>
        <w:rPr>
          <w:rFonts w:hint="eastAsia" w:ascii="仿宋_GB2312" w:hAnsi="仿宋_GB2312" w:eastAsia="仿宋_GB2312" w:cs="Times New Roman"/>
          <w:kern w:val="2"/>
          <w:sz w:val="32"/>
          <w:szCs w:val="32"/>
        </w:rPr>
        <w:t>质保</w:t>
      </w:r>
      <w:r>
        <w:rPr>
          <w:rFonts w:hint="eastAsia" w:ascii="仿宋_GB2312" w:hAnsi="仿宋_GB2312" w:eastAsia="仿宋_GB2312" w:cs="Times New Roman"/>
          <w:kern w:val="2"/>
          <w:sz w:val="32"/>
          <w:szCs w:val="32"/>
          <w:lang w:val="zh-CN"/>
        </w:rPr>
        <w:t>期之内由乙方承担。</w:t>
      </w:r>
    </w:p>
    <w:p>
      <w:pPr>
        <w:widowControl w:val="0"/>
        <w:numPr>
          <w:ilvl w:val="0"/>
          <w:numId w:val="87"/>
        </w:numPr>
        <w:spacing w:line="276" w:lineRule="auto"/>
        <w:ind w:firstLineChars="0"/>
        <w:jc w:val="both"/>
        <w:rPr>
          <w:rFonts w:ascii="仿宋_GB2312" w:hAnsi="仿宋_GB2312" w:eastAsia="仿宋_GB2312" w:cs="Times New Roman"/>
          <w:kern w:val="2"/>
          <w:sz w:val="32"/>
          <w:szCs w:val="32"/>
          <w:lang w:val="zh-CN"/>
        </w:rPr>
      </w:pPr>
      <w:r>
        <w:rPr>
          <w:rFonts w:hint="eastAsia" w:ascii="仿宋_GB2312" w:hAnsi="仿宋_GB2312" w:eastAsia="仿宋_GB2312" w:cs="Times New Roman"/>
          <w:kern w:val="2"/>
          <w:sz w:val="32"/>
          <w:szCs w:val="32"/>
          <w:lang w:val="zh-CN"/>
        </w:rPr>
        <w:t>乙方负责解决系统出现的任何故障，以及合同</w:t>
      </w:r>
      <w:r>
        <w:rPr>
          <w:rFonts w:hint="eastAsia" w:ascii="仿宋_GB2312" w:hAnsi="仿宋_GB2312" w:eastAsia="仿宋_GB2312" w:cs="Times New Roman"/>
          <w:kern w:val="2"/>
          <w:sz w:val="32"/>
          <w:szCs w:val="32"/>
        </w:rPr>
        <w:t>及</w:t>
      </w:r>
      <w:r>
        <w:rPr>
          <w:rFonts w:hint="eastAsia" w:ascii="仿宋_GB2312" w:hAnsi="仿宋_GB2312" w:eastAsia="仿宋_GB2312" w:cs="Times New Roman"/>
          <w:kern w:val="2"/>
          <w:sz w:val="32"/>
          <w:szCs w:val="32"/>
          <w:lang w:val="zh-CN"/>
        </w:rPr>
        <w:t>需求分析确认文件</w:t>
      </w:r>
      <w:r>
        <w:rPr>
          <w:rFonts w:hint="eastAsia" w:ascii="仿宋_GB2312" w:hAnsi="仿宋_GB2312" w:eastAsia="仿宋_GB2312" w:cs="Times New Roman"/>
          <w:kern w:val="2"/>
          <w:sz w:val="32"/>
          <w:szCs w:val="32"/>
        </w:rPr>
        <w:t>已</w:t>
      </w:r>
      <w:r>
        <w:rPr>
          <w:rFonts w:hint="eastAsia" w:ascii="仿宋_GB2312" w:hAnsi="仿宋_GB2312" w:eastAsia="仿宋_GB2312" w:cs="Times New Roman"/>
          <w:kern w:val="2"/>
          <w:sz w:val="32"/>
          <w:szCs w:val="32"/>
          <w:lang w:val="zh-CN"/>
        </w:rPr>
        <w:t>规定但在</w:t>
      </w:r>
      <w:r>
        <w:rPr>
          <w:rFonts w:hint="eastAsia" w:ascii="仿宋_GB2312" w:hAnsi="仿宋_GB2312" w:eastAsia="仿宋_GB2312" w:cs="Times New Roman"/>
          <w:kern w:val="2"/>
          <w:sz w:val="32"/>
          <w:szCs w:val="32"/>
        </w:rPr>
        <w:t>实际</w:t>
      </w:r>
      <w:r>
        <w:rPr>
          <w:rFonts w:hint="eastAsia" w:ascii="仿宋_GB2312" w:hAnsi="仿宋_GB2312" w:eastAsia="仿宋_GB2312" w:cs="Times New Roman"/>
          <w:kern w:val="2"/>
          <w:sz w:val="32"/>
          <w:szCs w:val="32"/>
          <w:lang w:val="zh-CN"/>
        </w:rPr>
        <w:t>运行中</w:t>
      </w:r>
      <w:r>
        <w:rPr>
          <w:rFonts w:hint="eastAsia" w:ascii="仿宋_GB2312" w:hAnsi="仿宋_GB2312" w:eastAsia="仿宋_GB2312" w:cs="Times New Roman"/>
          <w:kern w:val="2"/>
          <w:sz w:val="32"/>
          <w:szCs w:val="32"/>
        </w:rPr>
        <w:t>被</w:t>
      </w:r>
      <w:r>
        <w:rPr>
          <w:rFonts w:hint="eastAsia" w:ascii="仿宋_GB2312" w:hAnsi="仿宋_GB2312" w:eastAsia="仿宋_GB2312" w:cs="Times New Roman"/>
          <w:kern w:val="2"/>
          <w:sz w:val="32"/>
          <w:szCs w:val="32"/>
          <w:lang w:val="zh-CN"/>
        </w:rPr>
        <w:t>证实未满足的功能</w:t>
      </w:r>
      <w:r>
        <w:rPr>
          <w:rFonts w:hint="eastAsia" w:ascii="仿宋_GB2312" w:hAnsi="仿宋_GB2312" w:eastAsia="仿宋_GB2312" w:cs="Times New Roman"/>
          <w:kern w:val="2"/>
          <w:sz w:val="32"/>
          <w:szCs w:val="32"/>
        </w:rPr>
        <w:t>与</w:t>
      </w:r>
      <w:r>
        <w:rPr>
          <w:rFonts w:hint="eastAsia" w:ascii="仿宋_GB2312" w:hAnsi="仿宋_GB2312" w:eastAsia="仿宋_GB2312" w:cs="Times New Roman"/>
          <w:kern w:val="2"/>
          <w:sz w:val="32"/>
          <w:szCs w:val="32"/>
          <w:lang w:val="zh-CN"/>
        </w:rPr>
        <w:t>性能要求</w:t>
      </w:r>
      <w:r>
        <w:rPr>
          <w:rFonts w:hint="eastAsia" w:ascii="仿宋_GB2312" w:hAnsi="仿宋_GB2312" w:eastAsia="仿宋_GB2312" w:cs="Times New Roman"/>
          <w:kern w:val="2"/>
          <w:sz w:val="32"/>
          <w:szCs w:val="32"/>
        </w:rPr>
        <w:t>予以处理</w:t>
      </w:r>
      <w:r>
        <w:rPr>
          <w:rFonts w:hint="eastAsia" w:ascii="仿宋_GB2312" w:hAnsi="仿宋_GB2312" w:eastAsia="仿宋_GB2312" w:cs="Times New Roman"/>
          <w:kern w:val="2"/>
          <w:sz w:val="32"/>
          <w:szCs w:val="32"/>
          <w:lang w:val="zh-CN"/>
        </w:rPr>
        <w:t>，并需要得到最终用户的签字认可。</w:t>
      </w:r>
    </w:p>
    <w:p>
      <w:pPr>
        <w:widowControl w:val="0"/>
        <w:numPr>
          <w:ilvl w:val="0"/>
          <w:numId w:val="87"/>
        </w:numPr>
        <w:spacing w:line="276" w:lineRule="auto"/>
        <w:ind w:firstLineChars="0"/>
        <w:jc w:val="both"/>
        <w:rPr>
          <w:rFonts w:ascii="仿宋_GB2312" w:hAnsi="仿宋_GB2312" w:eastAsia="仿宋_GB2312" w:cs="Times New Roman"/>
          <w:kern w:val="2"/>
          <w:sz w:val="32"/>
          <w:szCs w:val="32"/>
          <w:lang w:val="zh-CN"/>
        </w:rPr>
      </w:pPr>
      <w:r>
        <w:rPr>
          <w:rFonts w:hint="eastAsia" w:ascii="仿宋_GB2312" w:hAnsi="仿宋_GB2312" w:eastAsia="仿宋_GB2312" w:cs="Times New Roman"/>
          <w:kern w:val="2"/>
          <w:sz w:val="32"/>
          <w:szCs w:val="32"/>
          <w:lang w:val="zh-CN"/>
        </w:rPr>
        <w:t>正常运行的保障。系统投入上线使用开始，乙方应提出保障系统正常运行的方法，及时解决系统的问题。乙方应提供电话、电子邮件、传真、现场服务等多种技术支持方式，并明确各类技术支持的响应时间。</w:t>
      </w:r>
    </w:p>
    <w:p>
      <w:pPr>
        <w:widowControl w:val="0"/>
        <w:numPr>
          <w:ilvl w:val="0"/>
          <w:numId w:val="87"/>
        </w:numPr>
        <w:spacing w:line="276" w:lineRule="auto"/>
        <w:ind w:firstLineChars="0"/>
        <w:jc w:val="both"/>
        <w:rPr>
          <w:rFonts w:ascii="仿宋_GB2312" w:hAnsi="仿宋_GB2312" w:eastAsia="仿宋_GB2312" w:cs="Times New Roman"/>
          <w:kern w:val="2"/>
          <w:sz w:val="32"/>
          <w:szCs w:val="32"/>
          <w:lang w:val="zh-CN"/>
        </w:rPr>
      </w:pPr>
      <w:r>
        <w:rPr>
          <w:rFonts w:hint="eastAsia" w:ascii="仿宋_GB2312" w:hAnsi="仿宋_GB2312" w:eastAsia="仿宋_GB2312" w:cs="Times New Roman"/>
          <w:kern w:val="2"/>
          <w:sz w:val="32"/>
          <w:szCs w:val="32"/>
          <w:lang w:val="zh-CN"/>
        </w:rPr>
        <w:t>技术支持及服务至少应包括7×24小时的电话、互联网、现场技术支持、故障排除、系统完善工作以及软件产品的开发、更新等工作。甲方可以通过电话或网络方式向乙方报告故障（简称“故障报告”），乙方应按照本合同约定立即作出响应。软件系统问题分为四个级别，针对不同故障级别，乙方分别承诺如下响应时间（响应时间是指乙方给出故障解决方案，排除乙方产品故障的时间）。</w:t>
      </w:r>
    </w:p>
    <w:tbl>
      <w:tblPr>
        <w:tblStyle w:val="30"/>
        <w:tblW w:w="492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4"/>
        <w:gridCol w:w="755"/>
        <w:gridCol w:w="4534"/>
        <w:gridCol w:w="1632"/>
        <w:gridCol w:w="11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7" w:type="pct"/>
            <w:tcBorders>
              <w:top w:val="single" w:color="auto" w:sz="4" w:space="0"/>
              <w:left w:val="single" w:color="auto" w:sz="4" w:space="0"/>
              <w:bottom w:val="single" w:color="auto" w:sz="4" w:space="0"/>
              <w:right w:val="single" w:color="auto" w:sz="4" w:space="0"/>
            </w:tcBorders>
            <w:shd w:val="clear" w:color="auto" w:fill="D5DCE4"/>
            <w:vAlign w:val="center"/>
          </w:tcPr>
          <w:p>
            <w:pPr>
              <w:spacing w:line="276" w:lineRule="auto"/>
              <w:ind w:firstLine="0" w:firstLineChars="0"/>
              <w:jc w:val="center"/>
              <w:rPr>
                <w:rFonts w:ascii="仿宋_GB2312" w:hAnsi="仿宋_GB2312" w:eastAsia="仿宋_GB2312" w:cs="仿宋_GB2312"/>
                <w:b/>
              </w:rPr>
            </w:pPr>
            <w:r>
              <w:rPr>
                <w:rFonts w:hint="eastAsia" w:ascii="仿宋_GB2312" w:hAnsi="仿宋_GB2312" w:eastAsia="仿宋_GB2312" w:cs="仿宋_GB2312"/>
                <w:b/>
              </w:rPr>
              <w:t>严重等级</w:t>
            </w:r>
          </w:p>
        </w:tc>
        <w:tc>
          <w:tcPr>
            <w:tcW w:w="415" w:type="pct"/>
            <w:tcBorders>
              <w:top w:val="single" w:color="auto" w:sz="4" w:space="0"/>
              <w:left w:val="single" w:color="auto" w:sz="4" w:space="0"/>
              <w:bottom w:val="single" w:color="auto" w:sz="4" w:space="0"/>
              <w:right w:val="single" w:color="auto" w:sz="4" w:space="0"/>
            </w:tcBorders>
            <w:shd w:val="clear" w:color="auto" w:fill="D5DCE4"/>
            <w:vAlign w:val="center"/>
          </w:tcPr>
          <w:p>
            <w:pPr>
              <w:spacing w:line="276" w:lineRule="auto"/>
              <w:ind w:firstLine="0" w:firstLineChars="0"/>
              <w:jc w:val="center"/>
              <w:rPr>
                <w:rFonts w:ascii="仿宋_GB2312" w:hAnsi="仿宋_GB2312" w:eastAsia="仿宋_GB2312" w:cs="仿宋_GB2312"/>
                <w:b/>
              </w:rPr>
            </w:pPr>
            <w:r>
              <w:rPr>
                <w:rFonts w:hint="eastAsia" w:ascii="仿宋_GB2312" w:hAnsi="仿宋_GB2312" w:eastAsia="仿宋_GB2312" w:cs="仿宋_GB2312"/>
                <w:b/>
              </w:rPr>
              <w:t>描述</w:t>
            </w:r>
          </w:p>
        </w:tc>
        <w:tc>
          <w:tcPr>
            <w:tcW w:w="2492" w:type="pct"/>
            <w:tcBorders>
              <w:top w:val="single" w:color="auto" w:sz="4" w:space="0"/>
              <w:left w:val="single" w:color="auto" w:sz="4" w:space="0"/>
              <w:bottom w:val="single" w:color="auto" w:sz="4" w:space="0"/>
              <w:right w:val="single" w:color="auto" w:sz="4" w:space="0"/>
            </w:tcBorders>
            <w:shd w:val="clear" w:color="auto" w:fill="D5DCE4"/>
            <w:vAlign w:val="center"/>
          </w:tcPr>
          <w:p>
            <w:pPr>
              <w:spacing w:line="276" w:lineRule="auto"/>
              <w:ind w:firstLine="0" w:firstLineChars="0"/>
              <w:jc w:val="center"/>
              <w:rPr>
                <w:rFonts w:ascii="仿宋_GB2312" w:hAnsi="仿宋_GB2312" w:eastAsia="仿宋_GB2312" w:cs="仿宋_GB2312"/>
                <w:b/>
              </w:rPr>
            </w:pPr>
            <w:r>
              <w:rPr>
                <w:rFonts w:hint="eastAsia" w:ascii="仿宋_GB2312" w:hAnsi="仿宋_GB2312" w:eastAsia="仿宋_GB2312" w:cs="仿宋_GB2312"/>
                <w:b/>
              </w:rPr>
              <w:t>事件描述</w:t>
            </w:r>
          </w:p>
        </w:tc>
        <w:tc>
          <w:tcPr>
            <w:tcW w:w="897" w:type="pct"/>
            <w:tcBorders>
              <w:top w:val="single" w:color="auto" w:sz="4" w:space="0"/>
              <w:left w:val="single" w:color="auto" w:sz="4" w:space="0"/>
              <w:bottom w:val="single" w:color="auto" w:sz="4" w:space="0"/>
              <w:right w:val="single" w:color="auto" w:sz="4" w:space="0"/>
            </w:tcBorders>
            <w:shd w:val="clear" w:color="auto" w:fill="D5DCE4"/>
            <w:vAlign w:val="center"/>
          </w:tcPr>
          <w:p>
            <w:pPr>
              <w:spacing w:line="276" w:lineRule="auto"/>
              <w:ind w:firstLine="0" w:firstLineChars="0"/>
              <w:jc w:val="center"/>
              <w:rPr>
                <w:rFonts w:ascii="仿宋_GB2312" w:hAnsi="仿宋_GB2312" w:eastAsia="仿宋_GB2312" w:cs="仿宋_GB2312"/>
                <w:b/>
              </w:rPr>
            </w:pPr>
            <w:r>
              <w:rPr>
                <w:rFonts w:hint="eastAsia" w:ascii="仿宋_GB2312" w:hAnsi="仿宋_GB2312" w:eastAsia="仿宋_GB2312" w:cs="仿宋_GB2312"/>
                <w:b/>
              </w:rPr>
              <w:t>响应时间</w:t>
            </w:r>
          </w:p>
        </w:tc>
        <w:tc>
          <w:tcPr>
            <w:tcW w:w="639" w:type="pct"/>
            <w:tcBorders>
              <w:top w:val="single" w:color="auto" w:sz="4" w:space="0"/>
              <w:left w:val="single" w:color="auto" w:sz="4" w:space="0"/>
              <w:bottom w:val="single" w:color="auto" w:sz="4" w:space="0"/>
              <w:right w:val="single" w:color="auto" w:sz="4" w:space="0"/>
            </w:tcBorders>
            <w:shd w:val="clear" w:color="auto" w:fill="D5DCE4"/>
            <w:vAlign w:val="center"/>
          </w:tcPr>
          <w:p>
            <w:pPr>
              <w:spacing w:line="276" w:lineRule="auto"/>
              <w:ind w:firstLine="0" w:firstLineChars="0"/>
              <w:jc w:val="center"/>
              <w:rPr>
                <w:rFonts w:ascii="仿宋_GB2312" w:hAnsi="仿宋_GB2312" w:eastAsia="仿宋_GB2312" w:cs="仿宋_GB2312"/>
                <w:b/>
              </w:rPr>
            </w:pPr>
            <w:r>
              <w:rPr>
                <w:rFonts w:hint="eastAsia" w:ascii="仿宋_GB2312" w:hAnsi="仿宋_GB2312" w:eastAsia="仿宋_GB2312" w:cs="仿宋_GB2312"/>
                <w:b/>
              </w:rPr>
              <w:t>解决时间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6" w:hRule="atLeast"/>
          <w:jc w:val="center"/>
        </w:trPr>
        <w:tc>
          <w:tcPr>
            <w:tcW w:w="557"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1</w:t>
            </w:r>
          </w:p>
        </w:tc>
        <w:tc>
          <w:tcPr>
            <w:tcW w:w="415"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重大</w:t>
            </w:r>
          </w:p>
        </w:tc>
        <w:tc>
          <w:tcPr>
            <w:tcW w:w="2492"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rPr>
                <w:rFonts w:ascii="仿宋_GB2312" w:hAnsi="仿宋_GB2312" w:eastAsia="仿宋_GB2312" w:cs="仿宋_GB2312"/>
              </w:rPr>
            </w:pPr>
            <w:r>
              <w:rPr>
                <w:rFonts w:hint="eastAsia" w:ascii="仿宋_GB2312" w:hAnsi="仿宋_GB2312" w:eastAsia="仿宋_GB2312" w:cs="仿宋_GB2312"/>
              </w:rPr>
              <w:t>一个关键的功能不起作用或者造成严重的影响；对业务的影响很严重，很多用户不能完成正常的操作；</w:t>
            </w:r>
          </w:p>
        </w:tc>
        <w:tc>
          <w:tcPr>
            <w:tcW w:w="897"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15分钟以内</w:t>
            </w:r>
          </w:p>
        </w:tc>
        <w:tc>
          <w:tcPr>
            <w:tcW w:w="639"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2个小时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jc w:val="center"/>
        </w:trPr>
        <w:tc>
          <w:tcPr>
            <w:tcW w:w="557"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2</w:t>
            </w:r>
          </w:p>
        </w:tc>
        <w:tc>
          <w:tcPr>
            <w:tcW w:w="415"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严重</w:t>
            </w:r>
          </w:p>
        </w:tc>
        <w:tc>
          <w:tcPr>
            <w:tcW w:w="2492"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rPr>
                <w:rFonts w:ascii="仿宋_GB2312" w:hAnsi="仿宋_GB2312" w:eastAsia="仿宋_GB2312" w:cs="仿宋_GB2312"/>
              </w:rPr>
            </w:pPr>
            <w:r>
              <w:rPr>
                <w:rFonts w:hint="eastAsia" w:ascii="仿宋_GB2312" w:hAnsi="仿宋_GB2312" w:eastAsia="仿宋_GB2312" w:cs="仿宋_GB2312"/>
              </w:rPr>
              <w:t>一个关键的功能不起作用或者被一个问题严重影响；对业务造成一定的影响，少量用户不能完成正常操作；</w:t>
            </w:r>
          </w:p>
        </w:tc>
        <w:tc>
          <w:tcPr>
            <w:tcW w:w="897"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30分钟以内</w:t>
            </w:r>
          </w:p>
        </w:tc>
        <w:tc>
          <w:tcPr>
            <w:tcW w:w="639"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4个小时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1" w:hRule="atLeast"/>
          <w:jc w:val="center"/>
        </w:trPr>
        <w:tc>
          <w:tcPr>
            <w:tcW w:w="557"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3</w:t>
            </w:r>
          </w:p>
        </w:tc>
        <w:tc>
          <w:tcPr>
            <w:tcW w:w="415"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中等</w:t>
            </w:r>
          </w:p>
        </w:tc>
        <w:tc>
          <w:tcPr>
            <w:tcW w:w="2492"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rPr>
                <w:rFonts w:ascii="仿宋_GB2312" w:hAnsi="仿宋_GB2312" w:eastAsia="仿宋_GB2312" w:cs="仿宋_GB2312"/>
              </w:rPr>
            </w:pPr>
            <w:r>
              <w:rPr>
                <w:rFonts w:hint="eastAsia" w:ascii="仿宋_GB2312" w:hAnsi="仿宋_GB2312" w:eastAsia="仿宋_GB2312" w:cs="仿宋_GB2312"/>
              </w:rPr>
              <w:t>一个不是关键的功能不起作用或者被一个问题影响，对业务造成了一定影响，日常工作经常中断或者效率被降低。</w:t>
            </w:r>
          </w:p>
        </w:tc>
        <w:tc>
          <w:tcPr>
            <w:tcW w:w="897"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1小时以内</w:t>
            </w:r>
          </w:p>
        </w:tc>
        <w:tc>
          <w:tcPr>
            <w:tcW w:w="639"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48个小时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2" w:hRule="atLeast"/>
          <w:jc w:val="center"/>
        </w:trPr>
        <w:tc>
          <w:tcPr>
            <w:tcW w:w="557"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4</w:t>
            </w:r>
          </w:p>
        </w:tc>
        <w:tc>
          <w:tcPr>
            <w:tcW w:w="415"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一般</w:t>
            </w:r>
          </w:p>
        </w:tc>
        <w:tc>
          <w:tcPr>
            <w:tcW w:w="2492"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rPr>
                <w:rFonts w:ascii="仿宋_GB2312" w:hAnsi="仿宋_GB2312" w:eastAsia="仿宋_GB2312" w:cs="仿宋_GB2312"/>
              </w:rPr>
            </w:pPr>
            <w:r>
              <w:rPr>
                <w:rFonts w:hint="eastAsia" w:ascii="仿宋_GB2312" w:hAnsi="仿宋_GB2312" w:eastAsia="仿宋_GB2312" w:cs="仿宋_GB2312"/>
              </w:rPr>
              <w:t>一个不是关键的功能不起作用或者被一个问题影响，对业务没有直接造成影响，日常工作可以继续只是有一些很小的中断或者效率被降低。</w:t>
            </w:r>
          </w:p>
        </w:tc>
        <w:tc>
          <w:tcPr>
            <w:tcW w:w="897"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24小时以内</w:t>
            </w:r>
          </w:p>
        </w:tc>
        <w:tc>
          <w:tcPr>
            <w:tcW w:w="639" w:type="pc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276" w:lineRule="auto"/>
              <w:ind w:firstLine="0" w:firstLineChars="0"/>
              <w:jc w:val="center"/>
              <w:rPr>
                <w:rFonts w:ascii="仿宋_GB2312" w:hAnsi="仿宋_GB2312" w:eastAsia="仿宋_GB2312" w:cs="仿宋_GB2312"/>
              </w:rPr>
            </w:pPr>
            <w:r>
              <w:rPr>
                <w:rFonts w:hint="eastAsia" w:ascii="仿宋_GB2312" w:hAnsi="仿宋_GB2312" w:eastAsia="仿宋_GB2312" w:cs="仿宋_GB2312"/>
              </w:rPr>
              <w:t>一周内</w:t>
            </w:r>
          </w:p>
        </w:tc>
      </w:tr>
    </w:tbl>
    <w:p>
      <w:pPr>
        <w:widowControl w:val="0"/>
        <w:numPr>
          <w:ilvl w:val="0"/>
          <w:numId w:val="87"/>
        </w:numPr>
        <w:spacing w:line="276" w:lineRule="auto"/>
        <w:ind w:firstLineChars="0"/>
        <w:jc w:val="both"/>
        <w:rPr>
          <w:rFonts w:ascii="仿宋_GB2312" w:hAnsi="仿宋_GB2312" w:eastAsia="仿宋_GB2312" w:cs="Times New Roman"/>
          <w:kern w:val="2"/>
          <w:sz w:val="32"/>
          <w:szCs w:val="32"/>
          <w:lang w:val="zh-CN"/>
        </w:rPr>
      </w:pPr>
      <w:r>
        <w:rPr>
          <w:rFonts w:hint="eastAsia" w:ascii="仿宋_GB2312" w:hAnsi="仿宋_GB2312" w:eastAsia="仿宋_GB2312" w:cs="Times New Roman"/>
          <w:kern w:val="2"/>
          <w:sz w:val="32"/>
          <w:szCs w:val="32"/>
          <w:lang w:val="zh-CN"/>
        </w:rPr>
        <w:t>甲方有系统基础环境变更调整（应用、中间件、数据库等）、接口调试需求，乙方须无条件提供技术支持及资源支持。</w:t>
      </w:r>
    </w:p>
    <w:p>
      <w:pPr>
        <w:widowControl w:val="0"/>
        <w:numPr>
          <w:ilvl w:val="0"/>
          <w:numId w:val="87"/>
        </w:numPr>
        <w:spacing w:line="276" w:lineRule="auto"/>
        <w:ind w:firstLineChars="0"/>
        <w:jc w:val="both"/>
        <w:rPr>
          <w:rFonts w:ascii="仿宋_GB2312" w:hAnsi="仿宋_GB2312" w:eastAsia="仿宋_GB2312" w:cs="Times New Roman"/>
          <w:kern w:val="2"/>
          <w:sz w:val="32"/>
          <w:szCs w:val="32"/>
          <w:lang w:val="zh-CN"/>
        </w:rPr>
      </w:pPr>
      <w:r>
        <w:rPr>
          <w:rFonts w:hint="eastAsia" w:ascii="仿宋_GB2312" w:hAnsi="仿宋_GB2312" w:eastAsia="仿宋_GB2312" w:cs="Times New Roman"/>
          <w:kern w:val="2"/>
          <w:sz w:val="32"/>
          <w:szCs w:val="32"/>
          <w:lang w:val="zh-CN"/>
        </w:rPr>
        <w:t>免费运维期为</w:t>
      </w:r>
      <w:r>
        <w:rPr>
          <w:rFonts w:hint="eastAsia" w:ascii="仿宋_GB2312" w:hAnsi="仿宋_GB2312" w:eastAsia="仿宋_GB2312" w:cs="Times New Roman"/>
          <w:kern w:val="2"/>
          <w:sz w:val="32"/>
          <w:szCs w:val="32"/>
        </w:rPr>
        <w:t>3</w:t>
      </w:r>
      <w:r>
        <w:rPr>
          <w:rFonts w:hint="eastAsia" w:ascii="仿宋_GB2312" w:hAnsi="仿宋_GB2312" w:eastAsia="仿宋_GB2312" w:cs="Times New Roman"/>
          <w:kern w:val="2"/>
          <w:sz w:val="32"/>
          <w:szCs w:val="32"/>
          <w:lang w:val="zh-CN"/>
        </w:rPr>
        <w:t>年，免费运维期间乙方运维人员需驻场服务</w:t>
      </w:r>
      <w:r>
        <w:rPr>
          <w:rFonts w:hint="eastAsia" w:ascii="仿宋_GB2312" w:hAnsi="仿宋_GB2312" w:eastAsia="仿宋_GB2312" w:cs="Times New Roman"/>
          <w:kern w:val="2"/>
          <w:sz w:val="32"/>
          <w:szCs w:val="32"/>
        </w:rPr>
        <w:t>156</w:t>
      </w:r>
      <w:r>
        <w:rPr>
          <w:rFonts w:hint="eastAsia" w:ascii="仿宋_GB2312" w:hAnsi="仿宋_GB2312" w:eastAsia="仿宋_GB2312" w:cs="Times New Roman"/>
          <w:kern w:val="2"/>
          <w:sz w:val="32"/>
          <w:szCs w:val="32"/>
          <w:lang w:val="zh-CN"/>
        </w:rPr>
        <w:t>人天以上。</w:t>
      </w:r>
    </w:p>
    <w:p>
      <w:pPr>
        <w:widowControl w:val="0"/>
        <w:numPr>
          <w:ilvl w:val="0"/>
          <w:numId w:val="87"/>
        </w:numPr>
        <w:spacing w:line="276" w:lineRule="auto"/>
        <w:ind w:firstLineChars="0"/>
        <w:jc w:val="both"/>
        <w:rPr>
          <w:rFonts w:ascii="仿宋_GB2312" w:hAnsi="仿宋_GB2312" w:eastAsia="仿宋_GB2312" w:cs="Times New Roman"/>
          <w:kern w:val="2"/>
          <w:sz w:val="32"/>
          <w:szCs w:val="32"/>
          <w:lang w:val="zh-CN"/>
        </w:rPr>
      </w:pPr>
      <w:r>
        <w:rPr>
          <w:rFonts w:hint="eastAsia" w:ascii="仿宋_GB2312" w:hAnsi="仿宋_GB2312" w:eastAsia="仿宋_GB2312" w:cs="Times New Roman"/>
          <w:kern w:val="2"/>
          <w:sz w:val="32"/>
          <w:szCs w:val="32"/>
        </w:rPr>
        <w:t>乙方</w:t>
      </w:r>
      <w:r>
        <w:rPr>
          <w:rFonts w:hint="eastAsia" w:ascii="仿宋_GB2312" w:hAnsi="仿宋_GB2312" w:eastAsia="仿宋_GB2312" w:cs="Times New Roman"/>
          <w:kern w:val="2"/>
          <w:sz w:val="32"/>
          <w:szCs w:val="32"/>
          <w:lang w:val="zh-CN"/>
        </w:rPr>
        <w:t>需每季度进行一次现场系统巡检，评估系统健康状况，提前发现并解决潜在问题，减少故障发生率，并提交详细的巡检报告。</w:t>
      </w:r>
    </w:p>
    <w:p>
      <w:pPr>
        <w:widowControl w:val="0"/>
        <w:numPr>
          <w:ilvl w:val="0"/>
          <w:numId w:val="87"/>
        </w:numPr>
        <w:spacing w:line="276" w:lineRule="auto"/>
        <w:ind w:firstLineChars="0"/>
        <w:jc w:val="both"/>
        <w:rPr>
          <w:rFonts w:ascii="仿宋_GB2312" w:hAnsi="仿宋_GB2312" w:eastAsia="仿宋_GB2312" w:cs="Times New Roman"/>
          <w:kern w:val="2"/>
          <w:sz w:val="32"/>
          <w:szCs w:val="32"/>
          <w:lang w:val="zh-CN"/>
        </w:rPr>
      </w:pPr>
      <w:r>
        <w:rPr>
          <w:rFonts w:hint="eastAsia" w:ascii="仿宋_GB2312" w:hAnsi="仿宋_GB2312" w:eastAsia="仿宋_GB2312" w:cs="Times New Roman"/>
          <w:kern w:val="2"/>
          <w:sz w:val="32"/>
          <w:szCs w:val="32"/>
        </w:rPr>
        <w:t>乙方</w:t>
      </w:r>
      <w:r>
        <w:rPr>
          <w:rFonts w:ascii="仿宋_GB2312" w:hAnsi="仿宋_GB2312" w:eastAsia="仿宋_GB2312" w:cs="Times New Roman"/>
          <w:kern w:val="2"/>
          <w:sz w:val="32"/>
          <w:szCs w:val="32"/>
        </w:rPr>
        <w:t>应设立固定的沟通渠道和联络人，确保双方在运维过程中的有效沟通，及时解决问题和反馈进展。</w:t>
      </w:r>
    </w:p>
    <w:p>
      <w:pPr>
        <w:widowControl w:val="0"/>
        <w:numPr>
          <w:ilvl w:val="0"/>
          <w:numId w:val="87"/>
        </w:numPr>
        <w:spacing w:line="276" w:lineRule="auto"/>
        <w:ind w:firstLineChars="0"/>
        <w:jc w:val="both"/>
        <w:rPr>
          <w:rFonts w:ascii="仿宋_GB2312" w:hAnsi="仿宋_GB2312" w:eastAsia="仿宋_GB2312" w:cs="Times New Roman"/>
          <w:kern w:val="2"/>
          <w:sz w:val="32"/>
          <w:szCs w:val="32"/>
          <w:lang w:val="zh-CN"/>
        </w:rPr>
      </w:pPr>
      <w:r>
        <w:rPr>
          <w:rFonts w:hint="eastAsia" w:ascii="仿宋_GB2312" w:hAnsi="仿宋_GB2312" w:eastAsia="仿宋_GB2312" w:cs="Times New Roman"/>
          <w:kern w:val="2"/>
          <w:sz w:val="32"/>
          <w:szCs w:val="32"/>
          <w:lang w:val="zh-CN"/>
        </w:rPr>
        <w:t>乙方未按标准提供服务，甲方有权延长运维服务期限或扣除运维服务款项。</w:t>
      </w:r>
    </w:p>
    <w:p>
      <w:pPr>
        <w:pStyle w:val="9"/>
        <w:numPr>
          <w:ilvl w:val="0"/>
          <w:numId w:val="86"/>
        </w:numPr>
        <w:ind w:left="720" w:hanging="360"/>
      </w:pPr>
      <w:bookmarkStart w:id="631" w:name="_Toc165811101"/>
      <w:bookmarkStart w:id="632" w:name="_Toc21492"/>
      <w:bookmarkStart w:id="633" w:name="_Toc5769"/>
      <w:bookmarkStart w:id="634" w:name="_Toc161064677"/>
      <w:bookmarkStart w:id="635" w:name="_Toc16877"/>
      <w:bookmarkStart w:id="636" w:name="_Toc8929"/>
      <w:bookmarkStart w:id="637" w:name="_Toc5392"/>
      <w:bookmarkStart w:id="638" w:name="_Toc161064947"/>
      <w:bookmarkStart w:id="639" w:name="_Toc161131318"/>
      <w:r>
        <w:rPr>
          <w:rFonts w:hint="eastAsia"/>
        </w:rPr>
        <w:t>免费运维期满后的服务标准</w:t>
      </w:r>
      <w:bookmarkEnd w:id="631"/>
      <w:bookmarkEnd w:id="632"/>
      <w:bookmarkEnd w:id="633"/>
      <w:bookmarkEnd w:id="634"/>
      <w:bookmarkEnd w:id="635"/>
      <w:bookmarkEnd w:id="636"/>
      <w:bookmarkEnd w:id="637"/>
      <w:bookmarkEnd w:id="638"/>
      <w:bookmarkEnd w:id="639"/>
    </w:p>
    <w:p>
      <w:pPr>
        <w:pStyle w:val="43"/>
        <w:widowControl w:val="0"/>
        <w:numPr>
          <w:ilvl w:val="0"/>
          <w:numId w:val="88"/>
        </w:numPr>
        <w:spacing w:line="276" w:lineRule="auto"/>
        <w:ind w:firstLineChars="0"/>
        <w:jc w:val="both"/>
        <w:rPr>
          <w:rFonts w:ascii="仿宋_GB2312" w:hAnsi="仿宋_GB2312" w:eastAsia="仿宋_GB2312" w:cs="Times New Roman"/>
          <w:kern w:val="2"/>
          <w:sz w:val="32"/>
          <w:szCs w:val="32"/>
          <w:lang w:val="zh-CN"/>
        </w:rPr>
      </w:pPr>
      <w:r>
        <w:rPr>
          <w:rFonts w:hint="eastAsia" w:ascii="仿宋_GB2312" w:hAnsi="仿宋_GB2312" w:eastAsia="仿宋_GB2312" w:cs="Times New Roman"/>
          <w:kern w:val="2"/>
          <w:sz w:val="32"/>
          <w:szCs w:val="32"/>
          <w:lang w:val="zh-CN"/>
        </w:rPr>
        <w:t>乙方必须为本项目列出项目维保服务期满后，各种平台维护方式及内容，若甲方需要时，经双方协商一致可另行签订年度运维服务</w:t>
      </w:r>
      <w:r>
        <w:rPr>
          <w:rFonts w:hint="eastAsia" w:ascii="仿宋_GB2312" w:hAnsi="仿宋_GB2312" w:eastAsia="仿宋_GB2312" w:cs="Times New Roman"/>
          <w:kern w:val="2"/>
          <w:sz w:val="32"/>
          <w:szCs w:val="32"/>
        </w:rPr>
        <w:t>合同，运维服务合同内容包括维保服务</w:t>
      </w:r>
      <w:r>
        <w:rPr>
          <w:rFonts w:hint="eastAsia" w:ascii="仿宋_GB2312" w:hAnsi="仿宋_GB2312" w:eastAsia="仿宋_GB2312" w:cs="Times New Roman"/>
          <w:kern w:val="2"/>
          <w:sz w:val="32"/>
          <w:szCs w:val="32"/>
          <w:lang w:val="zh-CN"/>
        </w:rPr>
        <w:t>、</w:t>
      </w:r>
      <w:r>
        <w:rPr>
          <w:rFonts w:hint="eastAsia" w:ascii="仿宋_GB2312" w:hAnsi="仿宋_GB2312" w:eastAsia="仿宋_GB2312" w:cs="Times New Roman"/>
          <w:kern w:val="2"/>
          <w:sz w:val="32"/>
          <w:szCs w:val="32"/>
        </w:rPr>
        <w:t>开发服务（维保</w:t>
      </w:r>
      <w:r>
        <w:rPr>
          <w:rFonts w:hint="eastAsia" w:ascii="仿宋_GB2312" w:hAnsi="仿宋_GB2312" w:eastAsia="仿宋_GB2312" w:cs="Times New Roman"/>
          <w:kern w:val="2"/>
          <w:sz w:val="32"/>
          <w:szCs w:val="32"/>
          <w:lang w:val="zh-CN"/>
        </w:rPr>
        <w:t>服务费用不</w:t>
      </w:r>
      <w:r>
        <w:rPr>
          <w:rFonts w:hint="eastAsia" w:ascii="仿宋_GB2312" w:hAnsi="仿宋_GB2312" w:eastAsia="仿宋_GB2312" w:cs="Times New Roman"/>
          <w:kern w:val="2"/>
          <w:sz w:val="32"/>
          <w:szCs w:val="32"/>
        </w:rPr>
        <w:t>得</w:t>
      </w:r>
      <w:r>
        <w:rPr>
          <w:rFonts w:hint="eastAsia" w:ascii="仿宋_GB2312" w:hAnsi="仿宋_GB2312" w:eastAsia="仿宋_GB2312" w:cs="Times New Roman"/>
          <w:kern w:val="2"/>
          <w:sz w:val="32"/>
          <w:szCs w:val="32"/>
          <w:lang w:val="zh-CN"/>
        </w:rPr>
        <w:t>超过本项目合同</w:t>
      </w:r>
      <w:r>
        <w:rPr>
          <w:rFonts w:hint="eastAsia" w:ascii="仿宋_GB2312" w:hAnsi="仿宋_GB2312" w:eastAsia="仿宋_GB2312" w:cs="Times New Roman"/>
          <w:kern w:val="2"/>
          <w:sz w:val="32"/>
          <w:szCs w:val="32"/>
        </w:rPr>
        <w:t>总</w:t>
      </w:r>
      <w:r>
        <w:rPr>
          <w:rFonts w:hint="eastAsia" w:ascii="仿宋_GB2312" w:hAnsi="仿宋_GB2312" w:eastAsia="仿宋_GB2312" w:cs="Times New Roman"/>
          <w:kern w:val="2"/>
          <w:sz w:val="32"/>
          <w:szCs w:val="32"/>
          <w:lang w:val="zh-CN"/>
        </w:rPr>
        <w:t>额的</w:t>
      </w:r>
      <w:r>
        <w:rPr>
          <w:rFonts w:hint="eastAsia" w:ascii="仿宋_GB2312" w:hAnsi="仿宋_GB2312" w:eastAsia="仿宋_GB2312" w:cs="Times New Roman"/>
          <w:kern w:val="2"/>
          <w:sz w:val="32"/>
          <w:szCs w:val="32"/>
        </w:rPr>
        <w:t>5</w:t>
      </w:r>
      <w:r>
        <w:rPr>
          <w:rFonts w:hint="eastAsia" w:ascii="仿宋_GB2312" w:hAnsi="仿宋_GB2312" w:eastAsia="仿宋_GB2312" w:cs="Times New Roman"/>
          <w:kern w:val="2"/>
          <w:sz w:val="32"/>
          <w:szCs w:val="32"/>
          <w:lang w:val="zh-CN"/>
        </w:rPr>
        <w:t>%、</w:t>
      </w:r>
      <w:r>
        <w:rPr>
          <w:rFonts w:hint="eastAsia" w:ascii="仿宋_GB2312" w:hAnsi="仿宋_GB2312" w:eastAsia="仿宋_GB2312" w:cs="Times New Roman"/>
          <w:kern w:val="2"/>
          <w:sz w:val="32"/>
          <w:szCs w:val="32"/>
        </w:rPr>
        <w:t>开发服务费用不得超过本项目合同总额的10%，</w:t>
      </w:r>
      <w:r>
        <w:rPr>
          <w:rFonts w:hint="eastAsia" w:ascii="仿宋_GB2312" w:hAnsi="仿宋_GB2312" w:eastAsia="仿宋_GB2312" w:cs="Times New Roman"/>
          <w:bCs/>
          <w:kern w:val="2"/>
          <w:sz w:val="32"/>
          <w:szCs w:val="32"/>
        </w:rPr>
        <w:t>开发服务年度总量不少于按照“本项目合同总额×10%÷人日单价”计算得出的人日数量，根据当期运维需求据实结算</w:t>
      </w:r>
      <w:r>
        <w:rPr>
          <w:rFonts w:hint="eastAsia" w:ascii="仿宋_GB2312" w:hAnsi="仿宋_GB2312" w:eastAsia="仿宋_GB2312" w:cs="Times New Roman"/>
          <w:kern w:val="2"/>
          <w:sz w:val="32"/>
          <w:szCs w:val="32"/>
        </w:rPr>
        <w:t>，根据当期运维需求据实结算）</w:t>
      </w:r>
      <w:r>
        <w:rPr>
          <w:rFonts w:hint="eastAsia" w:ascii="仿宋_GB2312" w:hAnsi="仿宋_GB2312" w:eastAsia="仿宋_GB2312" w:cs="Times New Roman"/>
          <w:kern w:val="2"/>
          <w:sz w:val="32"/>
          <w:szCs w:val="32"/>
          <w:lang w:val="zh-CN"/>
        </w:rPr>
        <w:t>。</w:t>
      </w:r>
    </w:p>
    <w:p>
      <w:pPr>
        <w:pStyle w:val="43"/>
        <w:widowControl w:val="0"/>
        <w:numPr>
          <w:ilvl w:val="0"/>
          <w:numId w:val="88"/>
        </w:numPr>
        <w:spacing w:line="276" w:lineRule="auto"/>
        <w:ind w:firstLineChars="0"/>
        <w:jc w:val="both"/>
        <w:rPr>
          <w:rFonts w:ascii="仿宋_GB2312" w:hAnsi="仿宋_GB2312" w:eastAsia="仿宋_GB2312" w:cs="Times New Roman"/>
          <w:kern w:val="2"/>
          <w:sz w:val="32"/>
          <w:szCs w:val="32"/>
          <w:lang w:val="zh-CN"/>
        </w:rPr>
      </w:pPr>
      <w:r>
        <w:rPr>
          <w:rFonts w:hint="eastAsia" w:ascii="仿宋_GB2312" w:hAnsi="仿宋_GB2312" w:eastAsia="仿宋_GB2312" w:cs="Times New Roman"/>
          <w:kern w:val="2"/>
          <w:sz w:val="32"/>
          <w:szCs w:val="32"/>
          <w:lang w:val="zh-CN"/>
        </w:rPr>
        <w:t>针对非扩充性功能，以及由于系统开发疏失所引起的系统障碍，乙方应通过远程指导提供免费的修改与技术支持。</w:t>
      </w:r>
    </w:p>
    <w:p>
      <w:pPr>
        <w:pStyle w:val="43"/>
        <w:widowControl w:val="0"/>
        <w:numPr>
          <w:ilvl w:val="0"/>
          <w:numId w:val="88"/>
        </w:numPr>
        <w:spacing w:line="276" w:lineRule="auto"/>
        <w:ind w:firstLineChars="0"/>
        <w:jc w:val="both"/>
        <w:rPr>
          <w:rFonts w:ascii="仿宋_GB2312" w:hAnsi="仿宋_GB2312" w:eastAsia="仿宋_GB2312" w:cs="Times New Roman"/>
          <w:kern w:val="2"/>
          <w:sz w:val="32"/>
          <w:szCs w:val="32"/>
          <w:lang w:val="zh-CN"/>
        </w:rPr>
      </w:pPr>
      <w:r>
        <w:rPr>
          <w:rFonts w:hint="eastAsia" w:ascii="仿宋_GB2312" w:hAnsi="仿宋_GB2312" w:eastAsia="仿宋_GB2312" w:cs="Times New Roman"/>
          <w:kern w:val="2"/>
          <w:sz w:val="32"/>
          <w:szCs w:val="32"/>
          <w:lang w:val="zh-CN"/>
        </w:rPr>
        <w:t>如甲方有新增业务需求或扩充系统功能，双方将另行签订系统升级和支持协议。</w:t>
      </w:r>
      <w:bookmarkStart w:id="640" w:name="_Toc150356577"/>
      <w:r>
        <w:rPr>
          <w:rFonts w:hint="eastAsia" w:ascii="仿宋_GB2312" w:hAnsi="仿宋_GB2312" w:eastAsia="仿宋_GB2312" w:cs="Times New Roman"/>
          <w:kern w:val="2"/>
          <w:sz w:val="32"/>
          <w:szCs w:val="32"/>
          <w:lang w:val="zh-CN"/>
        </w:rPr>
        <w:br w:type="page"/>
      </w:r>
    </w:p>
    <w:p>
      <w:pPr>
        <w:pStyle w:val="7"/>
        <w:pageBreakBefore w:val="0"/>
        <w:tabs>
          <w:tab w:val="left" w:pos="7240"/>
        </w:tabs>
        <w:spacing w:before="340" w:after="330" w:line="578" w:lineRule="auto"/>
        <w:rPr>
          <w:rFonts w:ascii="仿宋_GB2312" w:hAnsi="仿宋_GB2312" w:eastAsia="仿宋_GB2312"/>
          <w:bCs/>
          <w:kern w:val="44"/>
          <w:szCs w:val="20"/>
        </w:rPr>
      </w:pPr>
      <w:bookmarkStart w:id="641" w:name="_Toc161131319"/>
      <w:bookmarkStart w:id="642" w:name="_Toc16709"/>
      <w:bookmarkStart w:id="643" w:name="_Toc5167"/>
      <w:bookmarkStart w:id="644" w:name="_Toc15644"/>
      <w:bookmarkStart w:id="645" w:name="_Toc26475"/>
      <w:bookmarkStart w:id="646" w:name="_Toc9907"/>
      <w:bookmarkStart w:id="647" w:name="_Toc5919"/>
      <w:bookmarkStart w:id="648" w:name="_Toc165811102"/>
      <w:bookmarkStart w:id="649" w:name="_Toc2925"/>
      <w:r>
        <w:rPr>
          <w:rFonts w:hint="eastAsia" w:ascii="仿宋_GB2312" w:hAnsi="仿宋_GB2312" w:eastAsia="仿宋_GB2312"/>
          <w:bCs/>
          <w:kern w:val="44"/>
          <w:szCs w:val="20"/>
        </w:rPr>
        <w:t>五、信息安全管理要求</w:t>
      </w:r>
      <w:bookmarkEnd w:id="640"/>
      <w:bookmarkEnd w:id="641"/>
      <w:bookmarkEnd w:id="642"/>
      <w:bookmarkEnd w:id="643"/>
      <w:bookmarkEnd w:id="644"/>
      <w:bookmarkEnd w:id="645"/>
      <w:bookmarkEnd w:id="646"/>
      <w:bookmarkEnd w:id="647"/>
      <w:bookmarkEnd w:id="648"/>
      <w:bookmarkEnd w:id="649"/>
    </w:p>
    <w:bookmarkEnd w:id="369"/>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信息安全包括计算机网络和信息系统的硬件、软件及运行环境受到有效保护，网络数据的保密性、可用性、完整性不遭到破坏，个人信息主体的相关法律权益得到有效保障。</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为满足平台信息安全管理要求，乙方平台需满足如下要求：</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1.平台第一次上线前，甲方将开展一次安全检测，乙方需完成甲方检测发现的中高危漏洞，经甲方复核确认修复完成后，方可进行系统上线。</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2.合同执行期内，乙方所开发/运维的信息系统出现中危、高危及以上级别漏洞被甲方或上级主管部门通报后（包括第三方机构检测出的系统安全漏洞、云服务安全漏洞、等级保护测评不符合项、APP收集个人信息合规评估风险项、数据安全风险等方面的整改问题），应在接到甲方通知后三个工作日内完成漏洞的修复或采取临时措施封堵漏洞。未按期完成的，扣除合同总金额（含税）1%的费用，合计扣除金额不超过合同总金额（含税）的5%。在此期间，若由于系统未修复漏洞而导致出现信息安全事件，由此给甲方带来的名誉或经济损失（如上级单位行政处罚、通报批评、系统下架、用户投诉等），将由乙方全部承担。</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3.合同执行期内，乙方或乙方工作人员出现泄露甲方信息系统账号密码、源代码，或者管理员设置弱密码等情形，造成甲方损失或被上级主管部门通报的，因以上情形每出现一次通报情况，扣除合同总金额（含税）1%的费用，合计扣除金额不超过合同总金额（含税）的5%。</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4.本项目要求提供源代码（包括全量及定制部分），乙方在软件交付前需进行恶意代码检测，并提供恶意代码检查报告，明确无恶意代码情况。另平台未交付源代码的部分，需乙方提供无后门申明。</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5.本项目要求应用系统前后端分离，实现前后端平台用户安全管理策略分离，可独立设置不同安全策略，互不干扰。</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6.合同执行期间，部署于乙方服务器环境的信息系统，要求乙方至少每月开展两次数据备份工作，定级为等级保护测评三级以上的信息系统需实现跨区域异地备份。</w:t>
      </w:r>
    </w:p>
    <w:p>
      <w:pPr>
        <w:spacing w:line="276" w:lineRule="auto"/>
        <w:ind w:firstLine="640"/>
        <w:jc w:val="both"/>
        <w:rPr>
          <w:rFonts w:ascii="仿宋_GB2312" w:hAnsi="仿宋_GB2312" w:eastAsia="仿宋_GB2312"/>
          <w:sz w:val="32"/>
          <w:szCs w:val="32"/>
        </w:rPr>
      </w:pPr>
      <w:r>
        <w:rPr>
          <w:rFonts w:hint="eastAsia" w:ascii="仿宋_GB2312" w:hAnsi="仿宋_GB2312" w:eastAsia="仿宋_GB2312"/>
          <w:sz w:val="32"/>
          <w:szCs w:val="32"/>
        </w:rPr>
        <w:t>7.乙方应按照网络安全等级保护测评要求开展系统建设工作，系统上线后，乙方需协助甲方完成等级保护定级备案，备案证明作为项目验收的材料之一。质保期内，要求乙方协助甲方同步完成平台等级保护测评工作，等级测评报告或测评通知书须作为质保期验收材料之一。</w:t>
      </w:r>
    </w:p>
    <w:sectPr>
      <w:headerReference r:id="rId7" w:type="default"/>
      <w:footerReference r:id="rId8" w:type="default"/>
      <w:pgSz w:w="11906" w:h="16838"/>
      <w:pgMar w:top="1440" w:right="1440" w:bottom="1440" w:left="1440" w:header="340" w:footer="992" w:gutter="0"/>
      <w:cols w:space="425" w:num="1"/>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刘薇" w:date="2025-12-30T15:14:40Z" w:initials="刘">
    <w:p w14:paraId="06D90E85">
      <w:pPr>
        <w:pStyle w:val="17"/>
        <w:rPr>
          <w:rFonts w:hint="eastAsia"/>
        </w:rPr>
      </w:pPr>
      <w:r>
        <w:rPr>
          <w:rFonts w:hint="eastAsia"/>
        </w:rPr>
        <w:t>简单理解： 相当于把30条电话线“数字化打包”成一条线，既节省物理线路，又提供更多功能。</w:t>
      </w:r>
    </w:p>
    <w:p w14:paraId="4EE37B63">
      <w:pPr>
        <w:pStyle w:val="17"/>
        <w:rPr>
          <w:rFonts w:hint="eastAsia"/>
        </w:rPr>
      </w:pPr>
    </w:p>
    <w:p w14:paraId="4D0823FE">
      <w:pPr>
        <w:pStyle w:val="17"/>
        <w:rPr>
          <w:rFonts w:hint="eastAsia"/>
        </w:rPr>
      </w:pPr>
      <w:r>
        <w:rPr>
          <w:rFonts w:hint="eastAsia"/>
        </w:rPr>
        <w:t>30B＋D = 30个B通道 + 1个D通道</w:t>
      </w:r>
    </w:p>
    <w:p w14:paraId="0D265347">
      <w:pPr>
        <w:pStyle w:val="17"/>
        <w:rPr>
          <w:rFonts w:hint="eastAsia"/>
        </w:rPr>
      </w:pPr>
      <w:r>
        <w:rPr>
          <w:rFonts w:hint="eastAsia"/>
        </w:rPr>
        <w:t>B通道（Bearer Channel）：承载通道，用于传输用户数据/语音</w:t>
      </w:r>
    </w:p>
    <w:p w14:paraId="35F147A8">
      <w:pPr>
        <w:pStyle w:val="17"/>
        <w:ind w:left="0" w:leftChars="0" w:firstLine="0" w:firstLineChars="0"/>
        <w:rPr>
          <w:rFonts w:hint="eastAsia"/>
        </w:rPr>
      </w:pPr>
    </w:p>
    <w:p w14:paraId="5F5E4F15">
      <w:pPr>
        <w:pStyle w:val="17"/>
        <w:ind w:left="0" w:leftChars="0" w:firstLine="0" w:firstLineChars="0"/>
        <w:rPr>
          <w:rFonts w:hint="eastAsia"/>
        </w:rPr>
      </w:pPr>
      <w:r>
        <w:rPr>
          <w:rFonts w:hint="eastAsia"/>
        </w:rPr>
        <w:t>D通道（Data/Delta Channel）：信令通道，用于传输控制信号</w:t>
      </w:r>
    </w:p>
  </w:comment>
  <w:comment w:id="1" w:author="刘薇" w:date="2025-12-30T17:19:48Z" w:initials="刘">
    <w:p w14:paraId="19384452">
      <w:pPr>
        <w:pStyle w:val="28"/>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Style w:val="32"/>
          <w:rFonts w:hint="default" w:ascii="Segoe UI" w:hAnsi="Segoe UI" w:eastAsia="Segoe UI" w:cs="Segoe UI"/>
          <w:b/>
          <w:bCs/>
          <w:i w:val="0"/>
          <w:iCs w:val="0"/>
          <w:caps w:val="0"/>
          <w:color w:val="0F1115"/>
          <w:spacing w:val="0"/>
          <w:sz w:val="24"/>
          <w:szCs w:val="24"/>
          <w:shd w:val="clear" w:fill="FFFFFF"/>
        </w:rPr>
        <w:t>MRCP</w:t>
      </w:r>
      <w:r>
        <w:rPr>
          <w:rFonts w:hint="default" w:ascii="Segoe UI" w:hAnsi="Segoe UI" w:eastAsia="Segoe UI" w:cs="Segoe UI"/>
          <w:i w:val="0"/>
          <w:iCs w:val="0"/>
          <w:caps w:val="0"/>
          <w:color w:val="0F1115"/>
          <w:spacing w:val="0"/>
          <w:sz w:val="24"/>
          <w:szCs w:val="24"/>
          <w:shd w:val="clear" w:fill="FFFFFF"/>
        </w:rPr>
        <w:t> = </w:t>
      </w:r>
      <w:r>
        <w:rPr>
          <w:rStyle w:val="32"/>
          <w:rFonts w:hint="default" w:ascii="Segoe UI" w:hAnsi="Segoe UI" w:eastAsia="Segoe UI" w:cs="Segoe UI"/>
          <w:b/>
          <w:bCs/>
          <w:i w:val="0"/>
          <w:iCs w:val="0"/>
          <w:caps w:val="0"/>
          <w:color w:val="0F1115"/>
          <w:spacing w:val="0"/>
          <w:sz w:val="24"/>
          <w:szCs w:val="24"/>
          <w:shd w:val="clear" w:fill="FFFFFF"/>
        </w:rPr>
        <w:t>Media Resource Control Protocol</w:t>
      </w:r>
      <w:r>
        <w:rPr>
          <w:rFonts w:hint="default" w:ascii="Segoe UI" w:hAnsi="Segoe UI" w:eastAsia="Segoe UI" w:cs="Segoe UI"/>
          <w:i w:val="0"/>
          <w:iCs w:val="0"/>
          <w:caps w:val="0"/>
          <w:color w:val="0F1115"/>
          <w:spacing w:val="0"/>
          <w:sz w:val="24"/>
          <w:szCs w:val="24"/>
          <w:shd w:val="clear" w:fill="FFFFFF"/>
        </w:rPr>
        <w:br w:type="textWrapping"/>
      </w:r>
      <w:r>
        <w:rPr>
          <w:rStyle w:val="32"/>
          <w:rFonts w:hint="default" w:ascii="Segoe UI" w:hAnsi="Segoe UI" w:eastAsia="Segoe UI" w:cs="Segoe UI"/>
          <w:b/>
          <w:bCs/>
          <w:i w:val="0"/>
          <w:iCs w:val="0"/>
          <w:caps w:val="0"/>
          <w:color w:val="0F1115"/>
          <w:spacing w:val="0"/>
          <w:sz w:val="24"/>
          <w:szCs w:val="24"/>
          <w:shd w:val="clear" w:fill="FFFFFF"/>
        </w:rPr>
        <w:t>媒体资源控制协议</w:t>
      </w:r>
    </w:p>
    <w:p w14:paraId="0B6E7FB3">
      <w:pPr>
        <w:pStyle w:val="28"/>
        <w:keepNext w:val="0"/>
        <w:keepLines w:val="0"/>
        <w:widowControl/>
        <w:suppressLineNumbers w:val="0"/>
        <w:shd w:val="clear" w:fill="FFFFFF"/>
        <w:spacing w:before="240" w:beforeAutospacing="0" w:after="240" w:afterAutospacing="0"/>
        <w:ind w:left="0" w:right="0" w:firstLine="0"/>
        <w:rPr>
          <w:rStyle w:val="32"/>
          <w:rFonts w:hint="default" w:ascii="Segoe UI" w:hAnsi="Segoe UI" w:eastAsia="Segoe UI" w:cs="Segoe UI"/>
          <w:b/>
          <w:bCs/>
          <w:i w:val="0"/>
          <w:iCs w:val="0"/>
          <w:caps w:val="0"/>
          <w:color w:val="0F1115"/>
          <w:spacing w:val="0"/>
          <w:sz w:val="24"/>
          <w:szCs w:val="24"/>
          <w:shd w:val="clear" w:fill="FFFFFF"/>
        </w:rPr>
      </w:pPr>
      <w:r>
        <w:rPr>
          <w:rStyle w:val="32"/>
          <w:rFonts w:hint="default" w:ascii="Segoe UI" w:hAnsi="Segoe UI" w:eastAsia="Segoe UI" w:cs="Segoe UI"/>
          <w:b/>
          <w:bCs/>
          <w:i w:val="0"/>
          <w:iCs w:val="0"/>
          <w:caps w:val="0"/>
          <w:color w:val="0F1115"/>
          <w:spacing w:val="0"/>
          <w:sz w:val="24"/>
          <w:szCs w:val="24"/>
          <w:shd w:val="clear" w:fill="FFFFFF"/>
        </w:rPr>
        <w:t>一句话理解</w:t>
      </w:r>
      <w:r>
        <w:rPr>
          <w:rFonts w:hint="default" w:ascii="Segoe UI" w:hAnsi="Segoe UI" w:eastAsia="Segoe UI" w:cs="Segoe UI"/>
          <w:i w:val="0"/>
          <w:iCs w:val="0"/>
          <w:caps w:val="0"/>
          <w:color w:val="0F1115"/>
          <w:spacing w:val="0"/>
          <w:sz w:val="24"/>
          <w:szCs w:val="24"/>
          <w:shd w:val="clear" w:fill="FFFFFF"/>
        </w:rPr>
        <w:t>：MRCP是 </w:t>
      </w:r>
      <w:r>
        <w:rPr>
          <w:rStyle w:val="32"/>
          <w:rFonts w:hint="default" w:ascii="Segoe UI" w:hAnsi="Segoe UI" w:eastAsia="Segoe UI" w:cs="Segoe UI"/>
          <w:b/>
          <w:bCs/>
          <w:i w:val="0"/>
          <w:iCs w:val="0"/>
          <w:caps w:val="0"/>
          <w:color w:val="0F1115"/>
          <w:spacing w:val="0"/>
          <w:sz w:val="24"/>
          <w:szCs w:val="24"/>
          <w:shd w:val="clear" w:fill="FFFFFF"/>
        </w:rPr>
        <w:t>“大脑”与“嘴巴/耳朵”之间的通信协议</w:t>
      </w:r>
    </w:p>
    <w:p w14:paraId="25E91EA8">
      <w:pPr>
        <w:pStyle w:val="28"/>
        <w:keepNext w:val="0"/>
        <w:keepLines w:val="0"/>
        <w:widowControl/>
        <w:suppressLineNumbers w:val="0"/>
        <w:spacing w:before="0" w:beforeAutospacing="0" w:after="0" w:afterAutospacing="0"/>
        <w:ind w:left="0" w:right="0"/>
      </w:pPr>
      <w:r>
        <w:rPr>
          <w:rStyle w:val="32"/>
          <w:rFonts w:hint="default" w:ascii="Segoe UI" w:hAnsi="Segoe UI" w:eastAsia="Segoe UI" w:cs="Segoe UI"/>
          <w:b/>
          <w:bCs/>
          <w:i w:val="0"/>
          <w:iCs w:val="0"/>
          <w:caps w:val="0"/>
          <w:color w:val="0F1115"/>
          <w:spacing w:val="0"/>
          <w:sz w:val="24"/>
          <w:szCs w:val="24"/>
          <w:shd w:val="clear" w:fill="FFFFFF"/>
        </w:rPr>
        <w:t>大脑</w:t>
      </w:r>
      <w:r>
        <w:rPr>
          <w:rFonts w:hint="default" w:ascii="Segoe UI" w:hAnsi="Segoe UI" w:eastAsia="Segoe UI" w:cs="Segoe UI"/>
          <w:i w:val="0"/>
          <w:iCs w:val="0"/>
          <w:caps w:val="0"/>
          <w:color w:val="0F1115"/>
          <w:spacing w:val="0"/>
          <w:sz w:val="24"/>
          <w:szCs w:val="24"/>
          <w:shd w:val="clear" w:fill="FFFFFF"/>
        </w:rPr>
        <w:t>：语音应用（如IVR系统、语音助手）</w:t>
      </w:r>
    </w:p>
    <w:p w14:paraId="43E160CC">
      <w:pPr>
        <w:pStyle w:val="28"/>
        <w:keepNext w:val="0"/>
        <w:keepLines w:val="0"/>
        <w:widowControl/>
        <w:suppressLineNumbers w:val="0"/>
        <w:spacing w:before="0" w:beforeAutospacing="0" w:after="0" w:afterAutospacing="0"/>
        <w:ind w:left="0" w:right="0"/>
      </w:pPr>
      <w:r>
        <w:rPr>
          <w:rStyle w:val="32"/>
          <w:rFonts w:hint="default" w:ascii="Segoe UI" w:hAnsi="Segoe UI" w:eastAsia="Segoe UI" w:cs="Segoe UI"/>
          <w:b/>
          <w:bCs/>
          <w:i w:val="0"/>
          <w:iCs w:val="0"/>
          <w:caps w:val="0"/>
          <w:color w:val="0F1115"/>
          <w:spacing w:val="0"/>
          <w:sz w:val="24"/>
          <w:szCs w:val="24"/>
          <w:shd w:val="clear" w:fill="FFFFFF"/>
        </w:rPr>
        <w:t>嘴巴/耳朵</w:t>
      </w:r>
      <w:r>
        <w:rPr>
          <w:rFonts w:hint="default" w:ascii="Segoe UI" w:hAnsi="Segoe UI" w:eastAsia="Segoe UI" w:cs="Segoe UI"/>
          <w:i w:val="0"/>
          <w:iCs w:val="0"/>
          <w:caps w:val="0"/>
          <w:color w:val="0F1115"/>
          <w:spacing w:val="0"/>
          <w:sz w:val="24"/>
          <w:szCs w:val="24"/>
          <w:shd w:val="clear" w:fill="FFFFFF"/>
        </w:rPr>
        <w:t>：语音合成（TTS）和语音识别（ASR）服务器</w:t>
      </w:r>
    </w:p>
  </w:comment>
  <w:comment w:id="2" w:author="刘薇" w:date="2025-12-30T17:35:16Z" w:initials="刘">
    <w:p w14:paraId="070B0E57">
      <w:pPr>
        <w:pStyle w:val="17"/>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这是一个在数字化、人工智能和商业领域越来越热门的概念。简单来说，</w:t>
      </w:r>
      <w:r>
        <w:rPr>
          <w:rStyle w:val="32"/>
          <w:rFonts w:hint="default" w:ascii="Segoe UI" w:hAnsi="Segoe UI" w:eastAsia="Segoe UI" w:cs="Segoe UI"/>
          <w:b/>
          <w:bCs/>
          <w:i w:val="0"/>
          <w:iCs w:val="0"/>
          <w:caps w:val="0"/>
          <w:color w:val="0F1115"/>
          <w:spacing w:val="0"/>
          <w:sz w:val="24"/>
          <w:szCs w:val="24"/>
          <w:shd w:val="clear" w:fill="FFFFFF"/>
        </w:rPr>
        <w:t>“10路数字人”通常指的是从10个不同维度或应用路径来理解和打造数字人</w:t>
      </w:r>
      <w:r>
        <w:rPr>
          <w:rFonts w:hint="default" w:ascii="Segoe UI" w:hAnsi="Segoe UI" w:eastAsia="Segoe UI" w:cs="Segoe UI"/>
          <w:i w:val="0"/>
          <w:iCs w:val="0"/>
          <w:caps w:val="0"/>
          <w:color w:val="0F1115"/>
          <w:spacing w:val="0"/>
          <w:sz w:val="24"/>
          <w:szCs w:val="24"/>
          <w:shd w:val="clear" w:fill="FFFFFF"/>
        </w:rPr>
        <w:t>。</w:t>
      </w:r>
    </w:p>
    <w:p w14:paraId="111F3B18">
      <w:pPr>
        <w:pStyle w:val="10"/>
        <w:keepNext w:val="0"/>
        <w:keepLines w:val="0"/>
        <w:widowControl/>
        <w:suppressLineNumbers w:val="0"/>
        <w:shd w:val="clear" w:fill="FFFFFF"/>
        <w:spacing w:before="240" w:beforeAutospacing="0" w:after="120" w:afterAutospacing="0" w:line="420" w:lineRule="atLeast"/>
        <w:ind w:left="0" w:right="0" w:firstLine="0"/>
        <w:rPr>
          <w:rFonts w:ascii="Segoe UI" w:hAnsi="Segoe UI" w:eastAsia="Segoe UI" w:cs="Segoe UI"/>
          <w:b/>
          <w:bCs/>
          <w:caps w:val="0"/>
          <w:color w:val="0F1115"/>
          <w:spacing w:val="0"/>
          <w:sz w:val="24"/>
          <w:szCs w:val="24"/>
        </w:rPr>
      </w:pPr>
      <w:r>
        <w:rPr>
          <w:rStyle w:val="32"/>
          <w:rFonts w:hint="default" w:ascii="Segoe UI" w:hAnsi="Segoe UI" w:eastAsia="Segoe UI" w:cs="Segoe UI"/>
          <w:b/>
          <w:caps w:val="0"/>
          <w:color w:val="0F1115"/>
          <w:spacing w:val="0"/>
          <w:sz w:val="24"/>
          <w:szCs w:val="24"/>
          <w:shd w:val="clear" w:fill="FFFFFF"/>
        </w:rPr>
        <w:t>1. 按技术驱动方式分</w:t>
      </w:r>
    </w:p>
    <w:p w14:paraId="36791271">
      <w:pPr>
        <w:keepNext w:val="0"/>
        <w:keepLines w:val="0"/>
        <w:widowControl/>
        <w:numPr>
          <w:ilvl w:val="0"/>
          <w:numId w:val="2"/>
        </w:numPr>
        <w:suppressLineNumbers w:val="0"/>
        <w:spacing w:before="0" w:beforeAutospacing="1" w:after="0" w:afterAutospacing="1"/>
        <w:ind w:left="0" w:hanging="360"/>
      </w:pPr>
    </w:p>
    <w:p w14:paraId="5AE77BDE">
      <w:pPr>
        <w:pStyle w:val="28"/>
        <w:keepNext w:val="0"/>
        <w:keepLines w:val="0"/>
        <w:widowControl/>
        <w:suppressLineNumbers w:val="0"/>
        <w:spacing w:before="0" w:beforeAutospacing="0" w:after="0" w:afterAutospacing="0"/>
        <w:ind w:left="0" w:right="0"/>
      </w:pPr>
      <w:r>
        <w:rPr>
          <w:rStyle w:val="32"/>
          <w:rFonts w:ascii="Segoe UI" w:hAnsi="Segoe UI" w:eastAsia="Segoe UI" w:cs="Segoe UI"/>
          <w:b/>
          <w:bCs/>
          <w:i w:val="0"/>
          <w:iCs w:val="0"/>
          <w:caps w:val="0"/>
          <w:color w:val="0F1115"/>
          <w:spacing w:val="0"/>
          <w:sz w:val="24"/>
          <w:szCs w:val="24"/>
          <w:shd w:val="clear" w:fill="FFFFFF"/>
        </w:rPr>
        <w:t>AI驱动型</w:t>
      </w:r>
      <w:r>
        <w:rPr>
          <w:rFonts w:hint="default" w:ascii="Segoe UI" w:hAnsi="Segoe UI" w:eastAsia="Segoe UI" w:cs="Segoe UI"/>
          <w:i w:val="0"/>
          <w:iCs w:val="0"/>
          <w:caps w:val="0"/>
          <w:color w:val="0F1115"/>
          <w:spacing w:val="0"/>
          <w:sz w:val="24"/>
          <w:szCs w:val="24"/>
          <w:shd w:val="clear" w:fill="FFFFFF"/>
        </w:rPr>
        <w:t>：核心是“大脑”。拥有自主对话、学习、决策能力的虚拟助手、顾问（如AI客服、AI理财师）。</w:t>
      </w:r>
    </w:p>
    <w:p w14:paraId="71ED2512">
      <w:pPr>
        <w:pStyle w:val="28"/>
        <w:keepNext w:val="0"/>
        <w:keepLines w:val="0"/>
        <w:widowControl/>
        <w:suppressLineNumbers w:val="0"/>
        <w:spacing w:before="0" w:beforeAutospacing="0" w:after="0" w:afterAutospacing="0"/>
        <w:ind w:left="0" w:right="0"/>
      </w:pPr>
      <w:r>
        <w:rPr>
          <w:rStyle w:val="32"/>
          <w:rFonts w:hint="default" w:ascii="Segoe UI" w:hAnsi="Segoe UI" w:eastAsia="Segoe UI" w:cs="Segoe UI"/>
          <w:b/>
          <w:bCs/>
          <w:i w:val="0"/>
          <w:iCs w:val="0"/>
          <w:caps w:val="0"/>
          <w:color w:val="0F1115"/>
          <w:spacing w:val="0"/>
          <w:sz w:val="24"/>
          <w:szCs w:val="24"/>
          <w:shd w:val="clear" w:fill="FFFFFF"/>
        </w:rPr>
        <w:t>真人驱动型（动捕/面捕）</w:t>
      </w:r>
      <w:r>
        <w:rPr>
          <w:rFonts w:hint="default" w:ascii="Segoe UI" w:hAnsi="Segoe UI" w:eastAsia="Segoe UI" w:cs="Segoe UI"/>
          <w:i w:val="0"/>
          <w:iCs w:val="0"/>
          <w:caps w:val="0"/>
          <w:color w:val="0F1115"/>
          <w:spacing w:val="0"/>
          <w:sz w:val="24"/>
          <w:szCs w:val="24"/>
          <w:shd w:val="clear" w:fill="FFFFFF"/>
        </w:rPr>
        <w:t>：核心是“演员”。由真人在后台通过动作捕捉驱动，实现实时互动（如虚拟主播、数字偶像的直播）。</w:t>
      </w:r>
    </w:p>
    <w:p w14:paraId="25F925B7">
      <w:pPr>
        <w:pStyle w:val="28"/>
        <w:keepNext w:val="0"/>
        <w:keepLines w:val="0"/>
        <w:widowControl/>
        <w:suppressLineNumbers w:val="0"/>
        <w:spacing w:before="0" w:beforeAutospacing="0" w:after="0" w:afterAutospacing="0"/>
        <w:ind w:left="0" w:right="0"/>
      </w:pPr>
      <w:r>
        <w:rPr>
          <w:rStyle w:val="32"/>
          <w:rFonts w:hint="default" w:ascii="Segoe UI" w:hAnsi="Segoe UI" w:eastAsia="Segoe UI" w:cs="Segoe UI"/>
          <w:b/>
          <w:bCs/>
          <w:i w:val="0"/>
          <w:iCs w:val="0"/>
          <w:caps w:val="0"/>
          <w:color w:val="0F1115"/>
          <w:spacing w:val="0"/>
          <w:sz w:val="24"/>
          <w:szCs w:val="24"/>
          <w:shd w:val="clear" w:fill="FFFFFF"/>
        </w:rPr>
        <w:t>智能生成型</w:t>
      </w:r>
      <w:r>
        <w:rPr>
          <w:rFonts w:hint="default" w:ascii="Segoe UI" w:hAnsi="Segoe UI" w:eastAsia="Segoe UI" w:cs="Segoe UI"/>
          <w:i w:val="0"/>
          <w:iCs w:val="0"/>
          <w:caps w:val="0"/>
          <w:color w:val="0F1115"/>
          <w:spacing w:val="0"/>
          <w:sz w:val="24"/>
          <w:szCs w:val="24"/>
          <w:shd w:val="clear" w:fill="FFFFFF"/>
        </w:rPr>
        <w:t>：由AI根据指令自动生成形象、动作和语音，无需真人驱动。</w:t>
      </w:r>
    </w:p>
    <w:p w14:paraId="065E5244">
      <w:pPr>
        <w:pStyle w:val="10"/>
        <w:keepNext w:val="0"/>
        <w:keepLines w:val="0"/>
        <w:widowControl/>
        <w:suppressLineNumbers w:val="0"/>
        <w:shd w:val="clear" w:fill="FFFFFF"/>
        <w:spacing w:before="240" w:beforeAutospacing="0" w:after="120" w:afterAutospacing="0" w:line="420" w:lineRule="atLeast"/>
        <w:ind w:left="0" w:right="0" w:firstLine="0"/>
      </w:pPr>
      <w:r>
        <w:rPr>
          <w:rStyle w:val="32"/>
          <w:rFonts w:hint="default" w:ascii="Segoe UI" w:hAnsi="Segoe UI" w:eastAsia="Segoe UI" w:cs="Segoe UI"/>
          <w:b/>
          <w:caps w:val="0"/>
          <w:color w:val="0F1115"/>
          <w:spacing w:val="0"/>
          <w:sz w:val="24"/>
          <w:szCs w:val="24"/>
          <w:shd w:val="clear" w:fill="FFFFFF"/>
        </w:rPr>
        <w:t>2. 按功能与身份分</w:t>
      </w:r>
    </w:p>
    <w:p w14:paraId="5A133E94">
      <w:pPr>
        <w:pStyle w:val="28"/>
        <w:keepNext w:val="0"/>
        <w:keepLines w:val="0"/>
        <w:widowControl/>
        <w:suppressLineNumbers w:val="0"/>
        <w:spacing w:before="0" w:beforeAutospacing="0" w:after="0" w:afterAutospacing="0"/>
        <w:ind w:left="0" w:right="0"/>
      </w:pPr>
      <w:r>
        <w:rPr>
          <w:rStyle w:val="32"/>
          <w:rFonts w:hint="default" w:ascii="Segoe UI" w:hAnsi="Segoe UI" w:eastAsia="Segoe UI" w:cs="Segoe UI"/>
          <w:b/>
          <w:bCs/>
          <w:i w:val="0"/>
          <w:iCs w:val="0"/>
          <w:caps w:val="0"/>
          <w:color w:val="0F1115"/>
          <w:spacing w:val="0"/>
          <w:sz w:val="24"/>
          <w:szCs w:val="24"/>
          <w:shd w:val="clear" w:fill="FFFFFF"/>
        </w:rPr>
        <w:t>服务代言型</w:t>
      </w:r>
      <w:r>
        <w:rPr>
          <w:rFonts w:hint="default" w:ascii="Segoe UI" w:hAnsi="Segoe UI" w:eastAsia="Segoe UI" w:cs="Segoe UI"/>
          <w:i w:val="0"/>
          <w:iCs w:val="0"/>
          <w:caps w:val="0"/>
          <w:color w:val="0F1115"/>
          <w:spacing w:val="0"/>
          <w:sz w:val="24"/>
          <w:szCs w:val="24"/>
          <w:shd w:val="clear" w:fill="FFFFFF"/>
        </w:rPr>
        <w:t>：企业品牌形象代言人或7x24小时客服（如银行的数字柜员、手机品牌的虚拟产品经理）。</w:t>
      </w:r>
    </w:p>
    <w:p w14:paraId="658C3620">
      <w:pPr>
        <w:pStyle w:val="28"/>
        <w:keepNext w:val="0"/>
        <w:keepLines w:val="0"/>
        <w:widowControl/>
        <w:suppressLineNumbers w:val="0"/>
        <w:spacing w:before="0" w:beforeAutospacing="0" w:after="0" w:afterAutospacing="0"/>
        <w:ind w:left="0" w:right="0"/>
      </w:pPr>
      <w:r>
        <w:rPr>
          <w:rStyle w:val="32"/>
          <w:rFonts w:hint="default" w:ascii="Segoe UI" w:hAnsi="Segoe UI" w:eastAsia="Segoe UI" w:cs="Segoe UI"/>
          <w:b/>
          <w:bCs/>
          <w:i w:val="0"/>
          <w:iCs w:val="0"/>
          <w:caps w:val="0"/>
          <w:color w:val="0F1115"/>
          <w:spacing w:val="0"/>
          <w:sz w:val="24"/>
          <w:szCs w:val="24"/>
          <w:shd w:val="clear" w:fill="FFFFFF"/>
        </w:rPr>
        <w:t>内容创作型</w:t>
      </w:r>
      <w:r>
        <w:rPr>
          <w:rFonts w:hint="default" w:ascii="Segoe UI" w:hAnsi="Segoe UI" w:eastAsia="Segoe UI" w:cs="Segoe UI"/>
          <w:i w:val="0"/>
          <w:iCs w:val="0"/>
          <w:caps w:val="0"/>
          <w:color w:val="0F1115"/>
          <w:spacing w:val="0"/>
          <w:sz w:val="24"/>
          <w:szCs w:val="24"/>
          <w:shd w:val="clear" w:fill="FFFFFF"/>
        </w:rPr>
        <w:t>：用于生成视频、直播、新闻播报等内容（如虚拟新闻主播、短视频博主）。</w:t>
      </w:r>
    </w:p>
    <w:p w14:paraId="241F5F02">
      <w:pPr>
        <w:pStyle w:val="28"/>
        <w:keepNext w:val="0"/>
        <w:keepLines w:val="0"/>
        <w:widowControl/>
        <w:suppressLineNumbers w:val="0"/>
        <w:spacing w:before="0" w:beforeAutospacing="0" w:after="0" w:afterAutospacing="0"/>
        <w:ind w:left="0" w:right="0"/>
      </w:pPr>
      <w:r>
        <w:rPr>
          <w:rStyle w:val="32"/>
          <w:rFonts w:hint="default" w:ascii="Segoe UI" w:hAnsi="Segoe UI" w:eastAsia="Segoe UI" w:cs="Segoe UI"/>
          <w:b/>
          <w:bCs/>
          <w:i w:val="0"/>
          <w:iCs w:val="0"/>
          <w:caps w:val="0"/>
          <w:color w:val="0F1115"/>
          <w:spacing w:val="0"/>
          <w:sz w:val="24"/>
          <w:szCs w:val="24"/>
          <w:shd w:val="clear" w:fill="FFFFFF"/>
        </w:rPr>
        <w:t>娱乐/IP型</w:t>
      </w:r>
      <w:r>
        <w:rPr>
          <w:rFonts w:hint="default" w:ascii="Segoe UI" w:hAnsi="Segoe UI" w:eastAsia="Segoe UI" w:cs="Segoe UI"/>
          <w:i w:val="0"/>
          <w:iCs w:val="0"/>
          <w:caps w:val="0"/>
          <w:color w:val="0F1115"/>
          <w:spacing w:val="0"/>
          <w:sz w:val="24"/>
          <w:szCs w:val="24"/>
          <w:shd w:val="clear" w:fill="FFFFFF"/>
        </w:rPr>
        <w:t>：虚拟偶像、网红、游戏角色，具备强人设和粉丝经济（如初音未来、A-SOUL）。</w:t>
      </w:r>
    </w:p>
    <w:p w14:paraId="39D92636">
      <w:pPr>
        <w:pStyle w:val="28"/>
        <w:keepNext w:val="0"/>
        <w:keepLines w:val="0"/>
        <w:widowControl/>
        <w:suppressLineNumbers w:val="0"/>
        <w:spacing w:before="0" w:beforeAutospacing="0" w:after="0" w:afterAutospacing="0"/>
        <w:ind w:left="0" w:right="0"/>
      </w:pPr>
      <w:r>
        <w:rPr>
          <w:rStyle w:val="32"/>
          <w:rFonts w:hint="default" w:ascii="Segoe UI" w:hAnsi="Segoe UI" w:eastAsia="Segoe UI" w:cs="Segoe UI"/>
          <w:b/>
          <w:bCs/>
          <w:i w:val="0"/>
          <w:iCs w:val="0"/>
          <w:caps w:val="0"/>
          <w:color w:val="0F1115"/>
          <w:spacing w:val="0"/>
          <w:sz w:val="24"/>
          <w:szCs w:val="24"/>
          <w:shd w:val="clear" w:fill="FFFFFF"/>
        </w:rPr>
        <w:t>专家顾问型</w:t>
      </w:r>
      <w:r>
        <w:rPr>
          <w:rFonts w:hint="default" w:ascii="Segoe UI" w:hAnsi="Segoe UI" w:eastAsia="Segoe UI" w:cs="Segoe UI"/>
          <w:i w:val="0"/>
          <w:iCs w:val="0"/>
          <w:caps w:val="0"/>
          <w:color w:val="0F1115"/>
          <w:spacing w:val="0"/>
          <w:sz w:val="24"/>
          <w:szCs w:val="24"/>
          <w:shd w:val="clear" w:fill="FFFFFF"/>
        </w:rPr>
        <w:t>：在垂直领域提供专业服务（如虚拟医生、法律顾问、教师）。</w:t>
      </w:r>
    </w:p>
    <w:p w14:paraId="48AB46AD">
      <w:pPr>
        <w:pStyle w:val="28"/>
        <w:keepNext w:val="0"/>
        <w:keepLines w:val="0"/>
        <w:widowControl/>
        <w:suppressLineNumbers w:val="0"/>
        <w:spacing w:before="0" w:beforeAutospacing="0" w:after="0" w:afterAutospacing="0"/>
        <w:ind w:left="0" w:right="0"/>
      </w:pPr>
      <w:r>
        <w:rPr>
          <w:rStyle w:val="32"/>
          <w:rFonts w:hint="default" w:ascii="Segoe UI" w:hAnsi="Segoe UI" w:eastAsia="Segoe UI" w:cs="Segoe UI"/>
          <w:b/>
          <w:bCs/>
          <w:i w:val="0"/>
          <w:iCs w:val="0"/>
          <w:caps w:val="0"/>
          <w:color w:val="0F1115"/>
          <w:spacing w:val="0"/>
          <w:sz w:val="24"/>
          <w:szCs w:val="24"/>
          <w:shd w:val="clear" w:fill="FFFFFF"/>
        </w:rPr>
        <w:t>陪伴社交型</w:t>
      </w:r>
      <w:r>
        <w:rPr>
          <w:rFonts w:hint="default" w:ascii="Segoe UI" w:hAnsi="Segoe UI" w:eastAsia="Segoe UI" w:cs="Segoe UI"/>
          <w:i w:val="0"/>
          <w:iCs w:val="0"/>
          <w:caps w:val="0"/>
          <w:color w:val="0F1115"/>
          <w:spacing w:val="0"/>
          <w:sz w:val="24"/>
          <w:szCs w:val="24"/>
          <w:shd w:val="clear" w:fill="FFFFFF"/>
        </w:rPr>
        <w:t>：提供情感陪伴、社交聊天的虚拟伙伴或家人。</w:t>
      </w:r>
    </w:p>
    <w:p w14:paraId="6C5A0A2F">
      <w:pPr>
        <w:pStyle w:val="10"/>
        <w:keepNext w:val="0"/>
        <w:keepLines w:val="0"/>
        <w:widowControl/>
        <w:suppressLineNumbers w:val="0"/>
        <w:shd w:val="clear" w:fill="FFFFFF"/>
        <w:spacing w:before="240" w:beforeAutospacing="0" w:after="120" w:afterAutospacing="0" w:line="420" w:lineRule="atLeast"/>
        <w:ind w:left="0" w:right="0" w:firstLine="0"/>
      </w:pPr>
      <w:r>
        <w:rPr>
          <w:rStyle w:val="32"/>
          <w:rFonts w:hint="default" w:ascii="Segoe UI" w:hAnsi="Segoe UI" w:eastAsia="Segoe UI" w:cs="Segoe UI"/>
          <w:b/>
          <w:caps w:val="0"/>
          <w:color w:val="0F1115"/>
          <w:spacing w:val="0"/>
          <w:sz w:val="24"/>
          <w:szCs w:val="24"/>
          <w:shd w:val="clear" w:fill="FFFFFF"/>
        </w:rPr>
        <w:t>3. 按交互模式分</w:t>
      </w:r>
    </w:p>
    <w:p w14:paraId="7A991A23">
      <w:pPr>
        <w:pStyle w:val="28"/>
        <w:keepNext w:val="0"/>
        <w:keepLines w:val="0"/>
        <w:widowControl/>
        <w:suppressLineNumbers w:val="0"/>
        <w:spacing w:before="0" w:beforeAutospacing="0" w:after="0" w:afterAutospacing="0"/>
        <w:ind w:left="0" w:right="0"/>
      </w:pPr>
      <w:r>
        <w:rPr>
          <w:rStyle w:val="32"/>
          <w:rFonts w:hint="default" w:ascii="Segoe UI" w:hAnsi="Segoe UI" w:eastAsia="Segoe UI" w:cs="Segoe UI"/>
          <w:b/>
          <w:bCs/>
          <w:i w:val="0"/>
          <w:iCs w:val="0"/>
          <w:caps w:val="0"/>
          <w:color w:val="0F1115"/>
          <w:spacing w:val="0"/>
          <w:sz w:val="24"/>
          <w:szCs w:val="24"/>
          <w:shd w:val="clear" w:fill="FFFFFF"/>
        </w:rPr>
        <w:t>单向传播型</w:t>
      </w:r>
      <w:r>
        <w:rPr>
          <w:rFonts w:hint="default" w:ascii="Segoe UI" w:hAnsi="Segoe UI" w:eastAsia="Segoe UI" w:cs="Segoe UI"/>
          <w:i w:val="0"/>
          <w:iCs w:val="0"/>
          <w:caps w:val="0"/>
          <w:color w:val="0F1115"/>
          <w:spacing w:val="0"/>
          <w:sz w:val="24"/>
          <w:szCs w:val="24"/>
          <w:shd w:val="clear" w:fill="FFFFFF"/>
        </w:rPr>
        <w:t>：用于信息发布、播报，交互性弱（如机场、博物馆的引导播报员）。</w:t>
      </w:r>
    </w:p>
    <w:p w14:paraId="512E27B1">
      <w:pPr>
        <w:pStyle w:val="2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32"/>
          <w:rFonts w:hint="default" w:ascii="Segoe UI" w:hAnsi="Segoe UI" w:eastAsia="Segoe UI" w:cs="Segoe UI"/>
          <w:b/>
          <w:bCs/>
          <w:i w:val="0"/>
          <w:iCs w:val="0"/>
          <w:caps w:val="0"/>
          <w:color w:val="0F1115"/>
          <w:spacing w:val="0"/>
          <w:sz w:val="24"/>
          <w:szCs w:val="24"/>
          <w:shd w:val="clear" w:fill="FFFFFF"/>
        </w:rPr>
        <w:t>深度交互型</w:t>
      </w:r>
      <w:r>
        <w:rPr>
          <w:rFonts w:hint="default" w:ascii="Segoe UI" w:hAnsi="Segoe UI" w:eastAsia="Segoe UI" w:cs="Segoe UI"/>
          <w:i w:val="0"/>
          <w:iCs w:val="0"/>
          <w:caps w:val="0"/>
          <w:color w:val="0F1115"/>
          <w:spacing w:val="0"/>
          <w:sz w:val="24"/>
          <w:szCs w:val="24"/>
          <w:shd w:val="clear" w:fill="FFFFFF"/>
        </w:rPr>
        <w:t>：可进行多轮、个性化、有记忆的对话，甚至完成复杂任务。</w:t>
      </w:r>
    </w:p>
  </w:comment>
  <w:comment w:id="3" w:author="刘薇" w:date="2025-12-31T09:21:58Z" w:initials="刘">
    <w:p w14:paraId="0A182DDB">
      <w:pPr>
        <w:pStyle w:val="17"/>
      </w:pPr>
      <w:r>
        <w:rPr>
          <w:rFonts w:ascii="Segoe UI" w:hAnsi="Segoe UI" w:eastAsia="Segoe UI" w:cs="Segoe UI"/>
          <w:i w:val="0"/>
          <w:iCs w:val="0"/>
          <w:caps w:val="0"/>
          <w:color w:val="0F1115"/>
          <w:spacing w:val="0"/>
          <w:sz w:val="24"/>
          <w:szCs w:val="24"/>
          <w:shd w:val="clear" w:fill="FFFFFF"/>
        </w:rPr>
        <w:t>LSTM被设计出来就是为了解决RNN的“短期记忆”问题。它通过一个精巧的“门控”结构，可以</w:t>
      </w:r>
      <w:r>
        <w:rPr>
          <w:rStyle w:val="32"/>
          <w:rFonts w:hint="default" w:ascii="Segoe UI" w:hAnsi="Segoe UI" w:eastAsia="Segoe UI" w:cs="Segoe UI"/>
          <w:b/>
          <w:bCs/>
          <w:i w:val="0"/>
          <w:iCs w:val="0"/>
          <w:caps w:val="0"/>
          <w:color w:val="0F1115"/>
          <w:spacing w:val="0"/>
          <w:sz w:val="24"/>
          <w:szCs w:val="24"/>
          <w:shd w:val="clear" w:fill="FFFFFF"/>
        </w:rPr>
        <w:t>有选择地记住重要的长期信息，忘记不重要的信息</w:t>
      </w:r>
    </w:p>
  </w:comment>
  <w:comment w:id="4" w:author="刘薇" w:date="2026-01-13T16:04:11Z" w:initials="刘">
    <w:p w14:paraId="6E0E6583">
      <w:pPr>
        <w:pStyle w:val="17"/>
        <w:rPr>
          <w:rStyle w:val="32"/>
          <w:rFonts w:ascii="Segoe UI" w:hAnsi="Segoe UI" w:eastAsia="Segoe UI" w:cs="Segoe UI"/>
          <w:b/>
          <w:bCs/>
          <w:i w:val="0"/>
          <w:iCs w:val="0"/>
          <w:caps w:val="0"/>
          <w:color w:val="0F1115"/>
          <w:spacing w:val="0"/>
          <w:sz w:val="24"/>
          <w:szCs w:val="24"/>
          <w:shd w:val="clear" w:fill="FFFFFF"/>
        </w:rPr>
      </w:pPr>
      <w:r>
        <w:rPr>
          <w:rStyle w:val="32"/>
          <w:rFonts w:ascii="Segoe UI" w:hAnsi="Segoe UI" w:eastAsia="Segoe UI" w:cs="Segoe UI"/>
          <w:b/>
          <w:bCs/>
          <w:i w:val="0"/>
          <w:iCs w:val="0"/>
          <w:caps w:val="0"/>
          <w:color w:val="0F1115"/>
          <w:spacing w:val="0"/>
          <w:sz w:val="24"/>
          <w:szCs w:val="24"/>
          <w:shd w:val="clear" w:fill="FFFFFF"/>
        </w:rPr>
        <w:t>A (Awareness - 认知):</w:t>
      </w:r>
    </w:p>
    <w:p w14:paraId="7FD30276">
      <w:pPr>
        <w:pStyle w:val="28"/>
        <w:keepNext w:val="0"/>
        <w:keepLines w:val="0"/>
        <w:widowControl/>
        <w:suppressLineNumbers w:val="0"/>
        <w:shd w:val="clear" w:fill="FFFFFF"/>
        <w:spacing w:before="0" w:beforeAutospacing="0" w:after="120" w:afterAutospacing="0"/>
        <w:ind w:left="0" w:right="0" w:firstLine="0"/>
        <w:jc w:val="left"/>
        <w:rPr>
          <w:rFonts w:ascii="Segoe UI" w:hAnsi="Segoe UI" w:eastAsia="Segoe UI" w:cs="Segoe UI"/>
          <w:i w:val="0"/>
          <w:iCs w:val="0"/>
          <w:caps w:val="0"/>
          <w:color w:val="0F1115"/>
          <w:spacing w:val="0"/>
          <w:sz w:val="24"/>
          <w:szCs w:val="24"/>
        </w:rPr>
      </w:pPr>
      <w:r>
        <w:rPr>
          <w:rStyle w:val="32"/>
          <w:rFonts w:hint="default" w:ascii="Segoe UI" w:hAnsi="Segoe UI" w:eastAsia="Segoe UI" w:cs="Segoe UI"/>
          <w:b/>
          <w:bCs/>
          <w:i w:val="0"/>
          <w:iCs w:val="0"/>
          <w:caps w:val="0"/>
          <w:color w:val="0F1115"/>
          <w:spacing w:val="0"/>
          <w:sz w:val="24"/>
          <w:szCs w:val="24"/>
          <w:shd w:val="clear" w:fill="FFFFFF"/>
        </w:rPr>
        <w:t>I (Interest - 兴趣):</w:t>
      </w:r>
    </w:p>
    <w:p w14:paraId="0F2649F2">
      <w:pPr>
        <w:pStyle w:val="28"/>
        <w:keepNext w:val="0"/>
        <w:keepLines w:val="0"/>
        <w:widowControl/>
        <w:suppressLineNumbers w:val="0"/>
        <w:shd w:val="clear" w:fill="FFFFFF"/>
        <w:spacing w:before="0" w:beforeAutospacing="0" w:after="120" w:afterAutospacing="0"/>
        <w:ind w:left="0" w:right="0" w:firstLine="0"/>
        <w:jc w:val="left"/>
        <w:rPr>
          <w:rFonts w:ascii="Segoe UI" w:hAnsi="Segoe UI" w:eastAsia="Segoe UI" w:cs="Segoe UI"/>
          <w:i w:val="0"/>
          <w:iCs w:val="0"/>
          <w:caps w:val="0"/>
          <w:color w:val="0F1115"/>
          <w:spacing w:val="0"/>
          <w:sz w:val="24"/>
          <w:szCs w:val="24"/>
        </w:rPr>
      </w:pPr>
      <w:r>
        <w:rPr>
          <w:rStyle w:val="32"/>
          <w:rFonts w:hint="default" w:ascii="Segoe UI" w:hAnsi="Segoe UI" w:eastAsia="Segoe UI" w:cs="Segoe UI"/>
          <w:b/>
          <w:bCs/>
          <w:i w:val="0"/>
          <w:iCs w:val="0"/>
          <w:caps w:val="0"/>
          <w:color w:val="0F1115"/>
          <w:spacing w:val="0"/>
          <w:sz w:val="24"/>
          <w:szCs w:val="24"/>
          <w:shd w:val="clear" w:fill="FFFFFF"/>
        </w:rPr>
        <w:t>P (Purchase - 购买):</w:t>
      </w:r>
    </w:p>
    <w:p w14:paraId="78685644">
      <w:pPr>
        <w:pStyle w:val="28"/>
        <w:keepNext w:val="0"/>
        <w:keepLines w:val="0"/>
        <w:widowControl/>
        <w:suppressLineNumbers w:val="0"/>
        <w:shd w:val="clear" w:fill="FFFFFF"/>
        <w:spacing w:before="0" w:beforeAutospacing="0" w:after="120" w:afterAutospacing="0"/>
        <w:ind w:left="0" w:right="0" w:firstLine="0"/>
        <w:jc w:val="left"/>
        <w:rPr>
          <w:rStyle w:val="32"/>
          <w:rFonts w:ascii="Segoe UI" w:hAnsi="Segoe UI" w:eastAsia="Segoe UI" w:cs="Segoe UI"/>
          <w:b/>
          <w:bCs/>
          <w:i w:val="0"/>
          <w:iCs w:val="0"/>
          <w:caps w:val="0"/>
          <w:color w:val="0F1115"/>
          <w:spacing w:val="0"/>
          <w:sz w:val="24"/>
          <w:szCs w:val="24"/>
          <w:shd w:val="clear" w:fill="FFFFFF"/>
        </w:rPr>
      </w:pPr>
      <w:r>
        <w:rPr>
          <w:rStyle w:val="32"/>
          <w:rFonts w:hint="default" w:ascii="Segoe UI" w:hAnsi="Segoe UI" w:eastAsia="Segoe UI" w:cs="Segoe UI"/>
          <w:b/>
          <w:bCs/>
          <w:i w:val="0"/>
          <w:iCs w:val="0"/>
          <w:caps w:val="0"/>
          <w:color w:val="0F1115"/>
          <w:spacing w:val="0"/>
          <w:sz w:val="24"/>
          <w:szCs w:val="24"/>
          <w:shd w:val="clear" w:fill="FFFFFF"/>
        </w:rPr>
        <w:t>L (Loyalty - 忠诚):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F5E4F15" w15:done="0"/>
  <w15:commentEx w15:paraId="43E160CC" w15:done="0"/>
  <w15:commentEx w15:paraId="512E27B1" w15:done="0"/>
  <w15:commentEx w15:paraId="0A182DDB" w15:done="0"/>
  <w15:commentEx w15:paraId="7868564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FCA715F2-1AAB-4B7E-8C9D-1575A76E756C}"/>
  </w:font>
  <w:font w:name="仿宋_GB2312">
    <w:panose1 w:val="02010609030101010101"/>
    <w:charset w:val="86"/>
    <w:family w:val="modern"/>
    <w:pitch w:val="default"/>
    <w:sig w:usb0="00000001" w:usb1="080E0000" w:usb2="00000000" w:usb3="00000000" w:csb0="00040000" w:csb1="00000000"/>
    <w:embedRegular r:id="rId2" w:fontKey="{EC69CADF-98AB-4AEB-99EE-CF33856169FB}"/>
  </w:font>
  <w:font w:name="楷体">
    <w:panose1 w:val="02010609060101010101"/>
    <w:charset w:val="86"/>
    <w:family w:val="modern"/>
    <w:pitch w:val="default"/>
    <w:sig w:usb0="800002BF" w:usb1="38CF7CFA" w:usb2="00000016" w:usb3="00000000" w:csb0="00040001" w:csb1="00000000"/>
    <w:embedRegular r:id="rId3" w:fontKey="{638A2B80-B195-4F0D-B1AF-FEF7D8442B23}"/>
  </w:font>
  <w:font w:name="Calibri Light">
    <w:panose1 w:val="020F0302020204030204"/>
    <w:charset w:val="00"/>
    <w:family w:val="swiss"/>
    <w:pitch w:val="default"/>
    <w:sig w:usb0="E4002EFF" w:usb1="C000247B" w:usb2="00000009" w:usb3="00000000" w:csb0="200001FF" w:csb1="00000000"/>
  </w:font>
  <w:font w:name="文星简小标宋">
    <w:altName w:val="宋体"/>
    <w:panose1 w:val="00000000000000000000"/>
    <w:charset w:val="00"/>
    <w:family w:val="auto"/>
    <w:pitch w:val="default"/>
    <w:sig w:usb0="00000000" w:usb1="00000000" w:usb2="00000000" w:usb3="00000000" w:csb0="00040001" w:csb1="00000000"/>
  </w:font>
  <w:font w:name="楷体_GB2312">
    <w:panose1 w:val="02010609030101010101"/>
    <w:charset w:val="86"/>
    <w:family w:val="auto"/>
    <w:pitch w:val="default"/>
    <w:sig w:usb0="00000001" w:usb1="080E0000" w:usb2="00000000" w:usb3="00000000" w:csb0="00040000" w:csb1="00000000"/>
  </w:font>
  <w:font w:name="Segoe UI">
    <w:panose1 w:val="020B0502040204020203"/>
    <w:charset w:val="00"/>
    <w:family w:val="swiss"/>
    <w:pitch w:val="default"/>
    <w:sig w:usb0="E4002EFF" w:usb1="C000E47F" w:usb2="00000009" w:usb3="00000000" w:csb0="200001FF" w:csb1="00000000"/>
    <w:embedRegular r:id="rId4" w:fontKey="{D63D5942-B09D-4BE7-BEA9-D8BE6C385F83}"/>
  </w:font>
  <w:font w:name="方正小标宋简体">
    <w:panose1 w:val="03000509000000000000"/>
    <w:charset w:val="86"/>
    <w:family w:val="script"/>
    <w:pitch w:val="default"/>
    <w:sig w:usb0="00000001" w:usb1="080E0000" w:usb2="00000000" w:usb3="00000000" w:csb0="00040000" w:csb1="00000000"/>
    <w:embedRegular r:id="rId5" w:fontKey="{895F64FF-E81E-4783-B527-8E192E532E5B}"/>
  </w:font>
  <w:font w:name="微软雅黑">
    <w:panose1 w:val="020B0503020204020204"/>
    <w:charset w:val="86"/>
    <w:family w:val="swiss"/>
    <w:pitch w:val="default"/>
    <w:sig w:usb0="80000287" w:usb1="2ACF3C50" w:usb2="00000016" w:usb3="00000000" w:csb0="0004001F" w:csb1="00000000"/>
    <w:embedRegular r:id="rId6" w:fontKey="{3C5FB56D-2CB9-4D44-8F97-58D0FBE85B64}"/>
  </w:font>
  <w:font w:name="方正仿宋_GB2312">
    <w:panose1 w:val="02000000000000000000"/>
    <w:charset w:val="86"/>
    <w:family w:val="auto"/>
    <w:pitch w:val="default"/>
    <w:sig w:usb0="A00002BF" w:usb1="184F6CFA" w:usb2="00000012" w:usb3="00000000" w:csb0="00040001" w:csb1="00000000"/>
    <w:embedRegular r:id="rId7" w:fontKey="{F7A1385A-1CF3-423D-BA69-3FE9B968D90D}"/>
  </w:font>
  <w:font w:name="仿宋">
    <w:panose1 w:val="02010609060101010101"/>
    <w:charset w:val="86"/>
    <w:family w:val="modern"/>
    <w:pitch w:val="default"/>
    <w:sig w:usb0="800002BF" w:usb1="38CF7CFA" w:usb2="00000016" w:usb3="00000000" w:csb0="00040001" w:csb1="00000000"/>
    <w:embedRegular r:id="rId8" w:fontKey="{5427E32A-1B80-4F16-B887-B43F6562E169}"/>
  </w:font>
  <w:font w:name="Stymie Std Light Italic">
    <w:altName w:val="宋体"/>
    <w:panose1 w:val="02010600010101010101"/>
    <w:charset w:val="86"/>
    <w:family w:val="auto"/>
    <w:pitch w:val="default"/>
    <w:sig w:usb0="00000000" w:usb1="00000000" w:usb2="00000000" w:usb3="00000000" w:csb0="00040000"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embedRegular r:id="rId9" w:fontKey="{31E76C7E-A523-4E78-A878-1CA71F85909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33"/>
      </w:rPr>
      <w:id w:val="147457981"/>
    </w:sdtPr>
    <w:sdtEndPr>
      <w:rPr>
        <w:rStyle w:val="33"/>
      </w:rPr>
    </w:sdtEndPr>
    <w:sdtContent>
      <w:p>
        <w:pPr>
          <w:pStyle w:val="22"/>
          <w:framePr w:wrap="auto" w:vAnchor="text" w:hAnchor="margin" w:xAlign="center" w:y="1"/>
          <w:ind w:firstLine="360"/>
          <w:rPr>
            <w:rStyle w:val="33"/>
          </w:rPr>
        </w:pPr>
        <w:r>
          <w:rPr>
            <w:rStyle w:val="33"/>
          </w:rPr>
          <w:fldChar w:fldCharType="begin"/>
        </w:r>
        <w:r>
          <w:rPr>
            <w:rStyle w:val="33"/>
          </w:rPr>
          <w:instrText xml:space="preserve"> PAGE </w:instrText>
        </w:r>
        <w:r>
          <w:rPr>
            <w:rStyle w:val="33"/>
          </w:rPr>
          <w:fldChar w:fldCharType="separate"/>
        </w:r>
        <w:r>
          <w:rPr>
            <w:rStyle w:val="33"/>
          </w:rPr>
          <w:t>3</w:t>
        </w:r>
        <w:r>
          <w:rPr>
            <w:rStyle w:val="33"/>
          </w:rPr>
          <w:fldChar w:fldCharType="end"/>
        </w:r>
      </w:p>
    </w:sdtContent>
  </w:sdt>
  <w:p>
    <w:pPr>
      <w:pStyle w:val="2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0" w:firstLineChars="0"/>
      <w:jc w:val="left"/>
    </w:pPr>
    <w:r>
      <w:rPr>
        <w:rFonts w:ascii="仿宋_GB2312" w:hAnsi="仿宋_GB2312" w:eastAsia="仿宋_GB2312"/>
        <w:sz w:val="36"/>
        <w:szCs w:val="32"/>
      </w:rPr>
      <w:drawing>
        <wp:inline distT="0" distB="0" distL="0" distR="0">
          <wp:extent cx="1694815" cy="664210"/>
          <wp:effectExtent l="0" t="0" r="635" b="2540"/>
          <wp:docPr id="1481008671"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08671" name="Picture 4" descr="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l="11682" t="13514" r="13250" b="12967"/>
                  <a:stretch>
                    <a:fillRect/>
                  </a:stretch>
                </pic:blipFill>
                <pic:spPr>
                  <a:xfrm>
                    <a:off x="0" y="0"/>
                    <a:ext cx="1723273" cy="675404"/>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82B00"/>
    <w:multiLevelType w:val="multilevel"/>
    <w:tmpl w:val="82182B0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85E897EE"/>
    <w:multiLevelType w:val="multilevel"/>
    <w:tmpl w:val="85E897EE"/>
    <w:lvl w:ilvl="0" w:tentative="0">
      <w:start w:val="1"/>
      <w:numFmt w:val="decimal"/>
      <w:lvlText w:val="%1）"/>
      <w:lvlJc w:val="left"/>
      <w:pPr>
        <w:ind w:left="1140" w:hanging="500"/>
      </w:pPr>
      <w:rPr>
        <w:rFonts w:hint="default"/>
      </w:rPr>
    </w:lvl>
    <w:lvl w:ilvl="1" w:tentative="0">
      <w:start w:val="1"/>
      <w:numFmt w:val="lowerLetter"/>
      <w:lvlText w:val="%2."/>
      <w:lvlJc w:val="left"/>
      <w:pPr>
        <w:ind w:left="1720" w:hanging="360"/>
      </w:pPr>
    </w:lvl>
    <w:lvl w:ilvl="2" w:tentative="0">
      <w:start w:val="1"/>
      <w:numFmt w:val="lowerRoman"/>
      <w:lvlText w:val="%3."/>
      <w:lvlJc w:val="right"/>
      <w:pPr>
        <w:ind w:left="2440" w:hanging="180"/>
      </w:pPr>
    </w:lvl>
    <w:lvl w:ilvl="3" w:tentative="0">
      <w:start w:val="1"/>
      <w:numFmt w:val="decimal"/>
      <w:lvlText w:val="%4."/>
      <w:lvlJc w:val="left"/>
      <w:pPr>
        <w:ind w:left="3160" w:hanging="360"/>
      </w:pPr>
    </w:lvl>
    <w:lvl w:ilvl="4" w:tentative="0">
      <w:start w:val="1"/>
      <w:numFmt w:val="lowerLetter"/>
      <w:lvlText w:val="%5."/>
      <w:lvlJc w:val="left"/>
      <w:pPr>
        <w:ind w:left="3880" w:hanging="360"/>
      </w:pPr>
    </w:lvl>
    <w:lvl w:ilvl="5" w:tentative="0">
      <w:start w:val="1"/>
      <w:numFmt w:val="lowerRoman"/>
      <w:lvlText w:val="%6."/>
      <w:lvlJc w:val="right"/>
      <w:pPr>
        <w:ind w:left="4600" w:hanging="180"/>
      </w:pPr>
    </w:lvl>
    <w:lvl w:ilvl="6" w:tentative="0">
      <w:start w:val="1"/>
      <w:numFmt w:val="decimal"/>
      <w:lvlText w:val="%7."/>
      <w:lvlJc w:val="left"/>
      <w:pPr>
        <w:ind w:left="5320" w:hanging="360"/>
      </w:pPr>
    </w:lvl>
    <w:lvl w:ilvl="7" w:tentative="0">
      <w:start w:val="1"/>
      <w:numFmt w:val="lowerLetter"/>
      <w:lvlText w:val="%8."/>
      <w:lvlJc w:val="left"/>
      <w:pPr>
        <w:ind w:left="6040" w:hanging="360"/>
      </w:pPr>
    </w:lvl>
    <w:lvl w:ilvl="8" w:tentative="0">
      <w:start w:val="1"/>
      <w:numFmt w:val="lowerRoman"/>
      <w:lvlText w:val="%9."/>
      <w:lvlJc w:val="right"/>
      <w:pPr>
        <w:ind w:left="6760" w:hanging="180"/>
      </w:pPr>
    </w:lvl>
  </w:abstractNum>
  <w:abstractNum w:abstractNumId="2">
    <w:nsid w:val="9DD90305"/>
    <w:multiLevelType w:val="multilevel"/>
    <w:tmpl w:val="9DD90305"/>
    <w:lvl w:ilvl="0" w:tentative="0">
      <w:start w:val="1"/>
      <w:numFmt w:val="decimal"/>
      <w:lvlText w:val="%1）"/>
      <w:lvlJc w:val="left"/>
      <w:pPr>
        <w:ind w:left="1140" w:hanging="500"/>
      </w:pPr>
      <w:rPr>
        <w:rFonts w:hint="default"/>
      </w:rPr>
    </w:lvl>
    <w:lvl w:ilvl="1" w:tentative="0">
      <w:start w:val="1"/>
      <w:numFmt w:val="lowerLetter"/>
      <w:lvlText w:val="%2."/>
      <w:lvlJc w:val="left"/>
      <w:pPr>
        <w:ind w:left="1720" w:hanging="360"/>
      </w:pPr>
    </w:lvl>
    <w:lvl w:ilvl="2" w:tentative="0">
      <w:start w:val="1"/>
      <w:numFmt w:val="lowerRoman"/>
      <w:lvlText w:val="%3."/>
      <w:lvlJc w:val="right"/>
      <w:pPr>
        <w:ind w:left="2440" w:hanging="180"/>
      </w:pPr>
    </w:lvl>
    <w:lvl w:ilvl="3" w:tentative="0">
      <w:start w:val="1"/>
      <w:numFmt w:val="decimal"/>
      <w:lvlText w:val="%4."/>
      <w:lvlJc w:val="left"/>
      <w:pPr>
        <w:ind w:left="3160" w:hanging="360"/>
      </w:pPr>
    </w:lvl>
    <w:lvl w:ilvl="4" w:tentative="0">
      <w:start w:val="1"/>
      <w:numFmt w:val="lowerLetter"/>
      <w:lvlText w:val="%5."/>
      <w:lvlJc w:val="left"/>
      <w:pPr>
        <w:ind w:left="3880" w:hanging="360"/>
      </w:pPr>
    </w:lvl>
    <w:lvl w:ilvl="5" w:tentative="0">
      <w:start w:val="1"/>
      <w:numFmt w:val="lowerRoman"/>
      <w:lvlText w:val="%6."/>
      <w:lvlJc w:val="right"/>
      <w:pPr>
        <w:ind w:left="4600" w:hanging="180"/>
      </w:pPr>
    </w:lvl>
    <w:lvl w:ilvl="6" w:tentative="0">
      <w:start w:val="1"/>
      <w:numFmt w:val="decimal"/>
      <w:lvlText w:val="%7."/>
      <w:lvlJc w:val="left"/>
      <w:pPr>
        <w:ind w:left="5320" w:hanging="360"/>
      </w:pPr>
    </w:lvl>
    <w:lvl w:ilvl="7" w:tentative="0">
      <w:start w:val="1"/>
      <w:numFmt w:val="lowerLetter"/>
      <w:lvlText w:val="%8."/>
      <w:lvlJc w:val="left"/>
      <w:pPr>
        <w:ind w:left="6040" w:hanging="360"/>
      </w:pPr>
    </w:lvl>
    <w:lvl w:ilvl="8" w:tentative="0">
      <w:start w:val="1"/>
      <w:numFmt w:val="lowerRoman"/>
      <w:lvlText w:val="%9."/>
      <w:lvlJc w:val="right"/>
      <w:pPr>
        <w:ind w:left="6760" w:hanging="180"/>
      </w:pPr>
    </w:lvl>
  </w:abstractNum>
  <w:abstractNum w:abstractNumId="3">
    <w:nsid w:val="A2F7CE83"/>
    <w:multiLevelType w:val="singleLevel"/>
    <w:tmpl w:val="A2F7CE83"/>
    <w:lvl w:ilvl="0" w:tentative="0">
      <w:start w:val="1"/>
      <w:numFmt w:val="decimal"/>
      <w:lvlText w:val="%1."/>
      <w:lvlJc w:val="left"/>
      <w:pPr>
        <w:tabs>
          <w:tab w:val="left" w:pos="312"/>
        </w:tabs>
      </w:pPr>
    </w:lvl>
  </w:abstractNum>
  <w:abstractNum w:abstractNumId="4">
    <w:nsid w:val="A3CF116F"/>
    <w:multiLevelType w:val="multilevel"/>
    <w:tmpl w:val="A3CF116F"/>
    <w:lvl w:ilvl="0" w:tentative="0">
      <w:start w:val="1"/>
      <w:numFmt w:val="decimal"/>
      <w:suff w:val="space"/>
      <w:lvlText w:val="%1）"/>
      <w:lvlJc w:val="left"/>
      <w:pPr>
        <w:ind w:left="1120" w:hanging="480"/>
      </w:pPr>
      <w:rPr>
        <w:rFonts w:hint="default"/>
      </w:rPr>
    </w:lvl>
    <w:lvl w:ilvl="1" w:tentative="0">
      <w:start w:val="1"/>
      <w:numFmt w:val="lowerLetter"/>
      <w:lvlText w:val="%2."/>
      <w:lvlJc w:val="left"/>
      <w:pPr>
        <w:ind w:left="1720" w:hanging="360"/>
      </w:pPr>
    </w:lvl>
    <w:lvl w:ilvl="2" w:tentative="0">
      <w:start w:val="1"/>
      <w:numFmt w:val="lowerRoman"/>
      <w:lvlText w:val="%3."/>
      <w:lvlJc w:val="right"/>
      <w:pPr>
        <w:ind w:left="2440" w:hanging="180"/>
      </w:pPr>
    </w:lvl>
    <w:lvl w:ilvl="3" w:tentative="0">
      <w:start w:val="1"/>
      <w:numFmt w:val="decimal"/>
      <w:lvlText w:val="%4."/>
      <w:lvlJc w:val="left"/>
      <w:pPr>
        <w:ind w:left="3160" w:hanging="360"/>
      </w:pPr>
    </w:lvl>
    <w:lvl w:ilvl="4" w:tentative="0">
      <w:start w:val="1"/>
      <w:numFmt w:val="lowerLetter"/>
      <w:lvlText w:val="%5."/>
      <w:lvlJc w:val="left"/>
      <w:pPr>
        <w:ind w:left="3880" w:hanging="360"/>
      </w:pPr>
    </w:lvl>
    <w:lvl w:ilvl="5" w:tentative="0">
      <w:start w:val="1"/>
      <w:numFmt w:val="lowerRoman"/>
      <w:lvlText w:val="%6."/>
      <w:lvlJc w:val="right"/>
      <w:pPr>
        <w:ind w:left="4600" w:hanging="180"/>
      </w:pPr>
    </w:lvl>
    <w:lvl w:ilvl="6" w:tentative="0">
      <w:start w:val="1"/>
      <w:numFmt w:val="decimal"/>
      <w:lvlText w:val="%7."/>
      <w:lvlJc w:val="left"/>
      <w:pPr>
        <w:ind w:left="5320" w:hanging="360"/>
      </w:pPr>
    </w:lvl>
    <w:lvl w:ilvl="7" w:tentative="0">
      <w:start w:val="1"/>
      <w:numFmt w:val="lowerLetter"/>
      <w:lvlText w:val="%8."/>
      <w:lvlJc w:val="left"/>
      <w:pPr>
        <w:ind w:left="6040" w:hanging="360"/>
      </w:pPr>
    </w:lvl>
    <w:lvl w:ilvl="8" w:tentative="0">
      <w:start w:val="1"/>
      <w:numFmt w:val="lowerRoman"/>
      <w:lvlText w:val="%9."/>
      <w:lvlJc w:val="right"/>
      <w:pPr>
        <w:ind w:left="6760" w:hanging="180"/>
      </w:pPr>
    </w:lvl>
  </w:abstractNum>
  <w:abstractNum w:abstractNumId="5">
    <w:nsid w:val="A7492B96"/>
    <w:multiLevelType w:val="multilevel"/>
    <w:tmpl w:val="A7492B9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AC4E4931"/>
    <w:multiLevelType w:val="multilevel"/>
    <w:tmpl w:val="AC4E493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B4782399"/>
    <w:multiLevelType w:val="multilevel"/>
    <w:tmpl w:val="B478239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C6E26335"/>
    <w:multiLevelType w:val="multilevel"/>
    <w:tmpl w:val="C6E2633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C7032183"/>
    <w:multiLevelType w:val="multilevel"/>
    <w:tmpl w:val="C703218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C8A3BEFB"/>
    <w:multiLevelType w:val="multilevel"/>
    <w:tmpl w:val="C8A3BEF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C9501957"/>
    <w:multiLevelType w:val="multilevel"/>
    <w:tmpl w:val="C950195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CEA43196"/>
    <w:multiLevelType w:val="singleLevel"/>
    <w:tmpl w:val="CEA43196"/>
    <w:lvl w:ilvl="0" w:tentative="0">
      <w:start w:val="1"/>
      <w:numFmt w:val="decimal"/>
      <w:lvlText w:val="%1."/>
      <w:lvlJc w:val="left"/>
      <w:pPr>
        <w:tabs>
          <w:tab w:val="left" w:pos="312"/>
        </w:tabs>
      </w:pPr>
    </w:lvl>
  </w:abstractNum>
  <w:abstractNum w:abstractNumId="13">
    <w:nsid w:val="D7DBBD24"/>
    <w:multiLevelType w:val="multilevel"/>
    <w:tmpl w:val="D7DBBD2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E13CE16C"/>
    <w:multiLevelType w:val="singleLevel"/>
    <w:tmpl w:val="E13CE16C"/>
    <w:lvl w:ilvl="0" w:tentative="0">
      <w:start w:val="1"/>
      <w:numFmt w:val="decimalEnclosedCircleChinese"/>
      <w:suff w:val="nothing"/>
      <w:lvlText w:val="%1　"/>
      <w:lvlJc w:val="left"/>
      <w:pPr>
        <w:ind w:left="0" w:firstLine="400"/>
      </w:pPr>
      <w:rPr>
        <w:rFonts w:hint="eastAsia"/>
      </w:rPr>
    </w:lvl>
  </w:abstractNum>
  <w:abstractNum w:abstractNumId="15">
    <w:nsid w:val="F5EE563A"/>
    <w:multiLevelType w:val="multilevel"/>
    <w:tmpl w:val="F5EE563A"/>
    <w:lvl w:ilvl="0" w:tentative="0">
      <w:start w:val="1"/>
      <w:numFmt w:val="chineseCounting"/>
      <w:suff w:val="nothing"/>
      <w:lvlText w:val="%1 "/>
      <w:lvlJc w:val="left"/>
      <w:pPr>
        <w:tabs>
          <w:tab w:val="left" w:pos="352"/>
        </w:tabs>
        <w:ind w:left="784" w:hanging="432"/>
      </w:pPr>
      <w:rPr>
        <w:rFonts w:hint="eastAsia" w:ascii="宋体" w:hAnsi="宋体" w:eastAsia="Stymie Std Light Italic" w:cs="宋体"/>
        <w:b/>
        <w:color w:val="000000" w:themeColor="text1"/>
        <w:sz w:val="44"/>
        <w14:textFill>
          <w14:solidFill>
            <w14:schemeClr w14:val="tx1"/>
          </w14:solidFill>
        </w14:textFill>
      </w:rPr>
    </w:lvl>
    <w:lvl w:ilvl="1" w:tentative="0">
      <w:start w:val="1"/>
      <w:numFmt w:val="decimal"/>
      <w:isLgl/>
      <w:lvlText w:val="%1.%2."/>
      <w:lvlJc w:val="left"/>
      <w:pPr>
        <w:tabs>
          <w:tab w:val="left" w:pos="772"/>
        </w:tabs>
        <w:ind w:left="927" w:hanging="575"/>
      </w:pPr>
      <w:rPr>
        <w:rFonts w:hint="eastAsia" w:ascii="宋体" w:hAnsi="宋体" w:eastAsia="宋体" w:cs="宋体"/>
      </w:rPr>
    </w:lvl>
    <w:lvl w:ilvl="2" w:tentative="0">
      <w:start w:val="1"/>
      <w:numFmt w:val="decimal"/>
      <w:isLgl/>
      <w:lvlText w:val="%1.%2.%3."/>
      <w:lvlJc w:val="left"/>
      <w:pPr>
        <w:ind w:left="1072" w:hanging="7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isLgl/>
      <w:lvlText w:val="%1.%2.%3.%4."/>
      <w:lvlJc w:val="left"/>
      <w:pPr>
        <w:ind w:left="1216" w:hanging="864"/>
      </w:pPr>
      <w:rPr>
        <w:rFonts w:hint="eastAsia" w:ascii="宋体" w:hAnsi="宋体" w:eastAsia="宋体" w:cs="宋体"/>
      </w:rPr>
    </w:lvl>
    <w:lvl w:ilvl="4" w:tentative="0">
      <w:start w:val="1"/>
      <w:numFmt w:val="decimal"/>
      <w:isLgl/>
      <w:lvlText w:val="%1.%2.%3.%4.%5."/>
      <w:lvlJc w:val="left"/>
      <w:pPr>
        <w:ind w:left="1360" w:hanging="1008"/>
      </w:pPr>
      <w:rPr>
        <w:rFonts w:hint="eastAsia" w:ascii="宋体" w:hAnsi="宋体" w:eastAsia="宋体" w:cs="宋体"/>
      </w:rPr>
    </w:lvl>
    <w:lvl w:ilvl="5" w:tentative="0">
      <w:start w:val="1"/>
      <w:numFmt w:val="decimal"/>
      <w:isLgl/>
      <w:lvlText w:val="%1.%2.%3.%4.%5.%6."/>
      <w:lvlJc w:val="left"/>
      <w:pPr>
        <w:ind w:left="1503" w:hanging="1151"/>
      </w:pPr>
      <w:rPr>
        <w:rFonts w:hint="eastAsia" w:ascii="宋体" w:hAnsi="宋体" w:eastAsia="宋体" w:cs="宋体"/>
      </w:rPr>
    </w:lvl>
    <w:lvl w:ilvl="6" w:tentative="0">
      <w:start w:val="1"/>
      <w:numFmt w:val="decimal"/>
      <w:isLgl/>
      <w:lvlText w:val="%1.%2.%3.%4.%5.%6.%7."/>
      <w:lvlJc w:val="left"/>
      <w:pPr>
        <w:ind w:left="1648" w:hanging="1296"/>
      </w:pPr>
      <w:rPr>
        <w:rFonts w:hint="eastAsia"/>
      </w:rPr>
    </w:lvl>
    <w:lvl w:ilvl="7" w:tentative="0">
      <w:start w:val="1"/>
      <w:numFmt w:val="decimal"/>
      <w:isLgl/>
      <w:lvlText w:val="%1.%2.%3.%4.%5.%6.%7.%8."/>
      <w:lvlJc w:val="left"/>
      <w:pPr>
        <w:ind w:left="1792" w:hanging="1440"/>
      </w:pPr>
      <w:rPr>
        <w:rFonts w:hint="eastAsia"/>
      </w:rPr>
    </w:lvl>
    <w:lvl w:ilvl="8" w:tentative="0">
      <w:start w:val="1"/>
      <w:numFmt w:val="decimal"/>
      <w:isLgl/>
      <w:lvlText w:val="%1.%2.%3.%4.%5.%6.%7.%8.%9."/>
      <w:lvlJc w:val="left"/>
      <w:pPr>
        <w:ind w:left="1935" w:hanging="1583"/>
      </w:pPr>
      <w:rPr>
        <w:rFonts w:hint="eastAsia"/>
      </w:rPr>
    </w:lvl>
  </w:abstractNum>
  <w:abstractNum w:abstractNumId="16">
    <w:nsid w:val="FBBBE44B"/>
    <w:multiLevelType w:val="singleLevel"/>
    <w:tmpl w:val="FBBBE44B"/>
    <w:lvl w:ilvl="0" w:tentative="0">
      <w:start w:val="1"/>
      <w:numFmt w:val="decimal"/>
      <w:lvlText w:val="%1."/>
      <w:lvlJc w:val="left"/>
      <w:pPr>
        <w:tabs>
          <w:tab w:val="left" w:pos="312"/>
        </w:tabs>
      </w:pPr>
    </w:lvl>
  </w:abstractNum>
  <w:abstractNum w:abstractNumId="17">
    <w:nsid w:val="01460961"/>
    <w:multiLevelType w:val="multilevel"/>
    <w:tmpl w:val="0146096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05832C59"/>
    <w:multiLevelType w:val="multilevel"/>
    <w:tmpl w:val="05832C59"/>
    <w:lvl w:ilvl="0" w:tentative="0">
      <w:start w:val="1"/>
      <w:numFmt w:val="decimal"/>
      <w:lvlText w:val="%1."/>
      <w:lvlJc w:val="left"/>
      <w:pPr>
        <w:ind w:left="865" w:hanging="360"/>
      </w:pPr>
      <w:rPr>
        <w:rFonts w:hint="default"/>
      </w:rPr>
    </w:lvl>
    <w:lvl w:ilvl="1" w:tentative="0">
      <w:start w:val="1"/>
      <w:numFmt w:val="lowerLetter"/>
      <w:lvlText w:val="%2."/>
      <w:lvlJc w:val="left"/>
      <w:pPr>
        <w:ind w:left="1585" w:hanging="360"/>
      </w:pPr>
    </w:lvl>
    <w:lvl w:ilvl="2" w:tentative="0">
      <w:start w:val="1"/>
      <w:numFmt w:val="lowerRoman"/>
      <w:lvlText w:val="%3."/>
      <w:lvlJc w:val="right"/>
      <w:pPr>
        <w:ind w:left="2305" w:hanging="180"/>
      </w:pPr>
    </w:lvl>
    <w:lvl w:ilvl="3" w:tentative="0">
      <w:start w:val="1"/>
      <w:numFmt w:val="decimal"/>
      <w:lvlText w:val="%4."/>
      <w:lvlJc w:val="left"/>
      <w:pPr>
        <w:ind w:left="3025" w:hanging="360"/>
      </w:pPr>
    </w:lvl>
    <w:lvl w:ilvl="4" w:tentative="0">
      <w:start w:val="1"/>
      <w:numFmt w:val="lowerLetter"/>
      <w:lvlText w:val="%5."/>
      <w:lvlJc w:val="left"/>
      <w:pPr>
        <w:ind w:left="3745" w:hanging="360"/>
      </w:pPr>
    </w:lvl>
    <w:lvl w:ilvl="5" w:tentative="0">
      <w:start w:val="1"/>
      <w:numFmt w:val="lowerRoman"/>
      <w:lvlText w:val="%6."/>
      <w:lvlJc w:val="right"/>
      <w:pPr>
        <w:ind w:left="4465" w:hanging="180"/>
      </w:pPr>
    </w:lvl>
    <w:lvl w:ilvl="6" w:tentative="0">
      <w:start w:val="1"/>
      <w:numFmt w:val="decimal"/>
      <w:lvlText w:val="%7."/>
      <w:lvlJc w:val="left"/>
      <w:pPr>
        <w:ind w:left="5185" w:hanging="360"/>
      </w:pPr>
    </w:lvl>
    <w:lvl w:ilvl="7" w:tentative="0">
      <w:start w:val="1"/>
      <w:numFmt w:val="lowerLetter"/>
      <w:lvlText w:val="%8."/>
      <w:lvlJc w:val="left"/>
      <w:pPr>
        <w:ind w:left="5905" w:hanging="360"/>
      </w:pPr>
    </w:lvl>
    <w:lvl w:ilvl="8" w:tentative="0">
      <w:start w:val="1"/>
      <w:numFmt w:val="lowerRoman"/>
      <w:lvlText w:val="%9."/>
      <w:lvlJc w:val="right"/>
      <w:pPr>
        <w:ind w:left="6625" w:hanging="180"/>
      </w:pPr>
    </w:lvl>
  </w:abstractNum>
  <w:abstractNum w:abstractNumId="19">
    <w:nsid w:val="066A37F8"/>
    <w:multiLevelType w:val="multilevel"/>
    <w:tmpl w:val="066A37F8"/>
    <w:lvl w:ilvl="0" w:tentative="0">
      <w:start w:val="1"/>
      <w:numFmt w:val="decimal"/>
      <w:lvlText w:val="%1."/>
      <w:lvlJc w:val="left"/>
      <w:pPr>
        <w:ind w:left="840" w:hanging="48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0C69418C"/>
    <w:multiLevelType w:val="multilevel"/>
    <w:tmpl w:val="0C69418C"/>
    <w:lvl w:ilvl="0" w:tentative="0">
      <w:start w:val="1"/>
      <w:numFmt w:val="bullet"/>
      <w:lvlText w:val=""/>
      <w:lvlJc w:val="left"/>
      <w:pPr>
        <w:ind w:left="1000" w:hanging="360"/>
      </w:pPr>
      <w:rPr>
        <w:rFonts w:hint="default" w:ascii="Symbol" w:hAnsi="Symbol"/>
      </w:rPr>
    </w:lvl>
    <w:lvl w:ilvl="1" w:tentative="0">
      <w:start w:val="1"/>
      <w:numFmt w:val="lowerLetter"/>
      <w:lvlText w:val="%2."/>
      <w:lvlJc w:val="left"/>
      <w:pPr>
        <w:ind w:left="1720" w:hanging="360"/>
      </w:pPr>
    </w:lvl>
    <w:lvl w:ilvl="2" w:tentative="0">
      <w:start w:val="1"/>
      <w:numFmt w:val="lowerRoman"/>
      <w:lvlText w:val="%3."/>
      <w:lvlJc w:val="right"/>
      <w:pPr>
        <w:ind w:left="2440" w:hanging="180"/>
      </w:pPr>
    </w:lvl>
    <w:lvl w:ilvl="3" w:tentative="0">
      <w:start w:val="1"/>
      <w:numFmt w:val="decimal"/>
      <w:lvlText w:val="%4."/>
      <w:lvlJc w:val="left"/>
      <w:pPr>
        <w:ind w:left="3160" w:hanging="360"/>
      </w:pPr>
    </w:lvl>
    <w:lvl w:ilvl="4" w:tentative="0">
      <w:start w:val="1"/>
      <w:numFmt w:val="lowerLetter"/>
      <w:lvlText w:val="%5."/>
      <w:lvlJc w:val="left"/>
      <w:pPr>
        <w:ind w:left="3880" w:hanging="360"/>
      </w:pPr>
    </w:lvl>
    <w:lvl w:ilvl="5" w:tentative="0">
      <w:start w:val="1"/>
      <w:numFmt w:val="lowerRoman"/>
      <w:lvlText w:val="%6."/>
      <w:lvlJc w:val="right"/>
      <w:pPr>
        <w:ind w:left="4600" w:hanging="180"/>
      </w:pPr>
    </w:lvl>
    <w:lvl w:ilvl="6" w:tentative="0">
      <w:start w:val="1"/>
      <w:numFmt w:val="decimal"/>
      <w:lvlText w:val="%7."/>
      <w:lvlJc w:val="left"/>
      <w:pPr>
        <w:ind w:left="5320" w:hanging="360"/>
      </w:pPr>
    </w:lvl>
    <w:lvl w:ilvl="7" w:tentative="0">
      <w:start w:val="1"/>
      <w:numFmt w:val="lowerLetter"/>
      <w:lvlText w:val="%8."/>
      <w:lvlJc w:val="left"/>
      <w:pPr>
        <w:ind w:left="6040" w:hanging="360"/>
      </w:pPr>
    </w:lvl>
    <w:lvl w:ilvl="8" w:tentative="0">
      <w:start w:val="1"/>
      <w:numFmt w:val="lowerRoman"/>
      <w:lvlText w:val="%9."/>
      <w:lvlJc w:val="right"/>
      <w:pPr>
        <w:ind w:left="6760" w:hanging="180"/>
      </w:pPr>
    </w:lvl>
  </w:abstractNum>
  <w:abstractNum w:abstractNumId="21">
    <w:nsid w:val="0D193907"/>
    <w:multiLevelType w:val="multilevel"/>
    <w:tmpl w:val="0D19390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0EA43DD0"/>
    <w:multiLevelType w:val="singleLevel"/>
    <w:tmpl w:val="0EA43DD0"/>
    <w:lvl w:ilvl="0" w:tentative="0">
      <w:start w:val="1"/>
      <w:numFmt w:val="decimal"/>
      <w:suff w:val="space"/>
      <w:lvlText w:val="%1."/>
      <w:lvlJc w:val="left"/>
    </w:lvl>
  </w:abstractNum>
  <w:abstractNum w:abstractNumId="23">
    <w:nsid w:val="0EFAD75F"/>
    <w:multiLevelType w:val="singleLevel"/>
    <w:tmpl w:val="0EFAD75F"/>
    <w:lvl w:ilvl="0" w:tentative="0">
      <w:start w:val="1"/>
      <w:numFmt w:val="decimalEnclosedCircleChinese"/>
      <w:suff w:val="nothing"/>
      <w:lvlText w:val="%1　"/>
      <w:lvlJc w:val="left"/>
      <w:pPr>
        <w:ind w:left="0" w:firstLine="400"/>
      </w:pPr>
      <w:rPr>
        <w:rFonts w:hint="eastAsia"/>
      </w:rPr>
    </w:lvl>
  </w:abstractNum>
  <w:abstractNum w:abstractNumId="24">
    <w:nsid w:val="0F6D79C6"/>
    <w:multiLevelType w:val="multilevel"/>
    <w:tmpl w:val="0F6D79C6"/>
    <w:lvl w:ilvl="0" w:tentative="0">
      <w:start w:val="1"/>
      <w:numFmt w:val="lowerRoman"/>
      <w:lvlText w:val="%1."/>
      <w:lvlJc w:val="right"/>
      <w:pPr>
        <w:ind w:left="1210" w:hanging="360"/>
      </w:pPr>
      <w:rPr>
        <w:rFonts w:hint="default"/>
      </w:rPr>
    </w:lvl>
    <w:lvl w:ilvl="1" w:tentative="0">
      <w:start w:val="1"/>
      <w:numFmt w:val="bullet"/>
      <w:lvlText w:val="o"/>
      <w:lvlJc w:val="left"/>
      <w:pPr>
        <w:ind w:left="1210" w:hanging="360"/>
      </w:pPr>
      <w:rPr>
        <w:rFonts w:hint="default" w:ascii="Courier New" w:hAnsi="Courier New"/>
      </w:rPr>
    </w:lvl>
    <w:lvl w:ilvl="2" w:tentative="0">
      <w:start w:val="1"/>
      <w:numFmt w:val="bullet"/>
      <w:lvlText w:val=""/>
      <w:lvlJc w:val="left"/>
      <w:pPr>
        <w:ind w:left="2650" w:hanging="360"/>
      </w:pPr>
      <w:rPr>
        <w:rFonts w:hint="default" w:ascii="Wingdings" w:hAnsi="Wingdings"/>
      </w:rPr>
    </w:lvl>
    <w:lvl w:ilvl="3" w:tentative="0">
      <w:start w:val="1"/>
      <w:numFmt w:val="bullet"/>
      <w:lvlText w:val=""/>
      <w:lvlJc w:val="left"/>
      <w:pPr>
        <w:ind w:left="3370" w:hanging="360"/>
      </w:pPr>
      <w:rPr>
        <w:rFonts w:hint="default" w:ascii="Symbol" w:hAnsi="Symbol"/>
      </w:rPr>
    </w:lvl>
    <w:lvl w:ilvl="4" w:tentative="0">
      <w:start w:val="1"/>
      <w:numFmt w:val="bullet"/>
      <w:lvlText w:val="o"/>
      <w:lvlJc w:val="left"/>
      <w:pPr>
        <w:ind w:left="4090" w:hanging="360"/>
      </w:pPr>
      <w:rPr>
        <w:rFonts w:hint="default" w:ascii="Courier New" w:hAnsi="Courier New"/>
      </w:rPr>
    </w:lvl>
    <w:lvl w:ilvl="5" w:tentative="0">
      <w:start w:val="1"/>
      <w:numFmt w:val="bullet"/>
      <w:lvlText w:val=""/>
      <w:lvlJc w:val="left"/>
      <w:pPr>
        <w:ind w:left="4810" w:hanging="360"/>
      </w:pPr>
      <w:rPr>
        <w:rFonts w:hint="default" w:ascii="Wingdings" w:hAnsi="Wingdings"/>
      </w:rPr>
    </w:lvl>
    <w:lvl w:ilvl="6" w:tentative="0">
      <w:start w:val="1"/>
      <w:numFmt w:val="bullet"/>
      <w:lvlText w:val=""/>
      <w:lvlJc w:val="left"/>
      <w:pPr>
        <w:ind w:left="5530" w:hanging="360"/>
      </w:pPr>
      <w:rPr>
        <w:rFonts w:hint="default" w:ascii="Symbol" w:hAnsi="Symbol"/>
      </w:rPr>
    </w:lvl>
    <w:lvl w:ilvl="7" w:tentative="0">
      <w:start w:val="1"/>
      <w:numFmt w:val="bullet"/>
      <w:lvlText w:val="o"/>
      <w:lvlJc w:val="left"/>
      <w:pPr>
        <w:ind w:left="6250" w:hanging="360"/>
      </w:pPr>
      <w:rPr>
        <w:rFonts w:hint="default" w:ascii="Courier New" w:hAnsi="Courier New"/>
      </w:rPr>
    </w:lvl>
    <w:lvl w:ilvl="8" w:tentative="0">
      <w:start w:val="1"/>
      <w:numFmt w:val="bullet"/>
      <w:lvlText w:val=""/>
      <w:lvlJc w:val="left"/>
      <w:pPr>
        <w:ind w:left="6970" w:hanging="360"/>
      </w:pPr>
      <w:rPr>
        <w:rFonts w:hint="default" w:ascii="Wingdings" w:hAnsi="Wingdings"/>
      </w:rPr>
    </w:lvl>
  </w:abstractNum>
  <w:abstractNum w:abstractNumId="25">
    <w:nsid w:val="11E81806"/>
    <w:multiLevelType w:val="multilevel"/>
    <w:tmpl w:val="11E81806"/>
    <w:lvl w:ilvl="0" w:tentative="0">
      <w:start w:val="1"/>
      <w:numFmt w:val="decimal"/>
      <w:pStyle w:val="9"/>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17927715"/>
    <w:multiLevelType w:val="multilevel"/>
    <w:tmpl w:val="17927715"/>
    <w:lvl w:ilvl="0" w:tentative="0">
      <w:start w:val="1"/>
      <w:numFmt w:val="decimal"/>
      <w:lvlText w:val="%1）"/>
      <w:lvlJc w:val="left"/>
      <w:pPr>
        <w:ind w:left="1140" w:hanging="500"/>
      </w:pPr>
      <w:rPr>
        <w:rFonts w:hint="default"/>
      </w:rPr>
    </w:lvl>
    <w:lvl w:ilvl="1" w:tentative="0">
      <w:start w:val="1"/>
      <w:numFmt w:val="lowerLetter"/>
      <w:lvlText w:val="%2."/>
      <w:lvlJc w:val="left"/>
      <w:pPr>
        <w:ind w:left="1720" w:hanging="360"/>
      </w:pPr>
    </w:lvl>
    <w:lvl w:ilvl="2" w:tentative="0">
      <w:start w:val="1"/>
      <w:numFmt w:val="lowerRoman"/>
      <w:lvlText w:val="%3."/>
      <w:lvlJc w:val="right"/>
      <w:pPr>
        <w:ind w:left="2440" w:hanging="180"/>
      </w:pPr>
    </w:lvl>
    <w:lvl w:ilvl="3" w:tentative="0">
      <w:start w:val="1"/>
      <w:numFmt w:val="decimal"/>
      <w:lvlText w:val="%4."/>
      <w:lvlJc w:val="left"/>
      <w:pPr>
        <w:ind w:left="3160" w:hanging="360"/>
      </w:pPr>
    </w:lvl>
    <w:lvl w:ilvl="4" w:tentative="0">
      <w:start w:val="1"/>
      <w:numFmt w:val="lowerLetter"/>
      <w:lvlText w:val="%5."/>
      <w:lvlJc w:val="left"/>
      <w:pPr>
        <w:ind w:left="3880" w:hanging="360"/>
      </w:pPr>
    </w:lvl>
    <w:lvl w:ilvl="5" w:tentative="0">
      <w:start w:val="1"/>
      <w:numFmt w:val="lowerRoman"/>
      <w:lvlText w:val="%6."/>
      <w:lvlJc w:val="right"/>
      <w:pPr>
        <w:ind w:left="4600" w:hanging="180"/>
      </w:pPr>
    </w:lvl>
    <w:lvl w:ilvl="6" w:tentative="0">
      <w:start w:val="1"/>
      <w:numFmt w:val="decimal"/>
      <w:lvlText w:val="%7."/>
      <w:lvlJc w:val="left"/>
      <w:pPr>
        <w:ind w:left="5320" w:hanging="360"/>
      </w:pPr>
    </w:lvl>
    <w:lvl w:ilvl="7" w:tentative="0">
      <w:start w:val="1"/>
      <w:numFmt w:val="lowerLetter"/>
      <w:lvlText w:val="%8."/>
      <w:lvlJc w:val="left"/>
      <w:pPr>
        <w:ind w:left="6040" w:hanging="360"/>
      </w:pPr>
    </w:lvl>
    <w:lvl w:ilvl="8" w:tentative="0">
      <w:start w:val="1"/>
      <w:numFmt w:val="lowerRoman"/>
      <w:lvlText w:val="%9."/>
      <w:lvlJc w:val="right"/>
      <w:pPr>
        <w:ind w:left="6760" w:hanging="180"/>
      </w:pPr>
    </w:lvl>
  </w:abstractNum>
  <w:abstractNum w:abstractNumId="27">
    <w:nsid w:val="1B536C6E"/>
    <w:multiLevelType w:val="multilevel"/>
    <w:tmpl w:val="1B536C6E"/>
    <w:lvl w:ilvl="0" w:tentative="0">
      <w:start w:val="1"/>
      <w:numFmt w:val="japaneseCounting"/>
      <w:lvlText w:val="（%1）"/>
      <w:lvlJc w:val="left"/>
      <w:pPr>
        <w:ind w:left="1405" w:hanging="980"/>
      </w:pPr>
      <w:rPr>
        <w:rFonts w:hint="default" w:ascii="楷体" w:hAnsi="楷体" w:eastAsia="楷体"/>
      </w:rPr>
    </w:lvl>
    <w:lvl w:ilvl="1" w:tentative="0">
      <w:start w:val="1"/>
      <w:numFmt w:val="lowerLetter"/>
      <w:lvlText w:val="%2."/>
      <w:lvlJc w:val="left"/>
      <w:pPr>
        <w:ind w:left="1505" w:hanging="360"/>
      </w:pPr>
    </w:lvl>
    <w:lvl w:ilvl="2" w:tentative="0">
      <w:start w:val="1"/>
      <w:numFmt w:val="lowerRoman"/>
      <w:lvlText w:val="%3."/>
      <w:lvlJc w:val="right"/>
      <w:pPr>
        <w:ind w:left="2225" w:hanging="180"/>
      </w:pPr>
    </w:lvl>
    <w:lvl w:ilvl="3" w:tentative="0">
      <w:start w:val="1"/>
      <w:numFmt w:val="decimal"/>
      <w:lvlText w:val="%4."/>
      <w:lvlJc w:val="left"/>
      <w:pPr>
        <w:ind w:left="2945" w:hanging="360"/>
      </w:pPr>
    </w:lvl>
    <w:lvl w:ilvl="4" w:tentative="0">
      <w:start w:val="1"/>
      <w:numFmt w:val="lowerLetter"/>
      <w:lvlText w:val="%5."/>
      <w:lvlJc w:val="left"/>
      <w:pPr>
        <w:ind w:left="3665" w:hanging="360"/>
      </w:pPr>
    </w:lvl>
    <w:lvl w:ilvl="5" w:tentative="0">
      <w:start w:val="1"/>
      <w:numFmt w:val="lowerRoman"/>
      <w:lvlText w:val="%6."/>
      <w:lvlJc w:val="right"/>
      <w:pPr>
        <w:ind w:left="4385" w:hanging="180"/>
      </w:pPr>
    </w:lvl>
    <w:lvl w:ilvl="6" w:tentative="0">
      <w:start w:val="1"/>
      <w:numFmt w:val="decimal"/>
      <w:lvlText w:val="%7."/>
      <w:lvlJc w:val="left"/>
      <w:pPr>
        <w:ind w:left="5105" w:hanging="360"/>
      </w:pPr>
    </w:lvl>
    <w:lvl w:ilvl="7" w:tentative="0">
      <w:start w:val="1"/>
      <w:numFmt w:val="lowerLetter"/>
      <w:lvlText w:val="%8."/>
      <w:lvlJc w:val="left"/>
      <w:pPr>
        <w:ind w:left="5825" w:hanging="360"/>
      </w:pPr>
    </w:lvl>
    <w:lvl w:ilvl="8" w:tentative="0">
      <w:start w:val="1"/>
      <w:numFmt w:val="lowerRoman"/>
      <w:lvlText w:val="%9."/>
      <w:lvlJc w:val="right"/>
      <w:pPr>
        <w:ind w:left="6545" w:hanging="180"/>
      </w:pPr>
    </w:lvl>
  </w:abstractNum>
  <w:abstractNum w:abstractNumId="28">
    <w:nsid w:val="1BEE2284"/>
    <w:multiLevelType w:val="multilevel"/>
    <w:tmpl w:val="1BEE2284"/>
    <w:lvl w:ilvl="0" w:tentative="0">
      <w:start w:val="1"/>
      <w:numFmt w:val="bullet"/>
      <w:lvlText w:val=""/>
      <w:lvlJc w:val="left"/>
      <w:pPr>
        <w:ind w:left="632" w:hanging="360"/>
      </w:pPr>
      <w:rPr>
        <w:rFonts w:hint="default" w:ascii="Symbol" w:hAnsi="Symbol"/>
        <w:b/>
        <w:bCs/>
      </w:rPr>
    </w:lvl>
    <w:lvl w:ilvl="1" w:tentative="0">
      <w:start w:val="1"/>
      <w:numFmt w:val="lowerLetter"/>
      <w:lvlText w:val="%2."/>
      <w:lvlJc w:val="left"/>
      <w:pPr>
        <w:ind w:left="1352" w:hanging="360"/>
      </w:pPr>
    </w:lvl>
    <w:lvl w:ilvl="2" w:tentative="0">
      <w:start w:val="1"/>
      <w:numFmt w:val="lowerRoman"/>
      <w:lvlText w:val="%3."/>
      <w:lvlJc w:val="right"/>
      <w:pPr>
        <w:ind w:left="2072" w:hanging="180"/>
      </w:pPr>
    </w:lvl>
    <w:lvl w:ilvl="3" w:tentative="0">
      <w:start w:val="1"/>
      <w:numFmt w:val="decimal"/>
      <w:lvlText w:val="%4."/>
      <w:lvlJc w:val="left"/>
      <w:pPr>
        <w:ind w:left="2792" w:hanging="360"/>
      </w:pPr>
    </w:lvl>
    <w:lvl w:ilvl="4" w:tentative="0">
      <w:start w:val="1"/>
      <w:numFmt w:val="lowerLetter"/>
      <w:lvlText w:val="%5."/>
      <w:lvlJc w:val="left"/>
      <w:pPr>
        <w:ind w:left="3512" w:hanging="360"/>
      </w:pPr>
    </w:lvl>
    <w:lvl w:ilvl="5" w:tentative="0">
      <w:start w:val="1"/>
      <w:numFmt w:val="lowerRoman"/>
      <w:lvlText w:val="%6."/>
      <w:lvlJc w:val="right"/>
      <w:pPr>
        <w:ind w:left="4232" w:hanging="180"/>
      </w:pPr>
    </w:lvl>
    <w:lvl w:ilvl="6" w:tentative="0">
      <w:start w:val="1"/>
      <w:numFmt w:val="decimal"/>
      <w:lvlText w:val="%7."/>
      <w:lvlJc w:val="left"/>
      <w:pPr>
        <w:ind w:left="4952" w:hanging="360"/>
      </w:pPr>
    </w:lvl>
    <w:lvl w:ilvl="7" w:tentative="0">
      <w:start w:val="1"/>
      <w:numFmt w:val="lowerLetter"/>
      <w:lvlText w:val="%8."/>
      <w:lvlJc w:val="left"/>
      <w:pPr>
        <w:ind w:left="5672" w:hanging="360"/>
      </w:pPr>
    </w:lvl>
    <w:lvl w:ilvl="8" w:tentative="0">
      <w:start w:val="1"/>
      <w:numFmt w:val="lowerRoman"/>
      <w:lvlText w:val="%9."/>
      <w:lvlJc w:val="right"/>
      <w:pPr>
        <w:ind w:left="6392" w:hanging="180"/>
      </w:pPr>
    </w:lvl>
  </w:abstractNum>
  <w:abstractNum w:abstractNumId="29">
    <w:nsid w:val="1C4710CD"/>
    <w:multiLevelType w:val="multilevel"/>
    <w:tmpl w:val="1C4710CD"/>
    <w:lvl w:ilvl="0" w:tentative="0">
      <w:start w:val="1"/>
      <w:numFmt w:val="decimal"/>
      <w:lvlText w:val="%1."/>
      <w:lvlJc w:val="left"/>
      <w:pPr>
        <w:ind w:left="1000" w:hanging="360"/>
      </w:pPr>
      <w:rPr>
        <w:rFonts w:hint="default"/>
      </w:rPr>
    </w:lvl>
    <w:lvl w:ilvl="1" w:tentative="0">
      <w:start w:val="1"/>
      <w:numFmt w:val="lowerLetter"/>
      <w:lvlText w:val="%2."/>
      <w:lvlJc w:val="left"/>
      <w:pPr>
        <w:ind w:left="1720" w:hanging="360"/>
      </w:pPr>
    </w:lvl>
    <w:lvl w:ilvl="2" w:tentative="0">
      <w:start w:val="1"/>
      <w:numFmt w:val="lowerRoman"/>
      <w:lvlText w:val="%3."/>
      <w:lvlJc w:val="right"/>
      <w:pPr>
        <w:ind w:left="2440" w:hanging="180"/>
      </w:pPr>
    </w:lvl>
    <w:lvl w:ilvl="3" w:tentative="0">
      <w:start w:val="1"/>
      <w:numFmt w:val="decimal"/>
      <w:lvlText w:val="%4."/>
      <w:lvlJc w:val="left"/>
      <w:pPr>
        <w:ind w:left="3160" w:hanging="360"/>
      </w:pPr>
    </w:lvl>
    <w:lvl w:ilvl="4" w:tentative="0">
      <w:start w:val="1"/>
      <w:numFmt w:val="lowerLetter"/>
      <w:lvlText w:val="%5."/>
      <w:lvlJc w:val="left"/>
      <w:pPr>
        <w:ind w:left="3880" w:hanging="360"/>
      </w:pPr>
    </w:lvl>
    <w:lvl w:ilvl="5" w:tentative="0">
      <w:start w:val="1"/>
      <w:numFmt w:val="lowerRoman"/>
      <w:lvlText w:val="%6."/>
      <w:lvlJc w:val="right"/>
      <w:pPr>
        <w:ind w:left="4600" w:hanging="180"/>
      </w:pPr>
    </w:lvl>
    <w:lvl w:ilvl="6" w:tentative="0">
      <w:start w:val="1"/>
      <w:numFmt w:val="decimal"/>
      <w:lvlText w:val="%7."/>
      <w:lvlJc w:val="left"/>
      <w:pPr>
        <w:ind w:left="5320" w:hanging="360"/>
      </w:pPr>
    </w:lvl>
    <w:lvl w:ilvl="7" w:tentative="0">
      <w:start w:val="1"/>
      <w:numFmt w:val="lowerLetter"/>
      <w:lvlText w:val="%8."/>
      <w:lvlJc w:val="left"/>
      <w:pPr>
        <w:ind w:left="6040" w:hanging="360"/>
      </w:pPr>
    </w:lvl>
    <w:lvl w:ilvl="8" w:tentative="0">
      <w:start w:val="1"/>
      <w:numFmt w:val="lowerRoman"/>
      <w:lvlText w:val="%9."/>
      <w:lvlJc w:val="right"/>
      <w:pPr>
        <w:ind w:left="6760" w:hanging="180"/>
      </w:pPr>
    </w:lvl>
  </w:abstractNum>
  <w:abstractNum w:abstractNumId="30">
    <w:nsid w:val="1C6995B2"/>
    <w:multiLevelType w:val="multilevel"/>
    <w:tmpl w:val="1C6995B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1DDEF022"/>
    <w:multiLevelType w:val="multilevel"/>
    <w:tmpl w:val="1DDEF0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1E571975"/>
    <w:multiLevelType w:val="multilevel"/>
    <w:tmpl w:val="1E57197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1EAE711F"/>
    <w:multiLevelType w:val="multilevel"/>
    <w:tmpl w:val="1EAE711F"/>
    <w:lvl w:ilvl="0" w:tentative="0">
      <w:start w:val="1"/>
      <w:numFmt w:val="lowerRoman"/>
      <w:lvlText w:val="%1."/>
      <w:lvlJc w:val="right"/>
      <w:pPr>
        <w:ind w:left="1210" w:hanging="360"/>
      </w:pPr>
      <w:rPr>
        <w:rFonts w:hint="default"/>
      </w:rPr>
    </w:lvl>
    <w:lvl w:ilvl="1" w:tentative="0">
      <w:start w:val="1"/>
      <w:numFmt w:val="bullet"/>
      <w:lvlText w:val="o"/>
      <w:lvlJc w:val="left"/>
      <w:pPr>
        <w:ind w:left="1210" w:hanging="360"/>
      </w:pPr>
      <w:rPr>
        <w:rFonts w:hint="default" w:ascii="Courier New" w:hAnsi="Courier New"/>
      </w:rPr>
    </w:lvl>
    <w:lvl w:ilvl="2" w:tentative="0">
      <w:start w:val="1"/>
      <w:numFmt w:val="bullet"/>
      <w:lvlText w:val=""/>
      <w:lvlJc w:val="left"/>
      <w:pPr>
        <w:ind w:left="2650" w:hanging="360"/>
      </w:pPr>
      <w:rPr>
        <w:rFonts w:hint="default" w:ascii="Wingdings" w:hAnsi="Wingdings"/>
      </w:rPr>
    </w:lvl>
    <w:lvl w:ilvl="3" w:tentative="0">
      <w:start w:val="1"/>
      <w:numFmt w:val="bullet"/>
      <w:lvlText w:val=""/>
      <w:lvlJc w:val="left"/>
      <w:pPr>
        <w:ind w:left="3370" w:hanging="360"/>
      </w:pPr>
      <w:rPr>
        <w:rFonts w:hint="default" w:ascii="Symbol" w:hAnsi="Symbol"/>
      </w:rPr>
    </w:lvl>
    <w:lvl w:ilvl="4" w:tentative="0">
      <w:start w:val="1"/>
      <w:numFmt w:val="bullet"/>
      <w:lvlText w:val="o"/>
      <w:lvlJc w:val="left"/>
      <w:pPr>
        <w:ind w:left="4090" w:hanging="360"/>
      </w:pPr>
      <w:rPr>
        <w:rFonts w:hint="default" w:ascii="Courier New" w:hAnsi="Courier New"/>
      </w:rPr>
    </w:lvl>
    <w:lvl w:ilvl="5" w:tentative="0">
      <w:start w:val="1"/>
      <w:numFmt w:val="bullet"/>
      <w:lvlText w:val=""/>
      <w:lvlJc w:val="left"/>
      <w:pPr>
        <w:ind w:left="4810" w:hanging="360"/>
      </w:pPr>
      <w:rPr>
        <w:rFonts w:hint="default" w:ascii="Wingdings" w:hAnsi="Wingdings"/>
      </w:rPr>
    </w:lvl>
    <w:lvl w:ilvl="6" w:tentative="0">
      <w:start w:val="1"/>
      <w:numFmt w:val="bullet"/>
      <w:lvlText w:val=""/>
      <w:lvlJc w:val="left"/>
      <w:pPr>
        <w:ind w:left="5530" w:hanging="360"/>
      </w:pPr>
      <w:rPr>
        <w:rFonts w:hint="default" w:ascii="Symbol" w:hAnsi="Symbol"/>
      </w:rPr>
    </w:lvl>
    <w:lvl w:ilvl="7" w:tentative="0">
      <w:start w:val="1"/>
      <w:numFmt w:val="bullet"/>
      <w:lvlText w:val="o"/>
      <w:lvlJc w:val="left"/>
      <w:pPr>
        <w:ind w:left="6250" w:hanging="360"/>
      </w:pPr>
      <w:rPr>
        <w:rFonts w:hint="default" w:ascii="Courier New" w:hAnsi="Courier New"/>
      </w:rPr>
    </w:lvl>
    <w:lvl w:ilvl="8" w:tentative="0">
      <w:start w:val="1"/>
      <w:numFmt w:val="bullet"/>
      <w:lvlText w:val=""/>
      <w:lvlJc w:val="left"/>
      <w:pPr>
        <w:ind w:left="6970" w:hanging="360"/>
      </w:pPr>
      <w:rPr>
        <w:rFonts w:hint="default" w:ascii="Wingdings" w:hAnsi="Wingdings"/>
      </w:rPr>
    </w:lvl>
  </w:abstractNum>
  <w:abstractNum w:abstractNumId="34">
    <w:nsid w:val="22FD003E"/>
    <w:multiLevelType w:val="multilevel"/>
    <w:tmpl w:val="22FD003E"/>
    <w:lvl w:ilvl="0" w:tentative="0">
      <w:start w:val="1"/>
      <w:numFmt w:val="lowerRoman"/>
      <w:lvlText w:val="%1."/>
      <w:lvlJc w:val="right"/>
      <w:pPr>
        <w:ind w:left="1210" w:hanging="360"/>
      </w:pPr>
      <w:rPr>
        <w:rFonts w:hint="default"/>
      </w:rPr>
    </w:lvl>
    <w:lvl w:ilvl="1" w:tentative="0">
      <w:start w:val="1"/>
      <w:numFmt w:val="bullet"/>
      <w:lvlText w:val="o"/>
      <w:lvlJc w:val="left"/>
      <w:pPr>
        <w:ind w:left="1210" w:hanging="360"/>
      </w:pPr>
      <w:rPr>
        <w:rFonts w:hint="default" w:ascii="Courier New" w:hAnsi="Courier New"/>
      </w:rPr>
    </w:lvl>
    <w:lvl w:ilvl="2" w:tentative="0">
      <w:start w:val="1"/>
      <w:numFmt w:val="bullet"/>
      <w:lvlText w:val=""/>
      <w:lvlJc w:val="left"/>
      <w:pPr>
        <w:ind w:left="2650" w:hanging="360"/>
      </w:pPr>
      <w:rPr>
        <w:rFonts w:hint="default" w:ascii="Wingdings" w:hAnsi="Wingdings"/>
      </w:rPr>
    </w:lvl>
    <w:lvl w:ilvl="3" w:tentative="0">
      <w:start w:val="1"/>
      <w:numFmt w:val="bullet"/>
      <w:lvlText w:val=""/>
      <w:lvlJc w:val="left"/>
      <w:pPr>
        <w:ind w:left="3370" w:hanging="360"/>
      </w:pPr>
      <w:rPr>
        <w:rFonts w:hint="default" w:ascii="Symbol" w:hAnsi="Symbol"/>
      </w:rPr>
    </w:lvl>
    <w:lvl w:ilvl="4" w:tentative="0">
      <w:start w:val="1"/>
      <w:numFmt w:val="bullet"/>
      <w:lvlText w:val="o"/>
      <w:lvlJc w:val="left"/>
      <w:pPr>
        <w:ind w:left="4090" w:hanging="360"/>
      </w:pPr>
      <w:rPr>
        <w:rFonts w:hint="default" w:ascii="Courier New" w:hAnsi="Courier New"/>
      </w:rPr>
    </w:lvl>
    <w:lvl w:ilvl="5" w:tentative="0">
      <w:start w:val="1"/>
      <w:numFmt w:val="bullet"/>
      <w:lvlText w:val=""/>
      <w:lvlJc w:val="left"/>
      <w:pPr>
        <w:ind w:left="4810" w:hanging="360"/>
      </w:pPr>
      <w:rPr>
        <w:rFonts w:hint="default" w:ascii="Wingdings" w:hAnsi="Wingdings"/>
      </w:rPr>
    </w:lvl>
    <w:lvl w:ilvl="6" w:tentative="0">
      <w:start w:val="1"/>
      <w:numFmt w:val="bullet"/>
      <w:lvlText w:val=""/>
      <w:lvlJc w:val="left"/>
      <w:pPr>
        <w:ind w:left="5530" w:hanging="360"/>
      </w:pPr>
      <w:rPr>
        <w:rFonts w:hint="default" w:ascii="Symbol" w:hAnsi="Symbol"/>
      </w:rPr>
    </w:lvl>
    <w:lvl w:ilvl="7" w:tentative="0">
      <w:start w:val="1"/>
      <w:numFmt w:val="bullet"/>
      <w:lvlText w:val="o"/>
      <w:lvlJc w:val="left"/>
      <w:pPr>
        <w:ind w:left="6250" w:hanging="360"/>
      </w:pPr>
      <w:rPr>
        <w:rFonts w:hint="default" w:ascii="Courier New" w:hAnsi="Courier New"/>
      </w:rPr>
    </w:lvl>
    <w:lvl w:ilvl="8" w:tentative="0">
      <w:start w:val="1"/>
      <w:numFmt w:val="bullet"/>
      <w:lvlText w:val=""/>
      <w:lvlJc w:val="left"/>
      <w:pPr>
        <w:ind w:left="6970" w:hanging="360"/>
      </w:pPr>
      <w:rPr>
        <w:rFonts w:hint="default" w:ascii="Wingdings" w:hAnsi="Wingdings"/>
      </w:rPr>
    </w:lvl>
  </w:abstractNum>
  <w:abstractNum w:abstractNumId="35">
    <w:nsid w:val="26177D23"/>
    <w:multiLevelType w:val="multilevel"/>
    <w:tmpl w:val="26177D2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2A9CE9F2"/>
    <w:multiLevelType w:val="singleLevel"/>
    <w:tmpl w:val="2A9CE9F2"/>
    <w:lvl w:ilvl="0" w:tentative="0">
      <w:start w:val="1"/>
      <w:numFmt w:val="decimalEnclosedCircleChinese"/>
      <w:suff w:val="nothing"/>
      <w:lvlText w:val="%1　"/>
      <w:lvlJc w:val="left"/>
      <w:pPr>
        <w:ind w:left="0" w:firstLine="400"/>
      </w:pPr>
      <w:rPr>
        <w:rFonts w:hint="eastAsia"/>
      </w:rPr>
    </w:lvl>
  </w:abstractNum>
  <w:abstractNum w:abstractNumId="37">
    <w:nsid w:val="2AB75DF2"/>
    <w:multiLevelType w:val="multilevel"/>
    <w:tmpl w:val="2AB75DF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2BD4F6D8"/>
    <w:multiLevelType w:val="multilevel"/>
    <w:tmpl w:val="2BD4F6D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308C684C"/>
    <w:multiLevelType w:val="singleLevel"/>
    <w:tmpl w:val="308C684C"/>
    <w:lvl w:ilvl="0" w:tentative="0">
      <w:start w:val="1"/>
      <w:numFmt w:val="decimal"/>
      <w:suff w:val="nothing"/>
      <w:lvlText w:val="%1）"/>
      <w:lvlJc w:val="left"/>
    </w:lvl>
  </w:abstractNum>
  <w:abstractNum w:abstractNumId="40">
    <w:nsid w:val="33057C67"/>
    <w:multiLevelType w:val="multilevel"/>
    <w:tmpl w:val="33057C67"/>
    <w:lvl w:ilvl="0" w:tentative="0">
      <w:start w:val="1"/>
      <w:numFmt w:val="lowerRoman"/>
      <w:lvlText w:val="%1."/>
      <w:lvlJc w:val="right"/>
      <w:pPr>
        <w:ind w:left="1210" w:hanging="360"/>
      </w:pPr>
      <w:rPr>
        <w:rFonts w:hint="default"/>
      </w:rPr>
    </w:lvl>
    <w:lvl w:ilvl="1" w:tentative="0">
      <w:start w:val="1"/>
      <w:numFmt w:val="bullet"/>
      <w:lvlText w:val="o"/>
      <w:lvlJc w:val="left"/>
      <w:pPr>
        <w:ind w:left="1210" w:hanging="360"/>
      </w:pPr>
      <w:rPr>
        <w:rFonts w:hint="default" w:ascii="Courier New" w:hAnsi="Courier New"/>
      </w:rPr>
    </w:lvl>
    <w:lvl w:ilvl="2" w:tentative="0">
      <w:start w:val="1"/>
      <w:numFmt w:val="bullet"/>
      <w:lvlText w:val=""/>
      <w:lvlJc w:val="left"/>
      <w:pPr>
        <w:ind w:left="2650" w:hanging="360"/>
      </w:pPr>
      <w:rPr>
        <w:rFonts w:hint="default" w:ascii="Wingdings" w:hAnsi="Wingdings"/>
      </w:rPr>
    </w:lvl>
    <w:lvl w:ilvl="3" w:tentative="0">
      <w:start w:val="1"/>
      <w:numFmt w:val="bullet"/>
      <w:lvlText w:val=""/>
      <w:lvlJc w:val="left"/>
      <w:pPr>
        <w:ind w:left="3370" w:hanging="360"/>
      </w:pPr>
      <w:rPr>
        <w:rFonts w:hint="default" w:ascii="Symbol" w:hAnsi="Symbol"/>
      </w:rPr>
    </w:lvl>
    <w:lvl w:ilvl="4" w:tentative="0">
      <w:start w:val="1"/>
      <w:numFmt w:val="bullet"/>
      <w:lvlText w:val="o"/>
      <w:lvlJc w:val="left"/>
      <w:pPr>
        <w:ind w:left="4090" w:hanging="360"/>
      </w:pPr>
      <w:rPr>
        <w:rFonts w:hint="default" w:ascii="Courier New" w:hAnsi="Courier New"/>
      </w:rPr>
    </w:lvl>
    <w:lvl w:ilvl="5" w:tentative="0">
      <w:start w:val="1"/>
      <w:numFmt w:val="bullet"/>
      <w:lvlText w:val=""/>
      <w:lvlJc w:val="left"/>
      <w:pPr>
        <w:ind w:left="4810" w:hanging="360"/>
      </w:pPr>
      <w:rPr>
        <w:rFonts w:hint="default" w:ascii="Wingdings" w:hAnsi="Wingdings"/>
      </w:rPr>
    </w:lvl>
    <w:lvl w:ilvl="6" w:tentative="0">
      <w:start w:val="1"/>
      <w:numFmt w:val="bullet"/>
      <w:lvlText w:val=""/>
      <w:lvlJc w:val="left"/>
      <w:pPr>
        <w:ind w:left="5530" w:hanging="360"/>
      </w:pPr>
      <w:rPr>
        <w:rFonts w:hint="default" w:ascii="Symbol" w:hAnsi="Symbol"/>
      </w:rPr>
    </w:lvl>
    <w:lvl w:ilvl="7" w:tentative="0">
      <w:start w:val="1"/>
      <w:numFmt w:val="bullet"/>
      <w:lvlText w:val="o"/>
      <w:lvlJc w:val="left"/>
      <w:pPr>
        <w:ind w:left="6250" w:hanging="360"/>
      </w:pPr>
      <w:rPr>
        <w:rFonts w:hint="default" w:ascii="Courier New" w:hAnsi="Courier New"/>
      </w:rPr>
    </w:lvl>
    <w:lvl w:ilvl="8" w:tentative="0">
      <w:start w:val="1"/>
      <w:numFmt w:val="bullet"/>
      <w:lvlText w:val=""/>
      <w:lvlJc w:val="left"/>
      <w:pPr>
        <w:ind w:left="6970" w:hanging="360"/>
      </w:pPr>
      <w:rPr>
        <w:rFonts w:hint="default" w:ascii="Wingdings" w:hAnsi="Wingdings"/>
      </w:rPr>
    </w:lvl>
  </w:abstractNum>
  <w:abstractNum w:abstractNumId="41">
    <w:nsid w:val="3382556A"/>
    <w:multiLevelType w:val="singleLevel"/>
    <w:tmpl w:val="3382556A"/>
    <w:lvl w:ilvl="0" w:tentative="0">
      <w:start w:val="1"/>
      <w:numFmt w:val="decimalEnclosedCircleChinese"/>
      <w:suff w:val="nothing"/>
      <w:lvlText w:val="%1　"/>
      <w:lvlJc w:val="left"/>
      <w:pPr>
        <w:ind w:left="0" w:firstLine="400"/>
      </w:pPr>
      <w:rPr>
        <w:rFonts w:hint="eastAsia"/>
      </w:rPr>
    </w:lvl>
  </w:abstractNum>
  <w:abstractNum w:abstractNumId="42">
    <w:nsid w:val="348177E3"/>
    <w:multiLevelType w:val="multilevel"/>
    <w:tmpl w:val="348177E3"/>
    <w:lvl w:ilvl="0" w:tentative="0">
      <w:start w:val="1"/>
      <w:numFmt w:val="bullet"/>
      <w:lvlText w:val=""/>
      <w:lvlJc w:val="left"/>
      <w:pPr>
        <w:ind w:left="1494" w:hanging="360"/>
      </w:pPr>
      <w:rPr>
        <w:rFonts w:hint="default" w:ascii="Symbol" w:hAnsi="Symbol"/>
      </w:rPr>
    </w:lvl>
    <w:lvl w:ilvl="1" w:tentative="0">
      <w:start w:val="1"/>
      <w:numFmt w:val="bullet"/>
      <w:lvlText w:val="o"/>
      <w:lvlJc w:val="left"/>
      <w:pPr>
        <w:ind w:left="3410" w:hanging="360"/>
      </w:pPr>
      <w:rPr>
        <w:rFonts w:hint="default" w:ascii="Courier New" w:hAnsi="Courier New"/>
      </w:rPr>
    </w:lvl>
    <w:lvl w:ilvl="2" w:tentative="0">
      <w:start w:val="1"/>
      <w:numFmt w:val="bullet"/>
      <w:lvlText w:val=""/>
      <w:lvlJc w:val="left"/>
      <w:pPr>
        <w:ind w:left="4130" w:hanging="360"/>
      </w:pPr>
      <w:rPr>
        <w:rFonts w:hint="default" w:ascii="Wingdings" w:hAnsi="Wingdings"/>
      </w:rPr>
    </w:lvl>
    <w:lvl w:ilvl="3" w:tentative="0">
      <w:start w:val="1"/>
      <w:numFmt w:val="bullet"/>
      <w:lvlText w:val=""/>
      <w:lvlJc w:val="left"/>
      <w:pPr>
        <w:ind w:left="4850" w:hanging="360"/>
      </w:pPr>
      <w:rPr>
        <w:rFonts w:hint="default" w:ascii="Symbol" w:hAnsi="Symbol"/>
      </w:rPr>
    </w:lvl>
    <w:lvl w:ilvl="4" w:tentative="0">
      <w:start w:val="1"/>
      <w:numFmt w:val="bullet"/>
      <w:lvlText w:val="o"/>
      <w:lvlJc w:val="left"/>
      <w:pPr>
        <w:ind w:left="5570" w:hanging="360"/>
      </w:pPr>
      <w:rPr>
        <w:rFonts w:hint="default" w:ascii="Courier New" w:hAnsi="Courier New"/>
      </w:rPr>
    </w:lvl>
    <w:lvl w:ilvl="5" w:tentative="0">
      <w:start w:val="1"/>
      <w:numFmt w:val="bullet"/>
      <w:lvlText w:val=""/>
      <w:lvlJc w:val="left"/>
      <w:pPr>
        <w:ind w:left="6290" w:hanging="360"/>
      </w:pPr>
      <w:rPr>
        <w:rFonts w:hint="default" w:ascii="Wingdings" w:hAnsi="Wingdings"/>
      </w:rPr>
    </w:lvl>
    <w:lvl w:ilvl="6" w:tentative="0">
      <w:start w:val="1"/>
      <w:numFmt w:val="bullet"/>
      <w:lvlText w:val=""/>
      <w:lvlJc w:val="left"/>
      <w:pPr>
        <w:ind w:left="7010" w:hanging="360"/>
      </w:pPr>
      <w:rPr>
        <w:rFonts w:hint="default" w:ascii="Symbol" w:hAnsi="Symbol"/>
      </w:rPr>
    </w:lvl>
    <w:lvl w:ilvl="7" w:tentative="0">
      <w:start w:val="1"/>
      <w:numFmt w:val="bullet"/>
      <w:lvlText w:val="o"/>
      <w:lvlJc w:val="left"/>
      <w:pPr>
        <w:ind w:left="7730" w:hanging="360"/>
      </w:pPr>
      <w:rPr>
        <w:rFonts w:hint="default" w:ascii="Courier New" w:hAnsi="Courier New"/>
      </w:rPr>
    </w:lvl>
    <w:lvl w:ilvl="8" w:tentative="0">
      <w:start w:val="1"/>
      <w:numFmt w:val="bullet"/>
      <w:lvlText w:val=""/>
      <w:lvlJc w:val="left"/>
      <w:pPr>
        <w:ind w:left="8450" w:hanging="360"/>
      </w:pPr>
      <w:rPr>
        <w:rFonts w:hint="default" w:ascii="Wingdings" w:hAnsi="Wingdings"/>
      </w:rPr>
    </w:lvl>
  </w:abstractNum>
  <w:abstractNum w:abstractNumId="43">
    <w:nsid w:val="36D412F5"/>
    <w:multiLevelType w:val="multilevel"/>
    <w:tmpl w:val="36D412F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4">
    <w:nsid w:val="37371D04"/>
    <w:multiLevelType w:val="singleLevel"/>
    <w:tmpl w:val="37371D04"/>
    <w:lvl w:ilvl="0" w:tentative="0">
      <w:start w:val="1"/>
      <w:numFmt w:val="decimal"/>
      <w:suff w:val="nothing"/>
      <w:lvlText w:val="（%1）"/>
      <w:lvlJc w:val="left"/>
    </w:lvl>
  </w:abstractNum>
  <w:abstractNum w:abstractNumId="45">
    <w:nsid w:val="37A14872"/>
    <w:multiLevelType w:val="multilevel"/>
    <w:tmpl w:val="37A1487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6">
    <w:nsid w:val="388923C3"/>
    <w:multiLevelType w:val="multilevel"/>
    <w:tmpl w:val="388923C3"/>
    <w:lvl w:ilvl="0" w:tentative="0">
      <w:start w:val="1"/>
      <w:numFmt w:val="decimal"/>
      <w:lvlText w:val="%1）"/>
      <w:lvlJc w:val="left"/>
      <w:pPr>
        <w:ind w:left="1120" w:hanging="480"/>
      </w:pPr>
      <w:rPr>
        <w:rFonts w:hint="default"/>
      </w:rPr>
    </w:lvl>
    <w:lvl w:ilvl="1" w:tentative="0">
      <w:start w:val="1"/>
      <w:numFmt w:val="lowerLetter"/>
      <w:lvlText w:val="%2."/>
      <w:lvlJc w:val="left"/>
      <w:pPr>
        <w:ind w:left="1720" w:hanging="360"/>
      </w:pPr>
    </w:lvl>
    <w:lvl w:ilvl="2" w:tentative="0">
      <w:start w:val="1"/>
      <w:numFmt w:val="lowerRoman"/>
      <w:lvlText w:val="%3."/>
      <w:lvlJc w:val="right"/>
      <w:pPr>
        <w:ind w:left="2440" w:hanging="180"/>
      </w:pPr>
    </w:lvl>
    <w:lvl w:ilvl="3" w:tentative="0">
      <w:start w:val="1"/>
      <w:numFmt w:val="decimal"/>
      <w:lvlText w:val="%4."/>
      <w:lvlJc w:val="left"/>
      <w:pPr>
        <w:ind w:left="3160" w:hanging="360"/>
      </w:pPr>
    </w:lvl>
    <w:lvl w:ilvl="4" w:tentative="0">
      <w:start w:val="1"/>
      <w:numFmt w:val="lowerLetter"/>
      <w:lvlText w:val="%5."/>
      <w:lvlJc w:val="left"/>
      <w:pPr>
        <w:ind w:left="3880" w:hanging="360"/>
      </w:pPr>
    </w:lvl>
    <w:lvl w:ilvl="5" w:tentative="0">
      <w:start w:val="1"/>
      <w:numFmt w:val="lowerRoman"/>
      <w:lvlText w:val="%6."/>
      <w:lvlJc w:val="right"/>
      <w:pPr>
        <w:ind w:left="4600" w:hanging="180"/>
      </w:pPr>
    </w:lvl>
    <w:lvl w:ilvl="6" w:tentative="0">
      <w:start w:val="1"/>
      <w:numFmt w:val="decimal"/>
      <w:lvlText w:val="%7."/>
      <w:lvlJc w:val="left"/>
      <w:pPr>
        <w:ind w:left="5320" w:hanging="360"/>
      </w:pPr>
    </w:lvl>
    <w:lvl w:ilvl="7" w:tentative="0">
      <w:start w:val="1"/>
      <w:numFmt w:val="lowerLetter"/>
      <w:lvlText w:val="%8."/>
      <w:lvlJc w:val="left"/>
      <w:pPr>
        <w:ind w:left="6040" w:hanging="360"/>
      </w:pPr>
    </w:lvl>
    <w:lvl w:ilvl="8" w:tentative="0">
      <w:start w:val="1"/>
      <w:numFmt w:val="lowerRoman"/>
      <w:lvlText w:val="%9."/>
      <w:lvlJc w:val="right"/>
      <w:pPr>
        <w:ind w:left="6760" w:hanging="180"/>
      </w:pPr>
    </w:lvl>
  </w:abstractNum>
  <w:abstractNum w:abstractNumId="47">
    <w:nsid w:val="38F37188"/>
    <w:multiLevelType w:val="multilevel"/>
    <w:tmpl w:val="38F37188"/>
    <w:lvl w:ilvl="0" w:tentative="0">
      <w:start w:val="1"/>
      <w:numFmt w:val="lowerRoman"/>
      <w:lvlText w:val="%1."/>
      <w:lvlJc w:val="right"/>
      <w:pPr>
        <w:ind w:left="1210" w:hanging="360"/>
      </w:pPr>
      <w:rPr>
        <w:rFonts w:hint="default"/>
      </w:rPr>
    </w:lvl>
    <w:lvl w:ilvl="1" w:tentative="0">
      <w:start w:val="1"/>
      <w:numFmt w:val="bullet"/>
      <w:lvlText w:val="o"/>
      <w:lvlJc w:val="left"/>
      <w:pPr>
        <w:ind w:left="1210" w:hanging="360"/>
      </w:pPr>
      <w:rPr>
        <w:rFonts w:hint="default" w:ascii="Courier New" w:hAnsi="Courier New"/>
      </w:rPr>
    </w:lvl>
    <w:lvl w:ilvl="2" w:tentative="0">
      <w:start w:val="1"/>
      <w:numFmt w:val="bullet"/>
      <w:lvlText w:val=""/>
      <w:lvlJc w:val="left"/>
      <w:pPr>
        <w:ind w:left="2650" w:hanging="360"/>
      </w:pPr>
      <w:rPr>
        <w:rFonts w:hint="default" w:ascii="Wingdings" w:hAnsi="Wingdings"/>
      </w:rPr>
    </w:lvl>
    <w:lvl w:ilvl="3" w:tentative="0">
      <w:start w:val="1"/>
      <w:numFmt w:val="bullet"/>
      <w:lvlText w:val=""/>
      <w:lvlJc w:val="left"/>
      <w:pPr>
        <w:ind w:left="3370" w:hanging="360"/>
      </w:pPr>
      <w:rPr>
        <w:rFonts w:hint="default" w:ascii="Symbol" w:hAnsi="Symbol"/>
      </w:rPr>
    </w:lvl>
    <w:lvl w:ilvl="4" w:tentative="0">
      <w:start w:val="1"/>
      <w:numFmt w:val="bullet"/>
      <w:lvlText w:val="o"/>
      <w:lvlJc w:val="left"/>
      <w:pPr>
        <w:ind w:left="4090" w:hanging="360"/>
      </w:pPr>
      <w:rPr>
        <w:rFonts w:hint="default" w:ascii="Courier New" w:hAnsi="Courier New"/>
      </w:rPr>
    </w:lvl>
    <w:lvl w:ilvl="5" w:tentative="0">
      <w:start w:val="1"/>
      <w:numFmt w:val="bullet"/>
      <w:lvlText w:val=""/>
      <w:lvlJc w:val="left"/>
      <w:pPr>
        <w:ind w:left="4810" w:hanging="360"/>
      </w:pPr>
      <w:rPr>
        <w:rFonts w:hint="default" w:ascii="Wingdings" w:hAnsi="Wingdings"/>
      </w:rPr>
    </w:lvl>
    <w:lvl w:ilvl="6" w:tentative="0">
      <w:start w:val="1"/>
      <w:numFmt w:val="bullet"/>
      <w:lvlText w:val=""/>
      <w:lvlJc w:val="left"/>
      <w:pPr>
        <w:ind w:left="5530" w:hanging="360"/>
      </w:pPr>
      <w:rPr>
        <w:rFonts w:hint="default" w:ascii="Symbol" w:hAnsi="Symbol"/>
      </w:rPr>
    </w:lvl>
    <w:lvl w:ilvl="7" w:tentative="0">
      <w:start w:val="1"/>
      <w:numFmt w:val="bullet"/>
      <w:lvlText w:val="o"/>
      <w:lvlJc w:val="left"/>
      <w:pPr>
        <w:ind w:left="6250" w:hanging="360"/>
      </w:pPr>
      <w:rPr>
        <w:rFonts w:hint="default" w:ascii="Courier New" w:hAnsi="Courier New"/>
      </w:rPr>
    </w:lvl>
    <w:lvl w:ilvl="8" w:tentative="0">
      <w:start w:val="1"/>
      <w:numFmt w:val="bullet"/>
      <w:lvlText w:val=""/>
      <w:lvlJc w:val="left"/>
      <w:pPr>
        <w:ind w:left="6970" w:hanging="360"/>
      </w:pPr>
      <w:rPr>
        <w:rFonts w:hint="default" w:ascii="Wingdings" w:hAnsi="Wingdings"/>
      </w:rPr>
    </w:lvl>
  </w:abstractNum>
  <w:abstractNum w:abstractNumId="48">
    <w:nsid w:val="39A937D2"/>
    <w:multiLevelType w:val="multilevel"/>
    <w:tmpl w:val="39A937D2"/>
    <w:lvl w:ilvl="0" w:tentative="0">
      <w:start w:val="1"/>
      <w:numFmt w:val="chineseCountingThousand"/>
      <w:lvlText w:val="%1、"/>
      <w:lvlJc w:val="left"/>
      <w:pPr>
        <w:ind w:left="708" w:hanging="425"/>
      </w:pPr>
      <w:rPr>
        <w:rFonts w:hint="eastAsia"/>
      </w:rPr>
    </w:lvl>
    <w:lvl w:ilvl="1" w:tentative="0">
      <w:start w:val="1"/>
      <w:numFmt w:val="chineseCountingThousand"/>
      <w:lvlText w:val="（%2）"/>
      <w:lvlJc w:val="left"/>
      <w:pPr>
        <w:ind w:left="927" w:hanging="360"/>
      </w:pPr>
      <w:rPr>
        <w:rFonts w:hint="eastAsia" w:ascii="楷体" w:hAnsi="楷体" w:eastAsia="楷体"/>
        <w:b w:val="0"/>
        <w:bCs w:val="0"/>
        <w:i w:val="0"/>
        <w:sz w:val="32"/>
      </w:rPr>
    </w:lvl>
    <w:lvl w:ilvl="2" w:tentative="0">
      <w:start w:val="1"/>
      <w:numFmt w:val="decimal"/>
      <w:isLgl/>
      <w:lvlText w:val="%1.%2.%3"/>
      <w:lvlJc w:val="left"/>
      <w:pPr>
        <w:tabs>
          <w:tab w:val="left" w:pos="-4396"/>
        </w:tabs>
        <w:ind w:left="-4963" w:firstLine="397"/>
      </w:pPr>
      <w:rPr>
        <w:rFonts w:hint="eastAsia" w:ascii="黑体" w:hAnsi="黑体" w:eastAsia="黑体"/>
        <w:b/>
        <w:i w:val="0"/>
        <w:sz w:val="24"/>
        <w:lang w:val="en-US"/>
      </w:rPr>
    </w:lvl>
    <w:lvl w:ilvl="3" w:tentative="0">
      <w:start w:val="1"/>
      <w:numFmt w:val="decimal"/>
      <w:isLgl/>
      <w:lvlText w:val="%1.%2.%3.%4"/>
      <w:lvlJc w:val="left"/>
      <w:pPr>
        <w:tabs>
          <w:tab w:val="left" w:pos="-2838"/>
        </w:tabs>
        <w:ind w:left="-2838" w:hanging="1133"/>
      </w:pPr>
      <w:rPr>
        <w:rFonts w:hint="eastAsia" w:ascii="黑体" w:hAnsi="黑体" w:eastAsia="黑体"/>
      </w:rPr>
    </w:lvl>
    <w:lvl w:ilvl="4" w:tentative="0">
      <w:start w:val="1"/>
      <w:numFmt w:val="decimal"/>
      <w:isLgl/>
      <w:lvlText w:val="%1.%2.%3.%4.%5"/>
      <w:lvlJc w:val="left"/>
      <w:pPr>
        <w:tabs>
          <w:tab w:val="left" w:pos="-2412"/>
        </w:tabs>
        <w:ind w:left="-2412" w:hanging="1417"/>
      </w:pPr>
      <w:rPr>
        <w:rFonts w:hint="eastAsia"/>
      </w:rPr>
    </w:lvl>
    <w:lvl w:ilvl="5" w:tentative="0">
      <w:start w:val="1"/>
      <w:numFmt w:val="decimal"/>
      <w:isLgl/>
      <w:lvlText w:val="%1.%2.%3.%4.%5.%6"/>
      <w:lvlJc w:val="left"/>
      <w:pPr>
        <w:ind w:left="-1703" w:hanging="1134"/>
      </w:pPr>
      <w:rPr>
        <w:rFonts w:hint="eastAsia" w:ascii="黑体" w:hAnsi="黑体" w:eastAsia="黑体"/>
      </w:rPr>
    </w:lvl>
    <w:lvl w:ilvl="6" w:tentative="0">
      <w:start w:val="1"/>
      <w:numFmt w:val="decimal"/>
      <w:lvlText w:val="%1.%2.%3.%4.%5.%6.%7"/>
      <w:lvlJc w:val="left"/>
      <w:pPr>
        <w:tabs>
          <w:tab w:val="left" w:pos="-1136"/>
        </w:tabs>
        <w:ind w:left="-1136" w:hanging="1276"/>
      </w:pPr>
      <w:rPr>
        <w:rFonts w:hint="eastAsia"/>
      </w:rPr>
    </w:lvl>
    <w:lvl w:ilvl="7" w:tentative="0">
      <w:start w:val="1"/>
      <w:numFmt w:val="decimal"/>
      <w:lvlText w:val="%1.%2.%3.%4.%5.%6.%7.%8"/>
      <w:lvlJc w:val="left"/>
      <w:pPr>
        <w:tabs>
          <w:tab w:val="left" w:pos="-569"/>
        </w:tabs>
        <w:ind w:left="-569" w:hanging="1418"/>
      </w:pPr>
      <w:rPr>
        <w:rFonts w:hint="eastAsia"/>
      </w:rPr>
    </w:lvl>
    <w:lvl w:ilvl="8" w:tentative="0">
      <w:start w:val="1"/>
      <w:numFmt w:val="decimal"/>
      <w:lvlText w:val="%1.%2.%3.%4.%5.%6.%7.%8.%9"/>
      <w:lvlJc w:val="left"/>
      <w:pPr>
        <w:tabs>
          <w:tab w:val="left" w:pos="139"/>
        </w:tabs>
        <w:ind w:left="139" w:hanging="1700"/>
      </w:pPr>
      <w:rPr>
        <w:rFonts w:hint="eastAsia"/>
      </w:rPr>
    </w:lvl>
  </w:abstractNum>
  <w:abstractNum w:abstractNumId="49">
    <w:nsid w:val="3B381B6B"/>
    <w:multiLevelType w:val="multilevel"/>
    <w:tmpl w:val="3B381B6B"/>
    <w:lvl w:ilvl="0" w:tentative="0">
      <w:start w:val="1"/>
      <w:numFmt w:val="bullet"/>
      <w:lvlText w:val="o"/>
      <w:lvlJc w:val="left"/>
      <w:pPr>
        <w:ind w:left="1320" w:hanging="360"/>
      </w:pPr>
      <w:rPr>
        <w:rFonts w:hint="default" w:ascii="Courier New" w:hAnsi="Courier New" w:cs="Courier New"/>
      </w:rPr>
    </w:lvl>
    <w:lvl w:ilvl="1" w:tentative="0">
      <w:start w:val="1"/>
      <w:numFmt w:val="bullet"/>
      <w:lvlText w:val="o"/>
      <w:lvlJc w:val="left"/>
      <w:pPr>
        <w:ind w:left="2040" w:hanging="360"/>
      </w:pPr>
      <w:rPr>
        <w:rFonts w:hint="default" w:ascii="Courier New" w:hAnsi="Courier New"/>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3480" w:hanging="360"/>
      </w:pPr>
      <w:rPr>
        <w:rFonts w:hint="default" w:ascii="Symbol" w:hAnsi="Symbol"/>
      </w:rPr>
    </w:lvl>
    <w:lvl w:ilvl="4" w:tentative="0">
      <w:start w:val="1"/>
      <w:numFmt w:val="bullet"/>
      <w:lvlText w:val="o"/>
      <w:lvlJc w:val="left"/>
      <w:pPr>
        <w:ind w:left="4200" w:hanging="360"/>
      </w:pPr>
      <w:rPr>
        <w:rFonts w:hint="default" w:ascii="Courier New" w:hAnsi="Courier New"/>
      </w:rPr>
    </w:lvl>
    <w:lvl w:ilvl="5" w:tentative="0">
      <w:start w:val="1"/>
      <w:numFmt w:val="bullet"/>
      <w:lvlText w:val=""/>
      <w:lvlJc w:val="left"/>
      <w:pPr>
        <w:ind w:left="4920" w:hanging="360"/>
      </w:pPr>
      <w:rPr>
        <w:rFonts w:hint="default" w:ascii="Wingdings" w:hAnsi="Wingdings"/>
      </w:rPr>
    </w:lvl>
    <w:lvl w:ilvl="6" w:tentative="0">
      <w:start w:val="1"/>
      <w:numFmt w:val="bullet"/>
      <w:lvlText w:val=""/>
      <w:lvlJc w:val="left"/>
      <w:pPr>
        <w:ind w:left="5640" w:hanging="360"/>
      </w:pPr>
      <w:rPr>
        <w:rFonts w:hint="default" w:ascii="Symbol" w:hAnsi="Symbol"/>
      </w:rPr>
    </w:lvl>
    <w:lvl w:ilvl="7" w:tentative="0">
      <w:start w:val="1"/>
      <w:numFmt w:val="bullet"/>
      <w:lvlText w:val="o"/>
      <w:lvlJc w:val="left"/>
      <w:pPr>
        <w:ind w:left="6360" w:hanging="360"/>
      </w:pPr>
      <w:rPr>
        <w:rFonts w:hint="default" w:ascii="Courier New" w:hAnsi="Courier New"/>
      </w:rPr>
    </w:lvl>
    <w:lvl w:ilvl="8" w:tentative="0">
      <w:start w:val="1"/>
      <w:numFmt w:val="bullet"/>
      <w:lvlText w:val=""/>
      <w:lvlJc w:val="left"/>
      <w:pPr>
        <w:ind w:left="7080" w:hanging="360"/>
      </w:pPr>
      <w:rPr>
        <w:rFonts w:hint="default" w:ascii="Wingdings" w:hAnsi="Wingdings"/>
      </w:rPr>
    </w:lvl>
  </w:abstractNum>
  <w:abstractNum w:abstractNumId="50">
    <w:nsid w:val="3C153FA6"/>
    <w:multiLevelType w:val="multilevel"/>
    <w:tmpl w:val="3C153FA6"/>
    <w:lvl w:ilvl="0" w:tentative="0">
      <w:start w:val="1"/>
      <w:numFmt w:val="bullet"/>
      <w:lvlText w:val=""/>
      <w:lvlJc w:val="left"/>
      <w:pPr>
        <w:ind w:left="632" w:hanging="360"/>
      </w:pPr>
      <w:rPr>
        <w:rFonts w:hint="default" w:ascii="Symbol" w:hAnsi="Symbol"/>
        <w:b/>
        <w:bCs/>
      </w:rPr>
    </w:lvl>
    <w:lvl w:ilvl="1" w:tentative="0">
      <w:start w:val="1"/>
      <w:numFmt w:val="lowerLetter"/>
      <w:lvlText w:val="%2."/>
      <w:lvlJc w:val="left"/>
      <w:pPr>
        <w:ind w:left="1352" w:hanging="360"/>
      </w:pPr>
    </w:lvl>
    <w:lvl w:ilvl="2" w:tentative="0">
      <w:start w:val="1"/>
      <w:numFmt w:val="lowerRoman"/>
      <w:lvlText w:val="%3."/>
      <w:lvlJc w:val="right"/>
      <w:pPr>
        <w:ind w:left="2072" w:hanging="180"/>
      </w:pPr>
    </w:lvl>
    <w:lvl w:ilvl="3" w:tentative="0">
      <w:start w:val="1"/>
      <w:numFmt w:val="decimal"/>
      <w:lvlText w:val="%4."/>
      <w:lvlJc w:val="left"/>
      <w:pPr>
        <w:ind w:left="2792" w:hanging="360"/>
      </w:pPr>
    </w:lvl>
    <w:lvl w:ilvl="4" w:tentative="0">
      <w:start w:val="1"/>
      <w:numFmt w:val="lowerLetter"/>
      <w:lvlText w:val="%5."/>
      <w:lvlJc w:val="left"/>
      <w:pPr>
        <w:ind w:left="3512" w:hanging="360"/>
      </w:pPr>
    </w:lvl>
    <w:lvl w:ilvl="5" w:tentative="0">
      <w:start w:val="1"/>
      <w:numFmt w:val="lowerRoman"/>
      <w:lvlText w:val="%6."/>
      <w:lvlJc w:val="right"/>
      <w:pPr>
        <w:ind w:left="4232" w:hanging="180"/>
      </w:pPr>
    </w:lvl>
    <w:lvl w:ilvl="6" w:tentative="0">
      <w:start w:val="1"/>
      <w:numFmt w:val="decimal"/>
      <w:lvlText w:val="%7."/>
      <w:lvlJc w:val="left"/>
      <w:pPr>
        <w:ind w:left="4952" w:hanging="360"/>
      </w:pPr>
    </w:lvl>
    <w:lvl w:ilvl="7" w:tentative="0">
      <w:start w:val="1"/>
      <w:numFmt w:val="lowerLetter"/>
      <w:lvlText w:val="%8."/>
      <w:lvlJc w:val="left"/>
      <w:pPr>
        <w:ind w:left="5672" w:hanging="360"/>
      </w:pPr>
    </w:lvl>
    <w:lvl w:ilvl="8" w:tentative="0">
      <w:start w:val="1"/>
      <w:numFmt w:val="lowerRoman"/>
      <w:lvlText w:val="%9."/>
      <w:lvlJc w:val="right"/>
      <w:pPr>
        <w:ind w:left="6392" w:hanging="180"/>
      </w:pPr>
    </w:lvl>
  </w:abstractNum>
  <w:abstractNum w:abstractNumId="51">
    <w:nsid w:val="429D4DD9"/>
    <w:multiLevelType w:val="multilevel"/>
    <w:tmpl w:val="429D4DD9"/>
    <w:lvl w:ilvl="0" w:tentative="0">
      <w:start w:val="1"/>
      <w:numFmt w:val="lowerRoman"/>
      <w:lvlText w:val="%1."/>
      <w:lvlJc w:val="right"/>
      <w:pPr>
        <w:ind w:left="1210" w:hanging="360"/>
      </w:pPr>
      <w:rPr>
        <w:rFonts w:hint="default"/>
      </w:rPr>
    </w:lvl>
    <w:lvl w:ilvl="1" w:tentative="0">
      <w:start w:val="1"/>
      <w:numFmt w:val="bullet"/>
      <w:lvlText w:val="o"/>
      <w:lvlJc w:val="left"/>
      <w:pPr>
        <w:ind w:left="1210" w:hanging="360"/>
      </w:pPr>
      <w:rPr>
        <w:rFonts w:hint="default" w:ascii="Courier New" w:hAnsi="Courier New"/>
      </w:rPr>
    </w:lvl>
    <w:lvl w:ilvl="2" w:tentative="0">
      <w:start w:val="1"/>
      <w:numFmt w:val="bullet"/>
      <w:lvlText w:val=""/>
      <w:lvlJc w:val="left"/>
      <w:pPr>
        <w:ind w:left="2650" w:hanging="360"/>
      </w:pPr>
      <w:rPr>
        <w:rFonts w:hint="default" w:ascii="Wingdings" w:hAnsi="Wingdings"/>
      </w:rPr>
    </w:lvl>
    <w:lvl w:ilvl="3" w:tentative="0">
      <w:start w:val="1"/>
      <w:numFmt w:val="bullet"/>
      <w:lvlText w:val=""/>
      <w:lvlJc w:val="left"/>
      <w:pPr>
        <w:ind w:left="3370" w:hanging="360"/>
      </w:pPr>
      <w:rPr>
        <w:rFonts w:hint="default" w:ascii="Symbol" w:hAnsi="Symbol"/>
      </w:rPr>
    </w:lvl>
    <w:lvl w:ilvl="4" w:tentative="0">
      <w:start w:val="1"/>
      <w:numFmt w:val="bullet"/>
      <w:lvlText w:val="o"/>
      <w:lvlJc w:val="left"/>
      <w:pPr>
        <w:ind w:left="4090" w:hanging="360"/>
      </w:pPr>
      <w:rPr>
        <w:rFonts w:hint="default" w:ascii="Courier New" w:hAnsi="Courier New"/>
      </w:rPr>
    </w:lvl>
    <w:lvl w:ilvl="5" w:tentative="0">
      <w:start w:val="1"/>
      <w:numFmt w:val="bullet"/>
      <w:lvlText w:val=""/>
      <w:lvlJc w:val="left"/>
      <w:pPr>
        <w:ind w:left="4810" w:hanging="360"/>
      </w:pPr>
      <w:rPr>
        <w:rFonts w:hint="default" w:ascii="Wingdings" w:hAnsi="Wingdings"/>
      </w:rPr>
    </w:lvl>
    <w:lvl w:ilvl="6" w:tentative="0">
      <w:start w:val="1"/>
      <w:numFmt w:val="bullet"/>
      <w:lvlText w:val=""/>
      <w:lvlJc w:val="left"/>
      <w:pPr>
        <w:ind w:left="5530" w:hanging="360"/>
      </w:pPr>
      <w:rPr>
        <w:rFonts w:hint="default" w:ascii="Symbol" w:hAnsi="Symbol"/>
      </w:rPr>
    </w:lvl>
    <w:lvl w:ilvl="7" w:tentative="0">
      <w:start w:val="1"/>
      <w:numFmt w:val="bullet"/>
      <w:lvlText w:val="o"/>
      <w:lvlJc w:val="left"/>
      <w:pPr>
        <w:ind w:left="6250" w:hanging="360"/>
      </w:pPr>
      <w:rPr>
        <w:rFonts w:hint="default" w:ascii="Courier New" w:hAnsi="Courier New"/>
      </w:rPr>
    </w:lvl>
    <w:lvl w:ilvl="8" w:tentative="0">
      <w:start w:val="1"/>
      <w:numFmt w:val="bullet"/>
      <w:lvlText w:val=""/>
      <w:lvlJc w:val="left"/>
      <w:pPr>
        <w:ind w:left="6970" w:hanging="360"/>
      </w:pPr>
      <w:rPr>
        <w:rFonts w:hint="default" w:ascii="Wingdings" w:hAnsi="Wingdings"/>
      </w:rPr>
    </w:lvl>
  </w:abstractNum>
  <w:abstractNum w:abstractNumId="52">
    <w:nsid w:val="433B7C21"/>
    <w:multiLevelType w:val="multilevel"/>
    <w:tmpl w:val="433B7C21"/>
    <w:lvl w:ilvl="0" w:tentative="0">
      <w:start w:val="1"/>
      <w:numFmt w:val="decimal"/>
      <w:lvlText w:val="%1）"/>
      <w:lvlJc w:val="left"/>
      <w:pPr>
        <w:ind w:left="1360" w:hanging="720"/>
      </w:pPr>
      <w:rPr>
        <w:rFonts w:hint="default"/>
      </w:rPr>
    </w:lvl>
    <w:lvl w:ilvl="1" w:tentative="0">
      <w:start w:val="1"/>
      <w:numFmt w:val="lowerLetter"/>
      <w:lvlText w:val="%2."/>
      <w:lvlJc w:val="left"/>
      <w:pPr>
        <w:ind w:left="1720" w:hanging="360"/>
      </w:pPr>
    </w:lvl>
    <w:lvl w:ilvl="2" w:tentative="0">
      <w:start w:val="1"/>
      <w:numFmt w:val="lowerRoman"/>
      <w:lvlText w:val="%3."/>
      <w:lvlJc w:val="right"/>
      <w:pPr>
        <w:ind w:left="2440" w:hanging="180"/>
      </w:pPr>
    </w:lvl>
    <w:lvl w:ilvl="3" w:tentative="0">
      <w:start w:val="1"/>
      <w:numFmt w:val="decimal"/>
      <w:lvlText w:val="%4."/>
      <w:lvlJc w:val="left"/>
      <w:pPr>
        <w:ind w:left="3160" w:hanging="360"/>
      </w:pPr>
    </w:lvl>
    <w:lvl w:ilvl="4" w:tentative="0">
      <w:start w:val="1"/>
      <w:numFmt w:val="lowerLetter"/>
      <w:lvlText w:val="%5."/>
      <w:lvlJc w:val="left"/>
      <w:pPr>
        <w:ind w:left="3880" w:hanging="360"/>
      </w:pPr>
    </w:lvl>
    <w:lvl w:ilvl="5" w:tentative="0">
      <w:start w:val="1"/>
      <w:numFmt w:val="lowerRoman"/>
      <w:lvlText w:val="%6."/>
      <w:lvlJc w:val="right"/>
      <w:pPr>
        <w:ind w:left="4600" w:hanging="180"/>
      </w:pPr>
    </w:lvl>
    <w:lvl w:ilvl="6" w:tentative="0">
      <w:start w:val="1"/>
      <w:numFmt w:val="decimal"/>
      <w:lvlText w:val="%7."/>
      <w:lvlJc w:val="left"/>
      <w:pPr>
        <w:ind w:left="5320" w:hanging="360"/>
      </w:pPr>
    </w:lvl>
    <w:lvl w:ilvl="7" w:tentative="0">
      <w:start w:val="1"/>
      <w:numFmt w:val="lowerLetter"/>
      <w:lvlText w:val="%8."/>
      <w:lvlJc w:val="left"/>
      <w:pPr>
        <w:ind w:left="6040" w:hanging="360"/>
      </w:pPr>
    </w:lvl>
    <w:lvl w:ilvl="8" w:tentative="0">
      <w:start w:val="1"/>
      <w:numFmt w:val="lowerRoman"/>
      <w:lvlText w:val="%9."/>
      <w:lvlJc w:val="right"/>
      <w:pPr>
        <w:ind w:left="6760" w:hanging="180"/>
      </w:pPr>
    </w:lvl>
  </w:abstractNum>
  <w:abstractNum w:abstractNumId="53">
    <w:nsid w:val="44791C98"/>
    <w:multiLevelType w:val="multilevel"/>
    <w:tmpl w:val="44791C98"/>
    <w:lvl w:ilvl="0" w:tentative="0">
      <w:start w:val="1"/>
      <w:numFmt w:val="bullet"/>
      <w:lvlText w:val=""/>
      <w:lvlJc w:val="left"/>
      <w:pPr>
        <w:ind w:left="1360" w:hanging="360"/>
      </w:pPr>
      <w:rPr>
        <w:rFonts w:hint="default" w:ascii="Symbol" w:hAnsi="Symbol"/>
      </w:rPr>
    </w:lvl>
    <w:lvl w:ilvl="1" w:tentative="0">
      <w:start w:val="1"/>
      <w:numFmt w:val="bullet"/>
      <w:lvlText w:val="o"/>
      <w:lvlJc w:val="left"/>
      <w:pPr>
        <w:ind w:left="2080" w:hanging="360"/>
      </w:pPr>
      <w:rPr>
        <w:rFonts w:hint="default" w:ascii="Courier New" w:hAnsi="Courier New"/>
      </w:rPr>
    </w:lvl>
    <w:lvl w:ilvl="2" w:tentative="0">
      <w:start w:val="1"/>
      <w:numFmt w:val="bullet"/>
      <w:lvlText w:val=""/>
      <w:lvlJc w:val="left"/>
      <w:pPr>
        <w:ind w:left="2800" w:hanging="360"/>
      </w:pPr>
      <w:rPr>
        <w:rFonts w:hint="default" w:ascii="Wingdings" w:hAnsi="Wingdings"/>
      </w:rPr>
    </w:lvl>
    <w:lvl w:ilvl="3" w:tentative="0">
      <w:start w:val="1"/>
      <w:numFmt w:val="bullet"/>
      <w:lvlText w:val=""/>
      <w:lvlJc w:val="left"/>
      <w:pPr>
        <w:ind w:left="3520" w:hanging="360"/>
      </w:pPr>
      <w:rPr>
        <w:rFonts w:hint="default" w:ascii="Symbol" w:hAnsi="Symbol"/>
      </w:rPr>
    </w:lvl>
    <w:lvl w:ilvl="4" w:tentative="0">
      <w:start w:val="1"/>
      <w:numFmt w:val="bullet"/>
      <w:lvlText w:val="o"/>
      <w:lvlJc w:val="left"/>
      <w:pPr>
        <w:ind w:left="4240" w:hanging="360"/>
      </w:pPr>
      <w:rPr>
        <w:rFonts w:hint="default" w:ascii="Courier New" w:hAnsi="Courier New"/>
      </w:rPr>
    </w:lvl>
    <w:lvl w:ilvl="5" w:tentative="0">
      <w:start w:val="1"/>
      <w:numFmt w:val="bullet"/>
      <w:lvlText w:val=""/>
      <w:lvlJc w:val="left"/>
      <w:pPr>
        <w:ind w:left="4960" w:hanging="360"/>
      </w:pPr>
      <w:rPr>
        <w:rFonts w:hint="default" w:ascii="Wingdings" w:hAnsi="Wingdings"/>
      </w:rPr>
    </w:lvl>
    <w:lvl w:ilvl="6" w:tentative="0">
      <w:start w:val="1"/>
      <w:numFmt w:val="bullet"/>
      <w:lvlText w:val=""/>
      <w:lvlJc w:val="left"/>
      <w:pPr>
        <w:ind w:left="5680" w:hanging="360"/>
      </w:pPr>
      <w:rPr>
        <w:rFonts w:hint="default" w:ascii="Symbol" w:hAnsi="Symbol"/>
      </w:rPr>
    </w:lvl>
    <w:lvl w:ilvl="7" w:tentative="0">
      <w:start w:val="1"/>
      <w:numFmt w:val="bullet"/>
      <w:lvlText w:val="o"/>
      <w:lvlJc w:val="left"/>
      <w:pPr>
        <w:ind w:left="6400" w:hanging="360"/>
      </w:pPr>
      <w:rPr>
        <w:rFonts w:hint="default" w:ascii="Courier New" w:hAnsi="Courier New"/>
      </w:rPr>
    </w:lvl>
    <w:lvl w:ilvl="8" w:tentative="0">
      <w:start w:val="1"/>
      <w:numFmt w:val="bullet"/>
      <w:lvlText w:val=""/>
      <w:lvlJc w:val="left"/>
      <w:pPr>
        <w:ind w:left="7120" w:hanging="360"/>
      </w:pPr>
      <w:rPr>
        <w:rFonts w:hint="default" w:ascii="Wingdings" w:hAnsi="Wingdings"/>
      </w:rPr>
    </w:lvl>
  </w:abstractNum>
  <w:abstractNum w:abstractNumId="54">
    <w:nsid w:val="4680729D"/>
    <w:multiLevelType w:val="multilevel"/>
    <w:tmpl w:val="4680729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5">
    <w:nsid w:val="4B2AB16F"/>
    <w:multiLevelType w:val="multilevel"/>
    <w:tmpl w:val="4B2AB16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6">
    <w:nsid w:val="4DC6624E"/>
    <w:multiLevelType w:val="multilevel"/>
    <w:tmpl w:val="4DC6624E"/>
    <w:lvl w:ilvl="0" w:tentative="0">
      <w:start w:val="1"/>
      <w:numFmt w:val="bullet"/>
      <w:lvlText w:val=""/>
      <w:lvlJc w:val="left"/>
      <w:pPr>
        <w:ind w:left="632" w:hanging="360"/>
      </w:pPr>
      <w:rPr>
        <w:rFonts w:hint="default" w:ascii="Symbol" w:hAnsi="Symbol"/>
        <w:b/>
        <w:bCs/>
      </w:rPr>
    </w:lvl>
    <w:lvl w:ilvl="1" w:tentative="0">
      <w:start w:val="1"/>
      <w:numFmt w:val="lowerLetter"/>
      <w:lvlText w:val="%2."/>
      <w:lvlJc w:val="left"/>
      <w:pPr>
        <w:ind w:left="1352" w:hanging="360"/>
      </w:pPr>
    </w:lvl>
    <w:lvl w:ilvl="2" w:tentative="0">
      <w:start w:val="1"/>
      <w:numFmt w:val="lowerRoman"/>
      <w:lvlText w:val="%3."/>
      <w:lvlJc w:val="right"/>
      <w:pPr>
        <w:ind w:left="2072" w:hanging="180"/>
      </w:pPr>
    </w:lvl>
    <w:lvl w:ilvl="3" w:tentative="0">
      <w:start w:val="1"/>
      <w:numFmt w:val="decimal"/>
      <w:lvlText w:val="%4."/>
      <w:lvlJc w:val="left"/>
      <w:pPr>
        <w:ind w:left="2792" w:hanging="360"/>
      </w:pPr>
    </w:lvl>
    <w:lvl w:ilvl="4" w:tentative="0">
      <w:start w:val="1"/>
      <w:numFmt w:val="lowerLetter"/>
      <w:lvlText w:val="%5."/>
      <w:lvlJc w:val="left"/>
      <w:pPr>
        <w:ind w:left="3512" w:hanging="360"/>
      </w:pPr>
    </w:lvl>
    <w:lvl w:ilvl="5" w:tentative="0">
      <w:start w:val="1"/>
      <w:numFmt w:val="lowerRoman"/>
      <w:lvlText w:val="%6."/>
      <w:lvlJc w:val="right"/>
      <w:pPr>
        <w:ind w:left="4232" w:hanging="180"/>
      </w:pPr>
    </w:lvl>
    <w:lvl w:ilvl="6" w:tentative="0">
      <w:start w:val="1"/>
      <w:numFmt w:val="decimal"/>
      <w:lvlText w:val="%7."/>
      <w:lvlJc w:val="left"/>
      <w:pPr>
        <w:ind w:left="4952" w:hanging="360"/>
      </w:pPr>
    </w:lvl>
    <w:lvl w:ilvl="7" w:tentative="0">
      <w:start w:val="1"/>
      <w:numFmt w:val="lowerLetter"/>
      <w:lvlText w:val="%8."/>
      <w:lvlJc w:val="left"/>
      <w:pPr>
        <w:ind w:left="5672" w:hanging="360"/>
      </w:pPr>
    </w:lvl>
    <w:lvl w:ilvl="8" w:tentative="0">
      <w:start w:val="1"/>
      <w:numFmt w:val="lowerRoman"/>
      <w:lvlText w:val="%9."/>
      <w:lvlJc w:val="right"/>
      <w:pPr>
        <w:ind w:left="6392" w:hanging="180"/>
      </w:pPr>
    </w:lvl>
  </w:abstractNum>
  <w:abstractNum w:abstractNumId="57">
    <w:nsid w:val="51A8C595"/>
    <w:multiLevelType w:val="multilevel"/>
    <w:tmpl w:val="51A8C595"/>
    <w:lvl w:ilvl="0" w:tentative="0">
      <w:start w:val="1"/>
      <w:numFmt w:val="decimal"/>
      <w:lvlText w:val="%1."/>
      <w:lvlJc w:val="left"/>
      <w:pPr>
        <w:ind w:left="840" w:hanging="48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8">
    <w:nsid w:val="5216B69B"/>
    <w:multiLevelType w:val="multilevel"/>
    <w:tmpl w:val="5216B69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9">
    <w:nsid w:val="523EB4D0"/>
    <w:multiLevelType w:val="singleLevel"/>
    <w:tmpl w:val="523EB4D0"/>
    <w:lvl w:ilvl="0" w:tentative="0">
      <w:start w:val="1"/>
      <w:numFmt w:val="bullet"/>
      <w:lvlText w:val=""/>
      <w:lvlJc w:val="left"/>
      <w:pPr>
        <w:ind w:left="420" w:hanging="420"/>
      </w:pPr>
      <w:rPr>
        <w:rFonts w:hint="default" w:ascii="Wingdings" w:hAnsi="Wingdings"/>
      </w:rPr>
    </w:lvl>
  </w:abstractNum>
  <w:abstractNum w:abstractNumId="60">
    <w:nsid w:val="57162B07"/>
    <w:multiLevelType w:val="multilevel"/>
    <w:tmpl w:val="57162B07"/>
    <w:lvl w:ilvl="0" w:tentative="0">
      <w:start w:val="1"/>
      <w:numFmt w:val="decimal"/>
      <w:lvlText w:val="%1."/>
      <w:lvlJc w:val="left"/>
      <w:pPr>
        <w:ind w:left="840" w:hanging="48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1">
    <w:nsid w:val="59851344"/>
    <w:multiLevelType w:val="multilevel"/>
    <w:tmpl w:val="5985134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2">
    <w:nsid w:val="59DA4BF5"/>
    <w:multiLevelType w:val="multilevel"/>
    <w:tmpl w:val="59DA4BF5"/>
    <w:lvl w:ilvl="0" w:tentative="0">
      <w:start w:val="1"/>
      <w:numFmt w:val="lowerRoman"/>
      <w:lvlText w:val="%1."/>
      <w:lvlJc w:val="right"/>
      <w:pPr>
        <w:ind w:left="1210" w:hanging="360"/>
      </w:pPr>
      <w:rPr>
        <w:rFonts w:hint="default"/>
      </w:rPr>
    </w:lvl>
    <w:lvl w:ilvl="1" w:tentative="0">
      <w:start w:val="1"/>
      <w:numFmt w:val="bullet"/>
      <w:lvlText w:val="o"/>
      <w:lvlJc w:val="left"/>
      <w:pPr>
        <w:ind w:left="1210" w:hanging="360"/>
      </w:pPr>
      <w:rPr>
        <w:rFonts w:hint="default" w:ascii="Courier New" w:hAnsi="Courier New"/>
      </w:rPr>
    </w:lvl>
    <w:lvl w:ilvl="2" w:tentative="0">
      <w:start w:val="1"/>
      <w:numFmt w:val="bullet"/>
      <w:lvlText w:val=""/>
      <w:lvlJc w:val="left"/>
      <w:pPr>
        <w:ind w:left="2650" w:hanging="360"/>
      </w:pPr>
      <w:rPr>
        <w:rFonts w:hint="default" w:ascii="Wingdings" w:hAnsi="Wingdings"/>
      </w:rPr>
    </w:lvl>
    <w:lvl w:ilvl="3" w:tentative="0">
      <w:start w:val="1"/>
      <w:numFmt w:val="bullet"/>
      <w:lvlText w:val=""/>
      <w:lvlJc w:val="left"/>
      <w:pPr>
        <w:ind w:left="3370" w:hanging="360"/>
      </w:pPr>
      <w:rPr>
        <w:rFonts w:hint="default" w:ascii="Symbol" w:hAnsi="Symbol"/>
      </w:rPr>
    </w:lvl>
    <w:lvl w:ilvl="4" w:tentative="0">
      <w:start w:val="1"/>
      <w:numFmt w:val="bullet"/>
      <w:lvlText w:val="o"/>
      <w:lvlJc w:val="left"/>
      <w:pPr>
        <w:ind w:left="4090" w:hanging="360"/>
      </w:pPr>
      <w:rPr>
        <w:rFonts w:hint="default" w:ascii="Courier New" w:hAnsi="Courier New"/>
      </w:rPr>
    </w:lvl>
    <w:lvl w:ilvl="5" w:tentative="0">
      <w:start w:val="1"/>
      <w:numFmt w:val="bullet"/>
      <w:lvlText w:val=""/>
      <w:lvlJc w:val="left"/>
      <w:pPr>
        <w:ind w:left="4810" w:hanging="360"/>
      </w:pPr>
      <w:rPr>
        <w:rFonts w:hint="default" w:ascii="Wingdings" w:hAnsi="Wingdings"/>
      </w:rPr>
    </w:lvl>
    <w:lvl w:ilvl="6" w:tentative="0">
      <w:start w:val="1"/>
      <w:numFmt w:val="bullet"/>
      <w:lvlText w:val=""/>
      <w:lvlJc w:val="left"/>
      <w:pPr>
        <w:ind w:left="5530" w:hanging="360"/>
      </w:pPr>
      <w:rPr>
        <w:rFonts w:hint="default" w:ascii="Symbol" w:hAnsi="Symbol"/>
      </w:rPr>
    </w:lvl>
    <w:lvl w:ilvl="7" w:tentative="0">
      <w:start w:val="1"/>
      <w:numFmt w:val="bullet"/>
      <w:lvlText w:val="o"/>
      <w:lvlJc w:val="left"/>
      <w:pPr>
        <w:ind w:left="6250" w:hanging="360"/>
      </w:pPr>
      <w:rPr>
        <w:rFonts w:hint="default" w:ascii="Courier New" w:hAnsi="Courier New"/>
      </w:rPr>
    </w:lvl>
    <w:lvl w:ilvl="8" w:tentative="0">
      <w:start w:val="1"/>
      <w:numFmt w:val="bullet"/>
      <w:lvlText w:val=""/>
      <w:lvlJc w:val="left"/>
      <w:pPr>
        <w:ind w:left="6970" w:hanging="360"/>
      </w:pPr>
      <w:rPr>
        <w:rFonts w:hint="default" w:ascii="Wingdings" w:hAnsi="Wingdings"/>
      </w:rPr>
    </w:lvl>
  </w:abstractNum>
  <w:abstractNum w:abstractNumId="63">
    <w:nsid w:val="5B18728C"/>
    <w:multiLevelType w:val="multilevel"/>
    <w:tmpl w:val="5B18728C"/>
    <w:lvl w:ilvl="0" w:tentative="0">
      <w:start w:val="1"/>
      <w:numFmt w:val="decimal"/>
      <w:lvlText w:val="%1."/>
      <w:lvlJc w:val="left"/>
      <w:pPr>
        <w:ind w:left="840" w:hanging="48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4">
    <w:nsid w:val="5BC6448B"/>
    <w:multiLevelType w:val="multilevel"/>
    <w:tmpl w:val="5BC6448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5">
    <w:nsid w:val="5CF617CB"/>
    <w:multiLevelType w:val="multilevel"/>
    <w:tmpl w:val="5CF617C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6">
    <w:nsid w:val="5DBE1D5B"/>
    <w:multiLevelType w:val="multilevel"/>
    <w:tmpl w:val="5DBE1D5B"/>
    <w:lvl w:ilvl="0" w:tentative="0">
      <w:start w:val="1"/>
      <w:numFmt w:val="decimal"/>
      <w:lvlText w:val="%1．"/>
      <w:lvlJc w:val="left"/>
      <w:pPr>
        <w:ind w:left="1360" w:hanging="720"/>
      </w:pPr>
      <w:rPr>
        <w:rFonts w:hint="default"/>
      </w:rPr>
    </w:lvl>
    <w:lvl w:ilvl="1" w:tentative="0">
      <w:start w:val="1"/>
      <w:numFmt w:val="lowerLetter"/>
      <w:lvlText w:val="%2)"/>
      <w:lvlJc w:val="left"/>
      <w:pPr>
        <w:ind w:left="1520" w:hanging="440"/>
      </w:pPr>
    </w:lvl>
    <w:lvl w:ilvl="2" w:tentative="0">
      <w:start w:val="1"/>
      <w:numFmt w:val="lowerRoman"/>
      <w:lvlText w:val="%3."/>
      <w:lvlJc w:val="right"/>
      <w:pPr>
        <w:ind w:left="1960" w:hanging="440"/>
      </w:pPr>
    </w:lvl>
    <w:lvl w:ilvl="3" w:tentative="0">
      <w:start w:val="1"/>
      <w:numFmt w:val="decimal"/>
      <w:lvlText w:val="%4."/>
      <w:lvlJc w:val="left"/>
      <w:pPr>
        <w:ind w:left="2400" w:hanging="440"/>
      </w:pPr>
    </w:lvl>
    <w:lvl w:ilvl="4" w:tentative="0">
      <w:start w:val="1"/>
      <w:numFmt w:val="lowerLetter"/>
      <w:lvlText w:val="%5)"/>
      <w:lvlJc w:val="left"/>
      <w:pPr>
        <w:ind w:left="2840" w:hanging="440"/>
      </w:pPr>
    </w:lvl>
    <w:lvl w:ilvl="5" w:tentative="0">
      <w:start w:val="1"/>
      <w:numFmt w:val="lowerRoman"/>
      <w:lvlText w:val="%6."/>
      <w:lvlJc w:val="right"/>
      <w:pPr>
        <w:ind w:left="3280" w:hanging="440"/>
      </w:pPr>
    </w:lvl>
    <w:lvl w:ilvl="6" w:tentative="0">
      <w:start w:val="1"/>
      <w:numFmt w:val="decimal"/>
      <w:lvlText w:val="%7."/>
      <w:lvlJc w:val="left"/>
      <w:pPr>
        <w:ind w:left="3720" w:hanging="440"/>
      </w:pPr>
    </w:lvl>
    <w:lvl w:ilvl="7" w:tentative="0">
      <w:start w:val="1"/>
      <w:numFmt w:val="lowerLetter"/>
      <w:lvlText w:val="%8)"/>
      <w:lvlJc w:val="left"/>
      <w:pPr>
        <w:ind w:left="4160" w:hanging="440"/>
      </w:pPr>
    </w:lvl>
    <w:lvl w:ilvl="8" w:tentative="0">
      <w:start w:val="1"/>
      <w:numFmt w:val="lowerRoman"/>
      <w:lvlText w:val="%9."/>
      <w:lvlJc w:val="right"/>
      <w:pPr>
        <w:ind w:left="4600" w:hanging="440"/>
      </w:pPr>
    </w:lvl>
  </w:abstractNum>
  <w:abstractNum w:abstractNumId="67">
    <w:nsid w:val="5F8E0E3B"/>
    <w:multiLevelType w:val="multilevel"/>
    <w:tmpl w:val="5F8E0E3B"/>
    <w:lvl w:ilvl="0" w:tentative="0">
      <w:start w:val="1"/>
      <w:numFmt w:val="decimal"/>
      <w:lvlText w:val="%1）"/>
      <w:lvlJc w:val="left"/>
      <w:pPr>
        <w:ind w:left="1360" w:hanging="720"/>
      </w:pPr>
      <w:rPr>
        <w:rFonts w:hint="default"/>
      </w:rPr>
    </w:lvl>
    <w:lvl w:ilvl="1" w:tentative="0">
      <w:start w:val="1"/>
      <w:numFmt w:val="lowerLetter"/>
      <w:lvlText w:val="%2."/>
      <w:lvlJc w:val="left"/>
      <w:pPr>
        <w:ind w:left="1720" w:hanging="360"/>
      </w:pPr>
    </w:lvl>
    <w:lvl w:ilvl="2" w:tentative="0">
      <w:start w:val="1"/>
      <w:numFmt w:val="lowerRoman"/>
      <w:lvlText w:val="%3."/>
      <w:lvlJc w:val="right"/>
      <w:pPr>
        <w:ind w:left="2440" w:hanging="180"/>
      </w:pPr>
    </w:lvl>
    <w:lvl w:ilvl="3" w:tentative="0">
      <w:start w:val="1"/>
      <w:numFmt w:val="decimal"/>
      <w:lvlText w:val="%4."/>
      <w:lvlJc w:val="left"/>
      <w:pPr>
        <w:ind w:left="3160" w:hanging="360"/>
      </w:pPr>
    </w:lvl>
    <w:lvl w:ilvl="4" w:tentative="0">
      <w:start w:val="1"/>
      <w:numFmt w:val="lowerLetter"/>
      <w:lvlText w:val="%5."/>
      <w:lvlJc w:val="left"/>
      <w:pPr>
        <w:ind w:left="3880" w:hanging="360"/>
      </w:pPr>
    </w:lvl>
    <w:lvl w:ilvl="5" w:tentative="0">
      <w:start w:val="1"/>
      <w:numFmt w:val="lowerRoman"/>
      <w:lvlText w:val="%6."/>
      <w:lvlJc w:val="right"/>
      <w:pPr>
        <w:ind w:left="4600" w:hanging="180"/>
      </w:pPr>
    </w:lvl>
    <w:lvl w:ilvl="6" w:tentative="0">
      <w:start w:val="1"/>
      <w:numFmt w:val="decimal"/>
      <w:lvlText w:val="%7."/>
      <w:lvlJc w:val="left"/>
      <w:pPr>
        <w:ind w:left="5320" w:hanging="360"/>
      </w:pPr>
    </w:lvl>
    <w:lvl w:ilvl="7" w:tentative="0">
      <w:start w:val="1"/>
      <w:numFmt w:val="lowerLetter"/>
      <w:lvlText w:val="%8."/>
      <w:lvlJc w:val="left"/>
      <w:pPr>
        <w:ind w:left="6040" w:hanging="360"/>
      </w:pPr>
    </w:lvl>
    <w:lvl w:ilvl="8" w:tentative="0">
      <w:start w:val="1"/>
      <w:numFmt w:val="lowerRoman"/>
      <w:lvlText w:val="%9."/>
      <w:lvlJc w:val="right"/>
      <w:pPr>
        <w:ind w:left="6760" w:hanging="180"/>
      </w:pPr>
    </w:lvl>
  </w:abstractNum>
  <w:abstractNum w:abstractNumId="68">
    <w:nsid w:val="6092031D"/>
    <w:multiLevelType w:val="multilevel"/>
    <w:tmpl w:val="6092031D"/>
    <w:lvl w:ilvl="0" w:tentative="0">
      <w:start w:val="1"/>
      <w:numFmt w:val="decimal"/>
      <w:lvlText w:val="%1."/>
      <w:lvlJc w:val="left"/>
      <w:pPr>
        <w:ind w:left="986" w:hanging="360"/>
      </w:pPr>
    </w:lvl>
    <w:lvl w:ilvl="1" w:tentative="0">
      <w:start w:val="1"/>
      <w:numFmt w:val="lowerLetter"/>
      <w:lvlText w:val="%2."/>
      <w:lvlJc w:val="left"/>
      <w:pPr>
        <w:ind w:left="1706" w:hanging="360"/>
      </w:pPr>
    </w:lvl>
    <w:lvl w:ilvl="2" w:tentative="0">
      <w:start w:val="1"/>
      <w:numFmt w:val="lowerRoman"/>
      <w:lvlText w:val="%3."/>
      <w:lvlJc w:val="right"/>
      <w:pPr>
        <w:ind w:left="2426" w:hanging="180"/>
      </w:pPr>
    </w:lvl>
    <w:lvl w:ilvl="3" w:tentative="0">
      <w:start w:val="1"/>
      <w:numFmt w:val="decimal"/>
      <w:lvlText w:val="%4."/>
      <w:lvlJc w:val="left"/>
      <w:pPr>
        <w:ind w:left="3146" w:hanging="360"/>
      </w:pPr>
    </w:lvl>
    <w:lvl w:ilvl="4" w:tentative="0">
      <w:start w:val="1"/>
      <w:numFmt w:val="lowerLetter"/>
      <w:lvlText w:val="%5."/>
      <w:lvlJc w:val="left"/>
      <w:pPr>
        <w:ind w:left="3866" w:hanging="360"/>
      </w:pPr>
    </w:lvl>
    <w:lvl w:ilvl="5" w:tentative="0">
      <w:start w:val="1"/>
      <w:numFmt w:val="lowerRoman"/>
      <w:lvlText w:val="%6."/>
      <w:lvlJc w:val="right"/>
      <w:pPr>
        <w:ind w:left="4586" w:hanging="180"/>
      </w:pPr>
    </w:lvl>
    <w:lvl w:ilvl="6" w:tentative="0">
      <w:start w:val="1"/>
      <w:numFmt w:val="decimal"/>
      <w:lvlText w:val="%7."/>
      <w:lvlJc w:val="left"/>
      <w:pPr>
        <w:ind w:left="5306" w:hanging="360"/>
      </w:pPr>
    </w:lvl>
    <w:lvl w:ilvl="7" w:tentative="0">
      <w:start w:val="1"/>
      <w:numFmt w:val="lowerLetter"/>
      <w:lvlText w:val="%8."/>
      <w:lvlJc w:val="left"/>
      <w:pPr>
        <w:ind w:left="6026" w:hanging="360"/>
      </w:pPr>
    </w:lvl>
    <w:lvl w:ilvl="8" w:tentative="0">
      <w:start w:val="1"/>
      <w:numFmt w:val="lowerRoman"/>
      <w:lvlText w:val="%9."/>
      <w:lvlJc w:val="right"/>
      <w:pPr>
        <w:ind w:left="6746" w:hanging="180"/>
      </w:pPr>
    </w:lvl>
  </w:abstractNum>
  <w:abstractNum w:abstractNumId="69">
    <w:nsid w:val="63EC16C1"/>
    <w:multiLevelType w:val="multilevel"/>
    <w:tmpl w:val="63EC16C1"/>
    <w:lvl w:ilvl="0" w:tentative="0">
      <w:start w:val="1"/>
      <w:numFmt w:val="lowerRoman"/>
      <w:lvlText w:val="%1."/>
      <w:lvlJc w:val="right"/>
      <w:pPr>
        <w:ind w:left="1210" w:hanging="360"/>
      </w:pPr>
      <w:rPr>
        <w:rFonts w:hint="default"/>
      </w:rPr>
    </w:lvl>
    <w:lvl w:ilvl="1" w:tentative="0">
      <w:start w:val="1"/>
      <w:numFmt w:val="bullet"/>
      <w:lvlText w:val="o"/>
      <w:lvlJc w:val="left"/>
      <w:pPr>
        <w:ind w:left="1210" w:hanging="360"/>
      </w:pPr>
      <w:rPr>
        <w:rFonts w:hint="default" w:ascii="Courier New" w:hAnsi="Courier New"/>
      </w:rPr>
    </w:lvl>
    <w:lvl w:ilvl="2" w:tentative="0">
      <w:start w:val="1"/>
      <w:numFmt w:val="bullet"/>
      <w:lvlText w:val=""/>
      <w:lvlJc w:val="left"/>
      <w:pPr>
        <w:ind w:left="2650" w:hanging="360"/>
      </w:pPr>
      <w:rPr>
        <w:rFonts w:hint="default" w:ascii="Wingdings" w:hAnsi="Wingdings"/>
      </w:rPr>
    </w:lvl>
    <w:lvl w:ilvl="3" w:tentative="0">
      <w:start w:val="1"/>
      <w:numFmt w:val="bullet"/>
      <w:lvlText w:val=""/>
      <w:lvlJc w:val="left"/>
      <w:pPr>
        <w:ind w:left="3370" w:hanging="360"/>
      </w:pPr>
      <w:rPr>
        <w:rFonts w:hint="default" w:ascii="Symbol" w:hAnsi="Symbol"/>
      </w:rPr>
    </w:lvl>
    <w:lvl w:ilvl="4" w:tentative="0">
      <w:start w:val="1"/>
      <w:numFmt w:val="bullet"/>
      <w:lvlText w:val="o"/>
      <w:lvlJc w:val="left"/>
      <w:pPr>
        <w:ind w:left="4090" w:hanging="360"/>
      </w:pPr>
      <w:rPr>
        <w:rFonts w:hint="default" w:ascii="Courier New" w:hAnsi="Courier New"/>
      </w:rPr>
    </w:lvl>
    <w:lvl w:ilvl="5" w:tentative="0">
      <w:start w:val="1"/>
      <w:numFmt w:val="bullet"/>
      <w:lvlText w:val=""/>
      <w:lvlJc w:val="left"/>
      <w:pPr>
        <w:ind w:left="4810" w:hanging="360"/>
      </w:pPr>
      <w:rPr>
        <w:rFonts w:hint="default" w:ascii="Wingdings" w:hAnsi="Wingdings"/>
      </w:rPr>
    </w:lvl>
    <w:lvl w:ilvl="6" w:tentative="0">
      <w:start w:val="1"/>
      <w:numFmt w:val="bullet"/>
      <w:lvlText w:val=""/>
      <w:lvlJc w:val="left"/>
      <w:pPr>
        <w:ind w:left="5530" w:hanging="360"/>
      </w:pPr>
      <w:rPr>
        <w:rFonts w:hint="default" w:ascii="Symbol" w:hAnsi="Symbol"/>
      </w:rPr>
    </w:lvl>
    <w:lvl w:ilvl="7" w:tentative="0">
      <w:start w:val="1"/>
      <w:numFmt w:val="bullet"/>
      <w:lvlText w:val="o"/>
      <w:lvlJc w:val="left"/>
      <w:pPr>
        <w:ind w:left="6250" w:hanging="360"/>
      </w:pPr>
      <w:rPr>
        <w:rFonts w:hint="default" w:ascii="Courier New" w:hAnsi="Courier New"/>
      </w:rPr>
    </w:lvl>
    <w:lvl w:ilvl="8" w:tentative="0">
      <w:start w:val="1"/>
      <w:numFmt w:val="bullet"/>
      <w:lvlText w:val=""/>
      <w:lvlJc w:val="left"/>
      <w:pPr>
        <w:ind w:left="6970" w:hanging="360"/>
      </w:pPr>
      <w:rPr>
        <w:rFonts w:hint="default" w:ascii="Wingdings" w:hAnsi="Wingdings"/>
      </w:rPr>
    </w:lvl>
  </w:abstractNum>
  <w:abstractNum w:abstractNumId="70">
    <w:nsid w:val="66A1DDBC"/>
    <w:multiLevelType w:val="multilevel"/>
    <w:tmpl w:val="66A1DDB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1">
    <w:nsid w:val="6A7A1297"/>
    <w:multiLevelType w:val="multilevel"/>
    <w:tmpl w:val="6A7A1297"/>
    <w:lvl w:ilvl="0" w:tentative="0">
      <w:start w:val="1"/>
      <w:numFmt w:val="decimal"/>
      <w:lvlText w:val="%1."/>
      <w:lvlJc w:val="left"/>
      <w:pPr>
        <w:ind w:left="986" w:hanging="360"/>
      </w:pPr>
    </w:lvl>
    <w:lvl w:ilvl="1" w:tentative="0">
      <w:start w:val="1"/>
      <w:numFmt w:val="lowerLetter"/>
      <w:lvlText w:val="%2."/>
      <w:lvlJc w:val="left"/>
      <w:pPr>
        <w:ind w:left="1706" w:hanging="360"/>
      </w:pPr>
    </w:lvl>
    <w:lvl w:ilvl="2" w:tentative="0">
      <w:start w:val="1"/>
      <w:numFmt w:val="lowerRoman"/>
      <w:lvlText w:val="%3."/>
      <w:lvlJc w:val="right"/>
      <w:pPr>
        <w:ind w:left="2426" w:hanging="180"/>
      </w:pPr>
    </w:lvl>
    <w:lvl w:ilvl="3" w:tentative="0">
      <w:start w:val="1"/>
      <w:numFmt w:val="decimal"/>
      <w:lvlText w:val="%4."/>
      <w:lvlJc w:val="left"/>
      <w:pPr>
        <w:ind w:left="3146" w:hanging="360"/>
      </w:pPr>
    </w:lvl>
    <w:lvl w:ilvl="4" w:tentative="0">
      <w:start w:val="1"/>
      <w:numFmt w:val="lowerLetter"/>
      <w:lvlText w:val="%5."/>
      <w:lvlJc w:val="left"/>
      <w:pPr>
        <w:ind w:left="3866" w:hanging="360"/>
      </w:pPr>
    </w:lvl>
    <w:lvl w:ilvl="5" w:tentative="0">
      <w:start w:val="1"/>
      <w:numFmt w:val="lowerRoman"/>
      <w:lvlText w:val="%6."/>
      <w:lvlJc w:val="right"/>
      <w:pPr>
        <w:ind w:left="4586" w:hanging="180"/>
      </w:pPr>
    </w:lvl>
    <w:lvl w:ilvl="6" w:tentative="0">
      <w:start w:val="1"/>
      <w:numFmt w:val="decimal"/>
      <w:lvlText w:val="%7."/>
      <w:lvlJc w:val="left"/>
      <w:pPr>
        <w:ind w:left="5306" w:hanging="360"/>
      </w:pPr>
    </w:lvl>
    <w:lvl w:ilvl="7" w:tentative="0">
      <w:start w:val="1"/>
      <w:numFmt w:val="lowerLetter"/>
      <w:lvlText w:val="%8."/>
      <w:lvlJc w:val="left"/>
      <w:pPr>
        <w:ind w:left="6026" w:hanging="360"/>
      </w:pPr>
    </w:lvl>
    <w:lvl w:ilvl="8" w:tentative="0">
      <w:start w:val="1"/>
      <w:numFmt w:val="lowerRoman"/>
      <w:lvlText w:val="%9."/>
      <w:lvlJc w:val="right"/>
      <w:pPr>
        <w:ind w:left="6746" w:hanging="180"/>
      </w:pPr>
    </w:lvl>
  </w:abstractNum>
  <w:abstractNum w:abstractNumId="72">
    <w:nsid w:val="6BB84912"/>
    <w:multiLevelType w:val="multilevel"/>
    <w:tmpl w:val="6BB84912"/>
    <w:lvl w:ilvl="0" w:tentative="0">
      <w:start w:val="1"/>
      <w:numFmt w:val="decimal"/>
      <w:lvlText w:val="%1）"/>
      <w:lvlJc w:val="left"/>
      <w:pPr>
        <w:ind w:left="1140" w:hanging="500"/>
      </w:pPr>
      <w:rPr>
        <w:rFonts w:hint="default"/>
      </w:rPr>
    </w:lvl>
    <w:lvl w:ilvl="1" w:tentative="0">
      <w:start w:val="1"/>
      <w:numFmt w:val="lowerLetter"/>
      <w:lvlText w:val="%2."/>
      <w:lvlJc w:val="left"/>
      <w:pPr>
        <w:ind w:left="1720" w:hanging="360"/>
      </w:pPr>
    </w:lvl>
    <w:lvl w:ilvl="2" w:tentative="0">
      <w:start w:val="1"/>
      <w:numFmt w:val="lowerRoman"/>
      <w:lvlText w:val="%3."/>
      <w:lvlJc w:val="right"/>
      <w:pPr>
        <w:ind w:left="2440" w:hanging="180"/>
      </w:pPr>
    </w:lvl>
    <w:lvl w:ilvl="3" w:tentative="0">
      <w:start w:val="1"/>
      <w:numFmt w:val="decimal"/>
      <w:lvlText w:val="%4."/>
      <w:lvlJc w:val="left"/>
      <w:pPr>
        <w:ind w:left="3160" w:hanging="360"/>
      </w:pPr>
    </w:lvl>
    <w:lvl w:ilvl="4" w:tentative="0">
      <w:start w:val="1"/>
      <w:numFmt w:val="lowerLetter"/>
      <w:lvlText w:val="%5."/>
      <w:lvlJc w:val="left"/>
      <w:pPr>
        <w:ind w:left="3880" w:hanging="360"/>
      </w:pPr>
    </w:lvl>
    <w:lvl w:ilvl="5" w:tentative="0">
      <w:start w:val="1"/>
      <w:numFmt w:val="lowerRoman"/>
      <w:lvlText w:val="%6."/>
      <w:lvlJc w:val="right"/>
      <w:pPr>
        <w:ind w:left="4600" w:hanging="180"/>
      </w:pPr>
    </w:lvl>
    <w:lvl w:ilvl="6" w:tentative="0">
      <w:start w:val="1"/>
      <w:numFmt w:val="decimal"/>
      <w:lvlText w:val="%7."/>
      <w:lvlJc w:val="left"/>
      <w:pPr>
        <w:ind w:left="5320" w:hanging="360"/>
      </w:pPr>
    </w:lvl>
    <w:lvl w:ilvl="7" w:tentative="0">
      <w:start w:val="1"/>
      <w:numFmt w:val="lowerLetter"/>
      <w:lvlText w:val="%8."/>
      <w:lvlJc w:val="left"/>
      <w:pPr>
        <w:ind w:left="6040" w:hanging="360"/>
      </w:pPr>
    </w:lvl>
    <w:lvl w:ilvl="8" w:tentative="0">
      <w:start w:val="1"/>
      <w:numFmt w:val="lowerRoman"/>
      <w:lvlText w:val="%9."/>
      <w:lvlJc w:val="right"/>
      <w:pPr>
        <w:ind w:left="6760" w:hanging="180"/>
      </w:pPr>
    </w:lvl>
  </w:abstractNum>
  <w:abstractNum w:abstractNumId="73">
    <w:nsid w:val="6BD21E5D"/>
    <w:multiLevelType w:val="multilevel"/>
    <w:tmpl w:val="6BD21E5D"/>
    <w:lvl w:ilvl="0" w:tentative="0">
      <w:start w:val="1"/>
      <w:numFmt w:val="chineseCountingThousand"/>
      <w:lvlText w:val="%1、"/>
      <w:lvlJc w:val="left"/>
      <w:pPr>
        <w:ind w:left="708" w:hanging="425"/>
      </w:pPr>
      <w:rPr>
        <w:rFonts w:hint="eastAsia"/>
      </w:rPr>
    </w:lvl>
    <w:lvl w:ilvl="1" w:tentative="0">
      <w:start w:val="1"/>
      <w:numFmt w:val="chineseCountingThousand"/>
      <w:lvlText w:val="（%2）"/>
      <w:lvlJc w:val="left"/>
      <w:pPr>
        <w:ind w:left="927" w:hanging="360"/>
      </w:pPr>
      <w:rPr>
        <w:rFonts w:hint="eastAsia" w:ascii="楷体" w:hAnsi="楷体" w:eastAsia="楷体"/>
        <w:b w:val="0"/>
        <w:bCs w:val="0"/>
        <w:i w:val="0"/>
        <w:sz w:val="32"/>
      </w:rPr>
    </w:lvl>
    <w:lvl w:ilvl="2" w:tentative="0">
      <w:start w:val="1"/>
      <w:numFmt w:val="decimal"/>
      <w:isLgl/>
      <w:lvlText w:val="%1.%2.%3"/>
      <w:lvlJc w:val="left"/>
      <w:pPr>
        <w:tabs>
          <w:tab w:val="left" w:pos="-4396"/>
        </w:tabs>
        <w:ind w:left="-4963" w:firstLine="397"/>
      </w:pPr>
      <w:rPr>
        <w:rFonts w:hint="eastAsia" w:ascii="黑体" w:hAnsi="黑体" w:eastAsia="黑体"/>
        <w:b/>
        <w:i w:val="0"/>
        <w:sz w:val="24"/>
        <w:lang w:val="en-US"/>
      </w:rPr>
    </w:lvl>
    <w:lvl w:ilvl="3" w:tentative="0">
      <w:start w:val="1"/>
      <w:numFmt w:val="decimal"/>
      <w:isLgl/>
      <w:lvlText w:val="%1.%2.%3.%4"/>
      <w:lvlJc w:val="left"/>
      <w:pPr>
        <w:tabs>
          <w:tab w:val="left" w:pos="-2838"/>
        </w:tabs>
        <w:ind w:left="-2838" w:hanging="1133"/>
      </w:pPr>
      <w:rPr>
        <w:rFonts w:hint="eastAsia" w:ascii="黑体" w:hAnsi="黑体" w:eastAsia="黑体"/>
      </w:rPr>
    </w:lvl>
    <w:lvl w:ilvl="4" w:tentative="0">
      <w:start w:val="1"/>
      <w:numFmt w:val="decimal"/>
      <w:isLgl/>
      <w:lvlText w:val="%1.%2.%3.%4.%5"/>
      <w:lvlJc w:val="left"/>
      <w:pPr>
        <w:tabs>
          <w:tab w:val="left" w:pos="-2412"/>
        </w:tabs>
        <w:ind w:left="-2412" w:hanging="1417"/>
      </w:pPr>
      <w:rPr>
        <w:rFonts w:hint="eastAsia"/>
      </w:rPr>
    </w:lvl>
    <w:lvl w:ilvl="5" w:tentative="0">
      <w:start w:val="1"/>
      <w:numFmt w:val="decimal"/>
      <w:isLgl/>
      <w:lvlText w:val="%1.%2.%3.%4.%5.%6"/>
      <w:lvlJc w:val="left"/>
      <w:pPr>
        <w:ind w:left="-1703" w:hanging="1134"/>
      </w:pPr>
      <w:rPr>
        <w:rFonts w:hint="eastAsia" w:ascii="黑体" w:hAnsi="黑体" w:eastAsia="黑体"/>
      </w:rPr>
    </w:lvl>
    <w:lvl w:ilvl="6" w:tentative="0">
      <w:start w:val="1"/>
      <w:numFmt w:val="decimal"/>
      <w:lvlText w:val="%1.%2.%3.%4.%5.%6.%7"/>
      <w:lvlJc w:val="left"/>
      <w:pPr>
        <w:tabs>
          <w:tab w:val="left" w:pos="-1136"/>
        </w:tabs>
        <w:ind w:left="-1136" w:hanging="1276"/>
      </w:pPr>
      <w:rPr>
        <w:rFonts w:hint="eastAsia"/>
      </w:rPr>
    </w:lvl>
    <w:lvl w:ilvl="7" w:tentative="0">
      <w:start w:val="1"/>
      <w:numFmt w:val="decimal"/>
      <w:lvlText w:val="%1.%2.%3.%4.%5.%6.%7.%8"/>
      <w:lvlJc w:val="left"/>
      <w:pPr>
        <w:tabs>
          <w:tab w:val="left" w:pos="-569"/>
        </w:tabs>
        <w:ind w:left="-569" w:hanging="1418"/>
      </w:pPr>
      <w:rPr>
        <w:rFonts w:hint="eastAsia"/>
      </w:rPr>
    </w:lvl>
    <w:lvl w:ilvl="8" w:tentative="0">
      <w:start w:val="1"/>
      <w:numFmt w:val="decimal"/>
      <w:lvlText w:val="%1.%2.%3.%4.%5.%6.%7.%8.%9"/>
      <w:lvlJc w:val="left"/>
      <w:pPr>
        <w:tabs>
          <w:tab w:val="left" w:pos="139"/>
        </w:tabs>
        <w:ind w:left="139" w:hanging="1700"/>
      </w:pPr>
      <w:rPr>
        <w:rFonts w:hint="eastAsia"/>
      </w:rPr>
    </w:lvl>
  </w:abstractNum>
  <w:abstractNum w:abstractNumId="74">
    <w:nsid w:val="6CB8088B"/>
    <w:multiLevelType w:val="multilevel"/>
    <w:tmpl w:val="6CB8088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5">
    <w:nsid w:val="6CD45661"/>
    <w:multiLevelType w:val="multilevel"/>
    <w:tmpl w:val="6CD4566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6">
    <w:nsid w:val="6DB53972"/>
    <w:multiLevelType w:val="multilevel"/>
    <w:tmpl w:val="6DB53972"/>
    <w:lvl w:ilvl="0" w:tentative="0">
      <w:start w:val="1"/>
      <w:numFmt w:val="decimal"/>
      <w:lvlText w:val="%1."/>
      <w:lvlJc w:val="left"/>
      <w:pPr>
        <w:ind w:left="840" w:hanging="48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7">
    <w:nsid w:val="6DBF7494"/>
    <w:multiLevelType w:val="multilevel"/>
    <w:tmpl w:val="6DBF749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8">
    <w:nsid w:val="6F33E1C5"/>
    <w:multiLevelType w:val="singleLevel"/>
    <w:tmpl w:val="6F33E1C5"/>
    <w:lvl w:ilvl="0" w:tentative="0">
      <w:start w:val="1"/>
      <w:numFmt w:val="decimalEnclosedCircleChinese"/>
      <w:suff w:val="nothing"/>
      <w:lvlText w:val="%1　"/>
      <w:lvlJc w:val="left"/>
      <w:pPr>
        <w:ind w:left="0" w:firstLine="400"/>
      </w:pPr>
      <w:rPr>
        <w:rFonts w:hint="eastAsia"/>
      </w:rPr>
    </w:lvl>
  </w:abstractNum>
  <w:abstractNum w:abstractNumId="79">
    <w:nsid w:val="730A20D0"/>
    <w:multiLevelType w:val="multilevel"/>
    <w:tmpl w:val="730A20D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0">
    <w:nsid w:val="76FB53E3"/>
    <w:multiLevelType w:val="multilevel"/>
    <w:tmpl w:val="76FB53E3"/>
    <w:lvl w:ilvl="0" w:tentative="0">
      <w:start w:val="1"/>
      <w:numFmt w:val="decimal"/>
      <w:lvlText w:val="%1）"/>
      <w:lvlJc w:val="left"/>
      <w:pPr>
        <w:ind w:left="1120" w:hanging="480"/>
      </w:pPr>
      <w:rPr>
        <w:rFonts w:hint="default"/>
      </w:rPr>
    </w:lvl>
    <w:lvl w:ilvl="1" w:tentative="0">
      <w:start w:val="1"/>
      <w:numFmt w:val="lowerLetter"/>
      <w:lvlText w:val="%2."/>
      <w:lvlJc w:val="left"/>
      <w:pPr>
        <w:ind w:left="1720" w:hanging="360"/>
      </w:pPr>
    </w:lvl>
    <w:lvl w:ilvl="2" w:tentative="0">
      <w:start w:val="1"/>
      <w:numFmt w:val="lowerRoman"/>
      <w:lvlText w:val="%3."/>
      <w:lvlJc w:val="right"/>
      <w:pPr>
        <w:ind w:left="2440" w:hanging="180"/>
      </w:pPr>
    </w:lvl>
    <w:lvl w:ilvl="3" w:tentative="0">
      <w:start w:val="1"/>
      <w:numFmt w:val="decimal"/>
      <w:lvlText w:val="%4."/>
      <w:lvlJc w:val="left"/>
      <w:pPr>
        <w:ind w:left="3160" w:hanging="360"/>
      </w:pPr>
    </w:lvl>
    <w:lvl w:ilvl="4" w:tentative="0">
      <w:start w:val="1"/>
      <w:numFmt w:val="lowerLetter"/>
      <w:lvlText w:val="%5."/>
      <w:lvlJc w:val="left"/>
      <w:pPr>
        <w:ind w:left="3880" w:hanging="360"/>
      </w:pPr>
    </w:lvl>
    <w:lvl w:ilvl="5" w:tentative="0">
      <w:start w:val="1"/>
      <w:numFmt w:val="lowerRoman"/>
      <w:lvlText w:val="%6."/>
      <w:lvlJc w:val="right"/>
      <w:pPr>
        <w:ind w:left="4600" w:hanging="180"/>
      </w:pPr>
    </w:lvl>
    <w:lvl w:ilvl="6" w:tentative="0">
      <w:start w:val="1"/>
      <w:numFmt w:val="decimal"/>
      <w:lvlText w:val="%7."/>
      <w:lvlJc w:val="left"/>
      <w:pPr>
        <w:ind w:left="5320" w:hanging="360"/>
      </w:pPr>
    </w:lvl>
    <w:lvl w:ilvl="7" w:tentative="0">
      <w:start w:val="1"/>
      <w:numFmt w:val="lowerLetter"/>
      <w:lvlText w:val="%8."/>
      <w:lvlJc w:val="left"/>
      <w:pPr>
        <w:ind w:left="6040" w:hanging="360"/>
      </w:pPr>
    </w:lvl>
    <w:lvl w:ilvl="8" w:tentative="0">
      <w:start w:val="1"/>
      <w:numFmt w:val="lowerRoman"/>
      <w:lvlText w:val="%9."/>
      <w:lvlJc w:val="right"/>
      <w:pPr>
        <w:ind w:left="6760" w:hanging="180"/>
      </w:pPr>
    </w:lvl>
  </w:abstractNum>
  <w:abstractNum w:abstractNumId="81">
    <w:nsid w:val="787B5A3A"/>
    <w:multiLevelType w:val="multilevel"/>
    <w:tmpl w:val="787B5A3A"/>
    <w:lvl w:ilvl="0" w:tentative="0">
      <w:start w:val="1"/>
      <w:numFmt w:val="lowerRoman"/>
      <w:lvlText w:val="%1."/>
      <w:lvlJc w:val="right"/>
      <w:pPr>
        <w:ind w:left="1210" w:hanging="360"/>
      </w:pPr>
      <w:rPr>
        <w:rFonts w:hint="default"/>
      </w:rPr>
    </w:lvl>
    <w:lvl w:ilvl="1" w:tentative="0">
      <w:start w:val="1"/>
      <w:numFmt w:val="bullet"/>
      <w:lvlText w:val="o"/>
      <w:lvlJc w:val="left"/>
      <w:pPr>
        <w:ind w:left="1210" w:hanging="360"/>
      </w:pPr>
      <w:rPr>
        <w:rFonts w:hint="default" w:ascii="Courier New" w:hAnsi="Courier New"/>
      </w:rPr>
    </w:lvl>
    <w:lvl w:ilvl="2" w:tentative="0">
      <w:start w:val="1"/>
      <w:numFmt w:val="bullet"/>
      <w:lvlText w:val=""/>
      <w:lvlJc w:val="left"/>
      <w:pPr>
        <w:ind w:left="2650" w:hanging="360"/>
      </w:pPr>
      <w:rPr>
        <w:rFonts w:hint="default" w:ascii="Wingdings" w:hAnsi="Wingdings"/>
      </w:rPr>
    </w:lvl>
    <w:lvl w:ilvl="3" w:tentative="0">
      <w:start w:val="1"/>
      <w:numFmt w:val="bullet"/>
      <w:lvlText w:val=""/>
      <w:lvlJc w:val="left"/>
      <w:pPr>
        <w:ind w:left="3370" w:hanging="360"/>
      </w:pPr>
      <w:rPr>
        <w:rFonts w:hint="default" w:ascii="Symbol" w:hAnsi="Symbol"/>
      </w:rPr>
    </w:lvl>
    <w:lvl w:ilvl="4" w:tentative="0">
      <w:start w:val="1"/>
      <w:numFmt w:val="bullet"/>
      <w:lvlText w:val="o"/>
      <w:lvlJc w:val="left"/>
      <w:pPr>
        <w:ind w:left="4090" w:hanging="360"/>
      </w:pPr>
      <w:rPr>
        <w:rFonts w:hint="default" w:ascii="Courier New" w:hAnsi="Courier New"/>
      </w:rPr>
    </w:lvl>
    <w:lvl w:ilvl="5" w:tentative="0">
      <w:start w:val="1"/>
      <w:numFmt w:val="bullet"/>
      <w:lvlText w:val=""/>
      <w:lvlJc w:val="left"/>
      <w:pPr>
        <w:ind w:left="4810" w:hanging="360"/>
      </w:pPr>
      <w:rPr>
        <w:rFonts w:hint="default" w:ascii="Wingdings" w:hAnsi="Wingdings"/>
      </w:rPr>
    </w:lvl>
    <w:lvl w:ilvl="6" w:tentative="0">
      <w:start w:val="1"/>
      <w:numFmt w:val="bullet"/>
      <w:lvlText w:val=""/>
      <w:lvlJc w:val="left"/>
      <w:pPr>
        <w:ind w:left="5530" w:hanging="360"/>
      </w:pPr>
      <w:rPr>
        <w:rFonts w:hint="default" w:ascii="Symbol" w:hAnsi="Symbol"/>
      </w:rPr>
    </w:lvl>
    <w:lvl w:ilvl="7" w:tentative="0">
      <w:start w:val="1"/>
      <w:numFmt w:val="bullet"/>
      <w:lvlText w:val="o"/>
      <w:lvlJc w:val="left"/>
      <w:pPr>
        <w:ind w:left="6250" w:hanging="360"/>
      </w:pPr>
      <w:rPr>
        <w:rFonts w:hint="default" w:ascii="Courier New" w:hAnsi="Courier New"/>
      </w:rPr>
    </w:lvl>
    <w:lvl w:ilvl="8" w:tentative="0">
      <w:start w:val="1"/>
      <w:numFmt w:val="bullet"/>
      <w:lvlText w:val=""/>
      <w:lvlJc w:val="left"/>
      <w:pPr>
        <w:ind w:left="6970" w:hanging="360"/>
      </w:pPr>
      <w:rPr>
        <w:rFonts w:hint="default" w:ascii="Wingdings" w:hAnsi="Wingdings"/>
      </w:rPr>
    </w:lvl>
  </w:abstractNum>
  <w:abstractNum w:abstractNumId="82">
    <w:nsid w:val="7C115DAE"/>
    <w:multiLevelType w:val="multilevel"/>
    <w:tmpl w:val="7C115DAE"/>
    <w:lvl w:ilvl="0" w:tentative="0">
      <w:start w:val="1"/>
      <w:numFmt w:val="chineseCountingThousand"/>
      <w:lvlText w:val="%1、"/>
      <w:lvlJc w:val="left"/>
      <w:pPr>
        <w:ind w:left="708" w:hanging="425"/>
      </w:pPr>
      <w:rPr>
        <w:rFonts w:hint="eastAsia"/>
      </w:rPr>
    </w:lvl>
    <w:lvl w:ilvl="1" w:tentative="0">
      <w:start w:val="1"/>
      <w:numFmt w:val="chineseCountingThousand"/>
      <w:lvlText w:val="（%2）"/>
      <w:lvlJc w:val="left"/>
      <w:pPr>
        <w:ind w:left="927" w:hanging="360"/>
      </w:pPr>
      <w:rPr>
        <w:rFonts w:hint="eastAsia" w:ascii="楷体" w:hAnsi="楷体" w:eastAsia="楷体"/>
        <w:b w:val="0"/>
        <w:bCs w:val="0"/>
        <w:i w:val="0"/>
        <w:sz w:val="32"/>
      </w:rPr>
    </w:lvl>
    <w:lvl w:ilvl="2" w:tentative="0">
      <w:start w:val="1"/>
      <w:numFmt w:val="decimal"/>
      <w:isLgl/>
      <w:lvlText w:val="%1.%2.%3"/>
      <w:lvlJc w:val="left"/>
      <w:pPr>
        <w:tabs>
          <w:tab w:val="left" w:pos="-4396"/>
        </w:tabs>
        <w:ind w:left="-4963" w:firstLine="397"/>
      </w:pPr>
      <w:rPr>
        <w:rFonts w:hint="eastAsia" w:ascii="黑体" w:hAnsi="黑体" w:eastAsia="黑体"/>
        <w:b/>
        <w:i w:val="0"/>
        <w:sz w:val="24"/>
        <w:lang w:val="en-US"/>
      </w:rPr>
    </w:lvl>
    <w:lvl w:ilvl="3" w:tentative="0">
      <w:start w:val="1"/>
      <w:numFmt w:val="decimal"/>
      <w:isLgl/>
      <w:lvlText w:val="%1.%2.%3.%4"/>
      <w:lvlJc w:val="left"/>
      <w:pPr>
        <w:tabs>
          <w:tab w:val="left" w:pos="-2838"/>
        </w:tabs>
        <w:ind w:left="-2838" w:hanging="1133"/>
      </w:pPr>
      <w:rPr>
        <w:rFonts w:hint="eastAsia" w:ascii="黑体" w:hAnsi="黑体" w:eastAsia="黑体"/>
      </w:rPr>
    </w:lvl>
    <w:lvl w:ilvl="4" w:tentative="0">
      <w:start w:val="1"/>
      <w:numFmt w:val="decimal"/>
      <w:isLgl/>
      <w:lvlText w:val="%1.%2.%3.%4.%5"/>
      <w:lvlJc w:val="left"/>
      <w:pPr>
        <w:tabs>
          <w:tab w:val="left" w:pos="-2412"/>
        </w:tabs>
        <w:ind w:left="-2412" w:hanging="1417"/>
      </w:pPr>
      <w:rPr>
        <w:rFonts w:hint="eastAsia"/>
      </w:rPr>
    </w:lvl>
    <w:lvl w:ilvl="5" w:tentative="0">
      <w:start w:val="1"/>
      <w:numFmt w:val="decimal"/>
      <w:isLgl/>
      <w:lvlText w:val="%1.%2.%3.%4.%5.%6"/>
      <w:lvlJc w:val="left"/>
      <w:pPr>
        <w:ind w:left="-1703" w:hanging="1134"/>
      </w:pPr>
      <w:rPr>
        <w:rFonts w:hint="eastAsia" w:ascii="黑体" w:hAnsi="黑体" w:eastAsia="黑体"/>
      </w:rPr>
    </w:lvl>
    <w:lvl w:ilvl="6" w:tentative="0">
      <w:start w:val="1"/>
      <w:numFmt w:val="decimal"/>
      <w:lvlText w:val="%1.%2.%3.%4.%5.%6.%7"/>
      <w:lvlJc w:val="left"/>
      <w:pPr>
        <w:tabs>
          <w:tab w:val="left" w:pos="-1136"/>
        </w:tabs>
        <w:ind w:left="-1136" w:hanging="1276"/>
      </w:pPr>
      <w:rPr>
        <w:rFonts w:hint="eastAsia"/>
      </w:rPr>
    </w:lvl>
    <w:lvl w:ilvl="7" w:tentative="0">
      <w:start w:val="1"/>
      <w:numFmt w:val="decimal"/>
      <w:lvlText w:val="%1.%2.%3.%4.%5.%6.%7.%8"/>
      <w:lvlJc w:val="left"/>
      <w:pPr>
        <w:tabs>
          <w:tab w:val="left" w:pos="-569"/>
        </w:tabs>
        <w:ind w:left="-569" w:hanging="1418"/>
      </w:pPr>
      <w:rPr>
        <w:rFonts w:hint="eastAsia"/>
      </w:rPr>
    </w:lvl>
    <w:lvl w:ilvl="8" w:tentative="0">
      <w:start w:val="1"/>
      <w:numFmt w:val="decimal"/>
      <w:lvlText w:val="%1.%2.%3.%4.%5.%6.%7.%8.%9"/>
      <w:lvlJc w:val="left"/>
      <w:pPr>
        <w:tabs>
          <w:tab w:val="left" w:pos="139"/>
        </w:tabs>
        <w:ind w:left="139" w:hanging="1700"/>
      </w:pPr>
      <w:rPr>
        <w:rFonts w:hint="eastAsia"/>
      </w:rPr>
    </w:lvl>
  </w:abstractNum>
  <w:abstractNum w:abstractNumId="83">
    <w:nsid w:val="7D7B270E"/>
    <w:multiLevelType w:val="multilevel"/>
    <w:tmpl w:val="7D7B270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4">
    <w:nsid w:val="7F8B51B0"/>
    <w:multiLevelType w:val="multilevel"/>
    <w:tmpl w:val="7F8B51B0"/>
    <w:lvl w:ilvl="0" w:tentative="0">
      <w:start w:val="1"/>
      <w:numFmt w:val="bullet"/>
      <w:lvlText w:val=""/>
      <w:lvlJc w:val="left"/>
      <w:pPr>
        <w:ind w:left="632" w:hanging="360"/>
      </w:pPr>
      <w:rPr>
        <w:rFonts w:hint="default" w:ascii="Symbol" w:hAnsi="Symbol"/>
        <w:b/>
        <w:bCs/>
      </w:rPr>
    </w:lvl>
    <w:lvl w:ilvl="1" w:tentative="0">
      <w:start w:val="1"/>
      <w:numFmt w:val="lowerLetter"/>
      <w:lvlText w:val="%2."/>
      <w:lvlJc w:val="left"/>
      <w:pPr>
        <w:ind w:left="1352" w:hanging="360"/>
      </w:pPr>
    </w:lvl>
    <w:lvl w:ilvl="2" w:tentative="0">
      <w:start w:val="1"/>
      <w:numFmt w:val="lowerRoman"/>
      <w:lvlText w:val="%3."/>
      <w:lvlJc w:val="right"/>
      <w:pPr>
        <w:ind w:left="2072" w:hanging="180"/>
      </w:pPr>
    </w:lvl>
    <w:lvl w:ilvl="3" w:tentative="0">
      <w:start w:val="1"/>
      <w:numFmt w:val="decimal"/>
      <w:lvlText w:val="%4."/>
      <w:lvlJc w:val="left"/>
      <w:pPr>
        <w:ind w:left="2792" w:hanging="360"/>
      </w:pPr>
    </w:lvl>
    <w:lvl w:ilvl="4" w:tentative="0">
      <w:start w:val="1"/>
      <w:numFmt w:val="lowerLetter"/>
      <w:lvlText w:val="%5."/>
      <w:lvlJc w:val="left"/>
      <w:pPr>
        <w:ind w:left="3512" w:hanging="360"/>
      </w:pPr>
    </w:lvl>
    <w:lvl w:ilvl="5" w:tentative="0">
      <w:start w:val="1"/>
      <w:numFmt w:val="lowerRoman"/>
      <w:lvlText w:val="%6."/>
      <w:lvlJc w:val="right"/>
      <w:pPr>
        <w:ind w:left="4232" w:hanging="180"/>
      </w:pPr>
    </w:lvl>
    <w:lvl w:ilvl="6" w:tentative="0">
      <w:start w:val="1"/>
      <w:numFmt w:val="decimal"/>
      <w:lvlText w:val="%7."/>
      <w:lvlJc w:val="left"/>
      <w:pPr>
        <w:ind w:left="4952" w:hanging="360"/>
      </w:pPr>
    </w:lvl>
    <w:lvl w:ilvl="7" w:tentative="0">
      <w:start w:val="1"/>
      <w:numFmt w:val="lowerLetter"/>
      <w:lvlText w:val="%8."/>
      <w:lvlJc w:val="left"/>
      <w:pPr>
        <w:ind w:left="5672" w:hanging="360"/>
      </w:pPr>
    </w:lvl>
    <w:lvl w:ilvl="8" w:tentative="0">
      <w:start w:val="1"/>
      <w:numFmt w:val="lowerRoman"/>
      <w:lvlText w:val="%9."/>
      <w:lvlJc w:val="right"/>
      <w:pPr>
        <w:ind w:left="6392" w:hanging="180"/>
      </w:pPr>
    </w:lvl>
  </w:abstractNum>
  <w:num w:numId="1">
    <w:abstractNumId w:val="25"/>
  </w:num>
  <w:num w:numId="2">
    <w:abstractNumId w:val="31"/>
  </w:num>
  <w:num w:numId="3">
    <w:abstractNumId w:val="82"/>
  </w:num>
  <w:num w:numId="4">
    <w:abstractNumId w:val="22"/>
  </w:num>
  <w:num w:numId="5">
    <w:abstractNumId w:val="73"/>
  </w:num>
  <w:num w:numId="6">
    <w:abstractNumId w:val="43"/>
  </w:num>
  <w:num w:numId="7">
    <w:abstractNumId w:val="56"/>
  </w:num>
  <w:num w:numId="8">
    <w:abstractNumId w:val="84"/>
  </w:num>
  <w:num w:numId="9">
    <w:abstractNumId w:val="51"/>
  </w:num>
  <w:num w:numId="10">
    <w:abstractNumId w:val="49"/>
  </w:num>
  <w:num w:numId="11">
    <w:abstractNumId w:val="28"/>
  </w:num>
  <w:num w:numId="12">
    <w:abstractNumId w:val="47"/>
  </w:num>
  <w:num w:numId="13">
    <w:abstractNumId w:val="50"/>
  </w:num>
  <w:num w:numId="14">
    <w:abstractNumId w:val="69"/>
  </w:num>
  <w:num w:numId="15">
    <w:abstractNumId w:val="65"/>
  </w:num>
  <w:num w:numId="16">
    <w:abstractNumId w:val="34"/>
  </w:num>
  <w:num w:numId="17">
    <w:abstractNumId w:val="32"/>
  </w:num>
  <w:num w:numId="18">
    <w:abstractNumId w:val="81"/>
  </w:num>
  <w:num w:numId="19">
    <w:abstractNumId w:val="54"/>
  </w:num>
  <w:num w:numId="20">
    <w:abstractNumId w:val="24"/>
  </w:num>
  <w:num w:numId="21">
    <w:abstractNumId w:val="45"/>
  </w:num>
  <w:num w:numId="22">
    <w:abstractNumId w:val="62"/>
  </w:num>
  <w:num w:numId="23">
    <w:abstractNumId w:val="83"/>
  </w:num>
  <w:num w:numId="24">
    <w:abstractNumId w:val="33"/>
  </w:num>
  <w:num w:numId="25">
    <w:abstractNumId w:val="61"/>
  </w:num>
  <w:num w:numId="26">
    <w:abstractNumId w:val="40"/>
  </w:num>
  <w:num w:numId="27">
    <w:abstractNumId w:val="35"/>
  </w:num>
  <w:num w:numId="28">
    <w:abstractNumId w:val="75"/>
  </w:num>
  <w:num w:numId="29">
    <w:abstractNumId w:val="9"/>
  </w:num>
  <w:num w:numId="30">
    <w:abstractNumId w:val="38"/>
  </w:num>
  <w:num w:numId="31">
    <w:abstractNumId w:val="37"/>
  </w:num>
  <w:num w:numId="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4"/>
  </w:num>
  <w:num w:numId="34">
    <w:abstractNumId w:val="70"/>
  </w:num>
  <w:num w:numId="35">
    <w:abstractNumId w:val="77"/>
  </w:num>
  <w:num w:numId="36">
    <w:abstractNumId w:val="10"/>
  </w:num>
  <w:num w:numId="37">
    <w:abstractNumId w:val="0"/>
  </w:num>
  <w:num w:numId="38">
    <w:abstractNumId w:val="79"/>
  </w:num>
  <w:num w:numId="39">
    <w:abstractNumId w:val="7"/>
  </w:num>
  <w:num w:numId="40">
    <w:abstractNumId w:val="55"/>
  </w:num>
  <w:num w:numId="41">
    <w:abstractNumId w:val="58"/>
  </w:num>
  <w:num w:numId="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3"/>
  </w:num>
  <w:num w:numId="44">
    <w:abstractNumId w:val="23"/>
  </w:num>
  <w:num w:numId="45">
    <w:abstractNumId w:val="64"/>
  </w:num>
  <w:num w:numId="46">
    <w:abstractNumId w:val="78"/>
  </w:num>
  <w:num w:numId="47">
    <w:abstractNumId w:val="21"/>
  </w:num>
  <w:num w:numId="48">
    <w:abstractNumId w:val="5"/>
  </w:num>
  <w:num w:numId="49">
    <w:abstractNumId w:val="36"/>
  </w:num>
  <w:num w:numId="50">
    <w:abstractNumId w:val="41"/>
  </w:num>
  <w:num w:numId="51">
    <w:abstractNumId w:val="8"/>
  </w:num>
  <w:num w:numId="52">
    <w:abstractNumId w:val="30"/>
  </w:num>
  <w:num w:numId="53">
    <w:abstractNumId w:val="11"/>
  </w:num>
  <w:num w:numId="54">
    <w:abstractNumId w:val="6"/>
  </w:num>
  <w:num w:numId="55">
    <w:abstractNumId w:val="14"/>
  </w:num>
  <w:num w:numId="56">
    <w:abstractNumId w:val="17"/>
  </w:num>
  <w:num w:numId="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4"/>
  </w:num>
  <w:num w:numId="59">
    <w:abstractNumId w:val="46"/>
  </w:num>
  <w:num w:numId="60">
    <w:abstractNumId w:val="42"/>
  </w:num>
  <w:num w:numId="61">
    <w:abstractNumId w:val="53"/>
  </w:num>
  <w:num w:numId="62">
    <w:abstractNumId w:val="71"/>
  </w:num>
  <w:num w:numId="63">
    <w:abstractNumId w:val="68"/>
  </w:num>
  <w:num w:numId="64">
    <w:abstractNumId w:val="76"/>
  </w:num>
  <w:num w:numId="65">
    <w:abstractNumId w:val="1"/>
  </w:num>
  <w:num w:numId="66">
    <w:abstractNumId w:val="2"/>
  </w:num>
  <w:num w:numId="67">
    <w:abstractNumId w:val="48"/>
  </w:num>
  <w:num w:numId="68">
    <w:abstractNumId w:val="16"/>
  </w:num>
  <w:num w:numId="69">
    <w:abstractNumId w:val="12"/>
  </w:num>
  <w:num w:numId="70">
    <w:abstractNumId w:val="3"/>
  </w:num>
  <w:num w:numId="71">
    <w:abstractNumId w:val="66"/>
  </w:num>
  <w:num w:numId="72">
    <w:abstractNumId w:val="18"/>
  </w:num>
  <w:num w:numId="73">
    <w:abstractNumId w:val="67"/>
  </w:num>
  <w:num w:numId="74">
    <w:abstractNumId w:val="20"/>
  </w:num>
  <w:num w:numId="75">
    <w:abstractNumId w:val="29"/>
  </w:num>
  <w:num w:numId="76">
    <w:abstractNumId w:val="52"/>
  </w:num>
  <w:num w:numId="77">
    <w:abstractNumId w:val="19"/>
  </w:num>
  <w:num w:numId="78">
    <w:abstractNumId w:val="72"/>
  </w:num>
  <w:num w:numId="79">
    <w:abstractNumId w:val="26"/>
  </w:num>
  <w:num w:numId="80">
    <w:abstractNumId w:val="57"/>
  </w:num>
  <w:num w:numId="81">
    <w:abstractNumId w:val="27"/>
  </w:num>
  <w:num w:numId="82">
    <w:abstractNumId w:val="60"/>
  </w:num>
  <w:num w:numId="83">
    <w:abstractNumId w:val="59"/>
  </w:num>
  <w:num w:numId="84">
    <w:abstractNumId w:val="39"/>
  </w:num>
  <w:num w:numId="85">
    <w:abstractNumId w:val="15"/>
  </w:num>
  <w:num w:numId="86">
    <w:abstractNumId w:val="63"/>
  </w:num>
  <w:num w:numId="87">
    <w:abstractNumId w:val="4"/>
  </w:num>
  <w:num w:numId="88">
    <w:abstractNumId w:val="8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刘薇">
    <w15:presenceInfo w15:providerId="None" w15:userId="刘薇"/>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saveSubsetFonts/>
  <w:bordersDoNotSurroundHeader w:val="0"/>
  <w:bordersDoNotSurroundFooter w:val="0"/>
  <w:hideSpellingErrors/>
  <w:hideGrammaticalErrors/>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ZjY2QzZTQzMzI4YTFhYjA1ZjhmYTQ3ODMyZjk0MjUifQ=="/>
  </w:docVars>
  <w:rsids>
    <w:rsidRoot w:val="53510C49"/>
    <w:rsid w:val="000002C8"/>
    <w:rsid w:val="00000CE9"/>
    <w:rsid w:val="000026A5"/>
    <w:rsid w:val="00006B88"/>
    <w:rsid w:val="00010BE4"/>
    <w:rsid w:val="0001103E"/>
    <w:rsid w:val="00014374"/>
    <w:rsid w:val="00014B47"/>
    <w:rsid w:val="00014C7C"/>
    <w:rsid w:val="00014F7B"/>
    <w:rsid w:val="00015EA7"/>
    <w:rsid w:val="000206F0"/>
    <w:rsid w:val="000219B5"/>
    <w:rsid w:val="000242BA"/>
    <w:rsid w:val="0002591D"/>
    <w:rsid w:val="000343C1"/>
    <w:rsid w:val="00041792"/>
    <w:rsid w:val="0004432B"/>
    <w:rsid w:val="00046961"/>
    <w:rsid w:val="00046A5A"/>
    <w:rsid w:val="00047C45"/>
    <w:rsid w:val="000507FA"/>
    <w:rsid w:val="000510CD"/>
    <w:rsid w:val="00052A0D"/>
    <w:rsid w:val="00053089"/>
    <w:rsid w:val="000541F0"/>
    <w:rsid w:val="00054540"/>
    <w:rsid w:val="000565BE"/>
    <w:rsid w:val="00056605"/>
    <w:rsid w:val="00056C02"/>
    <w:rsid w:val="000643F1"/>
    <w:rsid w:val="00081B53"/>
    <w:rsid w:val="0008273C"/>
    <w:rsid w:val="00084634"/>
    <w:rsid w:val="000847B4"/>
    <w:rsid w:val="00091601"/>
    <w:rsid w:val="000951E3"/>
    <w:rsid w:val="000965E1"/>
    <w:rsid w:val="000A0EF8"/>
    <w:rsid w:val="000A78E1"/>
    <w:rsid w:val="000B05AF"/>
    <w:rsid w:val="000B0E22"/>
    <w:rsid w:val="000B1837"/>
    <w:rsid w:val="000B1C24"/>
    <w:rsid w:val="000B1EDE"/>
    <w:rsid w:val="000B7054"/>
    <w:rsid w:val="000B7352"/>
    <w:rsid w:val="000C0C5F"/>
    <w:rsid w:val="000C3117"/>
    <w:rsid w:val="000C3F98"/>
    <w:rsid w:val="000C5D02"/>
    <w:rsid w:val="000D2480"/>
    <w:rsid w:val="000D4ACC"/>
    <w:rsid w:val="000D6245"/>
    <w:rsid w:val="000D7921"/>
    <w:rsid w:val="000E0ECA"/>
    <w:rsid w:val="000E1777"/>
    <w:rsid w:val="000E2BD4"/>
    <w:rsid w:val="000E53EE"/>
    <w:rsid w:val="000F1791"/>
    <w:rsid w:val="000F1A1B"/>
    <w:rsid w:val="000F2CEC"/>
    <w:rsid w:val="000F46ED"/>
    <w:rsid w:val="00102A12"/>
    <w:rsid w:val="001062A0"/>
    <w:rsid w:val="00114340"/>
    <w:rsid w:val="0011581F"/>
    <w:rsid w:val="00116E4B"/>
    <w:rsid w:val="00117EFD"/>
    <w:rsid w:val="00122750"/>
    <w:rsid w:val="00122A15"/>
    <w:rsid w:val="00123424"/>
    <w:rsid w:val="00132808"/>
    <w:rsid w:val="00136797"/>
    <w:rsid w:val="00137178"/>
    <w:rsid w:val="001371CC"/>
    <w:rsid w:val="00137E35"/>
    <w:rsid w:val="00141406"/>
    <w:rsid w:val="00142A60"/>
    <w:rsid w:val="00146CC8"/>
    <w:rsid w:val="00146E39"/>
    <w:rsid w:val="001472D9"/>
    <w:rsid w:val="00153CAD"/>
    <w:rsid w:val="001647AA"/>
    <w:rsid w:val="001650B2"/>
    <w:rsid w:val="00167E89"/>
    <w:rsid w:val="001705F3"/>
    <w:rsid w:val="001721ED"/>
    <w:rsid w:val="00172F95"/>
    <w:rsid w:val="00174F48"/>
    <w:rsid w:val="001751D0"/>
    <w:rsid w:val="0017594A"/>
    <w:rsid w:val="00176A55"/>
    <w:rsid w:val="00183732"/>
    <w:rsid w:val="00183E4E"/>
    <w:rsid w:val="0018412B"/>
    <w:rsid w:val="00185359"/>
    <w:rsid w:val="00186EAB"/>
    <w:rsid w:val="00190095"/>
    <w:rsid w:val="001903D9"/>
    <w:rsid w:val="0019058D"/>
    <w:rsid w:val="00193C48"/>
    <w:rsid w:val="00193EAC"/>
    <w:rsid w:val="001A4D69"/>
    <w:rsid w:val="001A5BFD"/>
    <w:rsid w:val="001A5C1A"/>
    <w:rsid w:val="001A60B2"/>
    <w:rsid w:val="001B1873"/>
    <w:rsid w:val="001B2318"/>
    <w:rsid w:val="001B4057"/>
    <w:rsid w:val="001C202A"/>
    <w:rsid w:val="001C2670"/>
    <w:rsid w:val="001C2DD5"/>
    <w:rsid w:val="001C4D57"/>
    <w:rsid w:val="001C783B"/>
    <w:rsid w:val="001C7956"/>
    <w:rsid w:val="001D01AC"/>
    <w:rsid w:val="001D542C"/>
    <w:rsid w:val="001D7262"/>
    <w:rsid w:val="001E00C5"/>
    <w:rsid w:val="001E51FC"/>
    <w:rsid w:val="001F0621"/>
    <w:rsid w:val="001F2D8D"/>
    <w:rsid w:val="001F7266"/>
    <w:rsid w:val="00205B95"/>
    <w:rsid w:val="002078DB"/>
    <w:rsid w:val="002149DB"/>
    <w:rsid w:val="00214AB4"/>
    <w:rsid w:val="00221B11"/>
    <w:rsid w:val="00223287"/>
    <w:rsid w:val="002240FC"/>
    <w:rsid w:val="0023029A"/>
    <w:rsid w:val="0023193D"/>
    <w:rsid w:val="00242089"/>
    <w:rsid w:val="00245067"/>
    <w:rsid w:val="00245FDF"/>
    <w:rsid w:val="002510A4"/>
    <w:rsid w:val="00253FC4"/>
    <w:rsid w:val="00260646"/>
    <w:rsid w:val="00260AC4"/>
    <w:rsid w:val="00264A6C"/>
    <w:rsid w:val="00264B68"/>
    <w:rsid w:val="002675DE"/>
    <w:rsid w:val="00271A29"/>
    <w:rsid w:val="00271BD0"/>
    <w:rsid w:val="002735C4"/>
    <w:rsid w:val="00275013"/>
    <w:rsid w:val="002763F8"/>
    <w:rsid w:val="00276869"/>
    <w:rsid w:val="00280375"/>
    <w:rsid w:val="002803D0"/>
    <w:rsid w:val="00280D7F"/>
    <w:rsid w:val="00281A3C"/>
    <w:rsid w:val="00284456"/>
    <w:rsid w:val="0028779D"/>
    <w:rsid w:val="00287840"/>
    <w:rsid w:val="0029201C"/>
    <w:rsid w:val="002923D6"/>
    <w:rsid w:val="00292F87"/>
    <w:rsid w:val="002944E6"/>
    <w:rsid w:val="002A1266"/>
    <w:rsid w:val="002A228D"/>
    <w:rsid w:val="002A3866"/>
    <w:rsid w:val="002A3A59"/>
    <w:rsid w:val="002A4C96"/>
    <w:rsid w:val="002A69CB"/>
    <w:rsid w:val="002A706B"/>
    <w:rsid w:val="002B3F4F"/>
    <w:rsid w:val="002B5F82"/>
    <w:rsid w:val="002B7100"/>
    <w:rsid w:val="002B72BC"/>
    <w:rsid w:val="002C5196"/>
    <w:rsid w:val="002D1149"/>
    <w:rsid w:val="002E42DF"/>
    <w:rsid w:val="002E54FE"/>
    <w:rsid w:val="002E6EC1"/>
    <w:rsid w:val="002E72A9"/>
    <w:rsid w:val="002F39AA"/>
    <w:rsid w:val="00302565"/>
    <w:rsid w:val="003068B6"/>
    <w:rsid w:val="00311EC1"/>
    <w:rsid w:val="00315DDB"/>
    <w:rsid w:val="00316372"/>
    <w:rsid w:val="00316CDD"/>
    <w:rsid w:val="00324727"/>
    <w:rsid w:val="00324D08"/>
    <w:rsid w:val="0032711B"/>
    <w:rsid w:val="00327471"/>
    <w:rsid w:val="00334D15"/>
    <w:rsid w:val="0033548D"/>
    <w:rsid w:val="003355FF"/>
    <w:rsid w:val="00335ACD"/>
    <w:rsid w:val="00336D2E"/>
    <w:rsid w:val="00337ABA"/>
    <w:rsid w:val="003418FF"/>
    <w:rsid w:val="0034208F"/>
    <w:rsid w:val="0034309D"/>
    <w:rsid w:val="00346E0E"/>
    <w:rsid w:val="00347235"/>
    <w:rsid w:val="0034741B"/>
    <w:rsid w:val="00350690"/>
    <w:rsid w:val="00351770"/>
    <w:rsid w:val="00353514"/>
    <w:rsid w:val="00353968"/>
    <w:rsid w:val="003545D0"/>
    <w:rsid w:val="003612B6"/>
    <w:rsid w:val="003717B1"/>
    <w:rsid w:val="00374F6C"/>
    <w:rsid w:val="003810C5"/>
    <w:rsid w:val="00382D91"/>
    <w:rsid w:val="00383342"/>
    <w:rsid w:val="0038354B"/>
    <w:rsid w:val="00385CBA"/>
    <w:rsid w:val="0038709B"/>
    <w:rsid w:val="003922A8"/>
    <w:rsid w:val="003972BC"/>
    <w:rsid w:val="00397FA4"/>
    <w:rsid w:val="003A0FF8"/>
    <w:rsid w:val="003A4074"/>
    <w:rsid w:val="003A5164"/>
    <w:rsid w:val="003B0399"/>
    <w:rsid w:val="003B0870"/>
    <w:rsid w:val="003C4967"/>
    <w:rsid w:val="003C4ACD"/>
    <w:rsid w:val="003C74A7"/>
    <w:rsid w:val="003D2A62"/>
    <w:rsid w:val="003D7AF6"/>
    <w:rsid w:val="003D7EE5"/>
    <w:rsid w:val="003E5243"/>
    <w:rsid w:val="003F1247"/>
    <w:rsid w:val="003F2EEC"/>
    <w:rsid w:val="003F72DD"/>
    <w:rsid w:val="00407F09"/>
    <w:rsid w:val="00415658"/>
    <w:rsid w:val="004174A8"/>
    <w:rsid w:val="00417A81"/>
    <w:rsid w:val="004201C8"/>
    <w:rsid w:val="00422C20"/>
    <w:rsid w:val="004240AE"/>
    <w:rsid w:val="0042799D"/>
    <w:rsid w:val="00433ACE"/>
    <w:rsid w:val="00444B37"/>
    <w:rsid w:val="00447B26"/>
    <w:rsid w:val="00450733"/>
    <w:rsid w:val="00452126"/>
    <w:rsid w:val="00452158"/>
    <w:rsid w:val="00461BB9"/>
    <w:rsid w:val="0046263B"/>
    <w:rsid w:val="00462C93"/>
    <w:rsid w:val="004636FA"/>
    <w:rsid w:val="00463D4E"/>
    <w:rsid w:val="00463F8C"/>
    <w:rsid w:val="0046753D"/>
    <w:rsid w:val="00467CA1"/>
    <w:rsid w:val="00472372"/>
    <w:rsid w:val="00474B06"/>
    <w:rsid w:val="0047714B"/>
    <w:rsid w:val="00480BF9"/>
    <w:rsid w:val="004844E6"/>
    <w:rsid w:val="00484585"/>
    <w:rsid w:val="00484E76"/>
    <w:rsid w:val="004877EE"/>
    <w:rsid w:val="00494447"/>
    <w:rsid w:val="00494CE2"/>
    <w:rsid w:val="00497FE2"/>
    <w:rsid w:val="004A0835"/>
    <w:rsid w:val="004A12CD"/>
    <w:rsid w:val="004A42A1"/>
    <w:rsid w:val="004A58DE"/>
    <w:rsid w:val="004A5A4D"/>
    <w:rsid w:val="004B107A"/>
    <w:rsid w:val="004B1E0E"/>
    <w:rsid w:val="004B574B"/>
    <w:rsid w:val="004C6FD4"/>
    <w:rsid w:val="004D452A"/>
    <w:rsid w:val="004D6868"/>
    <w:rsid w:val="004E0CFB"/>
    <w:rsid w:val="004E40A0"/>
    <w:rsid w:val="004E45F1"/>
    <w:rsid w:val="004E5A03"/>
    <w:rsid w:val="004F09C2"/>
    <w:rsid w:val="004F3700"/>
    <w:rsid w:val="004F4DB9"/>
    <w:rsid w:val="004F6135"/>
    <w:rsid w:val="004F7791"/>
    <w:rsid w:val="004F794C"/>
    <w:rsid w:val="004F79A1"/>
    <w:rsid w:val="004F7F0A"/>
    <w:rsid w:val="005011B6"/>
    <w:rsid w:val="0050423D"/>
    <w:rsid w:val="0050429E"/>
    <w:rsid w:val="0050448D"/>
    <w:rsid w:val="005102A9"/>
    <w:rsid w:val="0051033A"/>
    <w:rsid w:val="00510B70"/>
    <w:rsid w:val="00515BAB"/>
    <w:rsid w:val="00515DF1"/>
    <w:rsid w:val="00516010"/>
    <w:rsid w:val="00516ADD"/>
    <w:rsid w:val="0052018B"/>
    <w:rsid w:val="00521426"/>
    <w:rsid w:val="00523034"/>
    <w:rsid w:val="0052431B"/>
    <w:rsid w:val="00530271"/>
    <w:rsid w:val="00530678"/>
    <w:rsid w:val="00530A74"/>
    <w:rsid w:val="00530CCF"/>
    <w:rsid w:val="005356A1"/>
    <w:rsid w:val="00537E34"/>
    <w:rsid w:val="00541336"/>
    <w:rsid w:val="00542302"/>
    <w:rsid w:val="0054459C"/>
    <w:rsid w:val="00547B92"/>
    <w:rsid w:val="00550552"/>
    <w:rsid w:val="00550EA1"/>
    <w:rsid w:val="0055280A"/>
    <w:rsid w:val="00554C15"/>
    <w:rsid w:val="005557A1"/>
    <w:rsid w:val="00556C31"/>
    <w:rsid w:val="00556D58"/>
    <w:rsid w:val="00557277"/>
    <w:rsid w:val="00562481"/>
    <w:rsid w:val="005672CB"/>
    <w:rsid w:val="005712C1"/>
    <w:rsid w:val="00575903"/>
    <w:rsid w:val="00575C12"/>
    <w:rsid w:val="00575D47"/>
    <w:rsid w:val="00582BFD"/>
    <w:rsid w:val="00585F67"/>
    <w:rsid w:val="00590784"/>
    <w:rsid w:val="0059156F"/>
    <w:rsid w:val="00593829"/>
    <w:rsid w:val="005953B3"/>
    <w:rsid w:val="00596D1C"/>
    <w:rsid w:val="005A0570"/>
    <w:rsid w:val="005A07F7"/>
    <w:rsid w:val="005A3002"/>
    <w:rsid w:val="005A5626"/>
    <w:rsid w:val="005B01CF"/>
    <w:rsid w:val="005B2B11"/>
    <w:rsid w:val="005B6EBE"/>
    <w:rsid w:val="005B7394"/>
    <w:rsid w:val="005C2010"/>
    <w:rsid w:val="005C43AF"/>
    <w:rsid w:val="005C5702"/>
    <w:rsid w:val="005C5BF5"/>
    <w:rsid w:val="005C6EA8"/>
    <w:rsid w:val="005C78B8"/>
    <w:rsid w:val="005D1183"/>
    <w:rsid w:val="005D3F4A"/>
    <w:rsid w:val="005D4201"/>
    <w:rsid w:val="005D4A58"/>
    <w:rsid w:val="005D77C6"/>
    <w:rsid w:val="005E0B68"/>
    <w:rsid w:val="005E1332"/>
    <w:rsid w:val="005E6D74"/>
    <w:rsid w:val="005F2B2C"/>
    <w:rsid w:val="005F7235"/>
    <w:rsid w:val="006063AB"/>
    <w:rsid w:val="006067CB"/>
    <w:rsid w:val="00606EF0"/>
    <w:rsid w:val="006113D0"/>
    <w:rsid w:val="00612113"/>
    <w:rsid w:val="00613492"/>
    <w:rsid w:val="00617B76"/>
    <w:rsid w:val="00622998"/>
    <w:rsid w:val="00623B84"/>
    <w:rsid w:val="00624BFA"/>
    <w:rsid w:val="00630408"/>
    <w:rsid w:val="00640FBE"/>
    <w:rsid w:val="006413FC"/>
    <w:rsid w:val="00645070"/>
    <w:rsid w:val="0065110F"/>
    <w:rsid w:val="0065336C"/>
    <w:rsid w:val="00654571"/>
    <w:rsid w:val="00655C7B"/>
    <w:rsid w:val="0065689E"/>
    <w:rsid w:val="00660EF7"/>
    <w:rsid w:val="00662302"/>
    <w:rsid w:val="00665F90"/>
    <w:rsid w:val="006668AB"/>
    <w:rsid w:val="0067101F"/>
    <w:rsid w:val="00671DCB"/>
    <w:rsid w:val="00671F10"/>
    <w:rsid w:val="006736D8"/>
    <w:rsid w:val="006753BE"/>
    <w:rsid w:val="00675697"/>
    <w:rsid w:val="00676180"/>
    <w:rsid w:val="0068285E"/>
    <w:rsid w:val="006846F4"/>
    <w:rsid w:val="00685A4C"/>
    <w:rsid w:val="006873D6"/>
    <w:rsid w:val="0068750E"/>
    <w:rsid w:val="00690358"/>
    <w:rsid w:val="00690B43"/>
    <w:rsid w:val="00693253"/>
    <w:rsid w:val="00695E52"/>
    <w:rsid w:val="006A2946"/>
    <w:rsid w:val="006A2FF6"/>
    <w:rsid w:val="006A4747"/>
    <w:rsid w:val="006A4E17"/>
    <w:rsid w:val="006A694B"/>
    <w:rsid w:val="006B2B6F"/>
    <w:rsid w:val="006B71A1"/>
    <w:rsid w:val="006B738E"/>
    <w:rsid w:val="006C2460"/>
    <w:rsid w:val="006C246B"/>
    <w:rsid w:val="006C2A01"/>
    <w:rsid w:val="006C2A8C"/>
    <w:rsid w:val="006D1D44"/>
    <w:rsid w:val="006D220E"/>
    <w:rsid w:val="006D542A"/>
    <w:rsid w:val="006D74AD"/>
    <w:rsid w:val="006E0BAA"/>
    <w:rsid w:val="006E591C"/>
    <w:rsid w:val="006E7664"/>
    <w:rsid w:val="006F00BD"/>
    <w:rsid w:val="006F07B4"/>
    <w:rsid w:val="006F0E0A"/>
    <w:rsid w:val="006F1A9F"/>
    <w:rsid w:val="0070019B"/>
    <w:rsid w:val="00701338"/>
    <w:rsid w:val="00702F8F"/>
    <w:rsid w:val="0070354C"/>
    <w:rsid w:val="00712437"/>
    <w:rsid w:val="0071332C"/>
    <w:rsid w:val="007142AC"/>
    <w:rsid w:val="00721463"/>
    <w:rsid w:val="0072246F"/>
    <w:rsid w:val="00724003"/>
    <w:rsid w:val="00726769"/>
    <w:rsid w:val="00730544"/>
    <w:rsid w:val="007323D2"/>
    <w:rsid w:val="00733080"/>
    <w:rsid w:val="007330BF"/>
    <w:rsid w:val="00733800"/>
    <w:rsid w:val="00734B9F"/>
    <w:rsid w:val="00736684"/>
    <w:rsid w:val="00736EF3"/>
    <w:rsid w:val="00737DCF"/>
    <w:rsid w:val="0074187C"/>
    <w:rsid w:val="00742726"/>
    <w:rsid w:val="00743509"/>
    <w:rsid w:val="0074591E"/>
    <w:rsid w:val="0074595F"/>
    <w:rsid w:val="00745DF2"/>
    <w:rsid w:val="007515E8"/>
    <w:rsid w:val="00753EAF"/>
    <w:rsid w:val="00755B64"/>
    <w:rsid w:val="00757753"/>
    <w:rsid w:val="00761A2F"/>
    <w:rsid w:val="007624EE"/>
    <w:rsid w:val="00763201"/>
    <w:rsid w:val="00767A43"/>
    <w:rsid w:val="00776548"/>
    <w:rsid w:val="00782EA6"/>
    <w:rsid w:val="007855FB"/>
    <w:rsid w:val="00785EA4"/>
    <w:rsid w:val="00792212"/>
    <w:rsid w:val="00792A83"/>
    <w:rsid w:val="00792F1B"/>
    <w:rsid w:val="007A0000"/>
    <w:rsid w:val="007A2500"/>
    <w:rsid w:val="007A2B17"/>
    <w:rsid w:val="007A3156"/>
    <w:rsid w:val="007A4615"/>
    <w:rsid w:val="007A5551"/>
    <w:rsid w:val="007A672C"/>
    <w:rsid w:val="007B3AF0"/>
    <w:rsid w:val="007C0DA9"/>
    <w:rsid w:val="007C241B"/>
    <w:rsid w:val="007D1F99"/>
    <w:rsid w:val="007D78A8"/>
    <w:rsid w:val="007E2A09"/>
    <w:rsid w:val="007E5841"/>
    <w:rsid w:val="007F6999"/>
    <w:rsid w:val="00803BD8"/>
    <w:rsid w:val="00804E0F"/>
    <w:rsid w:val="00811FC3"/>
    <w:rsid w:val="00812707"/>
    <w:rsid w:val="00813BB0"/>
    <w:rsid w:val="008232C2"/>
    <w:rsid w:val="00825ACD"/>
    <w:rsid w:val="00826557"/>
    <w:rsid w:val="008336F5"/>
    <w:rsid w:val="008338EA"/>
    <w:rsid w:val="00834155"/>
    <w:rsid w:val="00835533"/>
    <w:rsid w:val="00840FA5"/>
    <w:rsid w:val="008424C7"/>
    <w:rsid w:val="00844DC4"/>
    <w:rsid w:val="00847A54"/>
    <w:rsid w:val="008601E2"/>
    <w:rsid w:val="00864B2B"/>
    <w:rsid w:val="00867986"/>
    <w:rsid w:val="00871AB0"/>
    <w:rsid w:val="0087601E"/>
    <w:rsid w:val="00884F61"/>
    <w:rsid w:val="00886BFE"/>
    <w:rsid w:val="008946FC"/>
    <w:rsid w:val="00894B6B"/>
    <w:rsid w:val="008953C1"/>
    <w:rsid w:val="00897EF2"/>
    <w:rsid w:val="008A2BB0"/>
    <w:rsid w:val="008A3A9C"/>
    <w:rsid w:val="008A4C84"/>
    <w:rsid w:val="008A7B44"/>
    <w:rsid w:val="008B0B0D"/>
    <w:rsid w:val="008B450F"/>
    <w:rsid w:val="008B577D"/>
    <w:rsid w:val="008B729B"/>
    <w:rsid w:val="008C158C"/>
    <w:rsid w:val="008C36E6"/>
    <w:rsid w:val="008C399D"/>
    <w:rsid w:val="008C514E"/>
    <w:rsid w:val="008D0F94"/>
    <w:rsid w:val="008D727E"/>
    <w:rsid w:val="008E3AD0"/>
    <w:rsid w:val="008E4348"/>
    <w:rsid w:val="008E4353"/>
    <w:rsid w:val="008E47D1"/>
    <w:rsid w:val="008E6C45"/>
    <w:rsid w:val="008E6D6E"/>
    <w:rsid w:val="008F0BA2"/>
    <w:rsid w:val="008F1A2F"/>
    <w:rsid w:val="008F3B40"/>
    <w:rsid w:val="008F4E07"/>
    <w:rsid w:val="008F52CD"/>
    <w:rsid w:val="008F69A8"/>
    <w:rsid w:val="00900A7A"/>
    <w:rsid w:val="009023AF"/>
    <w:rsid w:val="00902898"/>
    <w:rsid w:val="00904A7E"/>
    <w:rsid w:val="00904F12"/>
    <w:rsid w:val="00907AA6"/>
    <w:rsid w:val="00912E86"/>
    <w:rsid w:val="00916C70"/>
    <w:rsid w:val="009241DF"/>
    <w:rsid w:val="0092480B"/>
    <w:rsid w:val="00927441"/>
    <w:rsid w:val="00931858"/>
    <w:rsid w:val="0093297A"/>
    <w:rsid w:val="00933C2B"/>
    <w:rsid w:val="00934BAA"/>
    <w:rsid w:val="00934F5F"/>
    <w:rsid w:val="009359E9"/>
    <w:rsid w:val="00940338"/>
    <w:rsid w:val="00940EED"/>
    <w:rsid w:val="009427EC"/>
    <w:rsid w:val="00942BAE"/>
    <w:rsid w:val="00942EA1"/>
    <w:rsid w:val="009461FD"/>
    <w:rsid w:val="009479CB"/>
    <w:rsid w:val="00947E1C"/>
    <w:rsid w:val="00953328"/>
    <w:rsid w:val="00953E91"/>
    <w:rsid w:val="00955EF7"/>
    <w:rsid w:val="00956545"/>
    <w:rsid w:val="00956C85"/>
    <w:rsid w:val="0095759C"/>
    <w:rsid w:val="00960A86"/>
    <w:rsid w:val="00961132"/>
    <w:rsid w:val="00964171"/>
    <w:rsid w:val="0096472A"/>
    <w:rsid w:val="0096784B"/>
    <w:rsid w:val="009747A3"/>
    <w:rsid w:val="00974E43"/>
    <w:rsid w:val="009751D5"/>
    <w:rsid w:val="009752D8"/>
    <w:rsid w:val="00976356"/>
    <w:rsid w:val="0098223C"/>
    <w:rsid w:val="00983D76"/>
    <w:rsid w:val="00986237"/>
    <w:rsid w:val="009864F3"/>
    <w:rsid w:val="00987FA7"/>
    <w:rsid w:val="009936DC"/>
    <w:rsid w:val="0099465C"/>
    <w:rsid w:val="009A1659"/>
    <w:rsid w:val="009A3432"/>
    <w:rsid w:val="009A5458"/>
    <w:rsid w:val="009A79A8"/>
    <w:rsid w:val="009A7B31"/>
    <w:rsid w:val="009B214C"/>
    <w:rsid w:val="009B3610"/>
    <w:rsid w:val="009C23E0"/>
    <w:rsid w:val="009C3F9F"/>
    <w:rsid w:val="009C457A"/>
    <w:rsid w:val="009D322F"/>
    <w:rsid w:val="009D3563"/>
    <w:rsid w:val="009D5F4F"/>
    <w:rsid w:val="009E19A2"/>
    <w:rsid w:val="009E4A64"/>
    <w:rsid w:val="009E5628"/>
    <w:rsid w:val="009E5796"/>
    <w:rsid w:val="009E69FF"/>
    <w:rsid w:val="009F0D4D"/>
    <w:rsid w:val="009F163F"/>
    <w:rsid w:val="009F1EDA"/>
    <w:rsid w:val="00A0065F"/>
    <w:rsid w:val="00A00C00"/>
    <w:rsid w:val="00A010F7"/>
    <w:rsid w:val="00A0195B"/>
    <w:rsid w:val="00A04026"/>
    <w:rsid w:val="00A07129"/>
    <w:rsid w:val="00A10E35"/>
    <w:rsid w:val="00A110FE"/>
    <w:rsid w:val="00A133E2"/>
    <w:rsid w:val="00A13BEA"/>
    <w:rsid w:val="00A15732"/>
    <w:rsid w:val="00A16363"/>
    <w:rsid w:val="00A17F1F"/>
    <w:rsid w:val="00A21B1D"/>
    <w:rsid w:val="00A26A61"/>
    <w:rsid w:val="00A33968"/>
    <w:rsid w:val="00A43443"/>
    <w:rsid w:val="00A456C9"/>
    <w:rsid w:val="00A45C81"/>
    <w:rsid w:val="00A46173"/>
    <w:rsid w:val="00A47F6E"/>
    <w:rsid w:val="00A523DC"/>
    <w:rsid w:val="00A52783"/>
    <w:rsid w:val="00A5357D"/>
    <w:rsid w:val="00A536FF"/>
    <w:rsid w:val="00A55A5A"/>
    <w:rsid w:val="00A5618F"/>
    <w:rsid w:val="00A63C1B"/>
    <w:rsid w:val="00A64309"/>
    <w:rsid w:val="00A6569F"/>
    <w:rsid w:val="00A66457"/>
    <w:rsid w:val="00A701F9"/>
    <w:rsid w:val="00A73E75"/>
    <w:rsid w:val="00A743E4"/>
    <w:rsid w:val="00A76AB7"/>
    <w:rsid w:val="00A76D72"/>
    <w:rsid w:val="00A801FF"/>
    <w:rsid w:val="00A84023"/>
    <w:rsid w:val="00A841F2"/>
    <w:rsid w:val="00A84E80"/>
    <w:rsid w:val="00A941BB"/>
    <w:rsid w:val="00A96175"/>
    <w:rsid w:val="00AA1259"/>
    <w:rsid w:val="00AA2D75"/>
    <w:rsid w:val="00AA3972"/>
    <w:rsid w:val="00AB628A"/>
    <w:rsid w:val="00AC3C4E"/>
    <w:rsid w:val="00AD29A8"/>
    <w:rsid w:val="00AD4C1D"/>
    <w:rsid w:val="00AD7385"/>
    <w:rsid w:val="00AE22FA"/>
    <w:rsid w:val="00AE29BE"/>
    <w:rsid w:val="00AE30B0"/>
    <w:rsid w:val="00AE45A5"/>
    <w:rsid w:val="00AE61B4"/>
    <w:rsid w:val="00AF03A9"/>
    <w:rsid w:val="00AF467F"/>
    <w:rsid w:val="00B00137"/>
    <w:rsid w:val="00B005BE"/>
    <w:rsid w:val="00B009DB"/>
    <w:rsid w:val="00B02449"/>
    <w:rsid w:val="00B055A7"/>
    <w:rsid w:val="00B05EC5"/>
    <w:rsid w:val="00B07157"/>
    <w:rsid w:val="00B1151E"/>
    <w:rsid w:val="00B1468D"/>
    <w:rsid w:val="00B150A6"/>
    <w:rsid w:val="00B200A5"/>
    <w:rsid w:val="00B21242"/>
    <w:rsid w:val="00B22679"/>
    <w:rsid w:val="00B24AEF"/>
    <w:rsid w:val="00B27259"/>
    <w:rsid w:val="00B30FA6"/>
    <w:rsid w:val="00B32318"/>
    <w:rsid w:val="00B36A54"/>
    <w:rsid w:val="00B45355"/>
    <w:rsid w:val="00B4651E"/>
    <w:rsid w:val="00B510B8"/>
    <w:rsid w:val="00B524A2"/>
    <w:rsid w:val="00B52F8B"/>
    <w:rsid w:val="00B55A10"/>
    <w:rsid w:val="00B55A45"/>
    <w:rsid w:val="00B57F4A"/>
    <w:rsid w:val="00B60295"/>
    <w:rsid w:val="00B60D45"/>
    <w:rsid w:val="00B62005"/>
    <w:rsid w:val="00B63B36"/>
    <w:rsid w:val="00B7173D"/>
    <w:rsid w:val="00B718B3"/>
    <w:rsid w:val="00B72EAE"/>
    <w:rsid w:val="00B7779B"/>
    <w:rsid w:val="00B77A19"/>
    <w:rsid w:val="00B84E55"/>
    <w:rsid w:val="00B856D3"/>
    <w:rsid w:val="00B875EE"/>
    <w:rsid w:val="00B91BCB"/>
    <w:rsid w:val="00B91D6B"/>
    <w:rsid w:val="00B931A8"/>
    <w:rsid w:val="00B95649"/>
    <w:rsid w:val="00B9644F"/>
    <w:rsid w:val="00B97A2C"/>
    <w:rsid w:val="00BA0988"/>
    <w:rsid w:val="00BA3A99"/>
    <w:rsid w:val="00BA7517"/>
    <w:rsid w:val="00BB0F44"/>
    <w:rsid w:val="00BB1935"/>
    <w:rsid w:val="00BB2544"/>
    <w:rsid w:val="00BB2596"/>
    <w:rsid w:val="00BB327D"/>
    <w:rsid w:val="00BB5666"/>
    <w:rsid w:val="00BB5D6E"/>
    <w:rsid w:val="00BC62EB"/>
    <w:rsid w:val="00BC775B"/>
    <w:rsid w:val="00BD78FA"/>
    <w:rsid w:val="00BD7A1C"/>
    <w:rsid w:val="00BE0966"/>
    <w:rsid w:val="00BE1857"/>
    <w:rsid w:val="00BE18EE"/>
    <w:rsid w:val="00BE34F6"/>
    <w:rsid w:val="00BE4A52"/>
    <w:rsid w:val="00BE716E"/>
    <w:rsid w:val="00BE7331"/>
    <w:rsid w:val="00BE7E94"/>
    <w:rsid w:val="00BF1B55"/>
    <w:rsid w:val="00BF1CC3"/>
    <w:rsid w:val="00C001F6"/>
    <w:rsid w:val="00C07AE4"/>
    <w:rsid w:val="00C102AC"/>
    <w:rsid w:val="00C10C76"/>
    <w:rsid w:val="00C1132F"/>
    <w:rsid w:val="00C20C29"/>
    <w:rsid w:val="00C21910"/>
    <w:rsid w:val="00C22BC2"/>
    <w:rsid w:val="00C2501B"/>
    <w:rsid w:val="00C27EB2"/>
    <w:rsid w:val="00C33C64"/>
    <w:rsid w:val="00C34580"/>
    <w:rsid w:val="00C37A0A"/>
    <w:rsid w:val="00C37FD3"/>
    <w:rsid w:val="00C409F5"/>
    <w:rsid w:val="00C40F53"/>
    <w:rsid w:val="00C43D42"/>
    <w:rsid w:val="00C4551D"/>
    <w:rsid w:val="00C4683D"/>
    <w:rsid w:val="00C52CE5"/>
    <w:rsid w:val="00C579AD"/>
    <w:rsid w:val="00C57CDF"/>
    <w:rsid w:val="00C61BA6"/>
    <w:rsid w:val="00C61F6F"/>
    <w:rsid w:val="00C6217A"/>
    <w:rsid w:val="00C64421"/>
    <w:rsid w:val="00C75D16"/>
    <w:rsid w:val="00C829B7"/>
    <w:rsid w:val="00C8594D"/>
    <w:rsid w:val="00C904FC"/>
    <w:rsid w:val="00C91170"/>
    <w:rsid w:val="00C93E9F"/>
    <w:rsid w:val="00C968BF"/>
    <w:rsid w:val="00CB2F7A"/>
    <w:rsid w:val="00CB365F"/>
    <w:rsid w:val="00CB6081"/>
    <w:rsid w:val="00CC1F4C"/>
    <w:rsid w:val="00CC48FF"/>
    <w:rsid w:val="00CC5055"/>
    <w:rsid w:val="00CC5535"/>
    <w:rsid w:val="00CD00FA"/>
    <w:rsid w:val="00CD0780"/>
    <w:rsid w:val="00CD0D1F"/>
    <w:rsid w:val="00CD3411"/>
    <w:rsid w:val="00CD4B37"/>
    <w:rsid w:val="00CD54D4"/>
    <w:rsid w:val="00CD5B65"/>
    <w:rsid w:val="00CD7056"/>
    <w:rsid w:val="00CD7802"/>
    <w:rsid w:val="00CE06BB"/>
    <w:rsid w:val="00CE208C"/>
    <w:rsid w:val="00CE2C8D"/>
    <w:rsid w:val="00CE2F6D"/>
    <w:rsid w:val="00CE5237"/>
    <w:rsid w:val="00CE5740"/>
    <w:rsid w:val="00CE57F4"/>
    <w:rsid w:val="00CF32A1"/>
    <w:rsid w:val="00D008CF"/>
    <w:rsid w:val="00D0149F"/>
    <w:rsid w:val="00D03999"/>
    <w:rsid w:val="00D03C54"/>
    <w:rsid w:val="00D044CB"/>
    <w:rsid w:val="00D111A0"/>
    <w:rsid w:val="00D12EB4"/>
    <w:rsid w:val="00D16A52"/>
    <w:rsid w:val="00D17665"/>
    <w:rsid w:val="00D242E8"/>
    <w:rsid w:val="00D26CB9"/>
    <w:rsid w:val="00D27FB7"/>
    <w:rsid w:val="00D40A5F"/>
    <w:rsid w:val="00D44565"/>
    <w:rsid w:val="00D449F3"/>
    <w:rsid w:val="00D54053"/>
    <w:rsid w:val="00D560B7"/>
    <w:rsid w:val="00D56E0A"/>
    <w:rsid w:val="00D60EA6"/>
    <w:rsid w:val="00D61FA7"/>
    <w:rsid w:val="00D62C2C"/>
    <w:rsid w:val="00D63CC4"/>
    <w:rsid w:val="00D63DFC"/>
    <w:rsid w:val="00D644A8"/>
    <w:rsid w:val="00D678D9"/>
    <w:rsid w:val="00D67BF0"/>
    <w:rsid w:val="00D749A0"/>
    <w:rsid w:val="00D74FD9"/>
    <w:rsid w:val="00D86986"/>
    <w:rsid w:val="00D92473"/>
    <w:rsid w:val="00DA03E2"/>
    <w:rsid w:val="00DA2846"/>
    <w:rsid w:val="00DA4D5C"/>
    <w:rsid w:val="00DA50D2"/>
    <w:rsid w:val="00DA5714"/>
    <w:rsid w:val="00DB4E2E"/>
    <w:rsid w:val="00DB6550"/>
    <w:rsid w:val="00DB7341"/>
    <w:rsid w:val="00DB7FF6"/>
    <w:rsid w:val="00DC0705"/>
    <w:rsid w:val="00DC080C"/>
    <w:rsid w:val="00DC0EB3"/>
    <w:rsid w:val="00DC311F"/>
    <w:rsid w:val="00DC45ED"/>
    <w:rsid w:val="00DC74E3"/>
    <w:rsid w:val="00DD085F"/>
    <w:rsid w:val="00DD1CF8"/>
    <w:rsid w:val="00DD3A8A"/>
    <w:rsid w:val="00DD3E6B"/>
    <w:rsid w:val="00DD6A89"/>
    <w:rsid w:val="00DD7323"/>
    <w:rsid w:val="00DE7D4F"/>
    <w:rsid w:val="00DF08AB"/>
    <w:rsid w:val="00DF0A26"/>
    <w:rsid w:val="00DF0BEC"/>
    <w:rsid w:val="00DF13C6"/>
    <w:rsid w:val="00DF22E3"/>
    <w:rsid w:val="00DF2897"/>
    <w:rsid w:val="00DF3B98"/>
    <w:rsid w:val="00DF499D"/>
    <w:rsid w:val="00DF5972"/>
    <w:rsid w:val="00E00085"/>
    <w:rsid w:val="00E00E3D"/>
    <w:rsid w:val="00E0136D"/>
    <w:rsid w:val="00E01AE8"/>
    <w:rsid w:val="00E01FA0"/>
    <w:rsid w:val="00E024C9"/>
    <w:rsid w:val="00E038CA"/>
    <w:rsid w:val="00E0643E"/>
    <w:rsid w:val="00E06694"/>
    <w:rsid w:val="00E108E9"/>
    <w:rsid w:val="00E1757F"/>
    <w:rsid w:val="00E202E2"/>
    <w:rsid w:val="00E206BC"/>
    <w:rsid w:val="00E21BB0"/>
    <w:rsid w:val="00E3175C"/>
    <w:rsid w:val="00E35507"/>
    <w:rsid w:val="00E40207"/>
    <w:rsid w:val="00E40F31"/>
    <w:rsid w:val="00E411A2"/>
    <w:rsid w:val="00E418B8"/>
    <w:rsid w:val="00E4741B"/>
    <w:rsid w:val="00E47ECB"/>
    <w:rsid w:val="00E54282"/>
    <w:rsid w:val="00E555AC"/>
    <w:rsid w:val="00E571C2"/>
    <w:rsid w:val="00E723E0"/>
    <w:rsid w:val="00E72A49"/>
    <w:rsid w:val="00E72F9C"/>
    <w:rsid w:val="00E7442D"/>
    <w:rsid w:val="00E856E4"/>
    <w:rsid w:val="00E87942"/>
    <w:rsid w:val="00E902EE"/>
    <w:rsid w:val="00E93F82"/>
    <w:rsid w:val="00E94DD6"/>
    <w:rsid w:val="00E96382"/>
    <w:rsid w:val="00E97043"/>
    <w:rsid w:val="00EA3317"/>
    <w:rsid w:val="00EB2F28"/>
    <w:rsid w:val="00EB5839"/>
    <w:rsid w:val="00EC022C"/>
    <w:rsid w:val="00EC1ACC"/>
    <w:rsid w:val="00EC727A"/>
    <w:rsid w:val="00EC73C7"/>
    <w:rsid w:val="00ED03C9"/>
    <w:rsid w:val="00ED0CE3"/>
    <w:rsid w:val="00ED191F"/>
    <w:rsid w:val="00ED730A"/>
    <w:rsid w:val="00EE0F63"/>
    <w:rsid w:val="00EE306F"/>
    <w:rsid w:val="00EE4D54"/>
    <w:rsid w:val="00EE546B"/>
    <w:rsid w:val="00EF27ED"/>
    <w:rsid w:val="00EF33BC"/>
    <w:rsid w:val="00EF672D"/>
    <w:rsid w:val="00F01A13"/>
    <w:rsid w:val="00F10A20"/>
    <w:rsid w:val="00F10AB9"/>
    <w:rsid w:val="00F221C4"/>
    <w:rsid w:val="00F2266E"/>
    <w:rsid w:val="00F22AC4"/>
    <w:rsid w:val="00F25898"/>
    <w:rsid w:val="00F25D80"/>
    <w:rsid w:val="00F261AE"/>
    <w:rsid w:val="00F2629E"/>
    <w:rsid w:val="00F3303D"/>
    <w:rsid w:val="00F33E3D"/>
    <w:rsid w:val="00F3403B"/>
    <w:rsid w:val="00F350D0"/>
    <w:rsid w:val="00F37B27"/>
    <w:rsid w:val="00F420FA"/>
    <w:rsid w:val="00F4241C"/>
    <w:rsid w:val="00F449E6"/>
    <w:rsid w:val="00F44DCA"/>
    <w:rsid w:val="00F50085"/>
    <w:rsid w:val="00F515A0"/>
    <w:rsid w:val="00F51DB9"/>
    <w:rsid w:val="00F541CF"/>
    <w:rsid w:val="00F56BF4"/>
    <w:rsid w:val="00F575A7"/>
    <w:rsid w:val="00F61D70"/>
    <w:rsid w:val="00F623A2"/>
    <w:rsid w:val="00F634B9"/>
    <w:rsid w:val="00F719FC"/>
    <w:rsid w:val="00F72CAF"/>
    <w:rsid w:val="00F75826"/>
    <w:rsid w:val="00F7762A"/>
    <w:rsid w:val="00F82365"/>
    <w:rsid w:val="00F82A15"/>
    <w:rsid w:val="00F83260"/>
    <w:rsid w:val="00F83FC7"/>
    <w:rsid w:val="00F84E74"/>
    <w:rsid w:val="00F857AF"/>
    <w:rsid w:val="00F91C3A"/>
    <w:rsid w:val="00F933EC"/>
    <w:rsid w:val="00F9561F"/>
    <w:rsid w:val="00F964DF"/>
    <w:rsid w:val="00F96529"/>
    <w:rsid w:val="00FA07A9"/>
    <w:rsid w:val="00FA31F0"/>
    <w:rsid w:val="00FA3BD3"/>
    <w:rsid w:val="00FA5E41"/>
    <w:rsid w:val="00FA6565"/>
    <w:rsid w:val="00FA73FC"/>
    <w:rsid w:val="00FB57E5"/>
    <w:rsid w:val="00FD0E54"/>
    <w:rsid w:val="00FE1B4D"/>
    <w:rsid w:val="00FE24CA"/>
    <w:rsid w:val="00FE78EA"/>
    <w:rsid w:val="00FF2082"/>
    <w:rsid w:val="014001AC"/>
    <w:rsid w:val="016D6AC7"/>
    <w:rsid w:val="01D60B10"/>
    <w:rsid w:val="03451AAA"/>
    <w:rsid w:val="03680F95"/>
    <w:rsid w:val="03DA5762"/>
    <w:rsid w:val="04471852"/>
    <w:rsid w:val="04806B11"/>
    <w:rsid w:val="049C1B9D"/>
    <w:rsid w:val="050D65F7"/>
    <w:rsid w:val="05F93A77"/>
    <w:rsid w:val="067266D3"/>
    <w:rsid w:val="074D22E3"/>
    <w:rsid w:val="07972AF0"/>
    <w:rsid w:val="07B74F40"/>
    <w:rsid w:val="08144D2B"/>
    <w:rsid w:val="0878647D"/>
    <w:rsid w:val="087D7F38"/>
    <w:rsid w:val="08B651F8"/>
    <w:rsid w:val="08E7715F"/>
    <w:rsid w:val="08EA4221"/>
    <w:rsid w:val="08F301FA"/>
    <w:rsid w:val="0910394A"/>
    <w:rsid w:val="09793B17"/>
    <w:rsid w:val="09886B94"/>
    <w:rsid w:val="09A43E33"/>
    <w:rsid w:val="0A110812"/>
    <w:rsid w:val="0B3F5400"/>
    <w:rsid w:val="0BAA1044"/>
    <w:rsid w:val="0BCB4B16"/>
    <w:rsid w:val="0C1D3E6F"/>
    <w:rsid w:val="0C662F57"/>
    <w:rsid w:val="0C7B320A"/>
    <w:rsid w:val="0C7B653C"/>
    <w:rsid w:val="0CB966E4"/>
    <w:rsid w:val="0D1B387B"/>
    <w:rsid w:val="0D4B172E"/>
    <w:rsid w:val="0D903407"/>
    <w:rsid w:val="0DB82514"/>
    <w:rsid w:val="0F16079E"/>
    <w:rsid w:val="0F981094"/>
    <w:rsid w:val="0FC85F3C"/>
    <w:rsid w:val="0FFB485C"/>
    <w:rsid w:val="102E38C6"/>
    <w:rsid w:val="105518DB"/>
    <w:rsid w:val="1058431E"/>
    <w:rsid w:val="109745EF"/>
    <w:rsid w:val="109C6674"/>
    <w:rsid w:val="10C02B8A"/>
    <w:rsid w:val="10E022CF"/>
    <w:rsid w:val="11B36D30"/>
    <w:rsid w:val="11C24C0D"/>
    <w:rsid w:val="11D87F8D"/>
    <w:rsid w:val="11EE77B0"/>
    <w:rsid w:val="11F56D91"/>
    <w:rsid w:val="121216F1"/>
    <w:rsid w:val="132C67E2"/>
    <w:rsid w:val="13433851"/>
    <w:rsid w:val="13715F14"/>
    <w:rsid w:val="13723236"/>
    <w:rsid w:val="137666E0"/>
    <w:rsid w:val="139A199E"/>
    <w:rsid w:val="13BB6555"/>
    <w:rsid w:val="13C70CAF"/>
    <w:rsid w:val="13D824C6"/>
    <w:rsid w:val="13E72709"/>
    <w:rsid w:val="1449490E"/>
    <w:rsid w:val="146124BC"/>
    <w:rsid w:val="14B163DC"/>
    <w:rsid w:val="14E05AD6"/>
    <w:rsid w:val="15791A87"/>
    <w:rsid w:val="15C01464"/>
    <w:rsid w:val="162639BD"/>
    <w:rsid w:val="162A5CCD"/>
    <w:rsid w:val="1660788A"/>
    <w:rsid w:val="168F7465"/>
    <w:rsid w:val="17C50501"/>
    <w:rsid w:val="18564EA4"/>
    <w:rsid w:val="186B4263"/>
    <w:rsid w:val="18895478"/>
    <w:rsid w:val="18B95189"/>
    <w:rsid w:val="18D70F9E"/>
    <w:rsid w:val="19024E0F"/>
    <w:rsid w:val="19811E02"/>
    <w:rsid w:val="19F55AB6"/>
    <w:rsid w:val="19F94F44"/>
    <w:rsid w:val="1A3F4210"/>
    <w:rsid w:val="1B8B3DB6"/>
    <w:rsid w:val="1BD91523"/>
    <w:rsid w:val="1C517F83"/>
    <w:rsid w:val="1C5C22E2"/>
    <w:rsid w:val="1C790312"/>
    <w:rsid w:val="1CA90EA4"/>
    <w:rsid w:val="1CA92C52"/>
    <w:rsid w:val="1D4C396F"/>
    <w:rsid w:val="1D623F2E"/>
    <w:rsid w:val="1D976F4E"/>
    <w:rsid w:val="1DA578BD"/>
    <w:rsid w:val="1E434FB4"/>
    <w:rsid w:val="1E727214"/>
    <w:rsid w:val="1EAC07D7"/>
    <w:rsid w:val="1ED63AA6"/>
    <w:rsid w:val="1F5570C1"/>
    <w:rsid w:val="1F5E3B1A"/>
    <w:rsid w:val="1FBC783C"/>
    <w:rsid w:val="200F3154"/>
    <w:rsid w:val="2065653D"/>
    <w:rsid w:val="208E1245"/>
    <w:rsid w:val="20E13B3C"/>
    <w:rsid w:val="214F7D3A"/>
    <w:rsid w:val="21C60BDA"/>
    <w:rsid w:val="21CB366A"/>
    <w:rsid w:val="21F03B9D"/>
    <w:rsid w:val="220300C0"/>
    <w:rsid w:val="2298377C"/>
    <w:rsid w:val="22A0659D"/>
    <w:rsid w:val="234F4B29"/>
    <w:rsid w:val="235E23A3"/>
    <w:rsid w:val="23B65436"/>
    <w:rsid w:val="23C07060"/>
    <w:rsid w:val="23F24EDE"/>
    <w:rsid w:val="23F70746"/>
    <w:rsid w:val="240D7F6A"/>
    <w:rsid w:val="254D66DD"/>
    <w:rsid w:val="25560248"/>
    <w:rsid w:val="25C531CE"/>
    <w:rsid w:val="25FA55EF"/>
    <w:rsid w:val="2602467A"/>
    <w:rsid w:val="266A16A4"/>
    <w:rsid w:val="268A7650"/>
    <w:rsid w:val="26A12BEB"/>
    <w:rsid w:val="270311B0"/>
    <w:rsid w:val="270A2A27"/>
    <w:rsid w:val="270C4509"/>
    <w:rsid w:val="27221F7E"/>
    <w:rsid w:val="273D2620"/>
    <w:rsid w:val="275F0ADD"/>
    <w:rsid w:val="27873B8F"/>
    <w:rsid w:val="278A4142"/>
    <w:rsid w:val="279938C3"/>
    <w:rsid w:val="27A97FAA"/>
    <w:rsid w:val="27B0758A"/>
    <w:rsid w:val="27D838A4"/>
    <w:rsid w:val="27DC24A4"/>
    <w:rsid w:val="282D2989"/>
    <w:rsid w:val="28732954"/>
    <w:rsid w:val="28B25693"/>
    <w:rsid w:val="299F1664"/>
    <w:rsid w:val="29F07A5C"/>
    <w:rsid w:val="29F74A66"/>
    <w:rsid w:val="2A446190"/>
    <w:rsid w:val="2A6401B8"/>
    <w:rsid w:val="2A7D3B46"/>
    <w:rsid w:val="2AA45E84"/>
    <w:rsid w:val="2ACA0963"/>
    <w:rsid w:val="2BCE6231"/>
    <w:rsid w:val="2CF72F7E"/>
    <w:rsid w:val="2DA971FC"/>
    <w:rsid w:val="2DCB7444"/>
    <w:rsid w:val="2E2760CC"/>
    <w:rsid w:val="2E823302"/>
    <w:rsid w:val="2E874B93"/>
    <w:rsid w:val="2EBE07DF"/>
    <w:rsid w:val="2ED718A0"/>
    <w:rsid w:val="2F686C6E"/>
    <w:rsid w:val="308E2433"/>
    <w:rsid w:val="310D3357"/>
    <w:rsid w:val="314C004B"/>
    <w:rsid w:val="315F16D9"/>
    <w:rsid w:val="323B19FC"/>
    <w:rsid w:val="3240150B"/>
    <w:rsid w:val="325B4596"/>
    <w:rsid w:val="32DA3F63"/>
    <w:rsid w:val="33134E71"/>
    <w:rsid w:val="331F3C36"/>
    <w:rsid w:val="339467A0"/>
    <w:rsid w:val="33F95E15"/>
    <w:rsid w:val="33FF3E45"/>
    <w:rsid w:val="34230927"/>
    <w:rsid w:val="353764BC"/>
    <w:rsid w:val="35697E4A"/>
    <w:rsid w:val="35844A52"/>
    <w:rsid w:val="35C80195"/>
    <w:rsid w:val="35FD3F7A"/>
    <w:rsid w:val="36213401"/>
    <w:rsid w:val="3647730B"/>
    <w:rsid w:val="372A0767"/>
    <w:rsid w:val="37874AEB"/>
    <w:rsid w:val="37B26C1F"/>
    <w:rsid w:val="382F204A"/>
    <w:rsid w:val="387B14EE"/>
    <w:rsid w:val="391F477E"/>
    <w:rsid w:val="39273424"/>
    <w:rsid w:val="393D1DF2"/>
    <w:rsid w:val="394F385D"/>
    <w:rsid w:val="39D33642"/>
    <w:rsid w:val="3A445910"/>
    <w:rsid w:val="3A59114B"/>
    <w:rsid w:val="3A8C5E79"/>
    <w:rsid w:val="3AA615F1"/>
    <w:rsid w:val="3AA7481D"/>
    <w:rsid w:val="3C1934F8"/>
    <w:rsid w:val="3C5F42F8"/>
    <w:rsid w:val="3C6A3D54"/>
    <w:rsid w:val="3C7F03D8"/>
    <w:rsid w:val="3D260553"/>
    <w:rsid w:val="3D3879AE"/>
    <w:rsid w:val="3D7A0FEB"/>
    <w:rsid w:val="3DC6320C"/>
    <w:rsid w:val="3E611186"/>
    <w:rsid w:val="3EF35C32"/>
    <w:rsid w:val="3F0D09C6"/>
    <w:rsid w:val="3F0F2990"/>
    <w:rsid w:val="3F2C09B1"/>
    <w:rsid w:val="3F312907"/>
    <w:rsid w:val="3F663B41"/>
    <w:rsid w:val="3F882584"/>
    <w:rsid w:val="3F980BD8"/>
    <w:rsid w:val="404C3770"/>
    <w:rsid w:val="40D573DA"/>
    <w:rsid w:val="41374B62"/>
    <w:rsid w:val="4176763F"/>
    <w:rsid w:val="421D3C7F"/>
    <w:rsid w:val="42BF46CD"/>
    <w:rsid w:val="433A3C0E"/>
    <w:rsid w:val="434846C3"/>
    <w:rsid w:val="4356105B"/>
    <w:rsid w:val="436059D4"/>
    <w:rsid w:val="43DA5DE9"/>
    <w:rsid w:val="43DF265A"/>
    <w:rsid w:val="446247C1"/>
    <w:rsid w:val="446C58FC"/>
    <w:rsid w:val="44D66CFF"/>
    <w:rsid w:val="450E5498"/>
    <w:rsid w:val="45491012"/>
    <w:rsid w:val="461D37ED"/>
    <w:rsid w:val="4645313C"/>
    <w:rsid w:val="47572B07"/>
    <w:rsid w:val="476870E2"/>
    <w:rsid w:val="476B0980"/>
    <w:rsid w:val="479B691A"/>
    <w:rsid w:val="47BB625F"/>
    <w:rsid w:val="47F94765"/>
    <w:rsid w:val="483209F4"/>
    <w:rsid w:val="483952E0"/>
    <w:rsid w:val="48720648"/>
    <w:rsid w:val="48A015F4"/>
    <w:rsid w:val="49397EDB"/>
    <w:rsid w:val="493C2436"/>
    <w:rsid w:val="498303BC"/>
    <w:rsid w:val="4A6F0787"/>
    <w:rsid w:val="4A8E0B76"/>
    <w:rsid w:val="4AAD3A88"/>
    <w:rsid w:val="4AD31FF5"/>
    <w:rsid w:val="4AE22767"/>
    <w:rsid w:val="4B944949"/>
    <w:rsid w:val="4BCA5B8E"/>
    <w:rsid w:val="4BD27220"/>
    <w:rsid w:val="4BF70D1F"/>
    <w:rsid w:val="4C8C2F4B"/>
    <w:rsid w:val="4CCD443F"/>
    <w:rsid w:val="4CD41741"/>
    <w:rsid w:val="4CD47731"/>
    <w:rsid w:val="4D130C8A"/>
    <w:rsid w:val="4D31441A"/>
    <w:rsid w:val="4D5554F7"/>
    <w:rsid w:val="4D7A28BE"/>
    <w:rsid w:val="4D973F59"/>
    <w:rsid w:val="4E21448E"/>
    <w:rsid w:val="4E4869FD"/>
    <w:rsid w:val="4E74458A"/>
    <w:rsid w:val="4ECF5C98"/>
    <w:rsid w:val="4EDE412D"/>
    <w:rsid w:val="4F2C39CF"/>
    <w:rsid w:val="4F5421EB"/>
    <w:rsid w:val="4FCE0F50"/>
    <w:rsid w:val="50414910"/>
    <w:rsid w:val="504D4352"/>
    <w:rsid w:val="505A224D"/>
    <w:rsid w:val="507054CE"/>
    <w:rsid w:val="51031C29"/>
    <w:rsid w:val="510C76B8"/>
    <w:rsid w:val="516D11C8"/>
    <w:rsid w:val="517D7C2E"/>
    <w:rsid w:val="517F61AE"/>
    <w:rsid w:val="51875DD0"/>
    <w:rsid w:val="51FF0643"/>
    <w:rsid w:val="5212481A"/>
    <w:rsid w:val="52173BDE"/>
    <w:rsid w:val="524A3FB4"/>
    <w:rsid w:val="52ED4D9B"/>
    <w:rsid w:val="52FD70ED"/>
    <w:rsid w:val="53092057"/>
    <w:rsid w:val="532439D9"/>
    <w:rsid w:val="53510C49"/>
    <w:rsid w:val="53606AF3"/>
    <w:rsid w:val="538928BA"/>
    <w:rsid w:val="539E133B"/>
    <w:rsid w:val="53ED4D5D"/>
    <w:rsid w:val="53FB30DC"/>
    <w:rsid w:val="545509EE"/>
    <w:rsid w:val="54BB54BF"/>
    <w:rsid w:val="54D61DED"/>
    <w:rsid w:val="55734C12"/>
    <w:rsid w:val="558F6181"/>
    <w:rsid w:val="55D67312"/>
    <w:rsid w:val="56E84EF0"/>
    <w:rsid w:val="572803E8"/>
    <w:rsid w:val="57476D14"/>
    <w:rsid w:val="576C0528"/>
    <w:rsid w:val="577B4C0F"/>
    <w:rsid w:val="57B42465"/>
    <w:rsid w:val="57D416E6"/>
    <w:rsid w:val="589D2963"/>
    <w:rsid w:val="58CF5B1A"/>
    <w:rsid w:val="58E2359D"/>
    <w:rsid w:val="599D357B"/>
    <w:rsid w:val="59C16CF2"/>
    <w:rsid w:val="59F64346"/>
    <w:rsid w:val="5A250172"/>
    <w:rsid w:val="5A3612C1"/>
    <w:rsid w:val="5A4C4641"/>
    <w:rsid w:val="5A783688"/>
    <w:rsid w:val="5A7C388E"/>
    <w:rsid w:val="5AD14B46"/>
    <w:rsid w:val="5AF32D0E"/>
    <w:rsid w:val="5B050F45"/>
    <w:rsid w:val="5B157129"/>
    <w:rsid w:val="5B321A89"/>
    <w:rsid w:val="5C495DD3"/>
    <w:rsid w:val="5C922E88"/>
    <w:rsid w:val="5CE2128D"/>
    <w:rsid w:val="5CFC79EB"/>
    <w:rsid w:val="5D176013"/>
    <w:rsid w:val="5E135BA1"/>
    <w:rsid w:val="5E4045E7"/>
    <w:rsid w:val="5F1F0576"/>
    <w:rsid w:val="607A54CE"/>
    <w:rsid w:val="60A9459B"/>
    <w:rsid w:val="61D45EFF"/>
    <w:rsid w:val="61F63AED"/>
    <w:rsid w:val="61F71336"/>
    <w:rsid w:val="61FA20CA"/>
    <w:rsid w:val="621C2B4B"/>
    <w:rsid w:val="624327CD"/>
    <w:rsid w:val="62682234"/>
    <w:rsid w:val="626A529E"/>
    <w:rsid w:val="63847DA0"/>
    <w:rsid w:val="63AC52F6"/>
    <w:rsid w:val="6446494A"/>
    <w:rsid w:val="64464FB5"/>
    <w:rsid w:val="645E569D"/>
    <w:rsid w:val="647E596D"/>
    <w:rsid w:val="64BE0DCA"/>
    <w:rsid w:val="650C05AB"/>
    <w:rsid w:val="650E70C3"/>
    <w:rsid w:val="659A6D3E"/>
    <w:rsid w:val="659C6C3E"/>
    <w:rsid w:val="65FFAEE8"/>
    <w:rsid w:val="66171B8A"/>
    <w:rsid w:val="663743F7"/>
    <w:rsid w:val="668F5FE1"/>
    <w:rsid w:val="66C27CF2"/>
    <w:rsid w:val="66E04FE7"/>
    <w:rsid w:val="671230A7"/>
    <w:rsid w:val="67B05476"/>
    <w:rsid w:val="67D123FE"/>
    <w:rsid w:val="68F465CF"/>
    <w:rsid w:val="692C5D69"/>
    <w:rsid w:val="6A0B0BEE"/>
    <w:rsid w:val="6A41251E"/>
    <w:rsid w:val="6ADD1EE4"/>
    <w:rsid w:val="6B0E238A"/>
    <w:rsid w:val="6B7632CC"/>
    <w:rsid w:val="6BDC5CA0"/>
    <w:rsid w:val="6C256D1F"/>
    <w:rsid w:val="6C442A2F"/>
    <w:rsid w:val="6CB13813"/>
    <w:rsid w:val="6D617FAC"/>
    <w:rsid w:val="6D6F091A"/>
    <w:rsid w:val="6E251A10"/>
    <w:rsid w:val="6E92503D"/>
    <w:rsid w:val="6E9C74ED"/>
    <w:rsid w:val="6EDA5EEB"/>
    <w:rsid w:val="6EE22D9F"/>
    <w:rsid w:val="6F6C54E8"/>
    <w:rsid w:val="6F795A80"/>
    <w:rsid w:val="6FEC2CFE"/>
    <w:rsid w:val="709B46C8"/>
    <w:rsid w:val="70E25CD2"/>
    <w:rsid w:val="71632544"/>
    <w:rsid w:val="717E2EDA"/>
    <w:rsid w:val="71910B08"/>
    <w:rsid w:val="722241AD"/>
    <w:rsid w:val="724361BE"/>
    <w:rsid w:val="735E0012"/>
    <w:rsid w:val="736600CA"/>
    <w:rsid w:val="73A979E7"/>
    <w:rsid w:val="73D2575F"/>
    <w:rsid w:val="73FB261B"/>
    <w:rsid w:val="74CA4688"/>
    <w:rsid w:val="751468AA"/>
    <w:rsid w:val="75592337"/>
    <w:rsid w:val="76051E1C"/>
    <w:rsid w:val="76067942"/>
    <w:rsid w:val="767B3E8C"/>
    <w:rsid w:val="779C1E57"/>
    <w:rsid w:val="77B50DE5"/>
    <w:rsid w:val="77FE4D75"/>
    <w:rsid w:val="78882890"/>
    <w:rsid w:val="788C3154"/>
    <w:rsid w:val="78D63532"/>
    <w:rsid w:val="79B575AB"/>
    <w:rsid w:val="7AD044D2"/>
    <w:rsid w:val="7ADE49EA"/>
    <w:rsid w:val="7B3ED339"/>
    <w:rsid w:val="7B8A3C04"/>
    <w:rsid w:val="7BA809D3"/>
    <w:rsid w:val="7BBC0DAA"/>
    <w:rsid w:val="7CF97C1F"/>
    <w:rsid w:val="7D6E5432"/>
    <w:rsid w:val="7DC93C6B"/>
    <w:rsid w:val="7DCA095D"/>
    <w:rsid w:val="7E49637E"/>
    <w:rsid w:val="7E4E721B"/>
    <w:rsid w:val="7E5576B9"/>
    <w:rsid w:val="7E9F7908"/>
    <w:rsid w:val="7EBB1809"/>
    <w:rsid w:val="7F971DB4"/>
    <w:rsid w:val="7F9E46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line="360" w:lineRule="auto"/>
      <w:ind w:firstLine="200" w:firstLineChars="200"/>
    </w:pPr>
    <w:rPr>
      <w:rFonts w:ascii="宋体" w:hAnsi="宋体" w:cs="宋体" w:eastAsiaTheme="minorEastAsia"/>
      <w:sz w:val="24"/>
      <w:szCs w:val="24"/>
      <w:lang w:val="en-US" w:eastAsia="zh-CN" w:bidi="ar-SA"/>
    </w:rPr>
  </w:style>
  <w:style w:type="paragraph" w:styleId="7">
    <w:name w:val="heading 1"/>
    <w:basedOn w:val="1"/>
    <w:next w:val="1"/>
    <w:link w:val="62"/>
    <w:qFormat/>
    <w:uiPriority w:val="9"/>
    <w:pPr>
      <w:keepNext/>
      <w:keepLines/>
      <w:pageBreakBefore/>
      <w:widowControl w:val="0"/>
      <w:spacing w:before="240" w:after="240" w:line="276" w:lineRule="auto"/>
      <w:ind w:firstLine="0" w:firstLineChars="0"/>
      <w:jc w:val="both"/>
      <w:outlineLvl w:val="0"/>
    </w:pPr>
    <w:rPr>
      <w:rFonts w:ascii="黑体" w:hAnsi="黑体" w:eastAsia="黑体" w:cs="Times New Roman"/>
      <w:sz w:val="44"/>
      <w:szCs w:val="44"/>
    </w:rPr>
  </w:style>
  <w:style w:type="paragraph" w:styleId="8">
    <w:name w:val="heading 2"/>
    <w:basedOn w:val="1"/>
    <w:next w:val="1"/>
    <w:link w:val="58"/>
    <w:unhideWhenUsed/>
    <w:qFormat/>
    <w:uiPriority w:val="9"/>
    <w:pPr>
      <w:widowControl w:val="0"/>
      <w:spacing w:before="240" w:after="120" w:line="276" w:lineRule="auto"/>
      <w:ind w:firstLine="0" w:firstLineChars="0"/>
      <w:jc w:val="both"/>
      <w:outlineLvl w:val="1"/>
    </w:pPr>
    <w:rPr>
      <w:rFonts w:ascii="楷体" w:hAnsi="楷体" w:eastAsia="楷体" w:cs="Times New Roman"/>
      <w:bCs/>
      <w:snapToGrid w:val="0"/>
      <w:kern w:val="2"/>
      <w:sz w:val="36"/>
      <w:szCs w:val="36"/>
      <w:lang w:val="zh-CN"/>
    </w:rPr>
  </w:style>
  <w:style w:type="paragraph" w:styleId="9">
    <w:name w:val="heading 3"/>
    <w:basedOn w:val="1"/>
    <w:next w:val="1"/>
    <w:link w:val="38"/>
    <w:unhideWhenUsed/>
    <w:qFormat/>
    <w:uiPriority w:val="9"/>
    <w:pPr>
      <w:keepNext/>
      <w:keepLines/>
      <w:numPr>
        <w:ilvl w:val="0"/>
        <w:numId w:val="1"/>
      </w:numPr>
      <w:tabs>
        <w:tab w:val="left" w:pos="-4396"/>
      </w:tabs>
      <w:spacing w:before="260" w:after="120" w:line="276" w:lineRule="auto"/>
      <w:ind w:firstLine="0" w:firstLineChars="0"/>
      <w:outlineLvl w:val="2"/>
    </w:pPr>
    <w:rPr>
      <w:rFonts w:ascii="仿宋_GB2312" w:hAnsi="仿宋_GB2312" w:eastAsia="仿宋_GB2312"/>
      <w:b/>
      <w:sz w:val="32"/>
      <w:szCs w:val="32"/>
      <w:lang w:val="zh-CN"/>
    </w:rPr>
  </w:style>
  <w:style w:type="paragraph" w:styleId="10">
    <w:name w:val="heading 4"/>
    <w:basedOn w:val="1"/>
    <w:next w:val="1"/>
    <w:link w:val="37"/>
    <w:unhideWhenUsed/>
    <w:qFormat/>
    <w:uiPriority w:val="0"/>
    <w:pPr>
      <w:keepNext/>
      <w:keepLines/>
      <w:widowControl w:val="0"/>
      <w:tabs>
        <w:tab w:val="left" w:pos="993"/>
        <w:tab w:val="left" w:pos="2125"/>
      </w:tabs>
      <w:ind w:firstLine="0" w:firstLineChars="0"/>
      <w:jc w:val="both"/>
      <w:outlineLvl w:val="3"/>
    </w:pPr>
    <w:rPr>
      <w:rFonts w:eastAsia="黑体" w:asciiTheme="majorHAnsi" w:hAnsiTheme="majorHAnsi" w:cstheme="majorBidi"/>
      <w:b/>
      <w:bCs/>
      <w:kern w:val="2"/>
    </w:rPr>
  </w:style>
  <w:style w:type="paragraph" w:styleId="11">
    <w:name w:val="heading 5"/>
    <w:basedOn w:val="1"/>
    <w:next w:val="1"/>
    <w:link w:val="39"/>
    <w:unhideWhenUsed/>
    <w:qFormat/>
    <w:uiPriority w:val="9"/>
    <w:pPr>
      <w:keepNext/>
      <w:keepLines/>
      <w:tabs>
        <w:tab w:val="left" w:pos="-2412"/>
        <w:tab w:val="left" w:pos="1418"/>
      </w:tabs>
      <w:spacing w:before="280" w:after="120"/>
      <w:ind w:firstLine="0" w:firstLineChars="0"/>
      <w:outlineLvl w:val="4"/>
    </w:pPr>
    <w:rPr>
      <w:rFonts w:eastAsia="黑体"/>
      <w:b/>
      <w:bCs/>
      <w:szCs w:val="28"/>
    </w:rPr>
  </w:style>
  <w:style w:type="paragraph" w:styleId="12">
    <w:name w:val="heading 6"/>
    <w:basedOn w:val="1"/>
    <w:next w:val="1"/>
    <w:link w:val="44"/>
    <w:qFormat/>
    <w:uiPriority w:val="0"/>
    <w:pPr>
      <w:overflowPunct w:val="0"/>
      <w:autoSpaceDE w:val="0"/>
      <w:autoSpaceDN w:val="0"/>
      <w:spacing w:before="60" w:after="60" w:line="400" w:lineRule="atLeast"/>
      <w:ind w:firstLine="0" w:firstLineChars="0"/>
      <w:textAlignment w:val="baseline"/>
      <w:outlineLvl w:val="5"/>
    </w:pPr>
    <w:rPr>
      <w:rFonts w:ascii="Arial" w:hAnsi="Arial" w:eastAsia="宋体" w:cs="Times New Roman"/>
      <w:szCs w:val="20"/>
      <w:lang w:val="en-GB"/>
    </w:rPr>
  </w:style>
  <w:style w:type="paragraph" w:styleId="13">
    <w:name w:val="heading 7"/>
    <w:basedOn w:val="1"/>
    <w:next w:val="1"/>
    <w:link w:val="45"/>
    <w:qFormat/>
    <w:uiPriority w:val="0"/>
    <w:pPr>
      <w:tabs>
        <w:tab w:val="left" w:pos="1896"/>
      </w:tabs>
      <w:overflowPunct w:val="0"/>
      <w:autoSpaceDE w:val="0"/>
      <w:autoSpaceDN w:val="0"/>
      <w:adjustRightInd w:val="0"/>
      <w:spacing w:before="240" w:after="60"/>
      <w:ind w:left="1896" w:hanging="1296" w:firstLineChars="0"/>
      <w:textAlignment w:val="baseline"/>
      <w:outlineLvl w:val="6"/>
    </w:pPr>
    <w:rPr>
      <w:rFonts w:ascii="Arial" w:hAnsi="Arial" w:eastAsia="宋体" w:cs="Times New Roman"/>
      <w:szCs w:val="20"/>
      <w:lang w:val="en-GB"/>
    </w:rPr>
  </w:style>
  <w:style w:type="paragraph" w:styleId="14">
    <w:name w:val="heading 8"/>
    <w:basedOn w:val="1"/>
    <w:next w:val="1"/>
    <w:link w:val="46"/>
    <w:qFormat/>
    <w:uiPriority w:val="0"/>
    <w:pPr>
      <w:tabs>
        <w:tab w:val="left" w:pos="2040"/>
      </w:tabs>
      <w:overflowPunct w:val="0"/>
      <w:autoSpaceDE w:val="0"/>
      <w:autoSpaceDN w:val="0"/>
      <w:adjustRightInd w:val="0"/>
      <w:spacing w:before="240" w:after="60"/>
      <w:ind w:left="2040" w:hanging="1440" w:firstLineChars="0"/>
      <w:textAlignment w:val="baseline"/>
      <w:outlineLvl w:val="7"/>
    </w:pPr>
    <w:rPr>
      <w:rFonts w:ascii="Arial" w:hAnsi="Arial" w:eastAsia="宋体" w:cs="Times New Roman"/>
      <w:i/>
      <w:szCs w:val="20"/>
      <w:lang w:val="en-GB"/>
    </w:rPr>
  </w:style>
  <w:style w:type="paragraph" w:styleId="15">
    <w:name w:val="heading 9"/>
    <w:basedOn w:val="1"/>
    <w:next w:val="1"/>
    <w:link w:val="47"/>
    <w:qFormat/>
    <w:uiPriority w:val="0"/>
    <w:pPr>
      <w:tabs>
        <w:tab w:val="left" w:pos="2184"/>
      </w:tabs>
      <w:overflowPunct w:val="0"/>
      <w:autoSpaceDE w:val="0"/>
      <w:autoSpaceDN w:val="0"/>
      <w:adjustRightInd w:val="0"/>
      <w:spacing w:before="240" w:after="60"/>
      <w:ind w:left="2184" w:hanging="1584" w:firstLineChars="0"/>
      <w:textAlignment w:val="baseline"/>
      <w:outlineLvl w:val="8"/>
    </w:pPr>
    <w:rPr>
      <w:rFonts w:ascii="Arial" w:hAnsi="Arial" w:eastAsia="宋体" w:cs="Times New Roman"/>
      <w:i/>
      <w:sz w:val="18"/>
      <w:szCs w:val="20"/>
      <w:lang w:val="en-GB"/>
    </w:rPr>
  </w:style>
  <w:style w:type="character" w:default="1" w:styleId="31">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1"/>
    <w:semiHidden/>
    <w:qFormat/>
    <w:uiPriority w:val="0"/>
    <w:pPr>
      <w:ind w:firstLine="420"/>
    </w:pPr>
    <w:rPr>
      <w:kern w:val="0"/>
      <w:sz w:val="20"/>
    </w:rPr>
  </w:style>
  <w:style w:type="paragraph" w:styleId="3">
    <w:name w:val="Body Text Indent"/>
    <w:basedOn w:val="1"/>
    <w:next w:val="4"/>
    <w:qFormat/>
    <w:uiPriority w:val="99"/>
    <w:pPr>
      <w:ind w:left="1200"/>
    </w:pPr>
    <w:rPr>
      <w:kern w:val="1"/>
      <w:lang w:eastAsia="ar-SA"/>
    </w:rPr>
  </w:style>
  <w:style w:type="paragraph" w:styleId="4">
    <w:name w:val="header"/>
    <w:basedOn w:val="1"/>
    <w:next w:val="5"/>
    <w:link w:val="53"/>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5">
    <w:name w:val="Body Text"/>
    <w:basedOn w:val="1"/>
    <w:next w:val="6"/>
    <w:unhideWhenUsed/>
    <w:qFormat/>
    <w:uiPriority w:val="99"/>
    <w:pPr>
      <w:spacing w:after="120"/>
    </w:pPr>
  </w:style>
  <w:style w:type="paragraph" w:styleId="6">
    <w:name w:val="Body Text First Indent"/>
    <w:basedOn w:val="5"/>
    <w:next w:val="1"/>
    <w:qFormat/>
    <w:uiPriority w:val="0"/>
    <w:pPr>
      <w:ind w:firstLine="420" w:firstLineChars="100"/>
    </w:pPr>
    <w:rPr>
      <w:rFonts w:ascii="Calibri" w:hAnsi="Calibri" w:eastAsia="文星简小标宋"/>
      <w:sz w:val="44"/>
      <w:szCs w:val="20"/>
    </w:rPr>
  </w:style>
  <w:style w:type="paragraph" w:styleId="16">
    <w:name w:val="toc 7"/>
    <w:basedOn w:val="1"/>
    <w:next w:val="1"/>
    <w:qFormat/>
    <w:uiPriority w:val="0"/>
    <w:pPr>
      <w:ind w:left="1440"/>
    </w:pPr>
    <w:rPr>
      <w:rFonts w:asciiTheme="minorHAnsi" w:hAnsiTheme="minorHAnsi" w:cstheme="minorHAnsi"/>
      <w:sz w:val="18"/>
      <w:szCs w:val="18"/>
    </w:rPr>
  </w:style>
  <w:style w:type="paragraph" w:styleId="17">
    <w:name w:val="annotation text"/>
    <w:basedOn w:val="1"/>
    <w:link w:val="50"/>
    <w:qFormat/>
    <w:uiPriority w:val="0"/>
  </w:style>
  <w:style w:type="paragraph" w:styleId="18">
    <w:name w:val="toc 5"/>
    <w:basedOn w:val="1"/>
    <w:next w:val="1"/>
    <w:qFormat/>
    <w:uiPriority w:val="0"/>
    <w:pPr>
      <w:ind w:left="960"/>
    </w:pPr>
    <w:rPr>
      <w:rFonts w:asciiTheme="minorHAnsi" w:hAnsiTheme="minorHAnsi" w:cstheme="minorHAnsi"/>
      <w:sz w:val="18"/>
      <w:szCs w:val="18"/>
    </w:rPr>
  </w:style>
  <w:style w:type="paragraph" w:styleId="19">
    <w:name w:val="toc 3"/>
    <w:basedOn w:val="1"/>
    <w:next w:val="1"/>
    <w:qFormat/>
    <w:uiPriority w:val="39"/>
    <w:pPr>
      <w:ind w:left="480"/>
    </w:pPr>
    <w:rPr>
      <w:rFonts w:asciiTheme="minorHAnsi" w:hAnsiTheme="minorHAnsi" w:cstheme="minorHAnsi"/>
      <w:i/>
      <w:iCs/>
      <w:sz w:val="20"/>
      <w:szCs w:val="20"/>
    </w:rPr>
  </w:style>
  <w:style w:type="paragraph" w:styleId="20">
    <w:name w:val="toc 8"/>
    <w:basedOn w:val="1"/>
    <w:next w:val="1"/>
    <w:qFormat/>
    <w:uiPriority w:val="0"/>
    <w:pPr>
      <w:ind w:left="1680"/>
    </w:pPr>
    <w:rPr>
      <w:rFonts w:asciiTheme="minorHAnsi" w:hAnsiTheme="minorHAnsi" w:cstheme="minorHAnsi"/>
      <w:sz w:val="18"/>
      <w:szCs w:val="18"/>
    </w:rPr>
  </w:style>
  <w:style w:type="paragraph" w:styleId="21">
    <w:name w:val="Balloon Text"/>
    <w:basedOn w:val="1"/>
    <w:link w:val="60"/>
    <w:qFormat/>
    <w:uiPriority w:val="0"/>
    <w:pPr>
      <w:spacing w:line="240" w:lineRule="auto"/>
    </w:pPr>
    <w:rPr>
      <w:sz w:val="18"/>
      <w:szCs w:val="18"/>
    </w:rPr>
  </w:style>
  <w:style w:type="paragraph" w:styleId="22">
    <w:name w:val="footer"/>
    <w:basedOn w:val="1"/>
    <w:link w:val="54"/>
    <w:qFormat/>
    <w:uiPriority w:val="0"/>
    <w:pPr>
      <w:tabs>
        <w:tab w:val="center" w:pos="4153"/>
        <w:tab w:val="right" w:pos="8306"/>
      </w:tabs>
      <w:snapToGrid w:val="0"/>
      <w:spacing w:line="240" w:lineRule="auto"/>
    </w:pPr>
    <w:rPr>
      <w:sz w:val="18"/>
      <w:szCs w:val="18"/>
    </w:rPr>
  </w:style>
  <w:style w:type="paragraph" w:styleId="23">
    <w:name w:val="toc 1"/>
    <w:basedOn w:val="1"/>
    <w:next w:val="1"/>
    <w:qFormat/>
    <w:uiPriority w:val="39"/>
    <w:pPr>
      <w:spacing w:before="120" w:after="120"/>
    </w:pPr>
    <w:rPr>
      <w:rFonts w:asciiTheme="minorHAnsi" w:hAnsiTheme="minorHAnsi" w:cstheme="minorHAnsi"/>
      <w:b/>
      <w:bCs/>
      <w:caps/>
      <w:sz w:val="20"/>
      <w:szCs w:val="20"/>
    </w:rPr>
  </w:style>
  <w:style w:type="paragraph" w:styleId="24">
    <w:name w:val="toc 4"/>
    <w:basedOn w:val="1"/>
    <w:next w:val="1"/>
    <w:qFormat/>
    <w:uiPriority w:val="0"/>
    <w:pPr>
      <w:ind w:left="720"/>
    </w:pPr>
    <w:rPr>
      <w:rFonts w:asciiTheme="minorHAnsi" w:hAnsiTheme="minorHAnsi" w:cstheme="minorHAnsi"/>
      <w:sz w:val="18"/>
      <w:szCs w:val="18"/>
    </w:rPr>
  </w:style>
  <w:style w:type="paragraph" w:styleId="25">
    <w:name w:val="toc 6"/>
    <w:basedOn w:val="1"/>
    <w:next w:val="1"/>
    <w:qFormat/>
    <w:uiPriority w:val="0"/>
    <w:pPr>
      <w:ind w:left="1200"/>
    </w:pPr>
    <w:rPr>
      <w:rFonts w:asciiTheme="minorHAnsi" w:hAnsiTheme="minorHAnsi" w:cstheme="minorHAnsi"/>
      <w:sz w:val="18"/>
      <w:szCs w:val="18"/>
    </w:rPr>
  </w:style>
  <w:style w:type="paragraph" w:styleId="26">
    <w:name w:val="toc 2"/>
    <w:basedOn w:val="1"/>
    <w:next w:val="1"/>
    <w:qFormat/>
    <w:uiPriority w:val="39"/>
    <w:pPr>
      <w:ind w:left="240"/>
    </w:pPr>
    <w:rPr>
      <w:rFonts w:asciiTheme="minorHAnsi" w:hAnsiTheme="minorHAnsi" w:cstheme="minorHAnsi"/>
      <w:smallCaps/>
      <w:sz w:val="20"/>
      <w:szCs w:val="20"/>
    </w:rPr>
  </w:style>
  <w:style w:type="paragraph" w:styleId="27">
    <w:name w:val="toc 9"/>
    <w:basedOn w:val="1"/>
    <w:next w:val="1"/>
    <w:qFormat/>
    <w:uiPriority w:val="0"/>
    <w:pPr>
      <w:ind w:left="1920"/>
    </w:pPr>
    <w:rPr>
      <w:rFonts w:asciiTheme="minorHAnsi" w:hAnsiTheme="minorHAnsi" w:cstheme="minorHAnsi"/>
      <w:sz w:val="18"/>
      <w:szCs w:val="18"/>
    </w:rPr>
  </w:style>
  <w:style w:type="paragraph" w:styleId="28">
    <w:name w:val="Normal (Web)"/>
    <w:basedOn w:val="1"/>
    <w:unhideWhenUsed/>
    <w:qFormat/>
    <w:uiPriority w:val="99"/>
    <w:pPr>
      <w:spacing w:before="100" w:beforeAutospacing="1" w:after="100" w:afterAutospacing="1" w:line="240" w:lineRule="auto"/>
      <w:ind w:firstLine="0" w:firstLineChars="0"/>
    </w:pPr>
    <w:rPr>
      <w:rFonts w:eastAsia="宋体" w:cs="Times New Roman"/>
      <w:color w:val="000000"/>
    </w:rPr>
  </w:style>
  <w:style w:type="paragraph" w:styleId="29">
    <w:name w:val="annotation subject"/>
    <w:basedOn w:val="17"/>
    <w:next w:val="17"/>
    <w:link w:val="51"/>
    <w:qFormat/>
    <w:uiPriority w:val="0"/>
    <w:rPr>
      <w:b/>
      <w:bCs/>
    </w:rPr>
  </w:style>
  <w:style w:type="character" w:styleId="32">
    <w:name w:val="Strong"/>
    <w:basedOn w:val="31"/>
    <w:qFormat/>
    <w:uiPriority w:val="0"/>
    <w:rPr>
      <w:b/>
    </w:rPr>
  </w:style>
  <w:style w:type="character" w:styleId="33">
    <w:name w:val="page number"/>
    <w:basedOn w:val="31"/>
    <w:qFormat/>
    <w:uiPriority w:val="0"/>
  </w:style>
  <w:style w:type="character" w:styleId="34">
    <w:name w:val="Hyperlink"/>
    <w:basedOn w:val="31"/>
    <w:unhideWhenUsed/>
    <w:qFormat/>
    <w:uiPriority w:val="99"/>
    <w:rPr>
      <w:color w:val="0026E5" w:themeColor="hyperlink"/>
      <w:u w:val="single"/>
      <w14:textFill>
        <w14:solidFill>
          <w14:schemeClr w14:val="hlink"/>
        </w14:solidFill>
      </w14:textFill>
    </w:rPr>
  </w:style>
  <w:style w:type="character" w:styleId="35">
    <w:name w:val="annotation reference"/>
    <w:basedOn w:val="31"/>
    <w:qFormat/>
    <w:uiPriority w:val="0"/>
    <w:rPr>
      <w:sz w:val="21"/>
      <w:szCs w:val="21"/>
    </w:rPr>
  </w:style>
  <w:style w:type="paragraph" w:customStyle="1" w:styleId="36">
    <w:name w:val="UserStyle_0"/>
    <w:qFormat/>
    <w:uiPriority w:val="0"/>
    <w:pPr>
      <w:textAlignment w:val="baseline"/>
    </w:pPr>
    <w:rPr>
      <w:rFonts w:ascii="楷体_GB2312" w:hAnsi="Calibri" w:eastAsia="楷体_GB2312" w:cs="Times New Roman"/>
      <w:color w:val="000000"/>
      <w:sz w:val="24"/>
      <w:szCs w:val="24"/>
      <w:lang w:val="en-US" w:eastAsia="zh-CN" w:bidi="ar-SA"/>
    </w:rPr>
  </w:style>
  <w:style w:type="character" w:customStyle="1" w:styleId="37">
    <w:name w:val="Heading 4 Char"/>
    <w:basedOn w:val="31"/>
    <w:link w:val="10"/>
    <w:qFormat/>
    <w:uiPriority w:val="9"/>
    <w:rPr>
      <w:rFonts w:eastAsia="黑体" w:asciiTheme="majorHAnsi" w:hAnsiTheme="majorHAnsi" w:cstheme="majorBidi"/>
      <w:b/>
      <w:bCs/>
      <w:kern w:val="2"/>
      <w:sz w:val="24"/>
      <w:szCs w:val="24"/>
    </w:rPr>
  </w:style>
  <w:style w:type="character" w:customStyle="1" w:styleId="38">
    <w:name w:val="Heading 3 Char"/>
    <w:basedOn w:val="31"/>
    <w:link w:val="9"/>
    <w:qFormat/>
    <w:uiPriority w:val="9"/>
    <w:rPr>
      <w:rFonts w:ascii="仿宋_GB2312" w:hAnsi="仿宋_GB2312" w:eastAsia="仿宋_GB2312" w:cs="宋体"/>
      <w:b/>
      <w:sz w:val="32"/>
      <w:szCs w:val="32"/>
      <w:lang w:val="zh-CN"/>
    </w:rPr>
  </w:style>
  <w:style w:type="character" w:customStyle="1" w:styleId="39">
    <w:name w:val="Heading 5 Char"/>
    <w:basedOn w:val="31"/>
    <w:link w:val="11"/>
    <w:qFormat/>
    <w:uiPriority w:val="9"/>
    <w:rPr>
      <w:rFonts w:ascii="宋体" w:hAnsi="宋体" w:eastAsia="黑体" w:cs="宋体"/>
      <w:b/>
      <w:bCs/>
      <w:sz w:val="24"/>
      <w:szCs w:val="28"/>
    </w:rPr>
  </w:style>
  <w:style w:type="character" w:customStyle="1" w:styleId="40">
    <w:name w:val="不明显强调1"/>
    <w:basedOn w:val="31"/>
    <w:qFormat/>
    <w:uiPriority w:val="19"/>
    <w:rPr>
      <w:i/>
      <w:iCs/>
      <w:color w:val="404040" w:themeColor="text1" w:themeTint="BF"/>
      <w14:textFill>
        <w14:solidFill>
          <w14:schemeClr w14:val="tx1">
            <w14:lumMod w14:val="75000"/>
            <w14:lumOff w14:val="25000"/>
          </w14:schemeClr>
        </w14:solidFill>
      </w14:textFill>
    </w:rPr>
  </w:style>
  <w:style w:type="character" w:customStyle="1" w:styleId="41">
    <w:name w:val="！正文 Char"/>
    <w:link w:val="42"/>
    <w:qFormat/>
    <w:locked/>
    <w:uiPriority w:val="0"/>
    <w:rPr>
      <w:rFonts w:ascii="宋体" w:hAnsi="宋体"/>
      <w:sz w:val="22"/>
      <w:szCs w:val="28"/>
    </w:rPr>
  </w:style>
  <w:style w:type="paragraph" w:customStyle="1" w:styleId="42">
    <w:name w:val="！正文"/>
    <w:basedOn w:val="1"/>
    <w:link w:val="41"/>
    <w:qFormat/>
    <w:uiPriority w:val="0"/>
    <w:pPr>
      <w:autoSpaceDE w:val="0"/>
      <w:autoSpaceDN w:val="0"/>
      <w:adjustRightInd w:val="0"/>
      <w:ind w:firstLine="461" w:firstLineChars="192"/>
    </w:pPr>
    <w:rPr>
      <w:rFonts w:cstheme="minorBidi"/>
      <w:sz w:val="22"/>
      <w:szCs w:val="28"/>
    </w:rPr>
  </w:style>
  <w:style w:type="paragraph" w:styleId="43">
    <w:name w:val="List Paragraph"/>
    <w:basedOn w:val="1"/>
    <w:link w:val="57"/>
    <w:qFormat/>
    <w:uiPriority w:val="99"/>
    <w:pPr>
      <w:ind w:firstLine="420"/>
    </w:pPr>
  </w:style>
  <w:style w:type="character" w:customStyle="1" w:styleId="44">
    <w:name w:val="Heading 6 Char"/>
    <w:basedOn w:val="31"/>
    <w:link w:val="12"/>
    <w:qFormat/>
    <w:uiPriority w:val="0"/>
    <w:rPr>
      <w:rFonts w:ascii="Arial" w:hAnsi="Arial" w:eastAsia="宋体" w:cs="Times New Roman"/>
      <w:sz w:val="24"/>
      <w:lang w:val="en-GB"/>
    </w:rPr>
  </w:style>
  <w:style w:type="character" w:customStyle="1" w:styleId="45">
    <w:name w:val="Heading 7 Char"/>
    <w:basedOn w:val="31"/>
    <w:link w:val="13"/>
    <w:qFormat/>
    <w:uiPriority w:val="0"/>
    <w:rPr>
      <w:rFonts w:ascii="Arial" w:hAnsi="Arial" w:eastAsia="宋体" w:cs="Times New Roman"/>
      <w:sz w:val="24"/>
      <w:lang w:val="en-GB"/>
    </w:rPr>
  </w:style>
  <w:style w:type="character" w:customStyle="1" w:styleId="46">
    <w:name w:val="Heading 8 Char"/>
    <w:basedOn w:val="31"/>
    <w:link w:val="14"/>
    <w:qFormat/>
    <w:uiPriority w:val="0"/>
    <w:rPr>
      <w:rFonts w:ascii="Arial" w:hAnsi="Arial" w:eastAsia="宋体" w:cs="Times New Roman"/>
      <w:i/>
      <w:sz w:val="24"/>
      <w:lang w:val="en-GB"/>
    </w:rPr>
  </w:style>
  <w:style w:type="character" w:customStyle="1" w:styleId="47">
    <w:name w:val="Heading 9 Char"/>
    <w:basedOn w:val="31"/>
    <w:link w:val="15"/>
    <w:qFormat/>
    <w:uiPriority w:val="0"/>
    <w:rPr>
      <w:rFonts w:ascii="Arial" w:hAnsi="Arial" w:eastAsia="宋体" w:cs="Times New Roman"/>
      <w:i/>
      <w:sz w:val="18"/>
      <w:lang w:val="en-GB"/>
    </w:rPr>
  </w:style>
  <w:style w:type="character" w:customStyle="1" w:styleId="48">
    <w:name w:val="*正文 Char"/>
    <w:link w:val="49"/>
    <w:qFormat/>
    <w:uiPriority w:val="0"/>
    <w:rPr>
      <w:rFonts w:ascii="宋体" w:hAnsi="宋体" w:cs="宋体"/>
      <w:sz w:val="24"/>
      <w:szCs w:val="22"/>
    </w:rPr>
  </w:style>
  <w:style w:type="paragraph" w:customStyle="1" w:styleId="49">
    <w:name w:val="*正文"/>
    <w:basedOn w:val="1"/>
    <w:link w:val="48"/>
    <w:qFormat/>
    <w:uiPriority w:val="0"/>
    <w:pPr>
      <w:adjustRightInd w:val="0"/>
      <w:spacing w:before="120" w:after="120" w:line="440" w:lineRule="exact"/>
      <w:ind w:firstLine="480"/>
      <w:jc w:val="both"/>
      <w:textAlignment w:val="baseline"/>
    </w:pPr>
    <w:rPr>
      <w:szCs w:val="22"/>
    </w:rPr>
  </w:style>
  <w:style w:type="character" w:customStyle="1" w:styleId="50">
    <w:name w:val="Comment Text Char"/>
    <w:basedOn w:val="31"/>
    <w:link w:val="17"/>
    <w:qFormat/>
    <w:uiPriority w:val="0"/>
    <w:rPr>
      <w:rFonts w:ascii="宋体" w:hAnsi="宋体" w:cs="宋体"/>
      <w:sz w:val="24"/>
      <w:szCs w:val="24"/>
    </w:rPr>
  </w:style>
  <w:style w:type="character" w:customStyle="1" w:styleId="51">
    <w:name w:val="Comment Subject Char"/>
    <w:basedOn w:val="50"/>
    <w:link w:val="29"/>
    <w:qFormat/>
    <w:uiPriority w:val="0"/>
    <w:rPr>
      <w:rFonts w:ascii="宋体" w:hAnsi="宋体" w:cs="宋体"/>
      <w:b/>
      <w:bCs/>
      <w:sz w:val="24"/>
      <w:szCs w:val="24"/>
    </w:rPr>
  </w:style>
  <w:style w:type="paragraph" w:customStyle="1" w:styleId="52">
    <w:name w:val="修订1"/>
    <w:hidden/>
    <w:semiHidden/>
    <w:qFormat/>
    <w:uiPriority w:val="99"/>
    <w:rPr>
      <w:rFonts w:ascii="宋体" w:hAnsi="宋体" w:cs="宋体" w:eastAsiaTheme="minorEastAsia"/>
      <w:sz w:val="24"/>
      <w:szCs w:val="24"/>
      <w:lang w:val="en-US" w:eastAsia="zh-CN" w:bidi="ar-SA"/>
    </w:rPr>
  </w:style>
  <w:style w:type="character" w:customStyle="1" w:styleId="53">
    <w:name w:val="Header Char"/>
    <w:basedOn w:val="31"/>
    <w:link w:val="4"/>
    <w:qFormat/>
    <w:uiPriority w:val="99"/>
    <w:rPr>
      <w:rFonts w:ascii="宋体" w:hAnsi="宋体" w:cs="宋体"/>
      <w:sz w:val="18"/>
      <w:szCs w:val="18"/>
    </w:rPr>
  </w:style>
  <w:style w:type="character" w:customStyle="1" w:styleId="54">
    <w:name w:val="Footer Char"/>
    <w:basedOn w:val="31"/>
    <w:link w:val="22"/>
    <w:qFormat/>
    <w:uiPriority w:val="0"/>
    <w:rPr>
      <w:rFonts w:ascii="宋体" w:hAnsi="宋体" w:cs="宋体"/>
      <w:sz w:val="18"/>
      <w:szCs w:val="18"/>
    </w:rPr>
  </w:style>
  <w:style w:type="paragraph" w:customStyle="1" w:styleId="55">
    <w:name w:val="样式 首行缩进:  0 字符"/>
    <w:basedOn w:val="1"/>
    <w:link w:val="56"/>
    <w:qFormat/>
    <w:uiPriority w:val="0"/>
    <w:pPr>
      <w:widowControl w:val="0"/>
      <w:jc w:val="both"/>
    </w:pPr>
    <w:rPr>
      <w:rFonts w:ascii="Times New Roman" w:hAnsi="Times New Roman" w:eastAsia="宋体"/>
      <w:kern w:val="2"/>
      <w:szCs w:val="20"/>
    </w:rPr>
  </w:style>
  <w:style w:type="character" w:customStyle="1" w:styleId="56">
    <w:name w:val="样式 首行缩进:  0 字符 Char"/>
    <w:link w:val="55"/>
    <w:qFormat/>
    <w:uiPriority w:val="0"/>
    <w:rPr>
      <w:rFonts w:ascii="Times New Roman" w:hAnsi="Times New Roman" w:eastAsia="宋体" w:cs="宋体"/>
      <w:kern w:val="2"/>
      <w:sz w:val="24"/>
    </w:rPr>
  </w:style>
  <w:style w:type="character" w:customStyle="1" w:styleId="57">
    <w:name w:val="List Paragraph Char"/>
    <w:link w:val="43"/>
    <w:qFormat/>
    <w:uiPriority w:val="34"/>
    <w:rPr>
      <w:rFonts w:ascii="宋体" w:hAnsi="宋体" w:cs="宋体"/>
      <w:sz w:val="24"/>
      <w:szCs w:val="24"/>
    </w:rPr>
  </w:style>
  <w:style w:type="character" w:customStyle="1" w:styleId="58">
    <w:name w:val="Heading 2 Char"/>
    <w:link w:val="8"/>
    <w:qFormat/>
    <w:uiPriority w:val="9"/>
    <w:rPr>
      <w:rFonts w:ascii="楷体" w:hAnsi="楷体" w:eastAsia="楷体" w:cs="Times New Roman"/>
      <w:bCs/>
      <w:snapToGrid w:val="0"/>
      <w:kern w:val="2"/>
      <w:sz w:val="36"/>
      <w:szCs w:val="36"/>
      <w:lang w:val="zh-CN"/>
    </w:rPr>
  </w:style>
  <w:style w:type="paragraph" w:customStyle="1" w:styleId="59">
    <w:name w:val="TOC 标题1"/>
    <w:basedOn w:val="7"/>
    <w:next w:val="1"/>
    <w:unhideWhenUsed/>
    <w:qFormat/>
    <w:uiPriority w:val="39"/>
    <w:pPr>
      <w:pageBreakBefore w:val="0"/>
      <w:widowControl/>
      <w:spacing w:before="480" w:after="0"/>
      <w:outlineLvl w:val="9"/>
    </w:pPr>
    <w:rPr>
      <w:rFonts w:asciiTheme="majorHAnsi" w:hAnsiTheme="majorHAnsi" w:eastAsiaTheme="majorEastAsia" w:cstheme="majorBidi"/>
      <w:b/>
      <w:bCs/>
      <w:color w:val="2E54A1" w:themeColor="accent1" w:themeShade="BF"/>
      <w:sz w:val="28"/>
      <w:szCs w:val="28"/>
      <w:lang w:eastAsia="en-US"/>
    </w:rPr>
  </w:style>
  <w:style w:type="character" w:customStyle="1" w:styleId="60">
    <w:name w:val="Balloon Text Char"/>
    <w:basedOn w:val="31"/>
    <w:link w:val="21"/>
    <w:qFormat/>
    <w:uiPriority w:val="0"/>
    <w:rPr>
      <w:rFonts w:ascii="宋体" w:hAnsi="宋体" w:cs="宋体"/>
      <w:sz w:val="18"/>
      <w:szCs w:val="18"/>
    </w:rPr>
  </w:style>
  <w:style w:type="paragraph" w:customStyle="1" w:styleId="61">
    <w:name w:val="Revision1"/>
    <w:hidden/>
    <w:semiHidden/>
    <w:qFormat/>
    <w:uiPriority w:val="99"/>
    <w:rPr>
      <w:rFonts w:ascii="宋体" w:hAnsi="宋体" w:cs="宋体" w:eastAsiaTheme="minorEastAsia"/>
      <w:sz w:val="24"/>
      <w:szCs w:val="24"/>
      <w:lang w:val="en-US" w:eastAsia="zh-CN" w:bidi="ar-SA"/>
    </w:rPr>
  </w:style>
  <w:style w:type="character" w:customStyle="1" w:styleId="62">
    <w:name w:val="Heading 1 Char"/>
    <w:link w:val="7"/>
    <w:qFormat/>
    <w:uiPriority w:val="0"/>
    <w:rPr>
      <w:rFonts w:ascii="黑体" w:hAnsi="黑体" w:eastAsia="黑体" w:cs="Times New Roman"/>
      <w:sz w:val="44"/>
      <w:szCs w:val="44"/>
    </w:rPr>
  </w:style>
  <w:style w:type="paragraph" w:customStyle="1" w:styleId="63">
    <w:name w:val="Revision2"/>
    <w:hidden/>
    <w:unhideWhenUsed/>
    <w:qFormat/>
    <w:uiPriority w:val="99"/>
    <w:rPr>
      <w:rFonts w:ascii="宋体" w:hAnsi="宋体" w:cs="宋体" w:eastAsiaTheme="minorEastAsia"/>
      <w:sz w:val="24"/>
      <w:szCs w:val="24"/>
      <w:lang w:val="en-US" w:eastAsia="zh-CN" w:bidi="ar-SA"/>
    </w:rPr>
  </w:style>
  <w:style w:type="paragraph" w:customStyle="1" w:styleId="64">
    <w:name w:val="*正文主体"/>
    <w:basedOn w:val="1"/>
    <w:qFormat/>
    <w:uiPriority w:val="0"/>
    <w:pPr>
      <w:spacing w:before="60" w:after="60"/>
    </w:pPr>
  </w:style>
  <w:style w:type="paragraph" w:customStyle="1" w:styleId="65">
    <w:name w:val="WPSOffice手动目录 1"/>
    <w:qFormat/>
    <w:uiPriority w:val="0"/>
    <w:rPr>
      <w:rFonts w:ascii="Times New Roman" w:hAnsi="Times New Roman" w:eastAsia="宋体" w:cs="Times New Roman"/>
      <w:lang w:val="en-GB" w:eastAsia="zh-CN" w:bidi="ar-SA"/>
    </w:rPr>
  </w:style>
  <w:style w:type="paragraph" w:customStyle="1" w:styleId="66">
    <w:name w:val="WPSOffice手动目录 2"/>
    <w:qFormat/>
    <w:uiPriority w:val="0"/>
    <w:pPr>
      <w:ind w:left="200" w:leftChars="200"/>
    </w:pPr>
    <w:rPr>
      <w:rFonts w:ascii="Times New Roman" w:hAnsi="Times New Roman" w:eastAsia="宋体" w:cs="Times New Roman"/>
      <w:lang w:val="en-GB" w:eastAsia="zh-CN" w:bidi="ar-SA"/>
    </w:rPr>
  </w:style>
  <w:style w:type="paragraph" w:customStyle="1" w:styleId="67">
    <w:name w:val="Revision3"/>
    <w:hidden/>
    <w:unhideWhenUsed/>
    <w:qFormat/>
    <w:uiPriority w:val="99"/>
    <w:rPr>
      <w:rFonts w:ascii="宋体" w:hAnsi="宋体" w:cs="宋体" w:eastAsiaTheme="minorEastAsia"/>
      <w:sz w:val="24"/>
      <w:szCs w:val="24"/>
      <w:lang w:val="en-US" w:eastAsia="zh-CN" w:bidi="ar-SA"/>
    </w:rPr>
  </w:style>
  <w:style w:type="paragraph" w:customStyle="1" w:styleId="68">
    <w:name w:val="Revision4"/>
    <w:hidden/>
    <w:unhideWhenUsed/>
    <w:qFormat/>
    <w:uiPriority w:val="99"/>
    <w:rPr>
      <w:rFonts w:ascii="宋体" w:hAnsi="宋体" w:cs="宋体" w:eastAsiaTheme="minorEastAsia"/>
      <w:sz w:val="24"/>
      <w:szCs w:val="24"/>
      <w:lang w:val="en-US" w:eastAsia="zh-CN" w:bidi="ar-SA"/>
    </w:rPr>
  </w:style>
  <w:style w:type="paragraph" w:customStyle="1" w:styleId="69">
    <w:name w:val="pf0"/>
    <w:basedOn w:val="1"/>
    <w:qFormat/>
    <w:uiPriority w:val="0"/>
    <w:pPr>
      <w:spacing w:before="100" w:beforeAutospacing="1" w:after="100" w:afterAutospacing="1" w:line="240" w:lineRule="auto"/>
      <w:ind w:firstLine="0" w:firstLineChars="0"/>
    </w:pPr>
    <w:rPr>
      <w:rFonts w:ascii="Times New Roman" w:hAnsi="Times New Roman" w:eastAsia="Times New Roman" w:cs="Times New Roman"/>
    </w:rPr>
  </w:style>
  <w:style w:type="character" w:customStyle="1" w:styleId="70">
    <w:name w:val="cf01"/>
    <w:basedOn w:val="31"/>
    <w:qFormat/>
    <w:uiPriority w:val="0"/>
    <w:rPr>
      <w:rFonts w:hint="default" w:ascii="Segoe UI" w:hAnsi="Segoe UI" w:cs="Segoe UI"/>
      <w:sz w:val="18"/>
      <w:szCs w:val="18"/>
    </w:rPr>
  </w:style>
  <w:style w:type="character" w:customStyle="1" w:styleId="71">
    <w:name w:val="cf11"/>
    <w:basedOn w:val="31"/>
    <w:qFormat/>
    <w:uiPriority w:val="0"/>
    <w:rPr>
      <w:rFonts w:hint="default" w:ascii="Segoe UI" w:hAnsi="Segoe UI" w:cs="Segoe UI"/>
      <w:sz w:val="18"/>
      <w:szCs w:val="18"/>
    </w:rPr>
  </w:style>
  <w:style w:type="paragraph" w:customStyle="1" w:styleId="72">
    <w:name w:val="Revision"/>
    <w:hidden/>
    <w:unhideWhenUsed/>
    <w:qFormat/>
    <w:uiPriority w:val="99"/>
    <w:rPr>
      <w:rFonts w:ascii="宋体" w:hAnsi="宋体" w:cs="宋体" w:eastAsiaTheme="minorEastAsia"/>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861489FA40734981AA41ABBCD893F7" ma:contentTypeVersion="0" ma:contentTypeDescription="Create a new document." ma:contentTypeScope="" ma:versionID="cfe5180f2af28ac5f25107d226dc8f36">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ontractReview xmlns="http://schemas.wps.cn/vas-ai-hub/contract-review">
  <reviewItems>
    <reviewItem>
      <errorID>f9c1be7d-00cb-430e-b467-b72ce292dc35</errorID>
      <errorWord>期间</errorWord>
      <group>L1_Word</group>
      <groupName>字词问题</groupName>
      <ability>L2_Typo</ability>
      <abilityName>字词错误</abilityName>
      <candidateList>
        <item>其间</item>
      </candidateList>
      <explain>〈名〉方位词。❶那中间；其中：厕身～｜～定有缘故。❷指某一段时间：离开学校已经好几年了，这～，他在科学研究上取得了显著成绩。</explain>
      <paraID>56FA899D</paraID>
      <start>168</start>
      <end>170</end>
      <status>unmodified</status>
      <modifiedWord/>
      <trackRevisions>false</trackRevisions>
    </reviewItem>
    <reviewItem>
      <errorID>89b31827-7f63-4241-97d7-13f9b8d53052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42676A8C</paraID>
      <start>18</start>
      <end>19</end>
      <status>unmodified</status>
      <modifiedWord/>
      <trackRevisions>false</trackRevisions>
    </reviewItem>
    <reviewItem>
      <errorID>18fdefd2-c69a-4d3f-8767-c91f9f8c7209</errorID>
      <errorWord>多</errorWord>
      <group>L1_Word</group>
      <groupName>字词问题</groupName>
      <ability>L2_Typo</ability>
      <abilityName>字词错误</abilityName>
      <candidateList>
        <item>多个</item>
      </candidateList>
      <explain/>
      <paraID>2ED897AE</paraID>
      <start>33</start>
      <end>34</end>
      <status>unmodified</status>
      <modifiedWord/>
      <trackRevisions>false</trackRevisions>
    </reviewItem>
    <reviewItem>
      <errorID>57bb1078-65f5-4b22-85cc-f320e43c3c05</errorID>
      <errorWord>接入到</errorWord>
      <group>L1_Word</group>
      <groupName>字词问题</groupName>
      <ability>L2_Typo</ability>
      <abilityName>字词错误</abilityName>
      <candidateList>
        <item>接入</item>
      </candidateList>
      <explain/>
      <paraID>5709FDD8</paraID>
      <start>229</start>
      <end>232</end>
      <status>unmodified</status>
      <modifiedWord/>
      <trackRevisions>false</trackRevisions>
    </reviewItem>
    <reviewItem>
      <errorID>84d8ad9f-9a9c-43b4-9cf8-fcee4a3c6464</errorID>
      <errorWord>接入到</errorWord>
      <group>L1_Word</group>
      <groupName>字词问题</groupName>
      <ability>L2_Typo</ability>
      <abilityName>字词错误</abilityName>
      <candidateList>
        <item>接入</item>
      </candidateList>
      <explain/>
      <paraID>588EDBC3</paraID>
      <start>126</start>
      <end>129</end>
      <status>unmodified</status>
      <modifiedWord/>
      <trackRevisions>false</trackRevisions>
    </reviewItem>
    <reviewItem>
      <errorID>3e38d9ad-eb20-43d9-a87e-eef87f192fae</errorID>
      <errorWord>接入到</errorWord>
      <group>L1_Word</group>
      <groupName>字词问题</groupName>
      <ability>L2_Typo</ability>
      <abilityName>字词错误</abilityName>
      <candidateList>
        <item>接入</item>
      </candidateList>
      <explain/>
      <paraID>588EDBC3</paraID>
      <start>210</start>
      <end>213</end>
      <status>unmodified</status>
      <modifiedWord/>
      <trackRevisions>false</trackRevisions>
    </reviewItem>
    <reviewItem>
      <errorID>46387c75-0fed-4c9d-a2af-35de6539a7aa</errorID>
      <errorWord>忙转</errorWord>
      <group>L1_Word</group>
      <groupName>字词问题</groupName>
      <ability>L2_Typo</ability>
      <abilityName>字词错误</abilityName>
      <candidateList>
        <item>运转</item>
      </candidateList>
      <explain/>
      <paraID> D0734D9</paraID>
      <start>2</start>
      <end>4</end>
      <status>unmodified</status>
      <modifiedWord/>
      <trackRevisions>false</trackRevisions>
    </reviewItem>
    <reviewItem>
      <errorID>91414455-27f5-41f1-8d5c-eeff2ec9ddce</errorID>
      <errorWord>工业</errorWord>
      <group>L1_Word</group>
      <groupName>字词问题</groupName>
      <ability>L2_Typo</ability>
      <abilityName>字词错误</abilityName>
      <candidateList>
        <item>工服</item>
      </candidateList>
      <explain/>
      <paraID>1199439D</paraID>
      <start>43</start>
      <end>45</end>
      <status>unmodified</status>
      <modifiedWord/>
      <trackRevisions>false</trackRevisions>
    </reviewItem>
    <reviewItem>
      <errorID>a9ee4fb6-34f1-4106-ab8e-89161a28e499</errorID>
      <errorWord>括</errorWord>
      <group>L1_Word</group>
      <groupName>字词问题</groupName>
      <ability>L2_Typo</ability>
      <abilityName>字词错误</abilityName>
      <candidateList>
        <item>括但</item>
      </candidateList>
      <explain/>
      <paraID>1199439D</paraID>
      <start>63</start>
      <end>64</end>
      <status>unmodified</status>
      <modifiedWord/>
      <trackRevisions>false</trackRevisions>
    </reviewItem>
    <reviewItem>
      <errorID>7ef5ae97-22a8-4e93-98b3-48a5fa262f93</errorID>
      <errorWord>系统为</errorWord>
      <group>L1_Word</group>
      <groupName>字词问题</groupName>
      <ability>L2_Typo</ability>
      <abilityName>字词错误</abilityName>
      <candidateList>
        <item>系统</item>
      </candidateList>
      <explain>❶〈名〉同类事物按一定的关系组成的整体：～化｜组织～｜灌溉～。❷〈形〉有条理的；有系统的：～学习｜～研究｜资料不够。</explain>
      <paraID>7648190A</paraID>
      <start>7</start>
      <end>10</end>
      <status>unmodified</status>
      <modifiedWord/>
      <trackRevisions>false</trackRevisions>
    </reviewItem>
    <reviewItem>
      <errorID>4c7f3e27-51d2-4738-9485-fad2ab220166</errorID>
      <errorWord>-</errorWord>
      <group>L1_Format</group>
      <groupName>格式问题</groupName>
      <ability>L2_HalfPunc</ability>
      <abilityName>全半角检查</abilityName>
      <candidateList>
        <item>－</item>
      </candidateList>
      <explain>文本全半角错误。</explain>
      <paraID>7648190A</paraID>
      <start>56</start>
      <end>57</end>
      <status>unmodified</status>
      <modifiedWord/>
      <trackRevisions>false</trackRevisions>
    </reviewItem>
    <reviewItem>
      <errorID>fe30bd25-9547-4590-a64e-6bed6e716d0e</errorID>
      <errorWord>-</errorWord>
      <group>L1_Format</group>
      <groupName>格式问题</groupName>
      <ability>L2_HalfPunc</ability>
      <abilityName>全半角检查</abilityName>
      <candidateList>
        <item>－</item>
      </candidateList>
      <explain>文本全半角错误。</explain>
      <paraID>5637C767</paraID>
      <start>44</start>
      <end>45</end>
      <status>unmodified</status>
      <modifiedWord/>
      <trackRevisions>false</trackRevisions>
    </reviewItem>
    <reviewItem>
      <errorID>4da08472-07bb-449f-b0ab-2c1da2dcf1c2</errorID>
      <errorWord>，</errorWord>
      <group>L1_Word</group>
      <groupName>字词问题</groupName>
      <ability>L2_Typo</ability>
      <abilityName>字词错误</abilityName>
      <candidateList>
        <item>，以</item>
      </candidateList>
      <explain/>
      <paraID>32704C75</paraID>
      <start>14</start>
      <end>15</end>
      <status>unmodified</status>
      <modifiedWord/>
      <trackRevisions>false</trackRevisions>
    </reviewItem>
    <reviewItem>
      <errorID>718fd7d4-7fd6-4868-8dc3-0b8f80318a5b</errorID>
      <errorWord>需具备</errorWord>
      <group>L1_Word</group>
      <groupName>字词问题</groupName>
      <ability>L2_Typo</ability>
      <abilityName>字词错误</abilityName>
      <candidateList>
        <item>须具备</item>
      </candidateList>
      <explain/>
      <paraID>604E65AB</paraID>
      <start>2</start>
      <end>5</end>
      <status>unmodified</status>
      <modifiedWord/>
      <trackRevisions>false</trackRevisions>
    </reviewItem>
    <reviewItem>
      <errorID>836ffd9e-03ac-4f74-82dd-93876087a15f</errorID>
      <errorWord>拖拉</errorWord>
      <group>L1_Word</group>
      <groupName>字词问题</groupName>
      <ability>L2_Typo</ability>
      <abilityName>字词错误</abilityName>
      <candidateList>
        <item>拖</item>
      </candidateList>
      <explain/>
      <paraID>39CD5D04</paraID>
      <start>28</start>
      <end>30</end>
      <status>unmodified</status>
      <modifiedWord/>
      <trackRevisions>false</trackRevisions>
    </reviewItem>
    <reviewItem>
      <errorID>d8fb95d9-5426-45e2-8bcf-8d99c21a0e03</errorID>
      <errorWord>置</errorWord>
      <group>L1_Word</group>
      <groupName>字词问题</groupName>
      <ability>L2_Typo</ability>
      <abilityName>字词错误</abilityName>
      <candidateList>
        <item>最</item>
      </candidateList>
      <explain>存在发音相近字词的误用。</explain>
      <paraID>4EB7D4A7</paraID>
      <start>247</start>
      <end>248</end>
      <status>unmodified</status>
      <modifiedWord/>
      <trackRevisions>false</trackRevisions>
    </reviewItem>
    <reviewItem>
      <errorID>58b0370d-8600-4605-8de8-73082cabf0c1</errorID>
      <errorWord>进入到</errorWord>
      <group>L1_Word</group>
      <groupName>字词问题</groupName>
      <ability>L2_Typo</ability>
      <abilityName>字词错误</abilityName>
      <candidateList>
        <item>进入</item>
      </candidateList>
      <explain>〈动〉支进到某个范围或某个时期里：～学校｜～新阶段◇～角色。</explain>
      <paraID>37224B0C</paraID>
      <start>158</start>
      <end>161</end>
      <status>unmodified</status>
      <modifiedWord/>
      <trackRevisions>false</trackRevisions>
    </reviewItem>
    <reviewItem>
      <errorID>8fdb0590-2e35-4051-a97b-37c033aeee1e</errorID>
      <errorWord>进入到</errorWord>
      <group>L1_Word</group>
      <groupName>字词问题</groupName>
      <ability>L2_Typo</ability>
      <abilityName>字词错误</abilityName>
      <candidateList>
        <item>进入</item>
      </candidateList>
      <explain>〈动〉支进到某个范围或某个时期里：～学校｜～新阶段◇～角色。</explain>
      <paraID>37224B0C</paraID>
      <start>262</start>
      <end>265</end>
      <status>unmodified</status>
      <modifiedWord/>
      <trackRevisions>false</trackRevisions>
    </reviewItem>
    <reviewItem>
      <errorID>c6ae156c-cbce-4f75-b5ef-ac7be2fe0880</errorID>
      <errorWord>标问</errorWord>
      <group>L1_Word</group>
      <groupName>字词问题</groupName>
      <ability>L2_Typo</ability>
      <abilityName>字词错误</abilityName>
      <candidateList>
        <item>标题</item>
      </candidateList>
      <explain/>
      <paraID>39A5CEA5</paraID>
      <start>159</start>
      <end>161</end>
      <status>unmodified</status>
      <modifiedWord/>
      <trackRevisions>false</trackRevisions>
    </reviewItem>
    <reviewItem>
      <errorID>b174bdbc-cb4b-417f-a48b-29bbe6ddae99</errorID>
      <errorWord>需具备</errorWord>
      <group>L1_Word</group>
      <groupName>字词问题</groupName>
      <ability>L2_Typo</ability>
      <abilityName>字词错误</abilityName>
      <candidateList>
        <item>须具备</item>
      </candidateList>
      <explain/>
      <paraID>73992A68</paraID>
      <start>2</start>
      <end>5</end>
      <status>unmodified</status>
      <modifiedWord/>
      <trackRevisions>false</trackRevisions>
    </reviewItem>
    <reviewItem>
      <errorID>8f4132d4-963f-4658-bd5a-65e2eb75620f</errorID>
      <errorWord>支持转</errorWord>
      <group>L1_Word</group>
      <groupName>字词问题</groupName>
      <ability>L2_Typo</ability>
      <abilityName>字词错误</abilityName>
      <candidateList>
        <item>支持</item>
      </candidateList>
      <explain/>
      <paraID>11C940B0</paraID>
      <start>21</start>
      <end>24</end>
      <status>unmodified</status>
      <modifiedWord/>
      <trackRevisions>false</trackRevisions>
    </reviewItem>
    <reviewItem>
      <errorID>303a052d-eceb-4bbf-a93a-25dfc96bacea</errorID>
      <errorWord>设</errorWord>
      <group>L1_Word</group>
      <groupName>字词问题</groupName>
      <ability>L2_Typo</ability>
      <abilityName>字词错误</abilityName>
      <candidateList>
        <item>设置</item>
      </candidateList>
      <explain>〈动〉❶设立：这座剧院是为儿童～的。❷安放；安装：～障碍。</explain>
      <paraID>567EFE28</paraID>
      <start>99</start>
      <end>100</end>
      <status>unmodified</status>
      <modifiedWord/>
      <trackRevisions>false</trackRevisions>
    </reviewItem>
    <reviewItem>
      <errorID>c9187adc-d188-451a-bedd-3340348a240f</errorID>
      <errorWord>；</errorWord>
      <group>L1_Word</group>
      <groupName>字词问题</groupName>
      <ability>L2_Typo</ability>
      <abilityName>字词错误</abilityName>
      <candidateList>
        <item>；在</item>
      </candidateList>
      <explain/>
      <paraID>6B8F450D</paraID>
      <start>92</start>
      <end>93</end>
      <status>unmodified</status>
      <modifiedWord/>
      <trackRevisions>false</trackRevisions>
    </reviewItem>
    <reviewItem>
      <errorID>df8fea74-0391-4b19-9907-f6cbeb360f41</errorID>
      <errorWord>；</errorWord>
      <group>L1_Word</group>
      <groupName>字词问题</groupName>
      <ability>L2_Typo</ability>
      <abilityName>字词错误</abilityName>
      <candidateList>
        <item>；在</item>
      </candidateList>
      <explain/>
      <paraID>6B8F450D</paraID>
      <start>170</start>
      <end>171</end>
      <status>unmodified</status>
      <modifiedWord/>
      <trackRevisions>false</trackRevisions>
    </reviewItem>
    <reviewItem>
      <errorID>6bf1cc1b-7079-410e-a4da-a3b7f1a9813c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7BC9AEC4</paraID>
      <start>0</start>
      <end>2</end>
      <status>unmodified</status>
      <modifiedWord/>
      <trackRevisions>false</trackRevisions>
    </reviewItem>
    <reviewItem>
      <errorID>657943c8-4b9e-4eb2-8df3-41d074dccb61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34286CC</paraID>
      <start>0</start>
      <end>2</end>
      <status>unmodified</status>
      <modifiedWord/>
      <trackRevisions>false</trackRevisions>
    </reviewItem>
    <reviewItem>
      <errorID>096b4cf6-a93b-4fd4-9656-935e3af8ef78</errorID>
      <errorWord>进行可</errorWord>
      <group>L1_Word</group>
      <groupName>字词问题</groupName>
      <ability>L2_Typo</ability>
      <abilityName>字词错误</abilityName>
      <candidateList>
        <item>进行</item>
      </candidateList>
      <explain>〈动〉❶从事（某种活动）：～讨论｜～工作｜～教育和批评｜会议正在～。注意“进行”总是用在持续性的和正式、严肃的行为，短暂性的和日常生活中的行为不用“进行”，例如不说“进行午睡”，“进行叫喊”。❷前进：～曲。</explain>
      <paraID>2BBB8BF3</paraID>
      <start>23</start>
      <end>26</end>
      <status>unmodified</status>
      <modifiedWord/>
      <trackRevisions>false</trackRevisions>
    </reviewItem>
    <reviewItem>
      <errorID>c728f673-b5a6-4227-928b-961996d96072</errorID>
      <errorWord>需具备</errorWord>
      <group>L1_Word</group>
      <groupName>字词问题</groupName>
      <ability>L2_Typo</ability>
      <abilityName>字词错误</abilityName>
      <candidateList>
        <item>须具备</item>
      </candidateList>
      <explain/>
      <paraID> A1AB59F</paraID>
      <start>2</start>
      <end>5</end>
      <status>unmodified</status>
      <modifiedWord/>
      <trackRevisions>false</trackRevisions>
    </reviewItem>
    <reviewItem>
      <errorID>91ac4da5-de5a-4881-827e-9b092cc33ccb</errorID>
      <errorWord>，</errorWord>
      <group>L1_Word</group>
      <groupName>字词问题</groupName>
      <ability>L2_Typo</ability>
      <abilityName>字词错误</abilityName>
      <candidateList>
        <item>，可</item>
      </candidateList>
      <explain/>
      <paraID>26B0419F</paraID>
      <start>7</start>
      <end>8</end>
      <status>unmodified</status>
      <modifiedWord/>
      <trackRevisions>false</trackRevisions>
    </reviewItem>
    <reviewItem>
      <errorID>79f9b000-b04d-4b93-ab80-782bdd377c41</errorID>
      <errorWord>给到</errorWord>
      <group>L1_Word</group>
      <groupName>字词问题</groupName>
      <ability>L2_Typo</ability>
      <abilityName>字词错误</abilityName>
      <candidateList>
        <item>给</item>
      </candidateList>
      <explain/>
      <paraID>52D23CBD</paraID>
      <start>127</start>
      <end>129</end>
      <status>unmodified</status>
      <modifiedWord/>
      <trackRevisions>false</trackRevisions>
    </reviewItem>
    <reviewItem>
      <errorID>58302008-54cc-4214-86da-fb57b76cabc5</errorID>
      <errorWord>外部识别</errorWord>
      <group>L1_Knowledge</group>
      <groupName>知识性问题</groupName>
      <ability>L2_Term</ability>
      <abilityName>专业术语</abilityName>
      <candidateList>
        <item>面部识别</item>
      </candidateList>
      <explain/>
      <paraID>6670FF8A</paraID>
      <start>84</start>
      <end>88</end>
      <status>unmodified</status>
      <modifiedWord/>
      <trackRevisions>false</trackRevisions>
    </reviewItem>
    <reviewItem>
      <errorID>5cfe4cdb-8888-4c53-ad00-34e7ddd19eeb</errorID>
      <errorWord>程</errorWord>
      <group>L1_Word</group>
      <groupName>字词问题</groupName>
      <ability>L2_Typo</ability>
      <abilityName>字词错误</abilityName>
      <candidateList>
        <item>程中</item>
      </candidateList>
      <explain/>
      <paraID>7599C3E1</paraID>
      <start>137</start>
      <end>138</end>
      <status>unmodified</status>
      <modifiedWord/>
      <trackRevisions>false</trackRevisions>
    </reviewItem>
    <reviewItem>
      <errorID>716913a0-0d63-444a-b9c3-865428f43ab8</errorID>
      <errorWord>，</errorWord>
      <group>L1_Word</group>
      <groupName>字词问题</groupName>
      <ability>L2_Typo</ability>
      <abilityName>字词错误</abilityName>
      <candidateList>
        <item>，在</item>
      </candidateList>
      <explain/>
      <paraID>3FF2BB9B</paraID>
      <start>26</start>
      <end>27</end>
      <status>unmodified</status>
      <modifiedWord/>
      <trackRevisions>false</trackRevisions>
    </reviewItem>
    <reviewItem>
      <errorID>7eae3909-6a6d-40db-9892-893bd3a7ab7e</errorID>
      <errorWord>数据钻取</errorWord>
      <group>L1_Knowledge</group>
      <groupName>知识性问题</groupName>
      <ability>L2_Term</ability>
      <abilityName>专业术语</abilityName>
      <candidateList>
        <item>数据抓取</item>
      </candidateList>
      <explain/>
      <paraID>1DA90342</paraID>
      <start>6</start>
      <end>10</end>
      <status>unmodified</status>
      <modifiedWord/>
      <trackRevisions>false</trackRevisions>
    </reviewItem>
    <reviewItem>
      <errorID>8f4e961b-808f-4c8d-b4e8-495285428d8b</errorID>
      <errorWord>风控</errorWord>
      <group>L1_Word</group>
      <groupName>字词问题</groupName>
      <ability>L2_Typo</ability>
      <abilityName>字词错误</abilityName>
      <candidateList>
        <item>封控</item>
      </candidateList>
      <explain/>
      <paraID>5E8E38BE</paraID>
      <start>8</start>
      <end>10</end>
      <status>unmodified</status>
      <modifiedWord/>
      <trackRevisions>false</trackRevisions>
    </reviewItem>
    <reviewItem>
      <errorID>ab5aa93a-1f64-4488-bd23-1ff254beed1f</errorID>
      <errorWord>的发分</errorWord>
      <group>L1_Word</group>
      <groupName>字词问题</groupName>
      <ability>L2_Typo</ability>
      <abilityName>字词错误</abilityName>
      <candidateList>
        <item>的划分</item>
      </candidateList>
      <explain/>
      <paraID> CF1F328</paraID>
      <start>35</start>
      <end>38</end>
      <status>unmodified</status>
      <modifiedWord/>
      <trackRevisions>false</trackRevisions>
    </reviewItem>
    <reviewItem>
      <errorID>d7dbb39d-c0b6-403d-9810-5587dab042e3</errorID>
      <errorWord>数据钻取</errorWord>
      <group>L1_Knowledge</group>
      <groupName>知识性问题</groupName>
      <ability>L2_Term</ability>
      <abilityName>专业术语</abilityName>
      <candidateList>
        <item>数据抓取</item>
      </candidateList>
      <explain/>
      <paraID>1509610D</paraID>
      <start>4</start>
      <end>8</end>
      <status>unmodified</status>
      <modifiedWord/>
      <trackRevisions>false</trackRevisions>
    </reviewItem>
    <reviewItem>
      <errorID>59ccd351-4752-4af7-9f36-fb13b7a7c305</errorID>
      <errorWord>客户粘性</errorWord>
      <group>L1_Word</group>
      <groupName>字词问题</groupName>
      <ability>L2_Typo</ability>
      <abilityName>字词错误</abilityName>
      <candidateList>
        <item>客户黏性</item>
      </candidateList>
      <explain/>
      <paraID>662B4BD3</paraID>
      <start>85</start>
      <end>89</end>
      <status>unmodified</status>
      <modifiedWord/>
      <trackRevisions>false</trackRevisions>
    </reviewItem>
    <reviewItem>
      <errorID>124a2e99-99ca-45b4-a267-8798f13bfc5d</errorID>
      <errorWord>入住</errorWord>
      <group>L1_Word</group>
      <groupName>字词问题</groupName>
      <ability>L2_Typo</ability>
      <abilityName>字词错误</abilityName>
      <candidateList>
        <item>入驻</item>
      </candidateList>
      <explain/>
      <paraID>6DAD8D0C</paraID>
      <start>75</start>
      <end>77</end>
      <status>unmodified</status>
      <modifiedWord/>
      <trackRevisions>false</trackRevisions>
    </reviewItem>
    <reviewItem>
      <errorID>4a3188fc-707a-4b75-85f0-e57d433e2d88</errorID>
      <errorWord>需</errorWord>
      <group>L1_Word</group>
      <groupName>字词问题</groupName>
      <ability>L2_Typo</ability>
      <abilityName>字词错误</abilityName>
      <candidateList>
        <item>需要</item>
      </candidateList>
      <explain>❶〈动〉应该有或必须有：我们～一支强大的科学技术队伍。❷〈名〉对事物的欲望或要求：从群众的～出发。</explain>
      <paraID>5F3F5E32</paraID>
      <start>16</start>
      <end>17</end>
      <status>unmodified</status>
      <modifiedWord/>
      <trackRevisions>false</trackRevisions>
    </reviewItem>
    <reviewItem>
      <errorID>76d2f87f-7542-48de-aa93-c30fcdd1c8fb</errorID>
      <errorWord>；</errorWord>
      <group>L1_Word</group>
      <groupName>字词问题</groupName>
      <ability>L2_Typo</ability>
      <abilityName>字词错误</abilityName>
      <candidateList>
        <item>；在</item>
      </candidateList>
      <explain/>
      <paraID>74E0E904</paraID>
      <start>36</start>
      <end>37</end>
      <status>unmodified</status>
      <modifiedWord/>
      <trackRevisions>false</trackRevisions>
    </reviewItem>
    <reviewItem>
      <errorID>5101e28d-e6f2-40f7-a829-17f0c34a8314</errorID>
      <errorWord>繁琐</errorWord>
      <group>L1_Word</group>
      <groupName>字词问题</groupName>
      <ability>L2_Typo</ability>
      <abilityName>字词错误</abilityName>
      <candidateList>
        <item>烦琐</item>
      </candidateList>
      <explain/>
      <paraID>5B0DCF2A</paraID>
      <start>58</start>
      <end>60</end>
      <status>unmodified</status>
      <modifiedWord/>
      <trackRevisions>false</trackRevisions>
    </reviewItem>
    <reviewItem>
      <errorID>f357d0d3-7712-4ba1-a3cf-6f60a715dba8</errorID>
      <errorWord>（</errorWord>
      <group>L1_Punc</group>
      <groupName>标点问题</groupName>
      <ability>L2_Punc</ability>
      <abilityName>标点符号检查</abilityName>
      <candidateList/>
      <explain>同一形式括号套用。</explain>
      <paraID>7E9CF235</paraID>
      <start>42</start>
      <end>43</end>
      <status>unmodified</status>
      <modifiedWord/>
      <trackRevisions>false</trackRevisions>
    </reviewItem>
    <reviewItem>
      <errorID>17401e01-77fe-4ed9-b608-650d0f3b35c2</errorID>
      <errorWord>）</errorWord>
      <group>L1_Punc</group>
      <groupName>标点问题</groupName>
      <ability>L2_Punc</ability>
      <abilityName>标点符号检查</abilityName>
      <candidateList/>
      <explain>同一形式括号套用。</explain>
      <paraID>7E9CF235</paraID>
      <start>56</start>
      <end>57</end>
      <status>unmodified</status>
      <modifiedWord/>
      <trackRevisions>false</trackRevisions>
    </reviewItem>
    <reviewItem>
      <errorID>c2b72d45-d67e-406a-8bda-20ad8fccbdd4</errorID>
      <errorWord>流</errorWord>
      <group>L1_Word</group>
      <groupName>字词问题</groupName>
      <ability>L2_Typo</ability>
      <abilityName>字词错误</abilityName>
      <candidateList>
        <item>流程</item>
      </candidateList>
      <explain/>
      <paraID>74ECFC95</paraID>
      <start>60</start>
      <end>61</end>
      <status>unmodified</status>
      <modifiedWord/>
      <trackRevisions>false</trackRevisions>
    </reviewItem>
    <reviewItem>
      <errorID>db9470d7-aff5-4f8e-9f10-aa6fdf472016</errorID>
      <errorWord>需</errorWord>
      <group>L1_Word</group>
      <groupName>字词问题</groupName>
      <ability>L2_Typo</ability>
      <abilityName>字词错误</abilityName>
      <candidateList>
        <item>需要</item>
      </candidateList>
      <explain>❶〈动〉应该有或必须有：我们～一支强大的科学技术队伍。❷〈名〉对事物的欲望或要求：从群众的～出发。</explain>
      <paraID>10DE926E</paraID>
      <start>3</start>
      <end>4</end>
      <status>unmodified</status>
      <modifiedWord/>
      <trackRevisions>false</trackRevisions>
    </reviewItem>
    <reviewItem>
      <errorID>fbf6a9b0-e334-40bb-a098-5f4daade1717</errorID>
      <errorWord>还应</errorWord>
      <group>L1_Word</group>
      <groupName>字词问题</groupName>
      <ability>L2_Typo</ability>
      <abilityName>字词错误</abilityName>
      <candidateList>
        <item>还</item>
      </candidateList>
      <explain/>
      <paraID> BEAB4C0</paraID>
      <start>42</start>
      <end>44</end>
      <status>unmodified</status>
      <modifiedWord/>
      <trackRevisions>false</trackRevisions>
    </reviewItem>
    <reviewItem>
      <errorID>4519ac06-8c78-479e-b417-98f048371b60</errorID>
      <errorWord>及其</errorWord>
      <group>L1_Word</group>
      <groupName>字词问题</groupName>
      <ability>L2_Typo</ability>
      <abilityName>字词错误</abilityName>
      <candidateList>
        <item>及</item>
      </candidateList>
      <explain>〈连〉连接并列的名词或名词性词组：图书、仪器、标本～其他。注意用“及”连接的成分多在意义上有主次之分，主要的成分放在“及”的前面。</explain>
      <paraID>4E9E303A</paraID>
      <start>54</start>
      <end>56</end>
      <status>unmodified</status>
      <modifiedWord/>
      <trackRevisions>false</trackRevisions>
    </reviewItem>
    <reviewItem>
      <errorID>f67e589b-c0b0-4637-8cb0-f0caf6289270</errorID>
      <errorWord>(</errorWord>
      <group>L1_Format</group>
      <groupName>格式问题</groupName>
      <ability>L2_HalfPunc</ability>
      <abilityName>全半角检查</abilityName>
      <candidateList>
        <item>（</item>
      </candidateList>
      <explain>文本全半角错误。</explain>
      <paraID>25AD11B1</paraID>
      <start>26</start>
      <end>27</end>
      <status>unmodified</status>
      <modifiedWord/>
      <trackRevisions>false</trackRevisions>
    </reviewItem>
    <reviewItem>
      <errorID>0399a673-7ae5-4b5c-b8f1-da0dccb76fab</errorID>
      <errorWord>)</errorWord>
      <group>L1_Format</group>
      <groupName>格式问题</groupName>
      <ability>L2_HalfPunc</ability>
      <abilityName>全半角检查</abilityName>
      <candidateList>
        <item>）</item>
      </candidateList>
      <explain>文本全半角错误。</explain>
      <paraID>25AD11B1</paraID>
      <start>31</start>
      <end>32</end>
      <status>unmodified</status>
      <modifiedWord/>
      <trackRevisions>false</trackRevisions>
    </reviewItem>
    <reviewItem>
      <errorID>200eeab3-5dd3-4651-8723-1eac93e069e8</errorID>
      <errorWord>;</errorWord>
      <group>L1_Format</group>
      <groupName>格式问题</groupName>
      <ability>L2_HalfPunc</ability>
      <abilityName>全半角检查</abilityName>
      <candidateList>
        <item>；</item>
      </candidateList>
      <explain>文本全半角错误。</explain>
      <paraID>25AD11B1</paraID>
      <start>41</start>
      <end>42</end>
      <status>unmodified</status>
      <modifiedWord/>
      <trackRevisions>false</trackRevisions>
    </reviewItem>
    <reviewItem>
      <errorID>bbe0a73b-a37d-4f4a-8b13-ce019617b4a5</errorID>
      <errorWord>&gt;</errorWord>
      <group>L1_Format</group>
      <groupName>格式问题</groupName>
      <ability>L2_HalfPunc</ability>
      <abilityName>全半角检查</abilityName>
      <candidateList>
        <item>〉</item>
      </candidateList>
      <explain>文本全半角错误。</explain>
      <paraID>25AD11B1</paraID>
      <start>71</start>
      <end>72</end>
      <status>unmodified</status>
      <modifiedWord/>
      <trackRevisions>false</trackRevisions>
    </reviewItem>
    <reviewItem>
      <errorID>c29177ef-4dfa-43cf-a548-59a8656e09d5</errorID>
      <errorWord>(</errorWord>
      <group>L1_Format</group>
      <groupName>格式问题</groupName>
      <ability>L2_HalfPunc</ability>
      <abilityName>全半角检查</abilityName>
      <candidateList>
        <item>（</item>
      </candidateList>
      <explain>文本全半角错误。</explain>
      <paraID>25AD11B1</paraID>
      <start>72</start>
      <end>73</end>
      <status>unmodified</status>
      <modifiedWord/>
      <trackRevisions>false</trackRevisions>
    </reviewItem>
    <reviewItem>
      <errorID>268d6652-6447-401f-8b4e-e9b6658ff52d</errorID>
      <errorWord>)</errorWord>
      <group>L1_Format</group>
      <groupName>格式问题</groupName>
      <ability>L2_HalfPunc</ability>
      <abilityName>全半角检查</abilityName>
      <candidateList>
        <item>）</item>
      </candidateList>
      <explain>文本全半角错误。</explain>
      <paraID>25AD11B1</paraID>
      <start>81</start>
      <end>82</end>
      <status>unmodified</status>
      <modifiedWord/>
      <trackRevisions>false</trackRevisions>
    </reviewItem>
    <reviewItem>
      <errorID>7bd09c12-aba5-4bd8-b8b2-c17c8f54ec00</errorID>
      <errorWord>并且</errorWord>
      <group>L1_Word</group>
      <groupName>字词问题</groupName>
      <ability>L2_Typo</ability>
      <abilityName>字词错误</abilityName>
      <candidateList>
        <item>并</item>
      </candidateList>
      <explain>（並、竝）bìnɡ❶〈动〉两种或两种以上的事物平排着：～蒂莲｜我们手挽着手，肩～着肩。❷〈副〉表示不同的事物同时存在，不同的事情同时进行：两说～存｜相提～论。❸〈副〉用在否定词前面加强否定的语气，略带反驳的意味：你以为他糊涂，其实他～不糊涂｜所谓团结～非一团和气。❹〈连〉并且：我完全同意～拥护领导的决定。❺〈书〉〈介〉用法跟“连”相同（常跟“而”、“亦”呼应）：～此而不知｜～此浅近原理亦不能明。</explain>
      <paraID>5D795B60</paraID>
      <start>38</start>
      <end>40</end>
      <status>unmodified</status>
      <modifiedWord/>
      <trackRevisions>false</trackRevisions>
    </reviewItem>
    <reviewItem>
      <errorID>e9b4d14b-9c33-4528-93fa-16a1b89480d1</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❼〈动〉投合；适合：～劲儿｜～心思｜两个人越说越投缘，越说越～脾气。❽〈动〉把两个东西放在一起互相比较，看是否符合；对证：～质｜校～｜～表｜～笔迹｜～号码。❾〈动〉调整使合于一定标准：～好照相机的焦距｜拿胡琴来～～弦。❿〈形〉相合；正确；正常：你的话很～｜～，就这么办｜数目不～，还差得多｜神气不～。○11动掺和（多指液体）：茶壶里～点儿开水｜朱砂里～上一点儿藤黄。○12平均分成两份：～半儿｜～开纸。○13（～儿）〈名〉对子：喜～｜五言～儿。○14（～儿）〈量〉双：一～鹦鹉｜一～儿椅子｜一～模范夫妻。○15介用法基本上跟“对于”相同：～他表示谢意｜决不～困难屈服｜你的话～我有启发｜大家～他这件事很不满意。注意▲“对”和“对于”的用法差不多，但是“对”所保留的动词性较强，因此有些用“对”的句子不能改用“对于”，如上面头两个例子。○16（Duì）〈名〉姓。</explain>
      <paraID>3CA12877</paraID>
      <start>36</start>
      <end>38</end>
      <status>unmodified</status>
      <modifiedWord/>
      <trackRevisions>false</trackRevisions>
    </reviewItem>
    <reviewItem>
      <errorID>4b456ba3-22dc-4af2-acb4-97ffabe000af</errorID>
      <errorWord>作</errorWord>
      <group>L1_Word</group>
      <groupName>字词问题</groupName>
      <ability>L2_Typo</ability>
      <abilityName>字词错误</abilityName>
      <candidateList>
        <item>做</item>
      </candidateList>
      <explain>存在发音相同字词的误用。</explain>
      <paraID>3F7996C9</paraID>
      <start>39</start>
      <end>40</end>
      <status>unmodified</status>
      <modifiedWord/>
      <trackRevisions>false</trackRevisions>
    </reviewItem>
    <reviewItem>
      <errorID>122034ed-decf-4082-a7c6-aed2521236d0</errorID>
      <errorWord>需具备</errorWord>
      <group>L1_Word</group>
      <groupName>字词问题</groupName>
      <ability>L2_Typo</ability>
      <abilityName>字词错误</abilityName>
      <candidateList>
        <item>须具备</item>
      </candidateList>
      <explain/>
      <paraID>522CA452</paraID>
      <start>47</start>
      <end>50</end>
      <status>unmodified</status>
      <modifiedWord/>
      <trackRevisions>false</trackRevisions>
    </reviewItem>
    <reviewItem>
      <errorID>50b6e36c-9a91-45ad-a980-1a58eaac8084</errorID>
      <errorWord>错位</errorWord>
      <group>L1_Word</group>
      <groupName>字词问题</groupName>
      <ability>L2_Typo</ability>
      <abilityName>字词错误</abilityName>
      <candidateList>
        <item>错误</item>
      </candidateList>
      <explain/>
      <paraID>62A773FB</paraID>
      <start>65</start>
      <end>67</end>
      <status>unmodified</status>
      <modifiedWord/>
      <trackRevisions>false</trackRevisions>
    </reviewItem>
    <reviewItem>
      <errorID>b1453d09-834b-4693-9075-2ed20748fcb8</errorID>
      <errorWord>(</errorWord>
      <group>L1_Format</group>
      <groupName>格式问题</groupName>
      <ability>L2_HalfPunc</ability>
      <abilityName>全半角检查</abilityName>
      <candidateList>
        <item>（</item>
      </candidateList>
      <explain>文本全半角错误。</explain>
      <paraID>1BFE7A60</paraID>
      <start>82</start>
      <end>83</end>
      <status>unmodified</status>
      <modifiedWord/>
      <trackRevisions>false</trackRevisions>
    </reviewItem>
    <reviewItem>
      <errorID>9dade0d4-b89e-45cb-8613-29d40d7e6ca0</errorID>
      <errorWord>)</errorWord>
      <group>L1_Format</group>
      <groupName>格式问题</groupName>
      <ability>L2_HalfPunc</ability>
      <abilityName>全半角检查</abilityName>
      <candidateList>
        <item>）</item>
      </candidateList>
      <explain>文本全半角错误。</explain>
      <paraID>1BFE7A60</paraID>
      <start>86</start>
      <end>87</end>
      <status>unmodified</status>
      <modifiedWord/>
      <trackRevisions>false</trackRevisions>
    </reviewItem>
    <reviewItem>
      <errorID>cc5f65f4-9985-445a-acbd-5eedafa5526c</errorID>
      <errorWord>》</errorWord>
      <group>L1_Word</group>
      <groupName>字词问题</groupName>
      <ability>L2_Typo</ability>
      <abilityName>字词错误</abilityName>
      <candidateList>
        <item>》等</item>
      </candidateList>
      <explain/>
      <paraID>139D4E40</paraID>
      <start>36</start>
      <end>37</end>
      <status>unmodified</status>
      <modifiedWord/>
      <trackRevisions>false</trackRevisions>
    </reviewItem>
    <reviewItem>
      <errorID>1ce30f2e-b0ac-4b0a-a0fe-0bb1b914d02b</errorID>
      <errorWord>渐进</errorWord>
      <group>L1_Word</group>
      <groupName>字词问题</groupName>
      <ability>L2_Typo</ability>
      <abilityName>字词错误</abilityName>
      <candidateList>
        <item>渐近</item>
      </candidateList>
      <explain/>
      <paraID>218323EA</paraID>
      <start>19</start>
      <end>21</end>
      <status>unmodified</status>
      <modifiedWord/>
      <trackRevisions>false</trackRevisions>
    </reviewItem>
    <reviewItem>
      <errorID>20711113-ca45-49cc-82b6-54cb7eeb6141</errorID>
      <errorWord>包括了</errorWord>
      <group>L1_Word</group>
      <groupName>字词问题</groupName>
      <ability>L2_Typo</ability>
      <abilityName>字词错误</abilityName>
      <candidateList>
        <item>包括</item>
      </candidateList>
      <explain/>
      <paraID>  922CCB</paraID>
      <start>5</start>
      <end>8</end>
      <status>unmodified</status>
      <modifiedWord/>
      <trackRevisions>false</trackRevisions>
    </reviewItem>
    <reviewItem>
      <errorID>2c18f1a5-cdb2-49f2-97dc-4872bcb8d63e</errorID>
      <errorWord>有</errorWord>
      <group>L1_Word</group>
      <groupName>字词问题</groupName>
      <ability>L2_Typo</ability>
      <abilityName>字词错误</abilityName>
      <candidateList>
        <item>由</item>
      </candidateList>
      <explain>存在发音相同字词的误用。</explain>
      <paraID> F335FB7</paraID>
      <start>17</start>
      <end>18</end>
      <status>unmodified</status>
      <modifiedWord/>
      <trackRevisions>false</trackRevisions>
    </reviewItem>
    <reviewItem>
      <errorID>622f852e-f3f5-4352-b4f2-73100906106b</errorID>
      <errorWord>方</errorWord>
      <group>L1_Word</group>
      <groupName>字词问题</groupName>
      <ability>L2_Typo</ability>
      <abilityName>字词错误</abilityName>
      <candidateList>
        <item>方为</item>
      </candidateList>
      <explain/>
      <paraID>5B5B262A</paraID>
      <start>1</start>
      <end>2</end>
      <status>unmodified</status>
      <modifiedWord/>
      <trackRevisions>false</trackRevisions>
    </reviewItem>
    <reviewItem>
      <errorID>7b3c781f-367a-4095-adc9-ccccbf69cfe5</errorID>
      <errorWord>（</errorWord>
      <group>L1_Punc</group>
      <groupName>标点问题</groupName>
      <ability>L2_Punc</ability>
      <abilityName>标点符号检查</abilityName>
      <candidateList/>
      <explain>同一形式括号套用。</explain>
      <paraID>2AE21812</paraID>
      <start>31</start>
      <end>32</end>
      <status>unmodified</status>
      <modifiedWord/>
      <trackRevisions>false</trackRevisions>
    </reviewItem>
    <reviewItem>
      <errorID>a769dd39-06ad-4b27-ab6a-6d059b386106</errorID>
      <errorWord>）</errorWord>
      <group>L1_Punc</group>
      <groupName>标点问题</groupName>
      <ability>L2_Punc</ability>
      <abilityName>标点符号检查</abilityName>
      <candidateList/>
      <explain>同一形式括号套用。</explain>
      <paraID>2AE21812</paraID>
      <start>49</start>
      <end>50</end>
      <status>unmodified</status>
      <modifiedWord/>
      <trackRevisions>false</trackRevisions>
    </reviewItem>
    <reviewItem>
      <errorID>e1fb7b59-1dde-4bcc-9c82-723d6a00adf8</errorID>
      <errorWord>至少100路及以上</errorWord>
      <group>L1_Word</group>
      <groupName>字词问题</groupName>
      <ability>L2_Typo</ability>
      <abilityName>字词错误</abilityName>
      <candidateList>
        <item>至少100路及</item>
      </candidateList>
      <explain/>
      <paraID>23F5F896</paraID>
      <start>6</start>
      <end>15</end>
      <status>unmodified</status>
      <modifiedWord/>
      <trackRevisions>false</trackRevisions>
    </reviewItem>
    <reviewItem>
      <errorID>dc6c3314-87d7-47e6-aa62-3da4d369ea82</errorID>
      <errorWord>经</errorWord>
      <group>L1_Word</group>
      <groupName>字词问题</groupName>
      <ability>L2_Typo</ability>
      <abilityName>字词错误</abilityName>
      <candidateList>
        <item>经过</item>
      </candidateList>
      <explain>❶〈动〉通过（处所、时间、动作等）：从北京坐火车到广州要～武汉｜屋子～打扫，干净多了｜这件事情是～领导上缜密考虑过的。❷〈名〉过程；经历▲：厂长向来宾报告建厂～｜说说你探险的～。</explain>
      <paraID>2E4E5E19</paraID>
      <start>34</start>
      <end>35</end>
      <status>unmodified</status>
      <modifiedWord/>
      <trackRevisions>false</trackRevisions>
    </reviewItem>
    <reviewItem>
      <errorID>d3a41f57-ef69-4d41-8da1-29e7fb87d62a</errorID>
      <errorWord>&lt;</errorWord>
      <group>L1_Format</group>
      <groupName>格式问题</groupName>
      <ability>L2_HalfPunc</ability>
      <abilityName>全半角检查</abilityName>
      <candidateList>
        <item>〈</item>
      </candidateList>
      <explain>文本全半角错误。</explain>
      <paraID> F7CA320</paraID>
      <start>34</start>
      <end>35</end>
      <status>unmodified</status>
      <modifiedWord/>
      <trackRevisions>false</trackRevisions>
    </reviewItem>
    <reviewItem>
      <errorID>6aabf35e-b999-47b2-a7c0-932e21a89d79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6BAAF3FD</paraID>
      <start>0</start>
      <end>2</end>
      <status>unmodified</status>
      <modifiedWord/>
      <trackRevisions>false</trackRevisions>
    </reviewItem>
    <reviewItem>
      <errorID>a967ad7d-166d-4e91-a541-eacdfdb9969d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185F104C</paraID>
      <start>0</start>
      <end>2</end>
      <status>unmodified</status>
      <modifiedWord/>
      <trackRevisions>false</trackRevisions>
    </reviewItem>
    <reviewItem>
      <errorID>ac9c258f-6399-4b29-b435-888cdbbb4103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1200EFEE</paraID>
      <start>0</start>
      <end>2</end>
      <status>unmodified</status>
      <modifiedWord/>
      <trackRevisions>false</trackRevisions>
    </reviewItem>
    <reviewItem>
      <errorID>961e6690-ed5e-42f3-b803-0496696e0b75</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49013967</paraID>
      <start>0</start>
      <end>2</end>
      <status>unmodified</status>
      <modifiedWord/>
      <trackRevisions>false</trackRevisions>
    </reviewItem>
    <reviewItem>
      <errorID>0ce0337d-a203-41a2-94ce-f80c79aa88a4</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4F040A3F</paraID>
      <start>0</start>
      <end>2</end>
      <status>unmodified</status>
      <modifiedWord/>
      <trackRevisions>false</trackRevisions>
    </reviewItem>
    <reviewItem>
      <errorID>02be73b8-3871-4e23-81b5-07d1ea5bf825</errorID>
      <errorWord>（</errorWord>
      <group>L1_Punc</group>
      <groupName>标点问题</groupName>
      <ability>L2_Punc</ability>
      <abilityName>标点符号检查</abilityName>
      <candidateList/>
      <explain>同一形式括号套用。</explain>
      <paraID>14C4A2BB</paraID>
      <start>49</start>
      <end>50</end>
      <status>unmodified</status>
      <modifiedWord/>
      <trackRevisions>false</trackRevisions>
    </reviewItem>
    <reviewItem>
      <errorID>dc451091-aadb-48e2-a8b4-e3ab857f86bb</errorID>
      <errorWord>）</errorWord>
      <group>L1_Punc</group>
      <groupName>标点问题</groupName>
      <ability>L2_Punc</ability>
      <abilityName>标点符号检查</abilityName>
      <candidateList/>
      <explain>同一形式括号套用。</explain>
      <paraID>14C4A2BB</paraID>
      <start>58</start>
      <end>59</end>
      <status>unmodified</status>
      <modifiedWord/>
      <trackRevisions>false</trackRevisions>
    </reviewItem>
    <reviewItem>
      <errorID>4fc5d4df-46ec-4615-b342-8e7620f61b9c</errorID>
      <errorWord>选</errorWord>
      <group>L1_Word</group>
      <groupName>字词问题</groupName>
      <ability>L2_Typo</ability>
      <abilityName>字词错误</abilityName>
      <candidateList>
        <item>选择</item>
      </candidateList>
      <explain>〈动〉挑选：～对象｜～地点。</explain>
      <paraID>21F967D9</paraID>
      <start>37</start>
      <end>38</end>
      <status>unmodified</status>
      <modifiedWord/>
      <trackRevisions>false</trackRevisions>
    </reviewItem>
    <reviewItem>
      <errorID>8c5b264e-f6bd-4270-8006-3b5b002d1b87</errorID>
      <errorWord>操</errorWord>
      <group>L1_Word</group>
      <groupName>字词问题</groupName>
      <ability>L2_Typo</ability>
      <abilityName>字词错误</abilityName>
      <candidateList>
        <item>操相</item>
      </candidateList>
      <explain/>
      <paraID>59426D65</paraID>
      <start>6</start>
      <end>7</end>
      <status>unmodified</status>
      <modifiedWord/>
      <trackRevisions>false</trackRevisions>
    </reviewItem>
    <reviewItem>
      <errorID>e3253415-ba49-43e9-aceb-a3fe2f113407</errorID>
      <errorWord>（</errorWord>
      <group>L1_Punc</group>
      <groupName>标点问题</groupName>
      <ability>L2_Punc</ability>
      <abilityName>标点符号检查</abilityName>
      <candidateList/>
      <explain/>
      <paraID>6756B5CC</paraID>
      <start>47</start>
      <end>48</end>
      <status>unmodified</status>
      <modifiedWord/>
      <trackRevisions>false</trackRevisions>
    </reviewItem>
    <reviewItem>
      <errorID>1c334574-4453-4a2d-a637-0ef05a1f7538</errorID>
      <errorWord>，</errorWord>
      <group>L1_Word</group>
      <groupName>字词问题</groupName>
      <ability>L2_Typo</ability>
      <abilityName>字词错误</abilityName>
      <candidateList>
        <item>，将</item>
      </candidateList>
      <explain/>
      <paraID>685A68B8</paraID>
      <start>51</start>
      <end>52</end>
      <status>unmodified</status>
      <modifiedWord/>
      <trackRevisions>false</trackRevisions>
    </reviewItem>
  </reviewItems>
  <config/>
</contractReview>
</file>

<file path=customXml/itemProps1.xml><?xml version="1.0" encoding="utf-8"?>
<ds:datastoreItem xmlns:ds="http://schemas.openxmlformats.org/officeDocument/2006/customXml" ds:itemID="{F15F3E32-36BF-46E6-B5C6-78997C6531AB}">
  <ds:schemaRefs/>
</ds:datastoreItem>
</file>

<file path=customXml/itemProps2.xml><?xml version="1.0" encoding="utf-8"?>
<ds:datastoreItem xmlns:ds="http://schemas.openxmlformats.org/officeDocument/2006/customXml" ds:itemID="{CB98E833-D60A-49FA-8864-B4DBFEDDC258}">
  <ds:schemaRefs/>
</ds:datastoreItem>
</file>

<file path=customXml/itemProps3.xml><?xml version="1.0" encoding="utf-8"?>
<ds:datastoreItem xmlns:ds="http://schemas.openxmlformats.org/officeDocument/2006/customXml" ds:itemID="{BCA3B2D2-A001-441B-9220-D13095B1CC01}">
  <ds:schemaRefs/>
</ds:datastoreItem>
</file>

<file path=customXml/itemProps4.xml><?xml version="1.0" encoding="utf-8"?>
<ds:datastoreItem xmlns:ds="http://schemas.openxmlformats.org/officeDocument/2006/customXml" ds:itemID="{441B2E25-5D6A-4DB7-9DDC-A1A79860E85D}">
  <ds:schemaRefs/>
</ds:datastoreItem>
</file>

<file path=docProps/app.xml><?xml version="1.0" encoding="utf-8"?>
<Properties xmlns="http://schemas.openxmlformats.org/officeDocument/2006/extended-properties" xmlns:vt="http://schemas.openxmlformats.org/officeDocument/2006/docPropsVTypes">
  <Template>Normal.dotm</Template>
  <Company>BCG</Company>
  <Pages>176</Pages>
  <Words>30623</Words>
  <Characters>31399</Characters>
  <Lines>515</Lines>
  <Paragraphs>145</Paragraphs>
  <TotalTime>508</TotalTime>
  <ScaleCrop>false</ScaleCrop>
  <LinksUpToDate>false</LinksUpToDate>
  <CharactersWithSpaces>31439</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2025-11-24T02:52:00Z</dcterms:created>
  <dc:creator>Wu Ryan</dc:creator>
  <cp:lastModifiedBy>刘薇</cp:lastModifiedBy>
  <cp:lastPrinted>2024-03-18T06:22:00Z</cp:lastPrinted>
  <dcterms:modified xsi:type="dcterms:W3CDTF">2026-01-29T09:34:45Z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F89B99BD27E948CF9D60395FAEA684C6_13</vt:lpwstr>
  </property>
  <property fmtid="{D5CDD505-2E9C-101B-9397-08002B2CF9AE}" pid="4" name="MSIP_Label_b473f9e8-599f-4541-a75a-9a7012ece344_Enabled">
    <vt:lpwstr>true</vt:lpwstr>
  </property>
  <property fmtid="{D5CDD505-2E9C-101B-9397-08002B2CF9AE}" pid="5" name="MSIP_Label_b473f9e8-599f-4541-a75a-9a7012ece344_SetDate">
    <vt:lpwstr>2023-09-26T14:25:39Z</vt:lpwstr>
  </property>
  <property fmtid="{D5CDD505-2E9C-101B-9397-08002B2CF9AE}" pid="6" name="MSIP_Label_b473f9e8-599f-4541-a75a-9a7012ece344_Method">
    <vt:lpwstr>Privileged</vt:lpwstr>
  </property>
  <property fmtid="{D5CDD505-2E9C-101B-9397-08002B2CF9AE}" pid="7" name="MSIP_Label_b473f9e8-599f-4541-a75a-9a7012ece344_Name">
    <vt:lpwstr>bcgCN_lbl_public</vt:lpwstr>
  </property>
  <property fmtid="{D5CDD505-2E9C-101B-9397-08002B2CF9AE}" pid="8" name="MSIP_Label_b473f9e8-599f-4541-a75a-9a7012ece344_SiteId">
    <vt:lpwstr>69c54104-2566-493f-94f9-63c84681f2a2</vt:lpwstr>
  </property>
  <property fmtid="{D5CDD505-2E9C-101B-9397-08002B2CF9AE}" pid="9" name="MSIP_Label_b473f9e8-599f-4541-a75a-9a7012ece344_ActionId">
    <vt:lpwstr>0ff90308-5a1d-46bf-97c9-a2e6c44e2caf</vt:lpwstr>
  </property>
  <property fmtid="{D5CDD505-2E9C-101B-9397-08002B2CF9AE}" pid="10" name="MSIP_Label_b473f9e8-599f-4541-a75a-9a7012ece344_ContentBits">
    <vt:lpwstr>0</vt:lpwstr>
  </property>
  <property fmtid="{D5CDD505-2E9C-101B-9397-08002B2CF9AE}" pid="11" name="KSOTemplateDocerSaveRecord">
    <vt:lpwstr>eyJoZGlkIjoiOTczMWM3ZjAyOTY5OTE5ZTU5OGMzMTgwMmRlYTlkZjkiLCJ1c2VySWQiOiIxMTYxMTY2MTAxIn0=</vt:lpwstr>
  </property>
</Properties>
</file>