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59A43" w14:textId="77777777" w:rsidR="00DB4F8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87BB24A" w14:textId="77777777" w:rsidR="00DB4F8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C739255" w14:textId="77777777" w:rsidR="00DB4F8F" w:rsidRDefault="00DB4F8F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94A6F" w14:paraId="4667B281" w14:textId="77777777">
        <w:tc>
          <w:tcPr>
            <w:tcW w:w="4508" w:type="dxa"/>
          </w:tcPr>
          <w:p w14:paraId="68C18B5C" w14:textId="77777777" w:rsidR="00D94A6F" w:rsidRDefault="00D94A6F" w:rsidP="00D94A6F">
            <w:r>
              <w:t>Date</w:t>
            </w:r>
          </w:p>
        </w:tc>
        <w:tc>
          <w:tcPr>
            <w:tcW w:w="4843" w:type="dxa"/>
          </w:tcPr>
          <w:p w14:paraId="640C495F" w14:textId="44754B89" w:rsidR="00D94A6F" w:rsidRDefault="00D94A6F" w:rsidP="00D94A6F">
            <w:r>
              <w:t>06 October 2026</w:t>
            </w:r>
          </w:p>
        </w:tc>
      </w:tr>
      <w:tr w:rsidR="00D94A6F" w14:paraId="65DC6303" w14:textId="77777777">
        <w:tc>
          <w:tcPr>
            <w:tcW w:w="4508" w:type="dxa"/>
          </w:tcPr>
          <w:p w14:paraId="1337D569" w14:textId="77777777" w:rsidR="00D94A6F" w:rsidRDefault="00D94A6F" w:rsidP="00D94A6F">
            <w:r>
              <w:t>Team ID</w:t>
            </w:r>
          </w:p>
        </w:tc>
        <w:tc>
          <w:tcPr>
            <w:tcW w:w="4843" w:type="dxa"/>
          </w:tcPr>
          <w:p w14:paraId="6002C8C0" w14:textId="62DFB117" w:rsidR="00D94A6F" w:rsidRDefault="00D94A6F" w:rsidP="00D94A6F">
            <w:r>
              <w:t>SWTID-2026-9105</w:t>
            </w:r>
          </w:p>
        </w:tc>
      </w:tr>
      <w:tr w:rsidR="00DB4F8F" w14:paraId="37F843C3" w14:textId="77777777">
        <w:tc>
          <w:tcPr>
            <w:tcW w:w="4508" w:type="dxa"/>
          </w:tcPr>
          <w:p w14:paraId="52CF4E31" w14:textId="77777777" w:rsidR="00DB4F8F" w:rsidRDefault="00000000">
            <w:r>
              <w:t>Project Name</w:t>
            </w:r>
          </w:p>
        </w:tc>
        <w:tc>
          <w:tcPr>
            <w:tcW w:w="4843" w:type="dxa"/>
          </w:tcPr>
          <w:p w14:paraId="75F7A16A" w14:textId="77777777" w:rsidR="00DB4F8F" w:rsidRDefault="00000000">
            <w:r>
              <w:t>Implement Client Script &amp; UI Policy (Incident)</w:t>
            </w:r>
          </w:p>
        </w:tc>
      </w:tr>
      <w:tr w:rsidR="00DB4F8F" w14:paraId="722B424D" w14:textId="77777777">
        <w:tc>
          <w:tcPr>
            <w:tcW w:w="4508" w:type="dxa"/>
          </w:tcPr>
          <w:p w14:paraId="4A4C6B2D" w14:textId="77777777" w:rsidR="00DB4F8F" w:rsidRDefault="00000000">
            <w:r>
              <w:t>Maximum Marks</w:t>
            </w:r>
          </w:p>
        </w:tc>
        <w:tc>
          <w:tcPr>
            <w:tcW w:w="4843" w:type="dxa"/>
          </w:tcPr>
          <w:p w14:paraId="70B8874B" w14:textId="77777777" w:rsidR="00DB4F8F" w:rsidRDefault="00000000">
            <w:r>
              <w:t>4 Marks</w:t>
            </w:r>
          </w:p>
        </w:tc>
      </w:tr>
    </w:tbl>
    <w:p w14:paraId="009B8022" w14:textId="77777777" w:rsidR="00DB4F8F" w:rsidRDefault="00DB4F8F">
      <w:pPr>
        <w:rPr>
          <w:b/>
        </w:rPr>
      </w:pPr>
    </w:p>
    <w:p w14:paraId="688F4B13" w14:textId="77777777" w:rsidR="00DB4F8F" w:rsidRDefault="00000000">
      <w:pPr>
        <w:rPr>
          <w:b/>
        </w:rPr>
      </w:pPr>
      <w:r>
        <w:rPr>
          <w:b/>
        </w:rPr>
        <w:t>Functional Requirements:</w:t>
      </w:r>
    </w:p>
    <w:p w14:paraId="5C4016FB" w14:textId="77777777" w:rsidR="00DB4F8F" w:rsidRDefault="00000000">
      <w:r>
        <w:t>Following are the functional requirements of the proposed ServiceNow Incident client-side solution. These requirements define the UI Policy and Client Script behaviors used to control fields, automate updates, validate submissions, and restrict inappropriate list editing.</w:t>
      </w:r>
    </w:p>
    <w:p w14:paraId="21BE82E3" w14:textId="77777777" w:rsidR="00DB4F8F" w:rsidRDefault="00DB4F8F"/>
    <w:p w14:paraId="24B000EE" w14:textId="77777777" w:rsidR="00DB4F8F" w:rsidRDefault="00DB4F8F">
      <w:pPr>
        <w:rPr>
          <w:b/>
        </w:rPr>
      </w:pPr>
    </w:p>
    <w:p w14:paraId="0F20625C" w14:textId="77777777" w:rsidR="00DB4F8F" w:rsidRDefault="00DB4F8F">
      <w:pPr>
        <w:rPr>
          <w:b/>
        </w:rPr>
      </w:pPr>
    </w:p>
    <w:p w14:paraId="686A2A3A" w14:textId="77777777" w:rsidR="00DB4F8F" w:rsidRDefault="00000000">
      <w:pPr>
        <w:rPr>
          <w:b/>
        </w:rPr>
      </w:pPr>
      <w:r>
        <w:rPr>
          <w:b/>
        </w:rPr>
        <w:t>Non-functional Requirements:</w:t>
      </w:r>
    </w:p>
    <w:p w14:paraId="4BE2E5DC" w14:textId="77777777" w:rsidR="00DB4F8F" w:rsidRDefault="00000000">
      <w:r>
        <w:t>Following are the non-functional requirements of the proposed solution. These requirements describe the expected usability, reliability, performance, security, and maintainability of the ServiceNow Incident configuration.</w:t>
      </w:r>
    </w:p>
    <w:p w14:paraId="5A990D40" w14:textId="77777777" w:rsidR="00DB4F8F" w:rsidRDefault="00DB4F8F"/>
    <w:p w14:paraId="3C9E3268" w14:textId="77777777" w:rsidR="00DB4F8F" w:rsidRDefault="00DB4F8F"/>
    <w:p w14:paraId="1C0097AD" w14:textId="77777777" w:rsidR="00DB4F8F" w:rsidRDefault="00000000">
      <w:r>
        <w:rPr>
          <w:b/>
        </w:rPr>
        <w:t>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DB4F8F" w14:paraId="79AAD2E9" w14:textId="77777777">
        <w:trPr>
          <w:jc w:val="center"/>
        </w:trPr>
        <w:tc>
          <w:tcPr>
            <w:tcW w:w="3009" w:type="dxa"/>
          </w:tcPr>
          <w:p w14:paraId="5DC77DCB" w14:textId="77777777" w:rsidR="00DB4F8F" w:rsidRDefault="00000000">
            <w:r>
              <w:rPr>
                <w:b/>
                <w:sz w:val="18"/>
              </w:rPr>
              <w:t>FR No.</w:t>
            </w:r>
          </w:p>
        </w:tc>
        <w:tc>
          <w:tcPr>
            <w:tcW w:w="3009" w:type="dxa"/>
          </w:tcPr>
          <w:p w14:paraId="4931CC8E" w14:textId="77777777" w:rsidR="00DB4F8F" w:rsidRDefault="00000000">
            <w:r>
              <w:rPr>
                <w:b/>
                <w:sz w:val="18"/>
              </w:rPr>
              <w:t>Functional Requirement (Epic)</w:t>
            </w:r>
          </w:p>
        </w:tc>
        <w:tc>
          <w:tcPr>
            <w:tcW w:w="3009" w:type="dxa"/>
          </w:tcPr>
          <w:p w14:paraId="16814E70" w14:textId="77777777" w:rsidR="00DB4F8F" w:rsidRDefault="00000000">
            <w:r>
              <w:rPr>
                <w:b/>
                <w:sz w:val="18"/>
              </w:rPr>
              <w:t>Sub Requirement (Story / Sub-Task)</w:t>
            </w:r>
          </w:p>
        </w:tc>
      </w:tr>
      <w:tr w:rsidR="00DB4F8F" w14:paraId="3BE132AD" w14:textId="77777777">
        <w:trPr>
          <w:jc w:val="center"/>
        </w:trPr>
        <w:tc>
          <w:tcPr>
            <w:tcW w:w="3009" w:type="dxa"/>
            <w:vAlign w:val="center"/>
          </w:tcPr>
          <w:p w14:paraId="296A25A3" w14:textId="77777777" w:rsidR="00DB4F8F" w:rsidRDefault="00000000">
            <w:r>
              <w:rPr>
                <w:sz w:val="17"/>
              </w:rPr>
              <w:t>FR-1</w:t>
            </w:r>
          </w:p>
        </w:tc>
        <w:tc>
          <w:tcPr>
            <w:tcW w:w="3009" w:type="dxa"/>
            <w:vAlign w:val="center"/>
          </w:tcPr>
          <w:p w14:paraId="6832B4C1" w14:textId="77777777" w:rsidR="00DB4F8F" w:rsidRDefault="00000000">
            <w:r>
              <w:rPr>
                <w:sz w:val="17"/>
              </w:rPr>
              <w:t>Incident UI Policy Control</w:t>
            </w:r>
          </w:p>
        </w:tc>
        <w:tc>
          <w:tcPr>
            <w:tcW w:w="3009" w:type="dxa"/>
            <w:vAlign w:val="center"/>
          </w:tcPr>
          <w:p w14:paraId="7C4D4872" w14:textId="77777777" w:rsidR="00DB4F8F" w:rsidRDefault="00000000">
            <w:r>
              <w:rPr>
                <w:sz w:val="17"/>
              </w:rPr>
              <w:t>When Impact = High, enforce the configured UI Policy behavior on Incident fields.</w:t>
            </w:r>
          </w:p>
        </w:tc>
      </w:tr>
      <w:tr w:rsidR="00DB4F8F" w14:paraId="3153AB05" w14:textId="77777777">
        <w:trPr>
          <w:jc w:val="center"/>
        </w:trPr>
        <w:tc>
          <w:tcPr>
            <w:tcW w:w="3009" w:type="dxa"/>
            <w:vAlign w:val="center"/>
          </w:tcPr>
          <w:p w14:paraId="4961FB07" w14:textId="77777777" w:rsidR="00DB4F8F" w:rsidRDefault="00000000">
            <w:r>
              <w:rPr>
                <w:sz w:val="17"/>
              </w:rPr>
              <w:t>FR-2</w:t>
            </w:r>
          </w:p>
        </w:tc>
        <w:tc>
          <w:tcPr>
            <w:tcW w:w="3009" w:type="dxa"/>
            <w:vAlign w:val="center"/>
          </w:tcPr>
          <w:p w14:paraId="4EE80FC3" w14:textId="77777777" w:rsidR="00DB4F8F" w:rsidRDefault="00000000">
            <w:r>
              <w:rPr>
                <w:sz w:val="17"/>
              </w:rPr>
              <w:t>Assignment Validation</w:t>
            </w:r>
          </w:p>
        </w:tc>
        <w:tc>
          <w:tcPr>
            <w:tcW w:w="3009" w:type="dxa"/>
            <w:vAlign w:val="center"/>
          </w:tcPr>
          <w:p w14:paraId="37B18BF9" w14:textId="77777777" w:rsidR="00DB4F8F" w:rsidRDefault="00000000">
            <w:r>
              <w:rPr>
                <w:sz w:val="17"/>
              </w:rPr>
              <w:t>Make Assigned To mandatory for High Impact Incidents and prevent saving when it is empty.</w:t>
            </w:r>
          </w:p>
        </w:tc>
      </w:tr>
      <w:tr w:rsidR="00DB4F8F" w14:paraId="16B2733C" w14:textId="77777777">
        <w:trPr>
          <w:jc w:val="center"/>
        </w:trPr>
        <w:tc>
          <w:tcPr>
            <w:tcW w:w="3009" w:type="dxa"/>
            <w:vAlign w:val="center"/>
          </w:tcPr>
          <w:p w14:paraId="71D4B74E" w14:textId="77777777" w:rsidR="00DB4F8F" w:rsidRDefault="00000000">
            <w:r>
              <w:rPr>
                <w:sz w:val="17"/>
              </w:rPr>
              <w:t>FR-3</w:t>
            </w:r>
          </w:p>
        </w:tc>
        <w:tc>
          <w:tcPr>
            <w:tcW w:w="3009" w:type="dxa"/>
            <w:vAlign w:val="center"/>
          </w:tcPr>
          <w:p w14:paraId="08891909" w14:textId="77777777" w:rsidR="00DB4F8F" w:rsidRDefault="00000000">
            <w:r>
              <w:rPr>
                <w:sz w:val="17"/>
              </w:rPr>
              <w:t>Urgency Automation</w:t>
            </w:r>
          </w:p>
        </w:tc>
        <w:tc>
          <w:tcPr>
            <w:tcW w:w="3009" w:type="dxa"/>
            <w:vAlign w:val="center"/>
          </w:tcPr>
          <w:p w14:paraId="0E921EC0" w14:textId="77777777" w:rsidR="00DB4F8F" w:rsidRDefault="00000000">
            <w:r>
              <w:rPr>
                <w:sz w:val="17"/>
              </w:rPr>
              <w:t>Automatically set Urgency to High when the Impact field changes to High.</w:t>
            </w:r>
          </w:p>
        </w:tc>
      </w:tr>
      <w:tr w:rsidR="00DB4F8F" w14:paraId="4A450292" w14:textId="77777777">
        <w:trPr>
          <w:jc w:val="center"/>
        </w:trPr>
        <w:tc>
          <w:tcPr>
            <w:tcW w:w="3009" w:type="dxa"/>
            <w:vAlign w:val="center"/>
          </w:tcPr>
          <w:p w14:paraId="56FB8336" w14:textId="77777777" w:rsidR="00DB4F8F" w:rsidRDefault="00000000">
            <w:r>
              <w:rPr>
                <w:sz w:val="17"/>
              </w:rPr>
              <w:t>FR-4</w:t>
            </w:r>
          </w:p>
        </w:tc>
        <w:tc>
          <w:tcPr>
            <w:tcW w:w="3009" w:type="dxa"/>
            <w:vAlign w:val="center"/>
          </w:tcPr>
          <w:p w14:paraId="09E59439" w14:textId="77777777" w:rsidR="00DB4F8F" w:rsidRDefault="00000000">
            <w:r>
              <w:rPr>
                <w:sz w:val="17"/>
              </w:rPr>
              <w:t>Urgency Field Control</w:t>
            </w:r>
          </w:p>
        </w:tc>
        <w:tc>
          <w:tcPr>
            <w:tcW w:w="3009" w:type="dxa"/>
            <w:vAlign w:val="center"/>
          </w:tcPr>
          <w:p w14:paraId="47740DDF" w14:textId="77777777" w:rsidR="00DB4F8F" w:rsidRDefault="00000000">
            <w:r>
              <w:rPr>
                <w:sz w:val="17"/>
              </w:rPr>
              <w:t>Make Urgency read-only when the High Impact UI Policy condition is active.</w:t>
            </w:r>
          </w:p>
        </w:tc>
      </w:tr>
      <w:tr w:rsidR="00DB4F8F" w14:paraId="3E9F43EC" w14:textId="77777777">
        <w:trPr>
          <w:jc w:val="center"/>
        </w:trPr>
        <w:tc>
          <w:tcPr>
            <w:tcW w:w="3009" w:type="dxa"/>
            <w:vAlign w:val="center"/>
          </w:tcPr>
          <w:p w14:paraId="54807DB8" w14:textId="77777777" w:rsidR="00DB4F8F" w:rsidRDefault="00000000">
            <w:r>
              <w:rPr>
                <w:sz w:val="17"/>
              </w:rPr>
              <w:t>FR-5</w:t>
            </w:r>
          </w:p>
        </w:tc>
        <w:tc>
          <w:tcPr>
            <w:tcW w:w="3009" w:type="dxa"/>
            <w:vAlign w:val="center"/>
          </w:tcPr>
          <w:p w14:paraId="6063DE26" w14:textId="77777777" w:rsidR="00DB4F8F" w:rsidRDefault="00000000">
            <w:r>
              <w:rPr>
                <w:sz w:val="17"/>
              </w:rPr>
              <w:t>Save Validation</w:t>
            </w:r>
          </w:p>
        </w:tc>
        <w:tc>
          <w:tcPr>
            <w:tcW w:w="3009" w:type="dxa"/>
            <w:vAlign w:val="center"/>
          </w:tcPr>
          <w:p w14:paraId="724E3DA1" w14:textId="77777777" w:rsidR="00DB4F8F" w:rsidRDefault="00000000">
            <w:r>
              <w:rPr>
                <w:sz w:val="17"/>
              </w:rPr>
              <w:t>Use an onSubmit Client Script to validate Assigned To before saving a High Impact Incident.</w:t>
            </w:r>
          </w:p>
        </w:tc>
      </w:tr>
      <w:tr w:rsidR="00DB4F8F" w14:paraId="05E347F1" w14:textId="77777777">
        <w:trPr>
          <w:jc w:val="center"/>
        </w:trPr>
        <w:tc>
          <w:tcPr>
            <w:tcW w:w="3009" w:type="dxa"/>
            <w:vAlign w:val="center"/>
          </w:tcPr>
          <w:p w14:paraId="7EFD8714" w14:textId="77777777" w:rsidR="00DB4F8F" w:rsidRDefault="00000000">
            <w:r>
              <w:rPr>
                <w:sz w:val="17"/>
              </w:rPr>
              <w:t>FR-6</w:t>
            </w:r>
          </w:p>
        </w:tc>
        <w:tc>
          <w:tcPr>
            <w:tcW w:w="3009" w:type="dxa"/>
            <w:vAlign w:val="center"/>
          </w:tcPr>
          <w:p w14:paraId="5F33FC01" w14:textId="77777777" w:rsidR="00DB4F8F" w:rsidRDefault="00000000">
            <w:r>
              <w:rPr>
                <w:sz w:val="17"/>
              </w:rPr>
              <w:t>List Edit Restriction</w:t>
            </w:r>
          </w:p>
        </w:tc>
        <w:tc>
          <w:tcPr>
            <w:tcW w:w="3009" w:type="dxa"/>
            <w:vAlign w:val="center"/>
          </w:tcPr>
          <w:p w14:paraId="6857A860" w14:textId="77777777" w:rsidR="00DB4F8F" w:rsidRDefault="00000000">
            <w:r>
              <w:rPr>
                <w:sz w:val="17"/>
              </w:rPr>
              <w:t>Use an onCellEdit Client Script to prevent direct State changes from the Incident list.</w:t>
            </w:r>
          </w:p>
        </w:tc>
      </w:tr>
      <w:tr w:rsidR="00DB4F8F" w14:paraId="16E935F8" w14:textId="77777777">
        <w:trPr>
          <w:jc w:val="center"/>
        </w:trPr>
        <w:tc>
          <w:tcPr>
            <w:tcW w:w="3009" w:type="dxa"/>
            <w:vAlign w:val="center"/>
          </w:tcPr>
          <w:p w14:paraId="7B4B8C97" w14:textId="77777777" w:rsidR="00DB4F8F" w:rsidRDefault="00000000">
            <w:r>
              <w:rPr>
                <w:sz w:val="17"/>
              </w:rPr>
              <w:t>FR-7</w:t>
            </w:r>
          </w:p>
        </w:tc>
        <w:tc>
          <w:tcPr>
            <w:tcW w:w="3009" w:type="dxa"/>
            <w:vAlign w:val="center"/>
          </w:tcPr>
          <w:p w14:paraId="1C5D64DC" w14:textId="77777777" w:rsidR="00DB4F8F" w:rsidRDefault="00000000">
            <w:r>
              <w:rPr>
                <w:sz w:val="17"/>
              </w:rPr>
              <w:t>Reverse Condition</w:t>
            </w:r>
          </w:p>
        </w:tc>
        <w:tc>
          <w:tcPr>
            <w:tcW w:w="3009" w:type="dxa"/>
            <w:vAlign w:val="center"/>
          </w:tcPr>
          <w:p w14:paraId="45F303E5" w14:textId="77777777" w:rsidR="00DB4F8F" w:rsidRDefault="00000000">
            <w:r>
              <w:rPr>
                <w:sz w:val="17"/>
              </w:rPr>
              <w:t>When Impact is changed away from High, reverse the conditional UI Policy behavior.</w:t>
            </w:r>
          </w:p>
        </w:tc>
      </w:tr>
      <w:tr w:rsidR="00DB4F8F" w14:paraId="082CFCD3" w14:textId="77777777">
        <w:trPr>
          <w:jc w:val="center"/>
        </w:trPr>
        <w:tc>
          <w:tcPr>
            <w:tcW w:w="3009" w:type="dxa"/>
            <w:vAlign w:val="center"/>
          </w:tcPr>
          <w:p w14:paraId="0BC83367" w14:textId="77777777" w:rsidR="00DB4F8F" w:rsidRDefault="00000000">
            <w:r>
              <w:rPr>
                <w:sz w:val="17"/>
              </w:rPr>
              <w:t>FR-8</w:t>
            </w:r>
          </w:p>
        </w:tc>
        <w:tc>
          <w:tcPr>
            <w:tcW w:w="3009" w:type="dxa"/>
            <w:vAlign w:val="center"/>
          </w:tcPr>
          <w:p w14:paraId="1A68B4C3" w14:textId="77777777" w:rsidR="00DB4F8F" w:rsidRDefault="00000000">
            <w:r>
              <w:rPr>
                <w:sz w:val="17"/>
              </w:rPr>
              <w:t>Configuration Testing</w:t>
            </w:r>
          </w:p>
        </w:tc>
        <w:tc>
          <w:tcPr>
            <w:tcW w:w="3009" w:type="dxa"/>
            <w:vAlign w:val="center"/>
          </w:tcPr>
          <w:p w14:paraId="3DEB551D" w14:textId="77777777" w:rsidR="00DB4F8F" w:rsidRDefault="00000000">
            <w:r>
              <w:rPr>
                <w:sz w:val="17"/>
              </w:rPr>
              <w:t>Verify mandatory enforcement, successful save, reverse condition, list-edit blocking, and form-based State updates.</w:t>
            </w:r>
          </w:p>
        </w:tc>
      </w:tr>
    </w:tbl>
    <w:p w14:paraId="40EBE279" w14:textId="77777777" w:rsidR="00DB4F8F" w:rsidRDefault="00DB4F8F"/>
    <w:p w14:paraId="345C2229" w14:textId="77777777" w:rsidR="00DB4F8F" w:rsidRDefault="00000000">
      <w:r>
        <w:rPr>
          <w:b/>
        </w:rPr>
        <w:t>Non-functional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DB4F8F" w14:paraId="7171FE20" w14:textId="77777777">
        <w:trPr>
          <w:jc w:val="center"/>
        </w:trPr>
        <w:tc>
          <w:tcPr>
            <w:tcW w:w="3009" w:type="dxa"/>
          </w:tcPr>
          <w:p w14:paraId="4D974F71" w14:textId="77777777" w:rsidR="00DB4F8F" w:rsidRDefault="00000000">
            <w:r>
              <w:rPr>
                <w:b/>
                <w:sz w:val="18"/>
              </w:rPr>
              <w:t>NFR No.</w:t>
            </w:r>
          </w:p>
        </w:tc>
        <w:tc>
          <w:tcPr>
            <w:tcW w:w="3009" w:type="dxa"/>
          </w:tcPr>
          <w:p w14:paraId="40CF8601" w14:textId="77777777" w:rsidR="00DB4F8F" w:rsidRDefault="00000000">
            <w:r>
              <w:rPr>
                <w:b/>
                <w:sz w:val="18"/>
              </w:rPr>
              <w:t>Non-Functional Requirement</w:t>
            </w:r>
          </w:p>
        </w:tc>
        <w:tc>
          <w:tcPr>
            <w:tcW w:w="3009" w:type="dxa"/>
          </w:tcPr>
          <w:p w14:paraId="7454BA0A" w14:textId="77777777" w:rsidR="00DB4F8F" w:rsidRDefault="00000000">
            <w:r>
              <w:rPr>
                <w:b/>
                <w:sz w:val="18"/>
              </w:rPr>
              <w:t>Description</w:t>
            </w:r>
          </w:p>
        </w:tc>
      </w:tr>
      <w:tr w:rsidR="00DB4F8F" w14:paraId="786B2040" w14:textId="77777777">
        <w:trPr>
          <w:jc w:val="center"/>
        </w:trPr>
        <w:tc>
          <w:tcPr>
            <w:tcW w:w="3009" w:type="dxa"/>
            <w:vAlign w:val="center"/>
          </w:tcPr>
          <w:p w14:paraId="3D2F126D" w14:textId="77777777" w:rsidR="00DB4F8F" w:rsidRDefault="00000000">
            <w:r>
              <w:rPr>
                <w:sz w:val="17"/>
              </w:rPr>
              <w:t>NFR-1</w:t>
            </w:r>
          </w:p>
        </w:tc>
        <w:tc>
          <w:tcPr>
            <w:tcW w:w="3009" w:type="dxa"/>
            <w:vAlign w:val="center"/>
          </w:tcPr>
          <w:p w14:paraId="51E2C2BA" w14:textId="77777777" w:rsidR="00DB4F8F" w:rsidRDefault="00000000">
            <w:r>
              <w:rPr>
                <w:sz w:val="17"/>
              </w:rPr>
              <w:t>Usability</w:t>
            </w:r>
          </w:p>
        </w:tc>
        <w:tc>
          <w:tcPr>
            <w:tcW w:w="3009" w:type="dxa"/>
            <w:vAlign w:val="center"/>
          </w:tcPr>
          <w:p w14:paraId="03553F54" w14:textId="77777777" w:rsidR="00DB4F8F" w:rsidRDefault="00000000">
            <w:r>
              <w:rPr>
                <w:sz w:val="17"/>
              </w:rPr>
              <w:t>Field behavior and validation messages should be clear and easy for Incident users to understand.</w:t>
            </w:r>
          </w:p>
        </w:tc>
      </w:tr>
      <w:tr w:rsidR="00DB4F8F" w14:paraId="43969DA9" w14:textId="77777777">
        <w:trPr>
          <w:jc w:val="center"/>
        </w:trPr>
        <w:tc>
          <w:tcPr>
            <w:tcW w:w="3009" w:type="dxa"/>
            <w:vAlign w:val="center"/>
          </w:tcPr>
          <w:p w14:paraId="40C133EF" w14:textId="77777777" w:rsidR="00DB4F8F" w:rsidRDefault="00000000">
            <w:r>
              <w:rPr>
                <w:sz w:val="17"/>
              </w:rPr>
              <w:lastRenderedPageBreak/>
              <w:t>NFR-2</w:t>
            </w:r>
          </w:p>
        </w:tc>
        <w:tc>
          <w:tcPr>
            <w:tcW w:w="3009" w:type="dxa"/>
            <w:vAlign w:val="center"/>
          </w:tcPr>
          <w:p w14:paraId="4EF22BF8" w14:textId="77777777" w:rsidR="00DB4F8F" w:rsidRDefault="00000000">
            <w:r>
              <w:rPr>
                <w:sz w:val="17"/>
              </w:rPr>
              <w:t>Security</w:t>
            </w:r>
          </w:p>
        </w:tc>
        <w:tc>
          <w:tcPr>
            <w:tcW w:w="3009" w:type="dxa"/>
            <w:vAlign w:val="center"/>
          </w:tcPr>
          <w:p w14:paraId="3B8DA242" w14:textId="77777777" w:rsidR="00DB4F8F" w:rsidRDefault="00000000">
            <w:r>
              <w:rPr>
                <w:sz w:val="17"/>
              </w:rPr>
              <w:t>Client-side controls should restrict unintended field changes and support controlled Incident handling.</w:t>
            </w:r>
          </w:p>
        </w:tc>
      </w:tr>
      <w:tr w:rsidR="00DB4F8F" w14:paraId="64FCF61B" w14:textId="77777777">
        <w:trPr>
          <w:jc w:val="center"/>
        </w:trPr>
        <w:tc>
          <w:tcPr>
            <w:tcW w:w="3009" w:type="dxa"/>
            <w:vAlign w:val="center"/>
          </w:tcPr>
          <w:p w14:paraId="042B3484" w14:textId="77777777" w:rsidR="00DB4F8F" w:rsidRDefault="00000000">
            <w:r>
              <w:rPr>
                <w:sz w:val="17"/>
              </w:rPr>
              <w:t>NFR-3</w:t>
            </w:r>
          </w:p>
        </w:tc>
        <w:tc>
          <w:tcPr>
            <w:tcW w:w="3009" w:type="dxa"/>
            <w:vAlign w:val="center"/>
          </w:tcPr>
          <w:p w14:paraId="088A5072" w14:textId="77777777" w:rsidR="00DB4F8F" w:rsidRDefault="00000000">
            <w:r>
              <w:rPr>
                <w:sz w:val="17"/>
              </w:rPr>
              <w:t>Reliability</w:t>
            </w:r>
          </w:p>
        </w:tc>
        <w:tc>
          <w:tcPr>
            <w:tcW w:w="3009" w:type="dxa"/>
            <w:vAlign w:val="center"/>
          </w:tcPr>
          <w:p w14:paraId="3D3CEA80" w14:textId="77777777" w:rsidR="00DB4F8F" w:rsidRDefault="00000000">
            <w:r>
              <w:rPr>
                <w:sz w:val="17"/>
              </w:rPr>
              <w:t>UI Policies and Client Scripts should consistently enforce the configured Incident rules.</w:t>
            </w:r>
          </w:p>
        </w:tc>
      </w:tr>
      <w:tr w:rsidR="00DB4F8F" w14:paraId="02CF9B1A" w14:textId="77777777">
        <w:trPr>
          <w:jc w:val="center"/>
        </w:trPr>
        <w:tc>
          <w:tcPr>
            <w:tcW w:w="3009" w:type="dxa"/>
            <w:vAlign w:val="center"/>
          </w:tcPr>
          <w:p w14:paraId="577A6032" w14:textId="77777777" w:rsidR="00DB4F8F" w:rsidRDefault="00000000">
            <w:r>
              <w:rPr>
                <w:sz w:val="17"/>
              </w:rPr>
              <w:t>NFR-4</w:t>
            </w:r>
          </w:p>
        </w:tc>
        <w:tc>
          <w:tcPr>
            <w:tcW w:w="3009" w:type="dxa"/>
            <w:vAlign w:val="center"/>
          </w:tcPr>
          <w:p w14:paraId="0CC937B5" w14:textId="77777777" w:rsidR="00DB4F8F" w:rsidRDefault="00000000">
            <w:r>
              <w:rPr>
                <w:sz w:val="17"/>
              </w:rPr>
              <w:t>Performance</w:t>
            </w:r>
          </w:p>
        </w:tc>
        <w:tc>
          <w:tcPr>
            <w:tcW w:w="3009" w:type="dxa"/>
            <w:vAlign w:val="center"/>
          </w:tcPr>
          <w:p w14:paraId="1E6AD08E" w14:textId="77777777" w:rsidR="00DB4F8F" w:rsidRDefault="00000000">
            <w:r>
              <w:rPr>
                <w:sz w:val="17"/>
              </w:rPr>
              <w:t>Client-side logic should execute quickly without unnecessary processing or noticeable form delay.</w:t>
            </w:r>
          </w:p>
        </w:tc>
      </w:tr>
      <w:tr w:rsidR="00DB4F8F" w14:paraId="649EC805" w14:textId="77777777">
        <w:trPr>
          <w:jc w:val="center"/>
        </w:trPr>
        <w:tc>
          <w:tcPr>
            <w:tcW w:w="3009" w:type="dxa"/>
            <w:vAlign w:val="center"/>
          </w:tcPr>
          <w:p w14:paraId="717DDACE" w14:textId="77777777" w:rsidR="00DB4F8F" w:rsidRDefault="00000000">
            <w:r>
              <w:rPr>
                <w:sz w:val="17"/>
              </w:rPr>
              <w:t>NFR-5</w:t>
            </w:r>
          </w:p>
        </w:tc>
        <w:tc>
          <w:tcPr>
            <w:tcW w:w="3009" w:type="dxa"/>
            <w:vAlign w:val="center"/>
          </w:tcPr>
          <w:p w14:paraId="0440110B" w14:textId="77777777" w:rsidR="00DB4F8F" w:rsidRDefault="00000000">
            <w:r>
              <w:rPr>
                <w:sz w:val="17"/>
              </w:rPr>
              <w:t>Availability</w:t>
            </w:r>
          </w:p>
        </w:tc>
        <w:tc>
          <w:tcPr>
            <w:tcW w:w="3009" w:type="dxa"/>
            <w:vAlign w:val="center"/>
          </w:tcPr>
          <w:p w14:paraId="28DA954F" w14:textId="77777777" w:rsidR="00DB4F8F" w:rsidRDefault="00000000">
            <w:r>
              <w:rPr>
                <w:sz w:val="17"/>
              </w:rPr>
              <w:t>The configured controls should be available whenever users work with Incident records.</w:t>
            </w:r>
          </w:p>
        </w:tc>
      </w:tr>
      <w:tr w:rsidR="00DB4F8F" w14:paraId="48C10E80" w14:textId="77777777">
        <w:trPr>
          <w:jc w:val="center"/>
        </w:trPr>
        <w:tc>
          <w:tcPr>
            <w:tcW w:w="3009" w:type="dxa"/>
            <w:vAlign w:val="center"/>
          </w:tcPr>
          <w:p w14:paraId="3A6C5D3B" w14:textId="77777777" w:rsidR="00DB4F8F" w:rsidRDefault="00000000">
            <w:r>
              <w:rPr>
                <w:sz w:val="17"/>
              </w:rPr>
              <w:t>NFR-6</w:t>
            </w:r>
          </w:p>
        </w:tc>
        <w:tc>
          <w:tcPr>
            <w:tcW w:w="3009" w:type="dxa"/>
            <w:vAlign w:val="center"/>
          </w:tcPr>
          <w:p w14:paraId="6A416C1C" w14:textId="77777777" w:rsidR="00DB4F8F" w:rsidRDefault="00000000">
            <w:r>
              <w:rPr>
                <w:sz w:val="17"/>
              </w:rPr>
              <w:t>Maintainability</w:t>
            </w:r>
          </w:p>
        </w:tc>
        <w:tc>
          <w:tcPr>
            <w:tcW w:w="3009" w:type="dxa"/>
            <w:vAlign w:val="center"/>
          </w:tcPr>
          <w:p w14:paraId="6ADD598B" w14:textId="77777777" w:rsidR="00DB4F8F" w:rsidRDefault="00000000">
            <w:r>
              <w:rPr>
                <w:sz w:val="17"/>
              </w:rPr>
              <w:t>Scripts and UI Policies should remain clearly named, focused, and easy for administrators to review or update.</w:t>
            </w:r>
          </w:p>
        </w:tc>
      </w:tr>
    </w:tbl>
    <w:p w14:paraId="315618A5" w14:textId="77777777" w:rsidR="00206708" w:rsidRDefault="00206708"/>
    <w:sectPr w:rsidR="00206708">
      <w:pgSz w:w="11906" w:h="16838"/>
      <w:pgMar w:top="792" w:right="864" w:bottom="792" w:left="86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F8F"/>
    <w:rsid w:val="00206708"/>
    <w:rsid w:val="00766C30"/>
    <w:rsid w:val="00C07F20"/>
    <w:rsid w:val="00D94A6F"/>
    <w:rsid w:val="00DB4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CA302"/>
  <w15:docId w15:val="{073B42D6-8EF4-4C47-994C-91B5947FC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381</Words>
  <Characters>2174</Characters>
  <Application>Microsoft Office Word</Application>
  <DocSecurity>0</DocSecurity>
  <Lines>18</Lines>
  <Paragraphs>5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Senthil Kumar</cp:lastModifiedBy>
  <cp:revision>3</cp:revision>
  <dcterms:created xsi:type="dcterms:W3CDTF">2022-09-18T16:51:00Z</dcterms:created>
  <dcterms:modified xsi:type="dcterms:W3CDTF">2026-10-06T09:51:00Z</dcterms:modified>
</cp:coreProperties>
</file>