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
          </w:pPr>
          <w:r>
            <w:t>Contents</w:t>
          </w:r>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897E0C">
            <w:rPr>
              <w:noProof/>
            </w:rPr>
            <w:t>1</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897E0C">
            <w:rPr>
              <w:noProof/>
            </w:rPr>
            <w:t>10</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897E0C">
            <w:rPr>
              <w:noProof/>
            </w:rPr>
            <w:t>13</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897E0C">
            <w:rPr>
              <w:noProof/>
            </w:rPr>
            <w:t>39</w:t>
          </w:r>
          <w:r>
            <w:rPr>
              <w:noProof/>
            </w:rPr>
            <w:fldChar w:fldCharType="end"/>
          </w:r>
        </w:p>
        <w:p w14:paraId="6A05A957" w14:textId="1F7F2E30" w:rsidR="00551111" w:rsidRPr="00D17FEB" w:rsidRDefault="003D4EE9">
          <w:r>
            <w:rPr>
              <w:b/>
              <w:bCs/>
              <w:noProof/>
            </w:rPr>
            <w:fldChar w:fldCharType="end"/>
          </w:r>
        </w:p>
      </w:sdtContent>
    </w:sdt>
    <w:p w14:paraId="33F68CAC" w14:textId="1FA72365" w:rsidR="00DB5CE0" w:rsidRPr="00CA728C" w:rsidRDefault="00DB5CE0" w:rsidP="00DB5CE0">
      <w:pPr>
        <w:pStyle w:val="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w:t>
      </w:r>
      <w:proofErr w:type="gramStart"/>
      <w:r w:rsidR="00617A9F">
        <w:rPr>
          <w:rFonts w:ascii="Calibri" w:hAnsi="Calibri"/>
        </w:rPr>
        <w:t>short term</w:t>
      </w:r>
      <w:proofErr w:type="gramEnd"/>
      <w:r w:rsidR="00617A9F">
        <w:rPr>
          <w:rFonts w:ascii="Calibri" w:hAnsi="Calibri"/>
        </w:rPr>
        <w:t xml:space="preserve">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2C34FC">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w:t>
      </w:r>
      <w:proofErr w:type="gramStart"/>
      <w:r w:rsidR="001B4331" w:rsidRPr="00CA728C">
        <w:rPr>
          <w:rFonts w:ascii="Calibri" w:hAnsi="Calibri"/>
        </w:rPr>
        <w:t>defines</w:t>
      </w:r>
      <w:proofErr w:type="gramEnd"/>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w:t>
      </w:r>
      <w:proofErr w:type="gramStart"/>
      <w:r w:rsidR="00B67354">
        <w:rPr>
          <w:rFonts w:ascii="Calibri" w:hAnsi="Calibri"/>
        </w:rPr>
        <w:t>stock</w:t>
      </w:r>
      <w:proofErr w:type="gramEnd"/>
      <w:r w:rsidR="00B67354">
        <w:rPr>
          <w:rFonts w:ascii="Calibri" w:hAnsi="Calibri"/>
        </w:rPr>
        <w:t xml:space="preserve"> at</w:t>
      </w:r>
      <w:r w:rsidR="00732998">
        <w:rPr>
          <w:rFonts w:ascii="Calibri" w:hAnsi="Calibri"/>
        </w:rPr>
        <w:t xml:space="preserve"> interest, the optimal paramet</w:t>
      </w:r>
      <w:r w:rsidR="001153F7">
        <w:rPr>
          <w:rFonts w:ascii="Calibri" w:hAnsi="Calibri"/>
        </w:rPr>
        <w:t xml:space="preserve">ers used in aggregation differ. The below table listed ways of </w:t>
      </w:r>
      <w:r w:rsidR="001153F7">
        <w:rPr>
          <w:rFonts w:ascii="Calibri" w:hAnsi="Calibri"/>
        </w:rPr>
        <w:lastRenderedPageBreak/>
        <w:t>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Ind w:w="-1427" w:type="dxa"/>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520E7E1D"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time bin +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p>
    <w:p w14:paraId="2FCCD697" w14:textId="52672F41" w:rsidR="001B4331" w:rsidRPr="00CA728C" w:rsidRDefault="00F27219">
      <w:pPr>
        <w:rPr>
          <w:rFonts w:ascii="Calibri" w:hAnsi="Calibri"/>
        </w:rPr>
      </w:pPr>
      <w:r>
        <w:rPr>
          <w:rFonts w:ascii="Calibri" w:hAnsi="Calibri"/>
        </w:rPr>
        <w:t xml:space="preserve">In equation (1), </w:t>
      </w:r>
      <w:proofErr w:type="gramStart"/>
      <w:r w:rsidR="00320F13" w:rsidRPr="00CA728C">
        <w:rPr>
          <w:rFonts w:ascii="Calibri" w:hAnsi="Calibri"/>
        </w:rPr>
        <w:t>b(</w:t>
      </w:r>
      <w:proofErr w:type="spellStart"/>
      <w:proofErr w:type="gramEnd"/>
      <w:r w:rsidR="00320F13" w:rsidRPr="00CA728C">
        <w:rPr>
          <w:rFonts w:ascii="Calibri" w:hAnsi="Calibri"/>
        </w:rPr>
        <w:t>i</w:t>
      </w:r>
      <w:proofErr w:type="spellEnd"/>
      <w:r w:rsidR="00320F13" w:rsidRPr="00CA728C">
        <w:rPr>
          <w:rFonts w:ascii="Calibri" w:hAnsi="Calibri"/>
        </w:rPr>
        <w:t xml:space="preserve">)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proofErr w:type="gramStart"/>
      <w:r w:rsidR="00E4237D" w:rsidRPr="00CA728C">
        <w:rPr>
          <w:rFonts w:ascii="Calibri" w:hAnsi="Calibri"/>
          <w:b/>
        </w:rPr>
        <w:t>b(</w:t>
      </w:r>
      <w:proofErr w:type="gramEnd"/>
      <w:r w:rsidR="00E4237D" w:rsidRPr="00CA728C">
        <w:rPr>
          <w:rFonts w:ascii="Calibri" w:hAnsi="Calibri"/>
          <w:b/>
        </w:rPr>
        <w:t>·</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77777777" w:rsidR="008C12F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p>
    <w:p w14:paraId="4EDCDC61" w14:textId="6880BFCA"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w:t>
      </w:r>
      <w:proofErr w:type="gramStart"/>
      <w:r w:rsidR="00EF7CF5" w:rsidRPr="008C12FC">
        <w:rPr>
          <w:rFonts w:ascii="Calibri" w:hAnsi="Calibri"/>
        </w:rPr>
        <w:t>tie,</w:t>
      </w:r>
      <w:proofErr w:type="gramEnd"/>
      <w:r w:rsidR="00EF7CF5" w:rsidRPr="008C12FC">
        <w:rPr>
          <w:rFonts w:ascii="Calibri" w:hAnsi="Calibri"/>
        </w:rPr>
        <w:t xml:space="preserv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EF7CF5" w:rsidRPr="008C12FC">
        <w:rPr>
          <w:rFonts w:ascii="Calibri" w:hAnsi="Calibri"/>
        </w:rPr>
        <w:t xml:space="preserve"> (</w:t>
      </w:r>
      <w:proofErr w:type="gramStart"/>
      <w:r w:rsidR="00EF7CF5" w:rsidRPr="008C12FC">
        <w:rPr>
          <w:rFonts w:ascii="Calibri" w:hAnsi="Calibri"/>
        </w:rPr>
        <w:t>i</w:t>
      </w:r>
      <w:proofErr w:type="gramEnd"/>
      <w:r w:rsidR="00EF7CF5" w:rsidRPr="008C12FC">
        <w:rPr>
          <w:rFonts w:ascii="Calibri" w:hAnsi="Calibri"/>
        </w:rPr>
        <w:t>.e. this particular trade has no weight in calculating signed order imbalance)</w:t>
      </w:r>
    </w:p>
    <w:p w14:paraId="6BD3E4AD" w14:textId="3AF8B955" w:rsidR="00152767" w:rsidRPr="008C12FC" w:rsidRDefault="00152767" w:rsidP="008C12FC">
      <w:pPr>
        <w:ind w:left="720"/>
        <w:rPr>
          <w:rFonts w:ascii="Calibri" w:hAnsi="Calibri"/>
        </w:rPr>
      </w:pPr>
      <w:r>
        <w:rPr>
          <w:rFonts w:ascii="Calibri" w:hAnsi="Calibri"/>
        </w:rPr>
        <w:t xml:space="preserve">Interested readers are encouraged to refer to </w:t>
      </w:r>
      <w:r w:rsidRPr="00152767">
        <w:rPr>
          <w:rFonts w:ascii="Calibri" w:hAnsi="Calibri"/>
          <w:b/>
          <w:color w:val="FF0000"/>
        </w:rPr>
        <w:t>&lt;XXXXREFERENCEXXXX&gt;</w:t>
      </w:r>
    </w:p>
    <w:p w14:paraId="09FF63D6" w14:textId="77777777" w:rsidR="00682350" w:rsidRPr="00CA728C" w:rsidRDefault="00682350" w:rsidP="00682350">
      <w:pPr>
        <w:pStyle w:val="a3"/>
        <w:rPr>
          <w:rFonts w:ascii="Calibri" w:hAnsi="Calibri"/>
        </w:rPr>
      </w:pPr>
    </w:p>
    <w:p w14:paraId="3D23C96F" w14:textId="77777777" w:rsidR="008C12FC" w:rsidRDefault="00682350" w:rsidP="00E01630">
      <w:pPr>
        <w:pStyle w:val="a3"/>
        <w:numPr>
          <w:ilvl w:val="0"/>
          <w:numId w:val="1"/>
        </w:numPr>
        <w:rPr>
          <w:rFonts w:ascii="Calibri" w:hAnsi="Calibri"/>
        </w:rPr>
      </w:pPr>
      <w:r w:rsidRPr="00CA728C">
        <w:rPr>
          <w:rFonts w:ascii="Calibri" w:hAnsi="Calibri"/>
        </w:rPr>
        <w:t xml:space="preserve">Nearest quotes with </w:t>
      </w:r>
      <w:r w:rsidR="00E01630">
        <w:rPr>
          <w:rFonts w:ascii="Calibri" w:hAnsi="Calibri"/>
        </w:rPr>
        <w:t xml:space="preserve">stochastic </w:t>
      </w:r>
      <w:r w:rsidRPr="00CA728C">
        <w:rPr>
          <w:rFonts w:ascii="Calibri" w:hAnsi="Calibri"/>
        </w:rPr>
        <w:t>delay</w:t>
      </w:r>
      <w:r w:rsidR="0071094A">
        <w:rPr>
          <w:rFonts w:ascii="Calibri" w:hAnsi="Calibri"/>
        </w:rPr>
        <w:t>s</w:t>
      </w:r>
      <w:r w:rsidRPr="00CA728C">
        <w:rPr>
          <w:rFonts w:ascii="Calibri" w:hAnsi="Calibri"/>
        </w:rPr>
        <w:t xml:space="preserve"> based classification. </w:t>
      </w:r>
    </w:p>
    <w:p w14:paraId="35C0BBAF" w14:textId="77777777" w:rsidR="008C12FC" w:rsidRDefault="008C12FC" w:rsidP="008C12FC">
      <w:pPr>
        <w:pStyle w:val="a3"/>
        <w:rPr>
          <w:rFonts w:ascii="Calibri" w:hAnsi="Calibri"/>
        </w:rPr>
      </w:pPr>
    </w:p>
    <w:p w14:paraId="62C7FB4A" w14:textId="20F36D9C" w:rsidR="002A098F" w:rsidRPr="00E01630" w:rsidRDefault="00AD7121" w:rsidP="008C12FC">
      <w:pPr>
        <w:pStyle w:val="a3"/>
        <w:rPr>
          <w:rFonts w:ascii="Calibri" w:hAnsi="Calibri"/>
        </w:rPr>
      </w:pPr>
      <w:r w:rsidRPr="00E01630">
        <w:rPr>
          <w:rFonts w:ascii="Calibri" w:hAnsi="Calibri"/>
        </w:rPr>
        <w:lastRenderedPageBreak/>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 xml:space="preserve">time). If the transacted price is closer to the bid of the quote, we classify the trade as a sell by setting b to -1 (i.e. we are taking the bid). Alternatively if the transacted price is closer to </w:t>
      </w:r>
      <w:proofErr w:type="gramStart"/>
      <w:r w:rsidRPr="00E01630">
        <w:rPr>
          <w:rFonts w:ascii="Calibri" w:hAnsi="Calibri"/>
        </w:rPr>
        <w:t>the ask</w:t>
      </w:r>
      <w:proofErr w:type="gramEnd"/>
      <w:r w:rsidRPr="00E01630">
        <w:rPr>
          <w:rFonts w:ascii="Calibri" w:hAnsi="Calibri"/>
        </w:rPr>
        <w:t xml:space="preserve"> of the quote, the trade is classified as a buy (or b = 1)</w:t>
      </w:r>
      <w:r w:rsidR="00C52A6C" w:rsidRPr="00E01630">
        <w:rPr>
          <w:rFonts w:ascii="Calibri" w:hAnsi="Calibri"/>
        </w:rPr>
        <w:t xml:space="preserve">. If the transacted price is equidistant, we assigned the trade as neutral. </w:t>
      </w:r>
    </w:p>
    <w:p w14:paraId="00767259" w14:textId="03F878F2" w:rsidR="001B5B7D" w:rsidRPr="00CA728C" w:rsidRDefault="009133A8" w:rsidP="00C42E10">
      <w:pPr>
        <w:pStyle w:val="a3"/>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C12FC" w:rsidRPr="008C12FC">
        <w:rPr>
          <w:rFonts w:ascii="Calibri" w:hAnsi="Calibri"/>
          <w:b/>
          <w:color w:val="FF0000"/>
        </w:rPr>
        <w:t>&lt;XXXXADD REFERENCEXXXX&gt;</w:t>
      </w:r>
    </w:p>
    <w:p w14:paraId="7B1DF33C" w14:textId="77777777" w:rsidR="005C12D8" w:rsidRPr="00CA728C" w:rsidRDefault="005C12D8" w:rsidP="002A098F">
      <w:pPr>
        <w:pStyle w:val="a3"/>
        <w:rPr>
          <w:rFonts w:ascii="Calibri" w:hAnsi="Calibri"/>
        </w:rPr>
      </w:pPr>
    </w:p>
    <w:p w14:paraId="430E269B" w14:textId="77777777" w:rsidR="008C12FC" w:rsidRDefault="008C12FC" w:rsidP="00C52A6C">
      <w:pPr>
        <w:pStyle w:val="a3"/>
        <w:numPr>
          <w:ilvl w:val="0"/>
          <w:numId w:val="1"/>
        </w:numPr>
        <w:rPr>
          <w:rFonts w:ascii="Calibri" w:hAnsi="Calibri"/>
        </w:rPr>
      </w:pPr>
      <w:r>
        <w:rPr>
          <w:rFonts w:ascii="Calibri" w:hAnsi="Calibri"/>
        </w:rPr>
        <w:t xml:space="preserve">Time weighted EMA quotes classification. </w:t>
      </w:r>
    </w:p>
    <w:p w14:paraId="76297231" w14:textId="77777777" w:rsidR="008C12FC" w:rsidRDefault="008C12FC" w:rsidP="008C12FC">
      <w:pPr>
        <w:pStyle w:val="a3"/>
        <w:rPr>
          <w:rFonts w:ascii="Calibri" w:hAnsi="Calibri"/>
        </w:rPr>
      </w:pPr>
    </w:p>
    <w:p w14:paraId="47093F9B" w14:textId="6780D338" w:rsidR="002A098F" w:rsidRDefault="003B7677" w:rsidP="008C12FC">
      <w:pPr>
        <w:pStyle w:val="a3"/>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73F1FAB1" w14:textId="5F2CEA33" w:rsidR="004215EC" w:rsidRPr="004215EC" w:rsidRDefault="004215EC" w:rsidP="004215EC">
      <w:pPr>
        <w:rPr>
          <w:rFonts w:ascii="Calibri" w:hAnsi="Calibri"/>
        </w:rPr>
      </w:pPr>
      <w:r>
        <w:rPr>
          <w:rFonts w:ascii="Calibri" w:hAnsi="Calibri"/>
        </w:rPr>
        <w:t xml:space="preserve">In this paper, we are primarily interested in classification schemes 1) and 3).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α+β∙SOI</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2970AD85"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num>
            <m:den>
              <m:r>
                <w:rPr>
                  <w:rFonts w:ascii="Cambria Math" w:hAnsi="Cambria Math"/>
                </w:rPr>
                <m:t>last</m:t>
              </m:r>
              <m:r>
                <w:rPr>
                  <w:rFonts w:ascii="Cambria Math" w:hAnsi="Cambria Math"/>
                </w:rPr>
                <m:t xml:space="preserve">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m:t>
              </m:r>
              <m:r>
                <w:rPr>
                  <w:rFonts w:ascii="Cambria Math" w:hAnsi="Cambria Math"/>
                </w:rPr>
                <m:t>(</m:t>
              </m:r>
              <m:r>
                <w:rPr>
                  <w:rFonts w:ascii="Cambria Math" w:hAnsi="Cambria Math"/>
                </w:rPr>
                <m:t>k</m:t>
              </m:r>
              <m:r>
                <w:rPr>
                  <w:rFonts w:ascii="Cambria Math" w:hAnsi="Cambria Math"/>
                </w:rPr>
                <m:t>-1)</m:t>
              </m:r>
              <m:r>
                <w:rPr>
                  <w:rFonts w:ascii="Cambria Math" w:hAnsi="Cambria Math"/>
                </w:rPr>
                <m:t>th bucket</m:t>
              </m:r>
            </m:den>
          </m:f>
          <m:r>
            <w:rPr>
              <w:rFonts w:ascii="Cambria Math" w:hAnsi="Cambria Math"/>
            </w:rPr>
            <m:t>)</m:t>
          </m:r>
        </m:oMath>
      </m:oMathPara>
    </w:p>
    <w:p w14:paraId="57136FE4" w14:textId="61E4630A"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r w:rsidR="00D222FD">
        <w:rPr>
          <w:rFonts w:ascii="Calibri" w:hAnsi="Calibri"/>
        </w:rPr>
        <w:t xml:space="preserve"> </w:t>
      </w:r>
      <w:r w:rsidR="00D222FD" w:rsidRPr="008C12FC">
        <w:rPr>
          <w:rFonts w:ascii="Calibri" w:hAnsi="Calibri"/>
          <w:b/>
          <w:color w:val="FF0000"/>
        </w:rPr>
        <w:t>&lt;XXXX</w:t>
      </w:r>
      <w:r w:rsidR="00D222FD">
        <w:rPr>
          <w:rFonts w:ascii="Calibri" w:hAnsi="Calibri"/>
          <w:b/>
          <w:color w:val="FF0000"/>
        </w:rPr>
        <w:t>CONDENCE</w:t>
      </w:r>
      <w:r w:rsidR="00BB0E6F">
        <w:rPr>
          <w:rFonts w:ascii="Calibri" w:hAnsi="Calibri"/>
          <w:b/>
          <w:color w:val="FF0000"/>
        </w:rPr>
        <w:t xml:space="preserve"> TO TWO SENTENCE</w:t>
      </w:r>
      <w:r w:rsidR="00D222FD" w:rsidRPr="008C12FC">
        <w:rPr>
          <w:rFonts w:ascii="Calibri" w:hAnsi="Calibri"/>
          <w:b/>
          <w:color w:val="FF0000"/>
        </w:rPr>
        <w:t>XXXX&gt;</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3B0CB9D7"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p>
    <w:p w14:paraId="7432DC6D" w14:textId="621EC938" w:rsidR="00F67DEB" w:rsidRPr="00CA728C" w:rsidRDefault="0087110D" w:rsidP="009875E3">
      <w:pPr>
        <w:ind w:left="360"/>
        <w:rPr>
          <w:rFonts w:ascii="Calibri" w:hAnsi="Calibri"/>
          <w:noProof/>
        </w:rPr>
      </w:pPr>
      <w:r>
        <w:rPr>
          <w:rFonts w:ascii="Calibri" w:hAnsi="Calibri"/>
          <w:noProof/>
        </w:rPr>
        <w:lastRenderedPageBreak/>
        <w:drawing>
          <wp:anchor distT="0" distB="0" distL="114300" distR="114300" simplePos="0" relativeHeight="251676672" behindDoc="0" locked="0" layoutInCell="1" allowOverlap="1" wp14:anchorId="4D81AFDE" wp14:editId="2A90A3A3">
            <wp:simplePos x="0" y="0"/>
            <wp:positionH relativeFrom="column">
              <wp:posOffset>0</wp:posOffset>
            </wp:positionH>
            <wp:positionV relativeFrom="paragraph">
              <wp:posOffset>0</wp:posOffset>
            </wp:positionV>
            <wp:extent cx="5943600" cy="5093970"/>
            <wp:effectExtent l="0" t="0" r="0" b="1143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39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793618" w14:textId="5F675518" w:rsidR="00245B02" w:rsidRPr="003063D0" w:rsidRDefault="005A22E5" w:rsidP="00B626BF">
      <w:pPr>
        <w:rPr>
          <w:rFonts w:ascii="Calibri" w:hAnsi="Calibri"/>
        </w:rPr>
      </w:pPr>
      <w:r w:rsidRPr="00CA728C">
        <w:rPr>
          <w:rFonts w:ascii="Calibri" w:hAnsi="Calibri"/>
        </w:rPr>
        <w:t>After achiev</w:t>
      </w:r>
      <w:r w:rsidR="00FE72DA">
        <w:rPr>
          <w:rFonts w:ascii="Calibri" w:hAnsi="Calibri"/>
        </w:rPr>
        <w:t>ing this step, we</w:t>
      </w:r>
      <w:r w:rsidR="00DB054E">
        <w:rPr>
          <w:rFonts w:ascii="Calibri" w:hAnsi="Calibri"/>
        </w:rPr>
        <w:t xml:space="preserve"> modified the SOI </w:t>
      </w:r>
      <w:r w:rsidR="000B795A">
        <w:rPr>
          <w:rFonts w:ascii="Calibri" w:hAnsi="Calibri"/>
        </w:rPr>
        <w:t xml:space="preserve">(MSOI) </w:t>
      </w:r>
      <w:r w:rsidR="00DB054E">
        <w:rPr>
          <w:rFonts w:ascii="Calibri" w:hAnsi="Calibri"/>
        </w:rPr>
        <w:t>by multiplying the trade price volatility within corresponding bucket.</w:t>
      </w:r>
      <w:r w:rsidR="00EA6D73">
        <w:rPr>
          <w:rFonts w:ascii="Calibri" w:hAnsi="Calibri"/>
        </w:rPr>
        <w:t xml:space="preserve"> The price volatility of a bucket is the standard deviation of </w:t>
      </w:r>
      <w:r w:rsidR="00710AB0">
        <w:rPr>
          <w:rFonts w:ascii="Calibri" w:hAnsi="Calibri"/>
        </w:rPr>
        <w:t>all the trade prices within this bucket.</w:t>
      </w:r>
    </w:p>
    <w:p w14:paraId="43DF0A90" w14:textId="1FE828AC" w:rsidR="00593008" w:rsidRDefault="00CF33BA" w:rsidP="00B626BF">
      <w:pPr>
        <w:rPr>
          <w:rFonts w:ascii="Calibri" w:hAnsi="Calibri"/>
        </w:rPr>
      </w:pPr>
      <m:oMathPara>
        <m:oMath>
          <m:r>
            <w:rPr>
              <w:rFonts w:ascii="Cambria Math" w:hAnsi="Cambria Math"/>
            </w:rPr>
            <m:t>M</m:t>
          </m:r>
          <m:r>
            <w:rPr>
              <w:rFonts w:ascii="Cambria Math" w:hAnsi="Cambria Math"/>
            </w:rPr>
            <m:t>SOI</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PVol(k)</m:t>
          </m:r>
          <m:r>
            <w:rPr>
              <w:rFonts w:ascii="Cambria Math" w:hAnsi="Cambria Math"/>
            </w:rPr>
            <m:t>∙SOI</m:t>
          </m:r>
          <m:d>
            <m:dPr>
              <m:ctrlPr>
                <w:rPr>
                  <w:rFonts w:ascii="Cambria Math" w:hAnsi="Cambria Math"/>
                  <w:i/>
                </w:rPr>
              </m:ctrlPr>
            </m:dPr>
            <m:e>
              <m:r>
                <w:rPr>
                  <w:rFonts w:ascii="Cambria Math" w:hAnsi="Cambria Math"/>
                </w:rPr>
                <m:t>k</m:t>
              </m:r>
            </m:e>
          </m:d>
        </m:oMath>
      </m:oMathPara>
    </w:p>
    <w:p w14:paraId="639F66F1" w14:textId="7397D51C" w:rsidR="00A30144" w:rsidRPr="00CA728C" w:rsidRDefault="00EC7F23" w:rsidP="000040F4">
      <w:pPr>
        <w:rPr>
          <w:rFonts w:ascii="Calibri" w:hAnsi="Calibri"/>
        </w:rPr>
      </w:pPr>
      <w:r>
        <w:rPr>
          <w:rFonts w:ascii="Calibri" w:hAnsi="Calibri"/>
          <w:noProof/>
        </w:rPr>
        <w:lastRenderedPageBreak/>
        <w:drawing>
          <wp:inline distT="0" distB="0" distL="0" distR="0" wp14:anchorId="27718350" wp14:editId="4222A526">
            <wp:extent cx="5943600" cy="5092920"/>
            <wp:effectExtent l="0" t="0" r="0" b="1270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92920"/>
                    </a:xfrm>
                    <a:prstGeom prst="rect">
                      <a:avLst/>
                    </a:prstGeom>
                    <a:noFill/>
                    <a:ln>
                      <a:noFill/>
                    </a:ln>
                  </pic:spPr>
                </pic:pic>
              </a:graphicData>
            </a:graphic>
          </wp:inline>
        </w:drawing>
      </w:r>
      <w:bookmarkStart w:id="1" w:name="_GoBack"/>
      <w:bookmarkEnd w:id="1"/>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w:proofErr w:type="gramStart"/>
                <m:r>
                  <m:rPr>
                    <m:scr m:val="double-struck"/>
                  </m:rPr>
                  <w:rPr>
                    <w:rFonts w:ascii="Cambria Math" w:hAnsi="Cambria Math"/>
                  </w:rPr>
                  <m:t>I{</m:t>
                </m:r>
                <w:proofErr w:type="gramEnd"/>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3F993779" w14:textId="77777777" w:rsidR="004215EC" w:rsidRDefault="004215EC" w:rsidP="005B1E4F">
      <w:pPr>
        <w:rPr>
          <w:rFonts w:ascii="Calibri" w:hAnsi="Calibri"/>
        </w:rPr>
      </w:pP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proofErr w:type="gramStart"/>
      <w:r w:rsidR="00640267" w:rsidRPr="00CA728C">
        <w:rPr>
          <w:rFonts w:ascii="Calibri" w:hAnsi="Calibri"/>
        </w:rPr>
        <w:t>We</w:t>
      </w:r>
      <w:proofErr w:type="gramEnd"/>
      <w:r w:rsidR="00640267" w:rsidRPr="00CA728C">
        <w:rPr>
          <w:rFonts w:ascii="Calibri" w:hAnsi="Calibri"/>
        </w:rPr>
        <w:t xml:space="preserv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2C34FC"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 xml:space="preserve">In addition, we have predicted one period ahead </w:t>
      </w:r>
      <w:proofErr w:type="gramStart"/>
      <w:r w:rsidRPr="00CA728C">
        <w:rPr>
          <w:rFonts w:ascii="Calibri" w:hAnsi="Calibri"/>
        </w:rPr>
        <w:t>R(</w:t>
      </w:r>
      <w:proofErr w:type="gramEnd"/>
      <w:r w:rsidRPr="00CA728C">
        <w:rPr>
          <w:rFonts w:ascii="Calibri" w:hAnsi="Calibri"/>
        </w:rPr>
        <w:t>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w:t>
      </w:r>
      <w:proofErr w:type="gramStart"/>
      <w:r w:rsidRPr="00CA728C">
        <w:rPr>
          <w:rFonts w:ascii="Calibri" w:hAnsi="Calibri"/>
        </w:rPr>
        <w:t>Below</w:t>
      </w:r>
      <w:proofErr w:type="gramEnd"/>
      <w:r w:rsidRPr="00CA728C">
        <w:rPr>
          <w:rFonts w:ascii="Calibri" w:hAnsi="Calibri"/>
        </w:rPr>
        <w:t xml:space="preserve">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p w14:paraId="0ACFA3F7" w14:textId="4F14289B" w:rsidR="00361CE2" w:rsidRDefault="00361CE2" w:rsidP="003B7677">
      <w:pPr>
        <w:ind w:left="360"/>
        <w:rPr>
          <w:rFonts w:ascii="Calibri" w:hAnsi="Calibri"/>
        </w:rPr>
      </w:pPr>
      <w:r>
        <w:rPr>
          <w:rFonts w:ascii="Calibri" w:hAnsi="Calibri"/>
        </w:rPr>
        <w:t>==================================================================================</w:t>
      </w:r>
    </w:p>
    <w:p w14:paraId="0E5672BB" w14:textId="257C2150" w:rsidR="00D17732" w:rsidRDefault="00720117" w:rsidP="00D17732">
      <w:pPr>
        <w:ind w:left="360"/>
        <w:rPr>
          <w:rFonts w:ascii="Calibri" w:hAnsi="Calibri"/>
        </w:rPr>
      </w:pPr>
      <w:r>
        <w:rPr>
          <w:rFonts w:ascii="Calibri" w:hAnsi="Calibri"/>
        </w:rPr>
        <w:t xml:space="preserve">Next, we explore a model based on </w:t>
      </w:r>
      <w:r w:rsidR="00C54C93">
        <w:rPr>
          <w:rFonts w:ascii="Calibri" w:hAnsi="Calibri"/>
        </w:rPr>
        <w:t>tick data and time bucket:</w:t>
      </w:r>
    </w:p>
    <w:p w14:paraId="6BBFF417" w14:textId="0F885610" w:rsidR="00C54C93" w:rsidRDefault="00A12B98"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α+X</m:t>
          </m:r>
          <m:d>
            <m:dPr>
              <m:ctrlPr>
                <w:rPr>
                  <w:rFonts w:ascii="Cambria Math" w:hAnsi="Cambria Math"/>
                  <w:i/>
                </w:rPr>
              </m:ctrlPr>
            </m:dPr>
            <m:e>
              <m:r>
                <w:rPr>
                  <w:rFonts w:ascii="Cambria Math" w:hAnsi="Cambria Math"/>
                </w:rPr>
                <m:t>t</m:t>
              </m:r>
            </m:e>
          </m:d>
          <m:r>
            <w:rPr>
              <w:rFonts w:ascii="Cambria Math" w:hAnsi="Cambria Math"/>
            </w:rPr>
            <m:t>+ε</m:t>
          </m:r>
        </m:oMath>
      </m:oMathPara>
    </w:p>
    <w:p w14:paraId="428F7A38" w14:textId="34E861D5" w:rsidR="00361CE2" w:rsidRDefault="00D17732" w:rsidP="003B7677">
      <w:pPr>
        <w:ind w:left="360"/>
        <w:rPr>
          <w:rFonts w:ascii="Calibri" w:hAnsi="Calibri"/>
        </w:rPr>
      </w:pPr>
      <m:oMathPara>
        <m:oMath>
          <m:r>
            <w:rPr>
              <w:rFonts w:ascii="Cambria Math" w:hAnsi="Cambria Math"/>
            </w:rPr>
            <m:t>X(t)= power(</m:t>
          </m:r>
          <m:sSub>
            <m:sSubPr>
              <m:ctrlPr>
                <w:rPr>
                  <w:rFonts w:ascii="Cambria Math" w:hAnsi="Cambria Math"/>
                  <w:i/>
                </w:rPr>
              </m:ctrlPr>
            </m:sSubPr>
            <m:e>
              <m:r>
                <w:rPr>
                  <w:rFonts w:ascii="Cambria Math" w:hAnsi="Cambria Math"/>
                </w:rPr>
                <m:t>SOI</m:t>
              </m:r>
            </m:e>
            <m:sub>
              <m:d>
                <m:dPr>
                  <m:ctrlPr>
                    <w:rPr>
                      <w:rFonts w:ascii="Cambria Math" w:hAnsi="Cambria Math"/>
                      <w:i/>
                    </w:rPr>
                  </m:ctrlPr>
                </m:dPr>
                <m:e>
                  <m:r>
                    <w:rPr>
                      <w:rFonts w:ascii="Cambria Math" w:hAnsi="Cambria Math"/>
                    </w:rPr>
                    <m:t>tick,volume</m:t>
                  </m:r>
                </m:e>
              </m:d>
            </m:sub>
          </m:sSub>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0.45</m:t>
              </m:r>
            </m:e>
          </m:d>
          <m:r>
            <w:rPr>
              <w:rFonts w:ascii="Cambria Math" w:hAnsi="Cambria Math"/>
            </w:rPr>
            <m:t xml:space="preserve"> </m:t>
          </m:r>
        </m:oMath>
      </m:oMathPara>
    </w:p>
    <w:p w14:paraId="74DA51C6" w14:textId="165E5208" w:rsidR="00361CE2" w:rsidRDefault="00D42056" w:rsidP="003B7677">
      <w:pPr>
        <w:ind w:left="360"/>
        <w:rPr>
          <w:rFonts w:ascii="Calibri" w:hAnsi="Calibri"/>
        </w:rPr>
      </w:pPr>
      <w:r>
        <w:rPr>
          <w:rFonts w:ascii="Calibri" w:hAnsi="Calibri"/>
        </w:rPr>
        <w:t>This model has the advantage of explaining a large proportion of the concurrent bucket price changes variability with great consistency:</w:t>
      </w:r>
    </w:p>
    <w:p w14:paraId="76801FCC" w14:textId="2D2E1183" w:rsidR="00361CE2" w:rsidRDefault="00DC5694" w:rsidP="003B7677">
      <w:pPr>
        <w:ind w:left="360"/>
        <w:rPr>
          <w:rFonts w:ascii="Calibri" w:hAnsi="Calibri"/>
        </w:rPr>
      </w:pPr>
      <w:r>
        <w:rPr>
          <w:rFonts w:ascii="Calibri" w:hAnsi="Calibri"/>
          <w:noProof/>
        </w:rPr>
        <w:drawing>
          <wp:inline distT="0" distB="0" distL="0" distR="0" wp14:anchorId="5B629EB0" wp14:editId="3CF43B75">
            <wp:extent cx="5397500" cy="46355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ZN.pdf"/>
                    <pic:cNvPicPr/>
                  </pic:nvPicPr>
                  <pic:blipFill>
                    <a:blip r:embed="rId13">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2C50D384" w14:textId="77777777" w:rsidR="00361CE2" w:rsidRDefault="00361CE2" w:rsidP="003B7677">
      <w:pPr>
        <w:ind w:left="360"/>
        <w:rPr>
          <w:rFonts w:ascii="Calibri" w:hAnsi="Calibri"/>
        </w:rPr>
      </w:pPr>
    </w:p>
    <w:p w14:paraId="33CF32EA" w14:textId="77777777" w:rsidR="00361CE2" w:rsidRDefault="00361CE2" w:rsidP="003B7677">
      <w:pPr>
        <w:ind w:left="360"/>
        <w:rPr>
          <w:rFonts w:ascii="Calibri" w:hAnsi="Calibri"/>
        </w:rPr>
      </w:pPr>
    </w:p>
    <w:p w14:paraId="2EE10B2F" w14:textId="77777777" w:rsidR="00361CE2" w:rsidRDefault="00361CE2" w:rsidP="003B7677">
      <w:pPr>
        <w:ind w:left="360"/>
        <w:rPr>
          <w:rFonts w:ascii="Calibri" w:hAnsi="Calibri"/>
        </w:rPr>
      </w:pPr>
    </w:p>
    <w:p w14:paraId="4A97D9E0" w14:textId="77777777" w:rsidR="00361CE2" w:rsidRDefault="00361CE2" w:rsidP="00361CE2">
      <w:pPr>
        <w:ind w:left="360"/>
        <w:rPr>
          <w:rFonts w:ascii="Calibri" w:hAnsi="Calibri"/>
        </w:rPr>
      </w:pPr>
      <w:r>
        <w:rPr>
          <w:rFonts w:ascii="Calibri" w:hAnsi="Calibri"/>
        </w:rPr>
        <w:t>==================================================================================</w:t>
      </w:r>
    </w:p>
    <w:p w14:paraId="15509295" w14:textId="77777777" w:rsidR="00361CE2" w:rsidRDefault="00361CE2" w:rsidP="003B7677">
      <w:pPr>
        <w:ind w:left="360"/>
        <w:rPr>
          <w:rFonts w:ascii="Calibri" w:hAnsi="Calibri"/>
        </w:rPr>
      </w:pPr>
    </w:p>
    <w:p w14:paraId="3E8E5186" w14:textId="77777777" w:rsidR="00361CE2" w:rsidRDefault="00361CE2" w:rsidP="003B7677">
      <w:pPr>
        <w:ind w:left="360"/>
        <w:rPr>
          <w:rFonts w:ascii="Calibri" w:hAnsi="Calibri"/>
        </w:rPr>
      </w:pPr>
    </w:p>
    <w:p w14:paraId="0AB8A772" w14:textId="77777777" w:rsidR="007D30A1" w:rsidRPr="00CA728C" w:rsidRDefault="00361E32" w:rsidP="003B7677">
      <w:pPr>
        <w:ind w:left="360"/>
        <w:rPr>
          <w:rFonts w:ascii="Calibri" w:hAnsi="Calibri"/>
        </w:rPr>
      </w:pPr>
      <w:r w:rsidRPr="00CA728C">
        <w:rPr>
          <w:rFonts w:ascii="Calibri" w:hAnsi="Calibri"/>
        </w:rPr>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w:t>
      </w:r>
      <w:r w:rsidR="001433A3" w:rsidRPr="00CA728C">
        <w:rPr>
          <w:rFonts w:ascii="Calibri" w:hAnsi="Calibri"/>
        </w:rPr>
        <w:lastRenderedPageBreak/>
        <w:t>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 xml:space="preserve">s model defines </w:t>
      </w:r>
      <w:proofErr w:type="gramStart"/>
      <w:r w:rsidR="006C5B2E" w:rsidRPr="00CA728C">
        <w:rPr>
          <w:rFonts w:ascii="Calibri" w:hAnsi="Calibri"/>
        </w:rPr>
        <w:t>R(</w:t>
      </w:r>
      <w:proofErr w:type="gramEnd"/>
      <w:r w:rsidR="006C5B2E" w:rsidRPr="00CA728C">
        <w:rPr>
          <w:rFonts w:ascii="Calibri" w:hAnsi="Calibri"/>
        </w:rPr>
        <w:t>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w:t>
      </w:r>
      <w:proofErr w:type="spellStart"/>
      <w:r w:rsidR="00516543" w:rsidRPr="00CA728C">
        <w:rPr>
          <w:rFonts w:ascii="Calibri" w:hAnsi="Calibri"/>
        </w:rPr>
        <w:t>adj</w:t>
      </w:r>
      <w:proofErr w:type="spellEnd"/>
      <w:r w:rsidR="00516543" w:rsidRPr="00CA728C">
        <w:rPr>
          <w:rFonts w:ascii="Calibri" w:hAnsi="Calibri"/>
        </w:rPr>
        <w:t xml:space="preserve">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 xml:space="preserve">while this EMA quotes classification produces very good result (best </w:t>
      </w:r>
      <w:proofErr w:type="spellStart"/>
      <w:r w:rsidR="00516543" w:rsidRPr="00CA728C">
        <w:rPr>
          <w:rFonts w:ascii="Calibri" w:hAnsi="Calibri"/>
        </w:rPr>
        <w:t>adj</w:t>
      </w:r>
      <w:proofErr w:type="spellEnd"/>
      <w:r w:rsidR="00516543" w:rsidRPr="00CA728C">
        <w:rPr>
          <w:rFonts w:ascii="Calibri" w:hAnsi="Calibri"/>
        </w:rPr>
        <w:t xml:space="preserve">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rsidSect="00E41EEB">
          <w:footerReference w:type="even" r:id="rId14"/>
          <w:footerReference w:type="default" r:id="rId15"/>
          <w:pgSz w:w="12240" w:h="15840"/>
          <w:pgMar w:top="1440" w:right="1440" w:bottom="1440" w:left="1440" w:header="720" w:footer="720" w:gutter="0"/>
          <w:pgNumType w:start="1"/>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xml:space="preserve">, MAC cannot change memory limit so </w:t>
      </w:r>
      <w:proofErr w:type="spellStart"/>
      <w:r w:rsidR="00262361" w:rsidRPr="00CA728C">
        <w:rPr>
          <w:rFonts w:ascii="Calibri" w:hAnsi="Calibri"/>
        </w:rPr>
        <w:t>Jia</w:t>
      </w:r>
      <w:proofErr w:type="spellEnd"/>
      <w:r w:rsidR="00262361" w:rsidRPr="00CA728C">
        <w:rPr>
          <w:rFonts w:ascii="Calibri" w:hAnsi="Calibri"/>
        </w:rPr>
        <w:t xml:space="preserve">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w:t>
      </w:r>
      <w:proofErr w:type="spellStart"/>
      <w:r w:rsidR="00171FD6" w:rsidRPr="00CA728C">
        <w:rPr>
          <w:rFonts w:ascii="Calibri" w:hAnsi="Calibri"/>
        </w:rPr>
        <w:t>Zhenyu’s</w:t>
      </w:r>
      <w:proofErr w:type="spellEnd"/>
      <w:r w:rsidR="00171FD6" w:rsidRPr="00CA728C">
        <w:rPr>
          <w:rFonts w:ascii="Calibri" w:hAnsi="Calibri"/>
        </w:rPr>
        <w:t xml:space="preserve">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proofErr w:type="spellStart"/>
      <w:r w:rsidR="003C720B" w:rsidRPr="00CA728C">
        <w:rPr>
          <w:rFonts w:ascii="Calibri" w:hAnsi="Calibri"/>
        </w:rPr>
        <w:t>bigmemory</w:t>
      </w:r>
      <w:proofErr w:type="spellEnd"/>
      <w:r w:rsidR="003C720B" w:rsidRPr="00CA728C">
        <w:rPr>
          <w:rFonts w:ascii="Calibri" w:hAnsi="Calibri"/>
        </w:rPr>
        <w:t xml:space="preserve">, </w:t>
      </w:r>
      <w:proofErr w:type="spellStart"/>
      <w:r w:rsidR="003C720B" w:rsidRPr="00CA728C">
        <w:rPr>
          <w:rFonts w:ascii="Calibri" w:hAnsi="Calibri"/>
        </w:rPr>
        <w:t>biganalytics</w:t>
      </w:r>
      <w:proofErr w:type="spellEnd"/>
      <w:r w:rsidR="003C720B" w:rsidRPr="00CA728C">
        <w:rPr>
          <w:rFonts w:ascii="Calibri" w:hAnsi="Calibri"/>
        </w:rPr>
        <w:t xml:space="preserve">, synchronicity, </w:t>
      </w:r>
      <w:proofErr w:type="spellStart"/>
      <w:r w:rsidR="003C720B" w:rsidRPr="00CA728C">
        <w:rPr>
          <w:rFonts w:ascii="Calibri" w:hAnsi="Calibri"/>
        </w:rPr>
        <w:t>bigalgebra</w:t>
      </w:r>
      <w:proofErr w:type="spellEnd"/>
      <w:r w:rsidR="003C720B" w:rsidRPr="00CA728C">
        <w:rPr>
          <w:rFonts w:ascii="Calibri" w:hAnsi="Calibri"/>
        </w:rPr>
        <w:t xml:space="preserve">, </w:t>
      </w:r>
      <w:proofErr w:type="spellStart"/>
      <w:r w:rsidR="003C720B" w:rsidRPr="00CA728C">
        <w:rPr>
          <w:rFonts w:ascii="Calibri" w:hAnsi="Calibri"/>
        </w:rPr>
        <w:t>biglm</w:t>
      </w:r>
      <w:proofErr w:type="spellEnd"/>
      <w:r w:rsidR="003C720B" w:rsidRPr="00CA728C">
        <w:rPr>
          <w:rFonts w:ascii="Calibri" w:hAnsi="Calibri"/>
        </w:rPr>
        <w:t xml:space="preserve"> and </w:t>
      </w:r>
      <w:proofErr w:type="spellStart"/>
      <w:r w:rsidR="003C720B" w:rsidRPr="00CA728C">
        <w:rPr>
          <w:rFonts w:ascii="Calibri" w:hAnsi="Calibri"/>
        </w:rPr>
        <w:t>bigtabulate</w:t>
      </w:r>
      <w:proofErr w:type="spellEnd"/>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3EE47B4A" w14:textId="5E5A9E12" w:rsidR="00E26AC1" w:rsidRPr="00E26AC1" w:rsidRDefault="00E26AC1" w:rsidP="00E26AC1">
      <w:r>
        <w:rPr>
          <w:noProof/>
        </w:rPr>
        <w:drawing>
          <wp:inline distT="0" distB="0" distL="0" distR="0" wp14:anchorId="556F10B9" wp14:editId="20E17089">
            <wp:extent cx="53975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N.pdf"/>
                    <pic:cNvPicPr/>
                  </pic:nvPicPr>
                  <pic:blipFill>
                    <a:blip r:embed="rId16">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5B95A290" w14:textId="0181B177" w:rsidR="00F511F0" w:rsidRDefault="00B4323D" w:rsidP="00F511F0">
      <w:r>
        <w:rPr>
          <w:noProof/>
        </w:rPr>
        <w:lastRenderedPageBreak/>
        <w:drawing>
          <wp:inline distT="0" distB="0" distL="0" distR="0" wp14:anchorId="6781C9CA" wp14:editId="72DB3FD5">
            <wp:extent cx="5397500" cy="46355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df"/>
                    <pic:cNvPicPr/>
                  </pic:nvPicPr>
                  <pic:blipFill>
                    <a:blip r:embed="rId17">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602CCC2F" w14:textId="40F4A5B1" w:rsidR="00B4323D" w:rsidRDefault="00535658" w:rsidP="00F511F0">
      <w:r>
        <w:rPr>
          <w:noProof/>
        </w:rPr>
        <w:lastRenderedPageBreak/>
        <w:drawing>
          <wp:inline distT="0" distB="0" distL="0" distR="0" wp14:anchorId="0485580A" wp14:editId="2E92E415">
            <wp:extent cx="5397500" cy="46355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pdf"/>
                    <pic:cNvPicPr/>
                  </pic:nvPicPr>
                  <pic:blipFill>
                    <a:blip r:embed="rId18">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4D55B251" w14:textId="77777777" w:rsidR="00A35926" w:rsidRDefault="00A35926" w:rsidP="00F511F0"/>
    <w:p w14:paraId="6BA6B533" w14:textId="77777777" w:rsidR="00A35926" w:rsidRDefault="00A35926" w:rsidP="00F511F0"/>
    <w:p w14:paraId="75825551" w14:textId="77777777" w:rsidR="00A35926" w:rsidRDefault="00A35926" w:rsidP="00F511F0"/>
    <w:p w14:paraId="484E4582" w14:textId="4AC05822" w:rsidR="00F511F0" w:rsidRDefault="00F511F0" w:rsidP="00F511F0">
      <w:r>
        <w:br w:type="page"/>
      </w:r>
    </w:p>
    <w:p w14:paraId="5001F1AF" w14:textId="77777777" w:rsidR="00F511F0" w:rsidRPr="00F511F0" w:rsidRDefault="00F511F0" w:rsidP="00F511F0"/>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t>Second Part: where stocks trade?</w:t>
      </w:r>
      <w:bookmarkEnd w:id="3"/>
    </w:p>
    <w:p w14:paraId="0BFCE7C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 xml:space="preserve">NYSE </w:t>
            </w:r>
            <w:proofErr w:type="spellStart"/>
            <w:r w:rsidRPr="00CA728C">
              <w:rPr>
                <w:rFonts w:ascii="Calibri" w:hAnsi="Calibri"/>
              </w:rPr>
              <w:t>Arca</w:t>
            </w:r>
            <w:proofErr w:type="spellEnd"/>
            <w:r w:rsidRPr="00CA728C">
              <w:rPr>
                <w:rFonts w:ascii="Calibri" w:hAnsi="Calibri"/>
              </w:rPr>
              <w:t xml:space="preserve">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 xml:space="preserve">BATS Exchange </w:t>
            </w:r>
            <w:proofErr w:type="spellStart"/>
            <w:r w:rsidRPr="00CA728C">
              <w:rPr>
                <w:rFonts w:ascii="Calibri" w:hAnsi="Calibri"/>
              </w:rPr>
              <w:t>Inc</w:t>
            </w:r>
            <w:proofErr w:type="spellEnd"/>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宋体" w:hAnsi="Calibri" w:cs="宋体"/>
          <w:sz w:val="24"/>
          <w:szCs w:val="24"/>
        </w:rPr>
      </w:pPr>
    </w:p>
    <w:p w14:paraId="12EE1A2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w:t>
      </w:r>
      <w:proofErr w:type="gramStart"/>
      <w:r w:rsidRPr="00CA728C">
        <w:rPr>
          <w:rFonts w:ascii="Calibri" w:eastAsia="宋体" w:hAnsi="Calibri" w:cs="Arial"/>
          <w:color w:val="222222"/>
          <w:sz w:val="23"/>
          <w:szCs w:val="23"/>
          <w:shd w:val="clear" w:color="auto" w:fill="FFFFFF"/>
        </w:rPr>
        <w:t>meaningful results is</w:t>
      </w:r>
      <w:proofErr w:type="gramEnd"/>
      <w:r w:rsidRPr="00CA728C">
        <w:rPr>
          <w:rFonts w:ascii="Calibri" w:eastAsia="宋体" w:hAnsi="Calibri" w:cs="Arial"/>
          <w:color w:val="222222"/>
          <w:sz w:val="23"/>
          <w:szCs w:val="23"/>
          <w:shd w:val="clear" w:color="auto" w:fill="FFFFFF"/>
        </w:rPr>
        <w:t xml:space="preserve">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宋体" w:hAnsi="Calibri" w:cs="宋体"/>
          <w:sz w:val="24"/>
          <w:szCs w:val="24"/>
        </w:rPr>
      </w:pPr>
    </w:p>
    <w:p w14:paraId="04E89B1B"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Primary trading venue </w:t>
      </w:r>
      <w:proofErr w:type="gramStart"/>
      <w:r w:rsidRPr="00CA728C">
        <w:rPr>
          <w:rFonts w:ascii="Calibri" w:eastAsia="宋体" w:hAnsi="Calibri" w:cs="Arial"/>
          <w:color w:val="222222"/>
          <w:sz w:val="23"/>
          <w:szCs w:val="23"/>
          <w:shd w:val="clear" w:color="auto" w:fill="FFFFFF"/>
        </w:rPr>
        <w:t>A</w:t>
      </w:r>
      <w:proofErr w:type="gramEnd"/>
      <w:r w:rsidRPr="00CA728C">
        <w:rPr>
          <w:rFonts w:ascii="Calibri" w:eastAsia="宋体" w:hAnsi="Calibri" w:cs="Arial"/>
          <w:color w:val="222222"/>
          <w:sz w:val="23"/>
          <w:szCs w:val="23"/>
          <w:shd w:val="clear" w:color="auto" w:fill="FFFFFF"/>
        </w:rPr>
        <w:t xml:space="preserve"> group:</w:t>
      </w:r>
      <w:r w:rsidRPr="00CA728C">
        <w:rPr>
          <w:rFonts w:ascii="Calibri" w:eastAsia="宋体" w:hAnsi="Calibri" w:cs="宋体"/>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宋体" w:hAnsi="Calibri" w:cs="宋体"/>
          <w:sz w:val="24"/>
          <w:szCs w:val="24"/>
        </w:rPr>
      </w:pPr>
    </w:p>
    <w:p w14:paraId="1874F5F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N group:</w:t>
      </w:r>
      <w:r w:rsidRPr="00CA728C">
        <w:rPr>
          <w:rFonts w:ascii="Calibri" w:eastAsia="宋体" w:hAnsi="Calibri" w:cs="宋体"/>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宋体" w:hAnsi="Calibri" w:cs="宋体"/>
          <w:sz w:val="24"/>
          <w:szCs w:val="24"/>
        </w:rPr>
      </w:pPr>
    </w:p>
    <w:p w14:paraId="4839DDA6"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lastRenderedPageBreak/>
        <w:br/>
      </w:r>
      <w:r w:rsidRPr="00CA728C">
        <w:rPr>
          <w:rFonts w:ascii="Calibri" w:eastAsia="宋体" w:hAnsi="Calibri" w:cs="宋体"/>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宋体" w:hAnsi="Calibri" w:cs="宋体"/>
          <w:sz w:val="24"/>
          <w:szCs w:val="24"/>
        </w:rPr>
        <w:br/>
      </w:r>
    </w:p>
    <w:p w14:paraId="6311479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Q group:</w:t>
      </w:r>
      <w:r w:rsidRPr="00CA728C">
        <w:rPr>
          <w:rFonts w:ascii="Calibri" w:eastAsia="宋体" w:hAnsi="Calibri" w:cs="宋体"/>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宋体" w:hAnsi="Calibri" w:cs="宋体"/>
          <w:sz w:val="24"/>
          <w:szCs w:val="24"/>
        </w:rPr>
      </w:pPr>
    </w:p>
    <w:p w14:paraId="1EEB76D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Primary trading venue Z group:</w:t>
      </w:r>
      <w:r w:rsidRPr="00CA728C">
        <w:rPr>
          <w:rFonts w:ascii="Calibri" w:eastAsia="宋体" w:hAnsi="Calibri" w:cs="宋体"/>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宋体" w:hAnsi="Calibri" w:cs="宋体"/>
          <w:sz w:val="24"/>
          <w:szCs w:val="24"/>
        </w:rPr>
      </w:pPr>
    </w:p>
    <w:p w14:paraId="7264B46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宋体" w:hAnsi="Calibri" w:cs="宋体"/>
          <w:sz w:val="24"/>
          <w:szCs w:val="24"/>
        </w:rPr>
      </w:pPr>
    </w:p>
    <w:p w14:paraId="052CA2F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Furthermore, we decompose the trade volume within D group to D1 and </w:t>
      </w:r>
      <w:proofErr w:type="gramStart"/>
      <w:r w:rsidRPr="00CA728C">
        <w:rPr>
          <w:rFonts w:ascii="Calibri" w:eastAsia="宋体" w:hAnsi="Calibri" w:cs="Arial"/>
          <w:color w:val="222222"/>
          <w:sz w:val="23"/>
          <w:szCs w:val="23"/>
          <w:shd w:val="clear" w:color="auto" w:fill="FFFFFF"/>
        </w:rPr>
        <w:t>D2,</w:t>
      </w:r>
      <w:proofErr w:type="gramEnd"/>
      <w:r w:rsidRPr="00CA728C">
        <w:rPr>
          <w:rFonts w:ascii="Calibri" w:eastAsia="宋体" w:hAnsi="Calibri" w:cs="Arial"/>
          <w:color w:val="222222"/>
          <w:sz w:val="23"/>
          <w:szCs w:val="23"/>
          <w:shd w:val="clear" w:color="auto" w:fill="FFFFFF"/>
        </w:rPr>
        <w:t xml:space="preserve">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p>
    <w:p w14:paraId="428866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D1(</w:t>
      </w:r>
      <w:proofErr w:type="gramEnd"/>
      <w:r w:rsidRPr="00CA728C">
        <w:rPr>
          <w:rFonts w:ascii="Calibri" w:eastAsia="宋体" w:hAnsi="Calibri" w:cs="Arial"/>
          <w:color w:val="222222"/>
          <w:sz w:val="23"/>
          <w:szCs w:val="23"/>
          <w:shd w:val="clear" w:color="auto" w:fill="FFFFFF"/>
        </w:rPr>
        <w:t>midpoint)          0.02%        1.46%          0.78%</w:t>
      </w:r>
    </w:p>
    <w:p w14:paraId="3D778CAD"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D2(</w:t>
      </w:r>
      <w:proofErr w:type="spellStart"/>
      <w:proofErr w:type="gramEnd"/>
      <w:r w:rsidRPr="00CA728C">
        <w:rPr>
          <w:rFonts w:ascii="Calibri" w:eastAsia="宋体" w:hAnsi="Calibri" w:cs="Arial"/>
          <w:color w:val="222222"/>
          <w:sz w:val="23"/>
          <w:szCs w:val="23"/>
          <w:shd w:val="clear" w:color="auto" w:fill="FFFFFF"/>
        </w:rPr>
        <w:t>nonmid</w:t>
      </w:r>
      <w:proofErr w:type="spellEnd"/>
      <w:r w:rsidRPr="00CA728C">
        <w:rPr>
          <w:rFonts w:ascii="Calibri" w:eastAsia="宋体" w:hAnsi="Calibri" w:cs="Arial"/>
          <w:color w:val="222222"/>
          <w:sz w:val="23"/>
          <w:szCs w:val="23"/>
          <w:shd w:val="clear" w:color="auto" w:fill="FFFFFF"/>
        </w:rPr>
        <w:t xml:space="preserve"> point)   54.35%      54.81%        55.81%</w:t>
      </w:r>
    </w:p>
    <w:p w14:paraId="2E5CAE3A"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Q(</w:t>
      </w:r>
      <w:proofErr w:type="gramEnd"/>
      <w:r w:rsidRPr="00CA728C">
        <w:rPr>
          <w:rFonts w:ascii="Calibri" w:eastAsia="宋体" w:hAnsi="Calibri" w:cs="Arial"/>
          <w:color w:val="222222"/>
          <w:sz w:val="23"/>
          <w:szCs w:val="23"/>
          <w:shd w:val="clear" w:color="auto" w:fill="FFFFFF"/>
        </w:rPr>
        <w:t>primary venue)   9.88%       11.01%        16.08%</w:t>
      </w:r>
    </w:p>
    <w:p w14:paraId="3494B7B2"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others</w:t>
      </w:r>
      <w:proofErr w:type="gramEnd"/>
      <w:r w:rsidRPr="00CA728C">
        <w:rPr>
          <w:rFonts w:ascii="Calibri" w:eastAsia="宋体" w:hAnsi="Calibri" w:cs="Arial"/>
          <w:color w:val="222222"/>
          <w:sz w:val="23"/>
          <w:szCs w:val="23"/>
          <w:shd w:val="clear" w:color="auto" w:fill="FFFFFF"/>
        </w:rPr>
        <w:t xml:space="preserve">                     35.75%      32.71%        27.33%</w:t>
      </w:r>
    </w:p>
    <w:p w14:paraId="4857EC39" w14:textId="77777777" w:rsidR="004509FF" w:rsidRPr="00CA728C" w:rsidRDefault="004509FF" w:rsidP="004509FF">
      <w:pPr>
        <w:rPr>
          <w:rFonts w:ascii="Calibri" w:eastAsia="宋体" w:hAnsi="Calibri" w:cs="宋体"/>
          <w:sz w:val="24"/>
          <w:szCs w:val="24"/>
        </w:rPr>
      </w:pPr>
    </w:p>
    <w:p w14:paraId="700E284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宋体" w:hAnsi="Calibri" w:cs="宋体"/>
          <w:sz w:val="24"/>
          <w:szCs w:val="24"/>
        </w:rPr>
      </w:pPr>
    </w:p>
    <w:p w14:paraId="21BC119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D1(</w:t>
      </w:r>
      <w:proofErr w:type="gramEnd"/>
      <w:r w:rsidRPr="00CA728C">
        <w:rPr>
          <w:rFonts w:ascii="Calibri" w:eastAsia="宋体" w:hAnsi="Calibri" w:cs="Arial"/>
          <w:color w:val="222222"/>
          <w:sz w:val="23"/>
          <w:szCs w:val="23"/>
          <w:shd w:val="clear" w:color="auto" w:fill="FFFFFF"/>
        </w:rPr>
        <w:t>midpoint)          8.90%        16.69%        13.03%</w:t>
      </w:r>
    </w:p>
    <w:p w14:paraId="5B7245E4"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D2(</w:t>
      </w:r>
      <w:proofErr w:type="spellStart"/>
      <w:proofErr w:type="gramEnd"/>
      <w:r w:rsidRPr="00CA728C">
        <w:rPr>
          <w:rFonts w:ascii="Calibri" w:eastAsia="宋体" w:hAnsi="Calibri" w:cs="Arial"/>
          <w:color w:val="222222"/>
          <w:sz w:val="23"/>
          <w:szCs w:val="23"/>
          <w:shd w:val="clear" w:color="auto" w:fill="FFFFFF"/>
        </w:rPr>
        <w:t>nonmid</w:t>
      </w:r>
      <w:proofErr w:type="spellEnd"/>
      <w:r w:rsidRPr="00CA728C">
        <w:rPr>
          <w:rFonts w:ascii="Calibri" w:eastAsia="宋体" w:hAnsi="Calibri" w:cs="Arial"/>
          <w:color w:val="222222"/>
          <w:sz w:val="23"/>
          <w:szCs w:val="23"/>
          <w:shd w:val="clear" w:color="auto" w:fill="FFFFFF"/>
        </w:rPr>
        <w:t xml:space="preserve"> point)   38.27%      41.41%        37.20%</w:t>
      </w:r>
    </w:p>
    <w:p w14:paraId="49F0222E"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N(</w:t>
      </w:r>
      <w:proofErr w:type="gramEnd"/>
      <w:r w:rsidRPr="00CA728C">
        <w:rPr>
          <w:rFonts w:ascii="Calibri" w:eastAsia="宋体" w:hAnsi="Calibri" w:cs="Arial"/>
          <w:color w:val="222222"/>
          <w:sz w:val="23"/>
          <w:szCs w:val="23"/>
          <w:shd w:val="clear" w:color="auto" w:fill="FFFFFF"/>
        </w:rPr>
        <w:t>primary venue)   4.81%        2.52%          4.31%</w:t>
      </w:r>
    </w:p>
    <w:p w14:paraId="1C5C1D33"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others</w:t>
      </w:r>
      <w:proofErr w:type="gramEnd"/>
      <w:r w:rsidRPr="00CA728C">
        <w:rPr>
          <w:rFonts w:ascii="Calibri" w:eastAsia="宋体" w:hAnsi="Calibri" w:cs="Arial"/>
          <w:color w:val="222222"/>
          <w:sz w:val="23"/>
          <w:szCs w:val="23"/>
          <w:shd w:val="clear" w:color="auto" w:fill="FFFFFF"/>
        </w:rPr>
        <w:t xml:space="preserve">                     48.02%      44.38%        45.56%</w:t>
      </w:r>
    </w:p>
    <w:p w14:paraId="14D8E2E1" w14:textId="77777777" w:rsidR="004509FF" w:rsidRPr="00CA728C" w:rsidRDefault="004509FF" w:rsidP="004509FF">
      <w:pPr>
        <w:rPr>
          <w:rFonts w:ascii="Calibri" w:eastAsia="宋体" w:hAnsi="Calibri" w:cs="宋体"/>
          <w:sz w:val="24"/>
          <w:szCs w:val="24"/>
        </w:rPr>
      </w:pPr>
    </w:p>
    <w:p w14:paraId="5F8491C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宋体" w:hAnsi="Calibri" w:cs="宋体"/>
          <w:sz w:val="24"/>
          <w:szCs w:val="24"/>
        </w:rPr>
      </w:pPr>
    </w:p>
    <w:p w14:paraId="00793DB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r w:rsidRPr="00CA728C">
        <w:rPr>
          <w:rFonts w:ascii="Calibri" w:eastAsia="宋体" w:hAnsi="Calibri" w:cs="宋体"/>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宋体" w:hAnsi="Calibri" w:cs="宋体"/>
          <w:sz w:val="24"/>
          <w:szCs w:val="24"/>
        </w:rPr>
        <w:br/>
      </w:r>
    </w:p>
    <w:p w14:paraId="310E677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宋体" w:hAnsi="Calibri" w:cs="宋体"/>
          <w:sz w:val="24"/>
          <w:szCs w:val="24"/>
        </w:rPr>
      </w:pPr>
    </w:p>
    <w:p w14:paraId="0035F0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宋体"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宋体" w:hAnsi="Calibri" w:cs="宋体"/>
          <w:sz w:val="24"/>
          <w:szCs w:val="24"/>
        </w:rPr>
      </w:pPr>
    </w:p>
    <w:p w14:paraId="07E0F3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宋体" w:hAnsi="Calibri" w:cs="宋体"/>
          <w:sz w:val="24"/>
          <w:szCs w:val="24"/>
        </w:rPr>
      </w:pPr>
    </w:p>
    <w:p w14:paraId="0E0132BC"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 xml:space="preserve">High </w:t>
      </w:r>
      <w:proofErr w:type="spellStart"/>
      <w:r w:rsidRPr="00CA728C">
        <w:rPr>
          <w:rFonts w:ascii="Calibri" w:eastAsia="宋体" w:hAnsi="Calibri" w:cs="Arial"/>
          <w:color w:val="222222"/>
          <w:sz w:val="23"/>
          <w:szCs w:val="23"/>
          <w:shd w:val="clear" w:color="auto" w:fill="FFFFFF"/>
        </w:rPr>
        <w:t>Vol</w:t>
      </w:r>
      <w:proofErr w:type="spellEnd"/>
    </w:p>
    <w:p w14:paraId="5F041071"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 xml:space="preserve">Low </w:t>
      </w:r>
      <w:proofErr w:type="spellStart"/>
      <w:r w:rsidRPr="00CA728C">
        <w:rPr>
          <w:rFonts w:ascii="Calibri" w:eastAsia="宋体" w:hAnsi="Calibri" w:cs="Arial"/>
          <w:color w:val="222222"/>
          <w:sz w:val="23"/>
          <w:szCs w:val="23"/>
          <w:shd w:val="clear" w:color="auto" w:fill="FFFFFF"/>
        </w:rPr>
        <w:t>Vol</w:t>
      </w:r>
      <w:proofErr w:type="spellEnd"/>
    </w:p>
    <w:p w14:paraId="6A6C379A"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宋体" w:hAnsi="Calibri" w:cs="宋体"/>
          <w:sz w:val="24"/>
          <w:szCs w:val="24"/>
        </w:rPr>
      </w:pPr>
    </w:p>
    <w:p w14:paraId="4C39D330"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宋体" w:hAnsi="Calibri" w:cs="宋体"/>
          <w:sz w:val="24"/>
          <w:szCs w:val="24"/>
        </w:rPr>
      </w:pPr>
    </w:p>
    <w:p w14:paraId="613DAA5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宋体" w:hAnsi="Calibri" w:cs="宋体"/>
          <w:sz w:val="24"/>
          <w:szCs w:val="24"/>
        </w:rPr>
      </w:pPr>
    </w:p>
    <w:p w14:paraId="22FC30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The </w:t>
      </w:r>
      <w:proofErr w:type="gramStart"/>
      <w:r w:rsidRPr="00CA728C">
        <w:rPr>
          <w:rFonts w:ascii="Calibri" w:eastAsia="宋体" w:hAnsi="Calibri" w:cs="Arial"/>
          <w:color w:val="222222"/>
          <w:sz w:val="23"/>
          <w:szCs w:val="23"/>
          <w:shd w:val="clear" w:color="auto" w:fill="FFFFFF"/>
        </w:rPr>
        <w:t>definition of best quotes are</w:t>
      </w:r>
      <w:proofErr w:type="gramEnd"/>
      <w:r w:rsidRPr="00CA728C">
        <w:rPr>
          <w:rFonts w:ascii="Calibri" w:eastAsia="宋体" w:hAnsi="Calibri" w:cs="Arial"/>
          <w:color w:val="222222"/>
          <w:sz w:val="23"/>
          <w:szCs w:val="23"/>
          <w:shd w:val="clear" w:color="auto" w:fill="FFFFFF"/>
        </w:rPr>
        <w:t xml:space="preserve"> debatable.  We perform some analysis on the best bid/ask based on the last bid/ask that closest to the trade as a benchmark and also based on the amount of quotes distribution.  The result shows that N</w:t>
      </w:r>
      <w:proofErr w:type="gramStart"/>
      <w:r w:rsidRPr="00CA728C">
        <w:rPr>
          <w:rFonts w:ascii="Calibri" w:eastAsia="宋体" w:hAnsi="Calibri" w:cs="Arial"/>
          <w:color w:val="222222"/>
          <w:sz w:val="23"/>
          <w:szCs w:val="23"/>
          <w:shd w:val="clear" w:color="auto" w:fill="FFFFFF"/>
        </w:rPr>
        <w:t>,P,Q</w:t>
      </w:r>
      <w:proofErr w:type="gramEnd"/>
      <w:r w:rsidRPr="00CA728C">
        <w:rPr>
          <w:rFonts w:ascii="Calibri" w:eastAsia="宋体" w:hAnsi="Calibri" w:cs="Arial"/>
          <w:color w:val="222222"/>
          <w:sz w:val="23"/>
          <w:szCs w:val="23"/>
          <w:shd w:val="clear" w:color="auto" w:fill="FFFFFF"/>
        </w:rPr>
        <w:t xml:space="preserve"> are the most popular quote </w:t>
      </w:r>
      <w:r w:rsidRPr="00CA728C">
        <w:rPr>
          <w:rFonts w:ascii="Calibri" w:eastAsia="宋体" w:hAnsi="Calibri" w:cs="Arial"/>
          <w:color w:val="222222"/>
          <w:sz w:val="23"/>
          <w:szCs w:val="23"/>
          <w:shd w:val="clear" w:color="auto" w:fill="FFFFFF"/>
        </w:rPr>
        <w:lastRenderedPageBreak/>
        <w:t xml:space="preserve">exchange by best bid/ask and by amount of quotes.  Beside the N/P/Q, the </w:t>
      </w:r>
      <w:proofErr w:type="gramStart"/>
      <w:r w:rsidRPr="00CA728C">
        <w:rPr>
          <w:rFonts w:ascii="Calibri" w:eastAsia="宋体" w:hAnsi="Calibri" w:cs="Arial"/>
          <w:color w:val="222222"/>
          <w:sz w:val="23"/>
          <w:szCs w:val="23"/>
          <w:shd w:val="clear" w:color="auto" w:fill="FFFFFF"/>
        </w:rPr>
        <w:t>amount</w:t>
      </w:r>
      <w:proofErr w:type="gramEnd"/>
      <w:r w:rsidRPr="00CA728C">
        <w:rPr>
          <w:rFonts w:ascii="Calibri" w:eastAsia="宋体" w:hAnsi="Calibri" w:cs="Arial"/>
          <w:color w:val="222222"/>
          <w:sz w:val="23"/>
          <w:szCs w:val="23"/>
          <w:shd w:val="clear" w:color="auto" w:fill="FFFFFF"/>
        </w:rPr>
        <w:t xml:space="preserve"> of quotes we observe are distributed quite evenly among other remaining exchanges.</w:t>
      </w:r>
    </w:p>
    <w:p w14:paraId="3FE3F413" w14:textId="77777777" w:rsidR="004509FF" w:rsidRPr="00CA728C" w:rsidRDefault="004509FF" w:rsidP="004509FF">
      <w:pPr>
        <w:rPr>
          <w:rFonts w:ascii="Calibri" w:eastAsia="宋体" w:hAnsi="Calibri" w:cs="宋体"/>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2C34FC"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t>
      </w:r>
      <w:proofErr w:type="gramStart"/>
      <w:r w:rsidR="004509FF" w:rsidRPr="00CA728C">
        <w:rPr>
          <w:rFonts w:ascii="Calibri" w:hAnsi="Calibri"/>
        </w:rPr>
        <w:t>where</w:t>
      </w:r>
      <w:proofErr w:type="gramEnd"/>
      <w:r w:rsidR="004509FF" w:rsidRPr="00CA728C">
        <w:rPr>
          <w:rFonts w:ascii="Calibri" w:hAnsi="Calibri"/>
        </w:rPr>
        <w:t xml:space="preserve"> O</w:t>
      </w:r>
      <w:proofErr w:type="spellStart"/>
      <w:r w:rsidR="004509FF" w:rsidRPr="00CA728C">
        <w:rPr>
          <w:rFonts w:ascii="Calibri" w:hAnsi="Calibri"/>
          <w:vertAlign w:val="subscript"/>
        </w:rPr>
        <w:t>i</w:t>
      </w:r>
      <w:proofErr w:type="spellEnd"/>
      <w:r w:rsidR="004509FF" w:rsidRPr="00CA728C">
        <w:rPr>
          <w:rFonts w:ascii="Calibri" w:hAnsi="Calibri"/>
        </w:rPr>
        <w:t xml:space="preserve"> is observation, and </w:t>
      </w:r>
      <w:proofErr w:type="spellStart"/>
      <w:r w:rsidR="004509FF" w:rsidRPr="00CA728C">
        <w:rPr>
          <w:rFonts w:ascii="Calibri" w:hAnsi="Calibri"/>
        </w:rPr>
        <w:t>E</w:t>
      </w:r>
      <w:r w:rsidR="004509FF" w:rsidRPr="00CA728C">
        <w:rPr>
          <w:rFonts w:ascii="Calibri" w:hAnsi="Calibri"/>
          <w:vertAlign w:val="subscript"/>
        </w:rPr>
        <w:t>i</w:t>
      </w:r>
      <w:proofErr w:type="spellEnd"/>
      <w:r w:rsidR="004509FF" w:rsidRPr="00CA728C">
        <w:rPr>
          <w:rFonts w:ascii="Calibri" w:hAnsi="Calibri"/>
        </w:rPr>
        <w:t>=</w:t>
      </w:r>
      <m:oMath>
        <m:f>
          <m:fPr>
            <m:ctrlPr>
              <w:rPr>
                <w:rFonts w:ascii="Cambria Math" w:hAnsi="Cambria Math"/>
                <w:i/>
              </w:rPr>
            </m:ctrlPr>
          </m:fPr>
          <m:num>
            <m:r>
              <w:rPr>
                <w:rFonts w:ascii="Cambria Math" w:hAnsi="Cambria Math"/>
              </w:rPr>
              <m:t>row total ×column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is another popular measure of association between two nominal variables, giving a value between 0 and 1.</w:t>
      </w:r>
    </w:p>
    <w:p w14:paraId="5856B290"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w:proofErr w:type="gramStart"/>
                <m:r>
                  <w:rPr>
                    <w:rFonts w:ascii="Cambria Math" w:hAnsi="Cambria Math"/>
                  </w:rPr>
                  <m:t>N(</m:t>
                </m:r>
                <w:proofErr w:type="gramEnd"/>
                <m:r>
                  <w:rPr>
                    <w:rFonts w:ascii="Cambria Math" w:hAnsi="Cambria Math"/>
                  </w:rPr>
                  <m:t>k-1)</m:t>
                </m:r>
              </m:den>
            </m:f>
          </m:e>
        </m:rad>
      </m:oMath>
      <w:r w:rsidRPr="00CA728C">
        <w:rPr>
          <w:rFonts w:ascii="Calibri" w:hAnsi="Calibri"/>
        </w:rPr>
        <w:t xml:space="preserve">  where N is the total number of observations and k is the minimum of row number and column number. Interpretation of </w:t>
      </w:r>
      <w:proofErr w:type="spellStart"/>
      <w:r w:rsidRPr="00CA728C">
        <w:rPr>
          <w:rFonts w:ascii="Calibri" w:hAnsi="Calibri"/>
        </w:rPr>
        <w:t>Cramér's</w:t>
      </w:r>
      <w:proofErr w:type="spellEnd"/>
      <w:r w:rsidRPr="00CA728C">
        <w:rPr>
          <w:rFonts w:ascii="Calibri" w:hAnsi="Calibri"/>
        </w:rPr>
        <w:t xml:space="preserve">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proofErr w:type="spellStart"/>
            <w:r w:rsidRPr="00CA728C">
              <w:rPr>
                <w:rFonts w:ascii="Calibri" w:hAnsi="Calibri"/>
                <w:b/>
              </w:rPr>
              <w:t>Cramér's</w:t>
            </w:r>
            <w:proofErr w:type="spellEnd"/>
            <w:r w:rsidRPr="00CA728C">
              <w:rPr>
                <w:rFonts w:ascii="Calibri" w:hAnsi="Calibri"/>
                <w:b/>
              </w:rPr>
              <w:t xml:space="preserve">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 xml:space="preserve">Table 1: Interpretation of </w:t>
      </w:r>
      <w:proofErr w:type="spellStart"/>
      <w:r w:rsidRPr="00CA728C">
        <w:rPr>
          <w:rFonts w:ascii="Calibri" w:hAnsi="Calibri"/>
          <w:i/>
        </w:rPr>
        <w:t>Cramér's</w:t>
      </w:r>
      <w:proofErr w:type="spellEnd"/>
      <w:r w:rsidRPr="00CA728C">
        <w:rPr>
          <w:rFonts w:ascii="Calibri" w:hAnsi="Calibri"/>
          <w:i/>
        </w:rPr>
        <w:t xml:space="preserve">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 xml:space="preserve">We divide the trading venue into four categories: D1 (non block-trade in </w:t>
      </w:r>
      <w:proofErr w:type="spellStart"/>
      <w:r w:rsidRPr="00CA728C">
        <w:rPr>
          <w:rFonts w:ascii="Calibri" w:hAnsi="Calibri"/>
          <w:sz w:val="24"/>
          <w:szCs w:val="24"/>
        </w:rPr>
        <w:t>darkpool</w:t>
      </w:r>
      <w:proofErr w:type="spellEnd"/>
      <w:r w:rsidRPr="00CA728C">
        <w:rPr>
          <w:rFonts w:ascii="Calibri" w:hAnsi="Calibri"/>
          <w:sz w:val="24"/>
          <w:szCs w:val="24"/>
        </w:rPr>
        <w:t xml:space="preserve">), D2 (block-trade in </w:t>
      </w:r>
      <w:proofErr w:type="spellStart"/>
      <w:r w:rsidRPr="00CA728C">
        <w:rPr>
          <w:rFonts w:ascii="Calibri" w:hAnsi="Calibri"/>
          <w:sz w:val="24"/>
          <w:szCs w:val="24"/>
        </w:rPr>
        <w:t>darkpool</w:t>
      </w:r>
      <w:proofErr w:type="spellEnd"/>
      <w:r w:rsidRPr="00CA728C">
        <w:rPr>
          <w:rFonts w:ascii="Calibri" w:hAnsi="Calibri"/>
          <w:sz w:val="24"/>
          <w:szCs w:val="24"/>
        </w:rPr>
        <w:t>),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xml:space="preserve">. Values of Cramer’s v are close, and the number of shares trade in </w:t>
      </w:r>
      <w:proofErr w:type="spellStart"/>
      <w:r w:rsidRPr="00CA728C">
        <w:rPr>
          <w:rFonts w:ascii="Calibri" w:hAnsi="Calibri"/>
        </w:rPr>
        <w:t>darkpool</w:t>
      </w:r>
      <w:proofErr w:type="spellEnd"/>
      <w:r w:rsidRPr="00CA728C">
        <w:rPr>
          <w:rFonts w:ascii="Calibri" w:hAnsi="Calibri"/>
        </w:rPr>
        <w:t xml:space="preserve"> as non-block (D1) is </w:t>
      </w:r>
      <w:proofErr w:type="spellStart"/>
      <w:r w:rsidRPr="00CA728C">
        <w:rPr>
          <w:rFonts w:ascii="Calibri" w:hAnsi="Calibri"/>
        </w:rPr>
        <w:t>unproportionate</w:t>
      </w:r>
      <w:proofErr w:type="spellEnd"/>
      <w:r w:rsidRPr="00CA728C">
        <w:rPr>
          <w:rFonts w:ascii="Calibri" w:hAnsi="Calibri"/>
        </w:rPr>
        <w:t xml:space="preserv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 xml:space="preserve">We are given observations </w:t>
      </w:r>
      <w:proofErr w:type="gramStart"/>
      <w:r w:rsidRPr="00CA728C">
        <w:rPr>
          <w:rFonts w:ascii="Calibri" w:hAnsi="Calibri"/>
        </w:rPr>
        <w:t>X</w:t>
      </w:r>
      <w:r w:rsidRPr="00CA728C">
        <w:rPr>
          <w:rFonts w:ascii="Calibri" w:hAnsi="Calibri"/>
          <w:vertAlign w:val="subscript"/>
        </w:rPr>
        <w:t>1</w:t>
      </w:r>
      <w:r w:rsidRPr="00CA728C">
        <w:rPr>
          <w:rFonts w:ascii="Calibri" w:hAnsi="Calibri"/>
        </w:rPr>
        <w:t>,…,</w:t>
      </w:r>
      <w:proofErr w:type="spellStart"/>
      <w:r w:rsidRPr="00CA728C">
        <w:rPr>
          <w:rFonts w:ascii="Calibri" w:hAnsi="Calibri"/>
        </w:rPr>
        <w:t>X</w:t>
      </w:r>
      <w:r w:rsidRPr="00CA728C">
        <w:rPr>
          <w:rFonts w:ascii="Calibri" w:hAnsi="Calibri"/>
          <w:vertAlign w:val="subscript"/>
        </w:rPr>
        <w:t>n</w:t>
      </w:r>
      <w:proofErr w:type="spellEnd"/>
      <w:proofErr w:type="gramEnd"/>
      <w:r w:rsidRPr="00CA728C">
        <w:rPr>
          <w:rFonts w:ascii="Calibri" w:hAnsi="Calibri"/>
        </w:rPr>
        <w:t xml:space="preserve">, and </w:t>
      </w:r>
      <w:proofErr w:type="spellStart"/>
      <w:r w:rsidRPr="00CA728C">
        <w:rPr>
          <w:rFonts w:ascii="Calibri" w:hAnsi="Calibri"/>
        </w:rPr>
        <w:t>dissimilarites</w:t>
      </w:r>
      <w:proofErr w:type="spellEnd"/>
      <w:r w:rsidRPr="00CA728C">
        <w:rPr>
          <w:rFonts w:ascii="Calibri" w:hAnsi="Calibri"/>
        </w:rPr>
        <w:t xml:space="preserve"> d(</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for </w:t>
      </w:r>
      <w:proofErr w:type="spellStart"/>
      <w:r w:rsidRPr="00CA728C">
        <w:rPr>
          <w:rFonts w:ascii="Calibri" w:hAnsi="Calibri"/>
        </w:rPr>
        <w:t>i</w:t>
      </w:r>
      <w:proofErr w:type="spellEnd"/>
      <w:r w:rsidRPr="00CA728C">
        <w:rPr>
          <w:rFonts w:ascii="Calibri" w:hAnsi="Calibri"/>
        </w:rPr>
        <w:t>; j = 1,…,n.</w:t>
      </w:r>
    </w:p>
    <w:p w14:paraId="32FDAD95" w14:textId="77777777" w:rsidR="004509FF" w:rsidRPr="00CA728C" w:rsidRDefault="004509FF" w:rsidP="004509FF">
      <w:pPr>
        <w:jc w:val="center"/>
        <w:rPr>
          <w:rFonts w:ascii="Calibri" w:hAnsi="Calibri"/>
        </w:rPr>
      </w:pPr>
      <w:proofErr w:type="gramStart"/>
      <w:r w:rsidRPr="00CA728C">
        <w:rPr>
          <w:rFonts w:ascii="Calibri" w:hAnsi="Calibri"/>
        </w:rPr>
        <w:t>d</w:t>
      </w:r>
      <w:proofErr w:type="gramEnd"/>
      <w:r w:rsidRPr="00CA728C">
        <w:rPr>
          <w:rFonts w:ascii="Calibri" w:hAnsi="Calibri"/>
        </w:rPr>
        <w:t>(</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 xml:space="preserve">Let K denote the number of clusters, and </w:t>
      </w:r>
      <w:proofErr w:type="spellStart"/>
      <w:r w:rsidRPr="00CA728C">
        <w:rPr>
          <w:rFonts w:ascii="Calibri" w:hAnsi="Calibri"/>
        </w:rPr>
        <w:t>d</w:t>
      </w:r>
      <w:r w:rsidRPr="00CA728C">
        <w:rPr>
          <w:rFonts w:ascii="Calibri" w:hAnsi="Calibri"/>
          <w:vertAlign w:val="subscript"/>
        </w:rPr>
        <w:t>ij</w:t>
      </w:r>
      <w:proofErr w:type="spellEnd"/>
      <w:r w:rsidRPr="00CA728C">
        <w:rPr>
          <w:rFonts w:ascii="Calibri" w:hAnsi="Calibri"/>
        </w:rPr>
        <w:t xml:space="preserve"> = </w:t>
      </w:r>
      <w:proofErr w:type="gramStart"/>
      <w:r w:rsidRPr="00CA728C">
        <w:rPr>
          <w:rFonts w:ascii="Calibri" w:hAnsi="Calibri"/>
        </w:rPr>
        <w:t>d(</w:t>
      </w:r>
      <w:proofErr w:type="spellStart"/>
      <w:proofErr w:type="gramEnd"/>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2C34FC"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proofErr w:type="gramStart"/>
      <w:r w:rsidRPr="00CA728C">
        <w:rPr>
          <w:rFonts w:ascii="Calibri" w:hAnsi="Calibri"/>
        </w:rPr>
        <w:t>with</w:t>
      </w:r>
      <w:proofErr w:type="gramEnd"/>
      <w:r w:rsidRPr="00CA728C">
        <w:rPr>
          <w:rFonts w:ascii="Calibri" w:hAnsi="Calibri"/>
        </w:rPr>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t>
      </w:r>
      <w:proofErr w:type="gramStart"/>
      <w:r w:rsidRPr="00CA728C">
        <w:rPr>
          <w:rFonts w:ascii="Calibri" w:hAnsi="Calibri"/>
        </w:rPr>
        <w:t>W(</w:t>
      </w:r>
      <w:proofErr w:type="gramEnd"/>
      <w:r w:rsidRPr="00CA728C">
        <w:rPr>
          <w:rFonts w:ascii="Calibri" w:hAnsi="Calibri"/>
        </w:rPr>
        <w:t>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Most of securities are in Cluster </w:t>
      </w:r>
      <w:proofErr w:type="gramStart"/>
      <w:r w:rsidRPr="00CA728C">
        <w:rPr>
          <w:rFonts w:ascii="Calibri" w:hAnsi="Calibri"/>
          <w:sz w:val="24"/>
          <w:szCs w:val="24"/>
        </w:rPr>
        <w:t>D1(</w:t>
      </w:r>
      <w:proofErr w:type="gramEnd"/>
      <w:r w:rsidRPr="00CA728C">
        <w:rPr>
          <w:rFonts w:ascii="Calibri" w:hAnsi="Calibri"/>
          <w:sz w:val="24"/>
          <w:szCs w:val="24"/>
        </w:rPr>
        <w:t>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The center points for each cluster are consistent with observation from the pair plots. For example, securities in Cluster </w:t>
      </w:r>
      <w:proofErr w:type="gramStart"/>
      <w:r w:rsidRPr="00CA728C">
        <w:rPr>
          <w:rFonts w:ascii="Calibri" w:hAnsi="Calibri"/>
          <w:sz w:val="24"/>
          <w:szCs w:val="24"/>
        </w:rPr>
        <w:t>D1(</w:t>
      </w:r>
      <w:proofErr w:type="gramEnd"/>
      <w:r w:rsidRPr="00CA728C">
        <w:rPr>
          <w:rFonts w:ascii="Calibri" w:hAnsi="Calibri"/>
          <w:sz w:val="24"/>
          <w:szCs w:val="24"/>
        </w:rPr>
        <w:t>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D2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D1 </w:t>
      </w:r>
      <w:proofErr w:type="spellStart"/>
      <w:r w:rsidRPr="00CA728C">
        <w:rPr>
          <w:rFonts w:ascii="Calibri" w:hAnsi="Calibri"/>
          <w:sz w:val="24"/>
          <w:szCs w:val="24"/>
        </w:rPr>
        <w:t>vs</w:t>
      </w:r>
      <w:proofErr w:type="spellEnd"/>
      <w:r w:rsidRPr="00CA728C">
        <w:rPr>
          <w:rFonts w:ascii="Calibri" w:hAnsi="Calibri"/>
          <w:sz w:val="24"/>
          <w:szCs w:val="24"/>
        </w:rPr>
        <w:t xml:space="preserve">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N </w:t>
      </w:r>
      <w:proofErr w:type="spellStart"/>
      <w:r w:rsidRPr="00CA728C">
        <w:rPr>
          <w:rFonts w:ascii="Calibri" w:hAnsi="Calibri"/>
          <w:sz w:val="24"/>
          <w:szCs w:val="24"/>
        </w:rPr>
        <w:t>vs</w:t>
      </w:r>
      <w:proofErr w:type="spellEnd"/>
      <w:r w:rsidRPr="00CA728C">
        <w:rPr>
          <w:rFonts w:ascii="Calibri" w:hAnsi="Calibri"/>
          <w:sz w:val="24"/>
          <w:szCs w:val="24"/>
        </w:rPr>
        <w:t xml:space="preserve">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Q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w:t>
            </w:r>
            <w:proofErr w:type="gramEnd"/>
          </w:p>
        </w:tc>
        <w:tc>
          <w:tcPr>
            <w:tcW w:w="2129" w:type="dxa"/>
          </w:tcPr>
          <w:p w14:paraId="6AA26839"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w:t>
            </w:r>
            <w:proofErr w:type="gramEnd"/>
          </w:p>
        </w:tc>
        <w:tc>
          <w:tcPr>
            <w:tcW w:w="2129" w:type="dxa"/>
          </w:tcPr>
          <w:p w14:paraId="738553A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w:t>
            </w:r>
            <w:proofErr w:type="gramEnd"/>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w:t>
            </w:r>
            <w:proofErr w:type="gramEnd"/>
          </w:p>
        </w:tc>
        <w:tc>
          <w:tcPr>
            <w:tcW w:w="2129" w:type="dxa"/>
          </w:tcPr>
          <w:p w14:paraId="0071279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w:t>
            </w:r>
            <w:proofErr w:type="gramEnd"/>
          </w:p>
        </w:tc>
        <w:tc>
          <w:tcPr>
            <w:tcW w:w="2129" w:type="dxa"/>
          </w:tcPr>
          <w:p w14:paraId="10096FC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w:t>
            </w:r>
            <w:proofErr w:type="gramEnd"/>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w:t>
            </w:r>
            <w:proofErr w:type="gramEnd"/>
          </w:p>
        </w:tc>
        <w:tc>
          <w:tcPr>
            <w:tcW w:w="2129" w:type="dxa"/>
          </w:tcPr>
          <w:p w14:paraId="6502337B"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w:t>
            </w:r>
            <w:proofErr w:type="gramEnd"/>
          </w:p>
        </w:tc>
        <w:tc>
          <w:tcPr>
            <w:tcW w:w="2129" w:type="dxa"/>
          </w:tcPr>
          <w:p w14:paraId="207DD3A5"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w:t>
            </w:r>
            <w:proofErr w:type="gramEnd"/>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,N,P,Q,D2</w:t>
            </w:r>
            <w:proofErr w:type="gramEnd"/>
          </w:p>
        </w:tc>
        <w:tc>
          <w:tcPr>
            <w:tcW w:w="2129" w:type="dxa"/>
          </w:tcPr>
          <w:p w14:paraId="75D7EA63"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,P,D2,N,Q,K</w:t>
            </w:r>
            <w:proofErr w:type="gramEnd"/>
          </w:p>
        </w:tc>
        <w:tc>
          <w:tcPr>
            <w:tcW w:w="2129" w:type="dxa"/>
          </w:tcPr>
          <w:p w14:paraId="7747DBE9"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,N,Q,P,K</w:t>
            </w:r>
            <w:proofErr w:type="gramEnd"/>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w:t>
      </w:r>
      <w:proofErr w:type="spellStart"/>
      <w:proofErr w:type="gramStart"/>
      <w:r w:rsidRPr="00CA728C">
        <w:rPr>
          <w:rFonts w:ascii="Calibri" w:hAnsi="Calibri"/>
        </w:rPr>
        <w:t>inthe</w:t>
      </w:r>
      <w:proofErr w:type="spellEnd"/>
      <w:r w:rsidRPr="00CA728C">
        <w:rPr>
          <w:rFonts w:ascii="Calibri" w:hAnsi="Calibri"/>
        </w:rPr>
        <w:t xml:space="preserve"> </w:t>
      </w:r>
      <w:r w:rsidR="003B1D23" w:rsidRPr="00CA728C">
        <w:rPr>
          <w:rFonts w:ascii="Calibri" w:hAnsi="Calibri"/>
        </w:rPr>
        <w:t xml:space="preserve"> </w:t>
      </w:r>
      <w:r w:rsidRPr="00CA728C">
        <w:rPr>
          <w:rFonts w:ascii="Calibri" w:hAnsi="Calibri"/>
        </w:rPr>
        <w:t>.</w:t>
      </w:r>
      <w:proofErr w:type="gramEnd"/>
      <w:r w:rsidRPr="00CA728C">
        <w:rPr>
          <w:rFonts w:ascii="Calibri" w:hAnsi="Calibri"/>
        </w:rPr>
        <w:t xml:space="preserve">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 xml:space="preserve">Figure 5: </w:t>
      </w:r>
      <w:proofErr w:type="spellStart"/>
      <w:r w:rsidRPr="00CA728C">
        <w:rPr>
          <w:rFonts w:ascii="Calibri" w:hAnsi="Calibri"/>
          <w:i/>
        </w:rPr>
        <w:t>Barplots</w:t>
      </w:r>
      <w:proofErr w:type="spellEnd"/>
      <w:r w:rsidRPr="00CA728C">
        <w:rPr>
          <w:rFonts w:ascii="Calibri" w:hAnsi="Calibri"/>
          <w:i/>
        </w:rPr>
        <w:t xml:space="preserve">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 xml:space="preserve">Figure 6: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 xml:space="preserve">Figure 7: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 xml:space="preserve">Figure 8: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 xml:space="preserve">Around half of securities listed on N are in Cluster D1 and D2; another half </w:t>
      </w:r>
      <w:proofErr w:type="gramStart"/>
      <w:r w:rsidRPr="00CA728C">
        <w:rPr>
          <w:rFonts w:ascii="Calibri" w:hAnsi="Calibri"/>
          <w:sz w:val="24"/>
          <w:szCs w:val="24"/>
        </w:rPr>
        <w:t>are</w:t>
      </w:r>
      <w:proofErr w:type="gramEnd"/>
      <w:r w:rsidRPr="00CA728C">
        <w:rPr>
          <w:rFonts w:ascii="Calibri" w:hAnsi="Calibri"/>
          <w:sz w:val="24"/>
          <w:szCs w:val="24"/>
        </w:rPr>
        <w:t xml:space="preserv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 xml:space="preserve">Table 14: Deviation Principal Component can </w:t>
      </w:r>
      <w:proofErr w:type="gramStart"/>
      <w:r w:rsidRPr="00CA728C">
        <w:rPr>
          <w:rFonts w:ascii="Calibri" w:hAnsi="Calibri"/>
          <w:i/>
        </w:rPr>
        <w:t>Explain</w:t>
      </w:r>
      <w:proofErr w:type="gramEnd"/>
      <w:r w:rsidRPr="00CA728C">
        <w:rPr>
          <w:rFonts w:ascii="Calibri" w:hAnsi="Calibri"/>
          <w:i/>
        </w:rPr>
        <w:t xml:space="preserve">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 xml:space="preserve">The observation from principal component analysis is similar with in clustering analysis. </w:t>
      </w:r>
      <w:proofErr w:type="gramStart"/>
      <w:r w:rsidRPr="00CA728C">
        <w:rPr>
          <w:rFonts w:ascii="Calibri" w:hAnsi="Calibri"/>
        </w:rPr>
        <w:t>D, N, P, Q play important roles when explaining the variance of data.</w:t>
      </w:r>
      <w:proofErr w:type="gramEnd"/>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 xml:space="preserve">As for principal component analysis for midday and late, the results turn out to be similar as in the early. D, N, Q </w:t>
      </w:r>
      <w:proofErr w:type="gramStart"/>
      <w:r w:rsidRPr="00CA728C">
        <w:rPr>
          <w:rFonts w:ascii="Calibri" w:hAnsi="Calibri"/>
        </w:rPr>
        <w:t>are</w:t>
      </w:r>
      <w:proofErr w:type="gramEnd"/>
      <w:r w:rsidRPr="00CA728C">
        <w:rPr>
          <w:rFonts w:ascii="Calibri" w:hAnsi="Calibri"/>
        </w:rPr>
        <w:t xml:space="preserv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lastRenderedPageBreak/>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w:t>
            </w:r>
            <w:proofErr w:type="gramStart"/>
            <w:r w:rsidRPr="00CA728C">
              <w:rPr>
                <w:rFonts w:ascii="Calibri" w:hAnsi="Calibri"/>
              </w:rPr>
              <w:t>,  CYTK</w:t>
            </w:r>
            <w:proofErr w:type="gramEnd"/>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lastRenderedPageBreak/>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w:t>
            </w:r>
            <w:proofErr w:type="gramStart"/>
            <w:r w:rsidRPr="00CA728C">
              <w:rPr>
                <w:rFonts w:ascii="Calibri" w:hAnsi="Calibri"/>
              </w:rPr>
              <w:t>,   FITB</w:t>
            </w:r>
            <w:proofErr w:type="gramEnd"/>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w:t>
            </w:r>
            <w:proofErr w:type="gramStart"/>
            <w:r w:rsidRPr="00CA728C">
              <w:rPr>
                <w:rFonts w:ascii="Calibri" w:hAnsi="Calibri"/>
              </w:rPr>
              <w:t>,  USB</w:t>
            </w:r>
            <w:proofErr w:type="gramEnd"/>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A639B3" w14:textId="77777777" w:rsidR="00177384" w:rsidRDefault="00177384" w:rsidP="00065423">
      <w:pPr>
        <w:spacing w:after="0" w:line="240" w:lineRule="auto"/>
      </w:pPr>
      <w:r>
        <w:separator/>
      </w:r>
    </w:p>
  </w:endnote>
  <w:endnote w:type="continuationSeparator" w:id="0">
    <w:p w14:paraId="3C15EDE5" w14:textId="77777777" w:rsidR="00177384" w:rsidRDefault="00177384" w:rsidP="0006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580FF" w14:textId="77777777" w:rsidR="00177384" w:rsidRDefault="00177384" w:rsidP="00BA4B00">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28AE44E3" w14:textId="77777777" w:rsidR="00177384" w:rsidRDefault="00177384">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3A849" w14:textId="77777777" w:rsidR="00177384" w:rsidRDefault="00177384" w:rsidP="00BA4B00">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EC7F23">
      <w:rPr>
        <w:rStyle w:val="af"/>
        <w:noProof/>
      </w:rPr>
      <w:t>5</w:t>
    </w:r>
    <w:r>
      <w:rPr>
        <w:rStyle w:val="af"/>
      </w:rPr>
      <w:fldChar w:fldCharType="end"/>
    </w:r>
  </w:p>
  <w:p w14:paraId="24F07560" w14:textId="77777777" w:rsidR="00177384" w:rsidRDefault="00177384">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DB81A" w14:textId="77777777" w:rsidR="00177384" w:rsidRDefault="00177384" w:rsidP="00065423">
      <w:pPr>
        <w:spacing w:after="0" w:line="240" w:lineRule="auto"/>
      </w:pPr>
      <w:r>
        <w:separator/>
      </w:r>
    </w:p>
  </w:footnote>
  <w:footnote w:type="continuationSeparator" w:id="0">
    <w:p w14:paraId="46955D39" w14:textId="77777777" w:rsidR="00177384" w:rsidRDefault="00177384" w:rsidP="0006542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24BD9"/>
    <w:rsid w:val="0004226E"/>
    <w:rsid w:val="00046B26"/>
    <w:rsid w:val="00050B07"/>
    <w:rsid w:val="00051B2F"/>
    <w:rsid w:val="000536C2"/>
    <w:rsid w:val="00055B51"/>
    <w:rsid w:val="00061E4F"/>
    <w:rsid w:val="00065423"/>
    <w:rsid w:val="00065DC3"/>
    <w:rsid w:val="000715E7"/>
    <w:rsid w:val="00075E66"/>
    <w:rsid w:val="00081EBB"/>
    <w:rsid w:val="000846DF"/>
    <w:rsid w:val="00086E92"/>
    <w:rsid w:val="000A061F"/>
    <w:rsid w:val="000A1C4E"/>
    <w:rsid w:val="000A2779"/>
    <w:rsid w:val="000A397E"/>
    <w:rsid w:val="000A7670"/>
    <w:rsid w:val="000B28AF"/>
    <w:rsid w:val="000B35B5"/>
    <w:rsid w:val="000B5937"/>
    <w:rsid w:val="000B795A"/>
    <w:rsid w:val="000C34C0"/>
    <w:rsid w:val="000C6AED"/>
    <w:rsid w:val="000D010C"/>
    <w:rsid w:val="000D0E14"/>
    <w:rsid w:val="000D7C1D"/>
    <w:rsid w:val="00102122"/>
    <w:rsid w:val="00105EF5"/>
    <w:rsid w:val="001118BD"/>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77384"/>
    <w:rsid w:val="001845F2"/>
    <w:rsid w:val="00186188"/>
    <w:rsid w:val="00186280"/>
    <w:rsid w:val="00195F56"/>
    <w:rsid w:val="001A0AC1"/>
    <w:rsid w:val="001A1E25"/>
    <w:rsid w:val="001A47BE"/>
    <w:rsid w:val="001B4281"/>
    <w:rsid w:val="001B4331"/>
    <w:rsid w:val="001B4381"/>
    <w:rsid w:val="001B5B7D"/>
    <w:rsid w:val="001B7AB4"/>
    <w:rsid w:val="001C7CDD"/>
    <w:rsid w:val="001D1B6A"/>
    <w:rsid w:val="001D4BA1"/>
    <w:rsid w:val="001D5B71"/>
    <w:rsid w:val="001E5414"/>
    <w:rsid w:val="00205277"/>
    <w:rsid w:val="00212777"/>
    <w:rsid w:val="0021661E"/>
    <w:rsid w:val="00216DE8"/>
    <w:rsid w:val="00225671"/>
    <w:rsid w:val="00230373"/>
    <w:rsid w:val="002303FA"/>
    <w:rsid w:val="00235F53"/>
    <w:rsid w:val="0023603D"/>
    <w:rsid w:val="00241F05"/>
    <w:rsid w:val="002422A2"/>
    <w:rsid w:val="00245B02"/>
    <w:rsid w:val="00246A7C"/>
    <w:rsid w:val="00255361"/>
    <w:rsid w:val="00257297"/>
    <w:rsid w:val="00257CE1"/>
    <w:rsid w:val="00257F01"/>
    <w:rsid w:val="00262361"/>
    <w:rsid w:val="00265826"/>
    <w:rsid w:val="002741FC"/>
    <w:rsid w:val="00286577"/>
    <w:rsid w:val="0029562B"/>
    <w:rsid w:val="00297440"/>
    <w:rsid w:val="002A055B"/>
    <w:rsid w:val="002A098F"/>
    <w:rsid w:val="002A1AA1"/>
    <w:rsid w:val="002A600A"/>
    <w:rsid w:val="002B1ADA"/>
    <w:rsid w:val="002B2329"/>
    <w:rsid w:val="002B615D"/>
    <w:rsid w:val="002B6530"/>
    <w:rsid w:val="002C22E5"/>
    <w:rsid w:val="002C34FC"/>
    <w:rsid w:val="002C4773"/>
    <w:rsid w:val="002D15D0"/>
    <w:rsid w:val="002E0D61"/>
    <w:rsid w:val="002E4D74"/>
    <w:rsid w:val="002F6DD3"/>
    <w:rsid w:val="003063D0"/>
    <w:rsid w:val="00314B9C"/>
    <w:rsid w:val="003159FB"/>
    <w:rsid w:val="00320F13"/>
    <w:rsid w:val="00330E6F"/>
    <w:rsid w:val="0034354D"/>
    <w:rsid w:val="00361CE2"/>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5B26"/>
    <w:rsid w:val="004162EC"/>
    <w:rsid w:val="004215EC"/>
    <w:rsid w:val="00424F3B"/>
    <w:rsid w:val="004251FE"/>
    <w:rsid w:val="00425D5E"/>
    <w:rsid w:val="00425D83"/>
    <w:rsid w:val="004432DB"/>
    <w:rsid w:val="00443962"/>
    <w:rsid w:val="004509FF"/>
    <w:rsid w:val="00472F9C"/>
    <w:rsid w:val="00473541"/>
    <w:rsid w:val="004738CF"/>
    <w:rsid w:val="00475A20"/>
    <w:rsid w:val="00475AFC"/>
    <w:rsid w:val="00480071"/>
    <w:rsid w:val="00485128"/>
    <w:rsid w:val="0048743E"/>
    <w:rsid w:val="00492832"/>
    <w:rsid w:val="0049681F"/>
    <w:rsid w:val="004A7BBA"/>
    <w:rsid w:val="004B117F"/>
    <w:rsid w:val="004C715F"/>
    <w:rsid w:val="004D5F96"/>
    <w:rsid w:val="004F0557"/>
    <w:rsid w:val="004F78AC"/>
    <w:rsid w:val="00502C78"/>
    <w:rsid w:val="005127EF"/>
    <w:rsid w:val="00513BEF"/>
    <w:rsid w:val="00516543"/>
    <w:rsid w:val="005242E4"/>
    <w:rsid w:val="00530D0D"/>
    <w:rsid w:val="00535658"/>
    <w:rsid w:val="005362C2"/>
    <w:rsid w:val="00536B73"/>
    <w:rsid w:val="00544DE3"/>
    <w:rsid w:val="00546C2E"/>
    <w:rsid w:val="0054733A"/>
    <w:rsid w:val="00551111"/>
    <w:rsid w:val="005526BE"/>
    <w:rsid w:val="00565171"/>
    <w:rsid w:val="00573535"/>
    <w:rsid w:val="00574941"/>
    <w:rsid w:val="00574B34"/>
    <w:rsid w:val="00581888"/>
    <w:rsid w:val="00584ABB"/>
    <w:rsid w:val="00585166"/>
    <w:rsid w:val="00590169"/>
    <w:rsid w:val="00593008"/>
    <w:rsid w:val="005945E0"/>
    <w:rsid w:val="00594952"/>
    <w:rsid w:val="005A0394"/>
    <w:rsid w:val="005A22E5"/>
    <w:rsid w:val="005A31ED"/>
    <w:rsid w:val="005B1D17"/>
    <w:rsid w:val="005B1E4F"/>
    <w:rsid w:val="005B5E3F"/>
    <w:rsid w:val="005C12D8"/>
    <w:rsid w:val="005C61C9"/>
    <w:rsid w:val="005D5B4F"/>
    <w:rsid w:val="005D63FB"/>
    <w:rsid w:val="005E1D73"/>
    <w:rsid w:val="0061098D"/>
    <w:rsid w:val="0061373C"/>
    <w:rsid w:val="00617A9F"/>
    <w:rsid w:val="00640267"/>
    <w:rsid w:val="0064181B"/>
    <w:rsid w:val="0064251F"/>
    <w:rsid w:val="00644D81"/>
    <w:rsid w:val="00650285"/>
    <w:rsid w:val="00660DE4"/>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3E43"/>
    <w:rsid w:val="006F67D8"/>
    <w:rsid w:val="007067D1"/>
    <w:rsid w:val="007108C9"/>
    <w:rsid w:val="0071094A"/>
    <w:rsid w:val="00710AB0"/>
    <w:rsid w:val="00717C80"/>
    <w:rsid w:val="00720117"/>
    <w:rsid w:val="00721358"/>
    <w:rsid w:val="0072330F"/>
    <w:rsid w:val="007239BA"/>
    <w:rsid w:val="00724FA7"/>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4C2"/>
    <w:rsid w:val="00780D12"/>
    <w:rsid w:val="00781CD4"/>
    <w:rsid w:val="00784A42"/>
    <w:rsid w:val="00792015"/>
    <w:rsid w:val="0079221E"/>
    <w:rsid w:val="007A69CF"/>
    <w:rsid w:val="007C00AD"/>
    <w:rsid w:val="007C7B9D"/>
    <w:rsid w:val="007D0333"/>
    <w:rsid w:val="007D2CBE"/>
    <w:rsid w:val="007D30A1"/>
    <w:rsid w:val="007D4693"/>
    <w:rsid w:val="007E5BD3"/>
    <w:rsid w:val="007F63D2"/>
    <w:rsid w:val="007F6862"/>
    <w:rsid w:val="0080368B"/>
    <w:rsid w:val="008178E3"/>
    <w:rsid w:val="00837313"/>
    <w:rsid w:val="00843F43"/>
    <w:rsid w:val="00844E18"/>
    <w:rsid w:val="00851560"/>
    <w:rsid w:val="00851612"/>
    <w:rsid w:val="00854CD8"/>
    <w:rsid w:val="00863EC9"/>
    <w:rsid w:val="0086748E"/>
    <w:rsid w:val="0087110D"/>
    <w:rsid w:val="00872542"/>
    <w:rsid w:val="00876F0D"/>
    <w:rsid w:val="00897E0C"/>
    <w:rsid w:val="008A3EC3"/>
    <w:rsid w:val="008A63FC"/>
    <w:rsid w:val="008A7F04"/>
    <w:rsid w:val="008B1A1B"/>
    <w:rsid w:val="008B3E13"/>
    <w:rsid w:val="008B7879"/>
    <w:rsid w:val="008B7CBC"/>
    <w:rsid w:val="008C05A3"/>
    <w:rsid w:val="008C12FC"/>
    <w:rsid w:val="008C620C"/>
    <w:rsid w:val="008C628F"/>
    <w:rsid w:val="008D30C5"/>
    <w:rsid w:val="008D331D"/>
    <w:rsid w:val="008D3BB6"/>
    <w:rsid w:val="008E48DE"/>
    <w:rsid w:val="008F1F4A"/>
    <w:rsid w:val="008F3740"/>
    <w:rsid w:val="008F4D68"/>
    <w:rsid w:val="009133A8"/>
    <w:rsid w:val="009171CB"/>
    <w:rsid w:val="00925ACD"/>
    <w:rsid w:val="00927442"/>
    <w:rsid w:val="00931851"/>
    <w:rsid w:val="009338FF"/>
    <w:rsid w:val="00933BED"/>
    <w:rsid w:val="00941B8F"/>
    <w:rsid w:val="00954386"/>
    <w:rsid w:val="00960CA3"/>
    <w:rsid w:val="00967DB9"/>
    <w:rsid w:val="00972A74"/>
    <w:rsid w:val="009766DA"/>
    <w:rsid w:val="00986408"/>
    <w:rsid w:val="009875B7"/>
    <w:rsid w:val="009875E3"/>
    <w:rsid w:val="00987D6E"/>
    <w:rsid w:val="009914B2"/>
    <w:rsid w:val="009952B8"/>
    <w:rsid w:val="00996AE2"/>
    <w:rsid w:val="009A7E61"/>
    <w:rsid w:val="009B2CE3"/>
    <w:rsid w:val="009B4A57"/>
    <w:rsid w:val="009D56D3"/>
    <w:rsid w:val="009D7799"/>
    <w:rsid w:val="009E0EF2"/>
    <w:rsid w:val="009E235F"/>
    <w:rsid w:val="009E3531"/>
    <w:rsid w:val="009E3700"/>
    <w:rsid w:val="009E3CFD"/>
    <w:rsid w:val="009F10C8"/>
    <w:rsid w:val="009F2FED"/>
    <w:rsid w:val="009F3F34"/>
    <w:rsid w:val="009F5A1A"/>
    <w:rsid w:val="00A02A31"/>
    <w:rsid w:val="00A12B98"/>
    <w:rsid w:val="00A1536D"/>
    <w:rsid w:val="00A16D84"/>
    <w:rsid w:val="00A16EA9"/>
    <w:rsid w:val="00A24D09"/>
    <w:rsid w:val="00A30144"/>
    <w:rsid w:val="00A33ADF"/>
    <w:rsid w:val="00A35926"/>
    <w:rsid w:val="00A36D7D"/>
    <w:rsid w:val="00A43E1D"/>
    <w:rsid w:val="00A50623"/>
    <w:rsid w:val="00A525C9"/>
    <w:rsid w:val="00A545F9"/>
    <w:rsid w:val="00A73176"/>
    <w:rsid w:val="00A74E1A"/>
    <w:rsid w:val="00A86C93"/>
    <w:rsid w:val="00A871B8"/>
    <w:rsid w:val="00A94203"/>
    <w:rsid w:val="00A96B8A"/>
    <w:rsid w:val="00A97AB6"/>
    <w:rsid w:val="00AA022B"/>
    <w:rsid w:val="00AB2634"/>
    <w:rsid w:val="00AC6961"/>
    <w:rsid w:val="00AD1128"/>
    <w:rsid w:val="00AD67DB"/>
    <w:rsid w:val="00AD7121"/>
    <w:rsid w:val="00AE2B49"/>
    <w:rsid w:val="00AE69B2"/>
    <w:rsid w:val="00AF1BA1"/>
    <w:rsid w:val="00AF3BAE"/>
    <w:rsid w:val="00B0071F"/>
    <w:rsid w:val="00B009AE"/>
    <w:rsid w:val="00B00EE7"/>
    <w:rsid w:val="00B024B0"/>
    <w:rsid w:val="00B02BD5"/>
    <w:rsid w:val="00B22C41"/>
    <w:rsid w:val="00B245AA"/>
    <w:rsid w:val="00B31181"/>
    <w:rsid w:val="00B33C0B"/>
    <w:rsid w:val="00B3798E"/>
    <w:rsid w:val="00B4323D"/>
    <w:rsid w:val="00B45FA6"/>
    <w:rsid w:val="00B46292"/>
    <w:rsid w:val="00B4646D"/>
    <w:rsid w:val="00B47A1C"/>
    <w:rsid w:val="00B5188A"/>
    <w:rsid w:val="00B55FA8"/>
    <w:rsid w:val="00B626BF"/>
    <w:rsid w:val="00B64BB9"/>
    <w:rsid w:val="00B65253"/>
    <w:rsid w:val="00B663BE"/>
    <w:rsid w:val="00B66D17"/>
    <w:rsid w:val="00B67354"/>
    <w:rsid w:val="00B80EE1"/>
    <w:rsid w:val="00B86F46"/>
    <w:rsid w:val="00B8765E"/>
    <w:rsid w:val="00B87ACF"/>
    <w:rsid w:val="00B90B9D"/>
    <w:rsid w:val="00B97548"/>
    <w:rsid w:val="00BA4B00"/>
    <w:rsid w:val="00BA4C46"/>
    <w:rsid w:val="00BA6210"/>
    <w:rsid w:val="00BA768C"/>
    <w:rsid w:val="00BB0E6F"/>
    <w:rsid w:val="00BB7020"/>
    <w:rsid w:val="00BC2F9D"/>
    <w:rsid w:val="00BC55DD"/>
    <w:rsid w:val="00BD0CD8"/>
    <w:rsid w:val="00BD3013"/>
    <w:rsid w:val="00BD36DD"/>
    <w:rsid w:val="00BD4900"/>
    <w:rsid w:val="00BD680C"/>
    <w:rsid w:val="00BE506D"/>
    <w:rsid w:val="00BE79E4"/>
    <w:rsid w:val="00BF07ED"/>
    <w:rsid w:val="00BF3AA9"/>
    <w:rsid w:val="00C14BC0"/>
    <w:rsid w:val="00C25531"/>
    <w:rsid w:val="00C3490D"/>
    <w:rsid w:val="00C34F43"/>
    <w:rsid w:val="00C3781A"/>
    <w:rsid w:val="00C42E10"/>
    <w:rsid w:val="00C450B5"/>
    <w:rsid w:val="00C46555"/>
    <w:rsid w:val="00C47DA5"/>
    <w:rsid w:val="00C52A6C"/>
    <w:rsid w:val="00C54C93"/>
    <w:rsid w:val="00C626C2"/>
    <w:rsid w:val="00C710CC"/>
    <w:rsid w:val="00C76B3F"/>
    <w:rsid w:val="00C8106C"/>
    <w:rsid w:val="00C8365B"/>
    <w:rsid w:val="00C95534"/>
    <w:rsid w:val="00CA38C2"/>
    <w:rsid w:val="00CA5CE0"/>
    <w:rsid w:val="00CA6778"/>
    <w:rsid w:val="00CA6A5A"/>
    <w:rsid w:val="00CA728C"/>
    <w:rsid w:val="00CB0441"/>
    <w:rsid w:val="00CB6053"/>
    <w:rsid w:val="00CC25AA"/>
    <w:rsid w:val="00CD3F3C"/>
    <w:rsid w:val="00CD4B9E"/>
    <w:rsid w:val="00CD703C"/>
    <w:rsid w:val="00CE1BFD"/>
    <w:rsid w:val="00CF24D4"/>
    <w:rsid w:val="00CF33BA"/>
    <w:rsid w:val="00CF5E8A"/>
    <w:rsid w:val="00CF74EA"/>
    <w:rsid w:val="00D04128"/>
    <w:rsid w:val="00D04135"/>
    <w:rsid w:val="00D17732"/>
    <w:rsid w:val="00D17FEB"/>
    <w:rsid w:val="00D222FD"/>
    <w:rsid w:val="00D325F8"/>
    <w:rsid w:val="00D34C5A"/>
    <w:rsid w:val="00D42056"/>
    <w:rsid w:val="00D501A2"/>
    <w:rsid w:val="00D52DFB"/>
    <w:rsid w:val="00D54BAF"/>
    <w:rsid w:val="00D56B6A"/>
    <w:rsid w:val="00D72971"/>
    <w:rsid w:val="00D80C89"/>
    <w:rsid w:val="00D81911"/>
    <w:rsid w:val="00D87DAA"/>
    <w:rsid w:val="00D9001A"/>
    <w:rsid w:val="00DB054E"/>
    <w:rsid w:val="00DB1A65"/>
    <w:rsid w:val="00DB2593"/>
    <w:rsid w:val="00DB27E3"/>
    <w:rsid w:val="00DB5CE0"/>
    <w:rsid w:val="00DC1CB5"/>
    <w:rsid w:val="00DC5694"/>
    <w:rsid w:val="00DD0A5E"/>
    <w:rsid w:val="00DD30B1"/>
    <w:rsid w:val="00DD53BA"/>
    <w:rsid w:val="00DF593F"/>
    <w:rsid w:val="00E004F0"/>
    <w:rsid w:val="00E0160F"/>
    <w:rsid w:val="00E01630"/>
    <w:rsid w:val="00E0639C"/>
    <w:rsid w:val="00E16F27"/>
    <w:rsid w:val="00E24EA3"/>
    <w:rsid w:val="00E26AC1"/>
    <w:rsid w:val="00E30EF7"/>
    <w:rsid w:val="00E331F4"/>
    <w:rsid w:val="00E34517"/>
    <w:rsid w:val="00E41EEB"/>
    <w:rsid w:val="00E4237D"/>
    <w:rsid w:val="00E43B8D"/>
    <w:rsid w:val="00E45349"/>
    <w:rsid w:val="00E6063C"/>
    <w:rsid w:val="00E62E26"/>
    <w:rsid w:val="00E64002"/>
    <w:rsid w:val="00E7051D"/>
    <w:rsid w:val="00E715EE"/>
    <w:rsid w:val="00E76683"/>
    <w:rsid w:val="00E829ED"/>
    <w:rsid w:val="00E95788"/>
    <w:rsid w:val="00E95D63"/>
    <w:rsid w:val="00EA2E31"/>
    <w:rsid w:val="00EA6D73"/>
    <w:rsid w:val="00EB0C97"/>
    <w:rsid w:val="00EB2FF3"/>
    <w:rsid w:val="00EC7F23"/>
    <w:rsid w:val="00ED0CC4"/>
    <w:rsid w:val="00ED1160"/>
    <w:rsid w:val="00ED3706"/>
    <w:rsid w:val="00EE22F1"/>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3148E"/>
    <w:rsid w:val="00F41B18"/>
    <w:rsid w:val="00F43428"/>
    <w:rsid w:val="00F441CC"/>
    <w:rsid w:val="00F5116B"/>
    <w:rsid w:val="00F511F0"/>
    <w:rsid w:val="00F624DC"/>
    <w:rsid w:val="00F658B4"/>
    <w:rsid w:val="00F67212"/>
    <w:rsid w:val="00F67DEB"/>
    <w:rsid w:val="00F81E61"/>
    <w:rsid w:val="00F821ED"/>
    <w:rsid w:val="00F8523D"/>
    <w:rsid w:val="00F87CBC"/>
    <w:rsid w:val="00FA27E0"/>
    <w:rsid w:val="00FB6DCA"/>
    <w:rsid w:val="00FE6FEE"/>
    <w:rsid w:val="00FE72DA"/>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f">
    <w:name w:val="page number"/>
    <w:basedOn w:val="a0"/>
    <w:uiPriority w:val="99"/>
    <w:semiHidden/>
    <w:unhideWhenUsed/>
    <w:rsid w:val="0006542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f">
    <w:name w:val="page number"/>
    <w:basedOn w:val="a0"/>
    <w:uiPriority w:val="99"/>
    <w:semiHidden/>
    <w:unhideWhenUsed/>
    <w:rsid w:val="00065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145A6B"/>
    <w:rsid w:val="004478A5"/>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014B1-9FB5-2243-880A-AE3EDEBA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49</Pages>
  <Words>6593</Words>
  <Characters>37585</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44090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c:title>
  <dc:creator>Team members: Zhenyu Chen, Jiongjia Fang, Yilun Qian, Jia Xu, Kuangdi Zheng.</dc:creator>
  <cp:lastModifiedBy>Microsoft Office 用户</cp:lastModifiedBy>
  <cp:revision>119</cp:revision>
  <cp:lastPrinted>2013-10-03T07:57:00Z</cp:lastPrinted>
  <dcterms:created xsi:type="dcterms:W3CDTF">2013-10-03T07:57:00Z</dcterms:created>
  <dcterms:modified xsi:type="dcterms:W3CDTF">2013-10-08T17:59:00Z</dcterms:modified>
</cp:coreProperties>
</file>