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AD6B3" w14:textId="77777777" w:rsidR="009E484A" w:rsidRPr="009E484A" w:rsidRDefault="009E484A" w:rsidP="00754A4E">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9E484A">
        <w:rPr>
          <w:rFonts w:ascii="Segoe UI" w:eastAsia="Times New Roman" w:hAnsi="Segoe UI" w:cs="Segoe UI"/>
          <w:b/>
          <w:bCs/>
          <w:color w:val="0D0D0D"/>
          <w:kern w:val="0"/>
          <w:sz w:val="30"/>
          <w:szCs w:val="30"/>
          <w14:ligatures w14:val="none"/>
        </w:rPr>
        <w:t>Proposal for Bayesian Data Analysis on Preoperative Atelectasis and SpO2 in Obese Patients</w:t>
      </w:r>
    </w:p>
    <w:p w14:paraId="049B8518" w14:textId="77777777" w:rsidR="009E484A" w:rsidRPr="009E484A" w:rsidRDefault="009E484A" w:rsidP="00754A4E">
      <w:pPr>
        <w:shd w:val="clear" w:color="auto" w:fill="FFFFFF"/>
        <w:spacing w:before="100" w:beforeAutospacing="1" w:after="100" w:afterAutospacing="1" w:line="240" w:lineRule="auto"/>
        <w:outlineLvl w:val="3"/>
        <w:rPr>
          <w:rFonts w:ascii="Segoe UI" w:eastAsia="Times New Roman" w:hAnsi="Segoe UI" w:cs="Segoe UI"/>
          <w:color w:val="0D0D0D"/>
          <w:kern w:val="0"/>
          <w14:ligatures w14:val="none"/>
        </w:rPr>
      </w:pPr>
      <w:r w:rsidRPr="009E484A">
        <w:rPr>
          <w:rFonts w:ascii="Segoe UI" w:eastAsia="Times New Roman" w:hAnsi="Segoe UI" w:cs="Segoe UI"/>
          <w:color w:val="0D0D0D"/>
          <w:kern w:val="0"/>
          <w14:ligatures w14:val="none"/>
        </w:rPr>
        <w:t>1. Introduction</w:t>
      </w:r>
    </w:p>
    <w:p w14:paraId="5D4DAB0E" w14:textId="77777777" w:rsidR="009E484A" w:rsidRPr="009E484A" w:rsidRDefault="009E484A" w:rsidP="00754A4E">
      <w:pPr>
        <w:shd w:val="clear" w:color="auto" w:fill="FFFFFF"/>
        <w:spacing w:after="300" w:line="240" w:lineRule="auto"/>
        <w:rPr>
          <w:rFonts w:ascii="Segoe UI" w:eastAsia="Times New Roman" w:hAnsi="Segoe UI" w:cs="Segoe UI"/>
          <w:color w:val="0D0D0D"/>
          <w:kern w:val="0"/>
          <w14:ligatures w14:val="none"/>
        </w:rPr>
      </w:pPr>
      <w:r w:rsidRPr="009E484A">
        <w:rPr>
          <w:rFonts w:ascii="Segoe UI" w:eastAsia="Times New Roman" w:hAnsi="Segoe UI" w:cs="Segoe UI"/>
          <w:color w:val="0D0D0D"/>
          <w:kern w:val="0"/>
          <w14:ligatures w14:val="none"/>
        </w:rPr>
        <w:t>Obesity is a known risk factor for atelectasis, a condition where lung tissue collapses, leading to reduced oxygenation. This study aims to employ Bayesian statistical methods to analyze the prevalence of preoperative atelectasis in obese patients and to predict peripheral oxygen saturation (SpO2) levels. This analysis will provide insights into the relationship between body mass index (BMI), atelectasis, and SpO2 in the context of bariatric surgery.</w:t>
      </w:r>
    </w:p>
    <w:p w14:paraId="07A820EA" w14:textId="77777777" w:rsidR="009E484A" w:rsidRPr="009E484A" w:rsidRDefault="009E484A" w:rsidP="00754A4E">
      <w:pPr>
        <w:shd w:val="clear" w:color="auto" w:fill="FFFFFF"/>
        <w:spacing w:before="100" w:beforeAutospacing="1" w:after="100" w:afterAutospacing="1" w:line="240" w:lineRule="auto"/>
        <w:outlineLvl w:val="3"/>
        <w:rPr>
          <w:rFonts w:ascii="Segoe UI" w:eastAsia="Times New Roman" w:hAnsi="Segoe UI" w:cs="Segoe UI"/>
          <w:color w:val="0D0D0D"/>
          <w:kern w:val="0"/>
          <w14:ligatures w14:val="none"/>
        </w:rPr>
      </w:pPr>
      <w:r w:rsidRPr="009E484A">
        <w:rPr>
          <w:rFonts w:ascii="Segoe UI" w:eastAsia="Times New Roman" w:hAnsi="Segoe UI" w:cs="Segoe UI"/>
          <w:color w:val="0D0D0D"/>
          <w:kern w:val="0"/>
          <w14:ligatures w14:val="none"/>
        </w:rPr>
        <w:t>2. Objectives</w:t>
      </w:r>
    </w:p>
    <w:p w14:paraId="580368E7" w14:textId="77777777" w:rsidR="009E484A" w:rsidRPr="009E484A" w:rsidRDefault="009E484A" w:rsidP="00754A4E">
      <w:pPr>
        <w:numPr>
          <w:ilvl w:val="0"/>
          <w:numId w:val="1"/>
        </w:numPr>
        <w:shd w:val="clear" w:color="auto" w:fill="FFFFFF"/>
        <w:spacing w:after="0" w:line="240" w:lineRule="auto"/>
        <w:rPr>
          <w:rFonts w:ascii="Segoe UI" w:eastAsia="Times New Roman" w:hAnsi="Segoe UI" w:cs="Segoe UI"/>
          <w:color w:val="0D0D0D"/>
          <w:kern w:val="0"/>
          <w14:ligatures w14:val="none"/>
        </w:rPr>
      </w:pPr>
      <w:r w:rsidRPr="009E484A">
        <w:rPr>
          <w:rFonts w:ascii="Segoe UI" w:eastAsia="Times New Roman" w:hAnsi="Segoe UI" w:cs="Segoe UI"/>
          <w:color w:val="0D0D0D"/>
          <w:kern w:val="0"/>
          <w14:ligatures w14:val="none"/>
        </w:rPr>
        <w:t>To estimate the prevalence of preoperative atelectasis across different BMI categories using a Bayesian framework.</w:t>
      </w:r>
    </w:p>
    <w:p w14:paraId="15DC5317" w14:textId="77777777" w:rsidR="009E484A" w:rsidRPr="009E484A" w:rsidRDefault="009E484A" w:rsidP="00754A4E">
      <w:pPr>
        <w:numPr>
          <w:ilvl w:val="0"/>
          <w:numId w:val="1"/>
        </w:numPr>
        <w:shd w:val="clear" w:color="auto" w:fill="FFFFFF"/>
        <w:spacing w:after="0" w:line="240" w:lineRule="auto"/>
        <w:rPr>
          <w:rFonts w:ascii="Segoe UI" w:eastAsia="Times New Roman" w:hAnsi="Segoe UI" w:cs="Segoe UI"/>
          <w:color w:val="0D0D0D"/>
          <w:kern w:val="0"/>
          <w14:ligatures w14:val="none"/>
        </w:rPr>
      </w:pPr>
      <w:r w:rsidRPr="009E484A">
        <w:rPr>
          <w:rFonts w:ascii="Segoe UI" w:eastAsia="Times New Roman" w:hAnsi="Segoe UI" w:cs="Segoe UI"/>
          <w:color w:val="0D0D0D"/>
          <w:kern w:val="0"/>
          <w14:ligatures w14:val="none"/>
        </w:rPr>
        <w:t>To develop a Bayesian predictive model for SpO2 levels based on BMI and the presence or extent of atelectasis.</w:t>
      </w:r>
    </w:p>
    <w:p w14:paraId="406C65C8" w14:textId="77777777" w:rsidR="009E484A" w:rsidRPr="009E484A" w:rsidRDefault="009E484A" w:rsidP="00754A4E">
      <w:pPr>
        <w:shd w:val="clear" w:color="auto" w:fill="FFFFFF"/>
        <w:spacing w:before="100" w:beforeAutospacing="1" w:after="100" w:afterAutospacing="1" w:line="240" w:lineRule="auto"/>
        <w:outlineLvl w:val="3"/>
        <w:rPr>
          <w:rFonts w:ascii="Segoe UI" w:eastAsia="Times New Roman" w:hAnsi="Segoe UI" w:cs="Segoe UI"/>
          <w:color w:val="0D0D0D"/>
          <w:kern w:val="0"/>
          <w14:ligatures w14:val="none"/>
        </w:rPr>
      </w:pPr>
      <w:r w:rsidRPr="009E484A">
        <w:rPr>
          <w:rFonts w:ascii="Segoe UI" w:eastAsia="Times New Roman" w:hAnsi="Segoe UI" w:cs="Segoe UI"/>
          <w:color w:val="0D0D0D"/>
          <w:kern w:val="0"/>
          <w14:ligatures w14:val="none"/>
        </w:rPr>
        <w:t>3. Methods</w:t>
      </w:r>
    </w:p>
    <w:p w14:paraId="19898DFD" w14:textId="77777777" w:rsidR="009E484A" w:rsidRPr="009E484A" w:rsidRDefault="009E484A" w:rsidP="00754A4E">
      <w:pPr>
        <w:shd w:val="clear" w:color="auto" w:fill="FFFFFF"/>
        <w:spacing w:after="0" w:line="240" w:lineRule="auto"/>
        <w:outlineLvl w:val="4"/>
        <w:rPr>
          <w:rFonts w:ascii="Segoe UI" w:eastAsia="Times New Roman" w:hAnsi="Segoe UI" w:cs="Segoe UI"/>
          <w:b/>
          <w:bCs/>
          <w:color w:val="0D0D0D"/>
          <w:kern w:val="0"/>
          <w:sz w:val="20"/>
          <w:szCs w:val="20"/>
          <w14:ligatures w14:val="none"/>
        </w:rPr>
      </w:pPr>
      <w:r w:rsidRPr="009E484A">
        <w:rPr>
          <w:rFonts w:ascii="Segoe UI" w:eastAsia="Times New Roman" w:hAnsi="Segoe UI" w:cs="Segoe UI"/>
          <w:b/>
          <w:bCs/>
          <w:color w:val="0D0D0D"/>
          <w:kern w:val="0"/>
          <w:sz w:val="20"/>
          <w:szCs w:val="20"/>
          <w14:ligatures w14:val="none"/>
        </w:rPr>
        <w:t>Data Description</w:t>
      </w:r>
    </w:p>
    <w:p w14:paraId="4D18DEB4" w14:textId="77777777" w:rsidR="009E484A" w:rsidRPr="009E484A" w:rsidRDefault="009E484A" w:rsidP="00754A4E">
      <w:pPr>
        <w:shd w:val="clear" w:color="auto" w:fill="FFFFFF"/>
        <w:spacing w:before="300" w:after="300" w:line="240" w:lineRule="auto"/>
        <w:rPr>
          <w:rFonts w:ascii="Segoe UI" w:eastAsia="Times New Roman" w:hAnsi="Segoe UI" w:cs="Segoe UI"/>
          <w:color w:val="0D0D0D"/>
          <w:kern w:val="0"/>
          <w14:ligatures w14:val="none"/>
        </w:rPr>
      </w:pPr>
      <w:r w:rsidRPr="009E484A">
        <w:rPr>
          <w:rFonts w:ascii="Segoe UI" w:eastAsia="Times New Roman" w:hAnsi="Segoe UI" w:cs="Segoe UI"/>
          <w:color w:val="0D0D0D"/>
          <w:kern w:val="0"/>
          <w14:ligatures w14:val="none"/>
        </w:rPr>
        <w:t>The dataset comprises records of obese patients undergoing bariatric surgery, including demographics, BMI, obesity classification, comorbidities, and preoperative SpO2 levels. Key variables include age, sex, weight, height, BMI, and the presence and extent of atelectasis.</w:t>
      </w:r>
    </w:p>
    <w:p w14:paraId="4E247748" w14:textId="77777777" w:rsidR="009E484A" w:rsidRPr="009E484A" w:rsidRDefault="009E484A" w:rsidP="00754A4E">
      <w:pPr>
        <w:shd w:val="clear" w:color="auto" w:fill="FFFFFF"/>
        <w:spacing w:after="0" w:line="240" w:lineRule="auto"/>
        <w:outlineLvl w:val="4"/>
        <w:rPr>
          <w:rFonts w:ascii="Segoe UI" w:eastAsia="Times New Roman" w:hAnsi="Segoe UI" w:cs="Segoe UI"/>
          <w:b/>
          <w:bCs/>
          <w:color w:val="0D0D0D"/>
          <w:kern w:val="0"/>
          <w:sz w:val="20"/>
          <w:szCs w:val="20"/>
          <w14:ligatures w14:val="none"/>
        </w:rPr>
      </w:pPr>
      <w:r w:rsidRPr="009E484A">
        <w:rPr>
          <w:rFonts w:ascii="Segoe UI" w:eastAsia="Times New Roman" w:hAnsi="Segoe UI" w:cs="Segoe UI"/>
          <w:b/>
          <w:bCs/>
          <w:color w:val="0D0D0D"/>
          <w:kern w:val="0"/>
          <w:sz w:val="20"/>
          <w:szCs w:val="20"/>
          <w14:ligatures w14:val="none"/>
        </w:rPr>
        <w:t>Bayesian Analysis</w:t>
      </w:r>
    </w:p>
    <w:p w14:paraId="6800E177" w14:textId="77777777" w:rsidR="009E484A" w:rsidRPr="009E484A" w:rsidRDefault="009E484A" w:rsidP="00754A4E">
      <w:pPr>
        <w:numPr>
          <w:ilvl w:val="0"/>
          <w:numId w:val="2"/>
        </w:numPr>
        <w:shd w:val="clear" w:color="auto" w:fill="FFFFFF"/>
        <w:spacing w:after="0" w:line="240" w:lineRule="auto"/>
        <w:rPr>
          <w:rFonts w:ascii="Segoe UI" w:eastAsia="Times New Roman" w:hAnsi="Segoe UI" w:cs="Segoe UI"/>
          <w:color w:val="0D0D0D"/>
          <w:kern w:val="0"/>
          <w14:ligatures w14:val="none"/>
        </w:rPr>
      </w:pPr>
      <w:r w:rsidRPr="009E484A">
        <w:rPr>
          <w:rFonts w:ascii="Segoe UI" w:eastAsia="Times New Roman" w:hAnsi="Segoe UI" w:cs="Segoe UI"/>
          <w:b/>
          <w:bCs/>
          <w:color w:val="0D0D0D"/>
          <w:kern w:val="0"/>
          <w:bdr w:val="single" w:sz="2" w:space="0" w:color="E3E3E3" w:frame="1"/>
          <w14:ligatures w14:val="none"/>
        </w:rPr>
        <w:t>Prevalence Estimation:</w:t>
      </w:r>
    </w:p>
    <w:p w14:paraId="04D68A0B" w14:textId="77777777" w:rsidR="009E484A" w:rsidRPr="009E484A" w:rsidRDefault="009E484A" w:rsidP="00754A4E">
      <w:pPr>
        <w:numPr>
          <w:ilvl w:val="1"/>
          <w:numId w:val="2"/>
        </w:numPr>
        <w:shd w:val="clear" w:color="auto" w:fill="FFFFFF"/>
        <w:spacing w:after="0" w:line="240" w:lineRule="auto"/>
        <w:rPr>
          <w:rFonts w:ascii="Segoe UI" w:eastAsia="Times New Roman" w:hAnsi="Segoe UI" w:cs="Segoe UI"/>
          <w:color w:val="0D0D0D"/>
          <w:kern w:val="0"/>
          <w14:ligatures w14:val="none"/>
        </w:rPr>
      </w:pPr>
      <w:r w:rsidRPr="009E484A">
        <w:rPr>
          <w:rFonts w:ascii="Segoe UI" w:eastAsia="Times New Roman" w:hAnsi="Segoe UI" w:cs="Segoe UI"/>
          <w:color w:val="0D0D0D"/>
          <w:kern w:val="0"/>
          <w14:ligatures w14:val="none"/>
        </w:rPr>
        <w:t>A Bayesian hierarchical model will be used to estimate the prevalence of atelectasis across different BMI categories.</w:t>
      </w:r>
    </w:p>
    <w:p w14:paraId="357A8C7B" w14:textId="77777777" w:rsidR="009E484A" w:rsidRPr="009E484A" w:rsidRDefault="009E484A" w:rsidP="00754A4E">
      <w:pPr>
        <w:numPr>
          <w:ilvl w:val="1"/>
          <w:numId w:val="2"/>
        </w:numPr>
        <w:shd w:val="clear" w:color="auto" w:fill="FFFFFF"/>
        <w:spacing w:after="0" w:line="240" w:lineRule="auto"/>
        <w:rPr>
          <w:rFonts w:ascii="Segoe UI" w:eastAsia="Times New Roman" w:hAnsi="Segoe UI" w:cs="Segoe UI"/>
          <w:color w:val="0D0D0D"/>
          <w:kern w:val="0"/>
          <w14:ligatures w14:val="none"/>
        </w:rPr>
      </w:pPr>
      <w:r w:rsidRPr="009E484A">
        <w:rPr>
          <w:rFonts w:ascii="Segoe UI" w:eastAsia="Times New Roman" w:hAnsi="Segoe UI" w:cs="Segoe UI"/>
          <w:color w:val="0D0D0D"/>
          <w:kern w:val="0"/>
          <w14:ligatures w14:val="none"/>
        </w:rPr>
        <w:t>Prior distributions will be informed by existing literature on atelectasis prevalence in obese populations.</w:t>
      </w:r>
    </w:p>
    <w:p w14:paraId="396C2546" w14:textId="77777777" w:rsidR="009E484A" w:rsidRPr="009E484A" w:rsidRDefault="009E484A" w:rsidP="00754A4E">
      <w:pPr>
        <w:numPr>
          <w:ilvl w:val="1"/>
          <w:numId w:val="2"/>
        </w:numPr>
        <w:shd w:val="clear" w:color="auto" w:fill="FFFFFF"/>
        <w:spacing w:after="0" w:line="240" w:lineRule="auto"/>
        <w:rPr>
          <w:rFonts w:ascii="Segoe UI" w:eastAsia="Times New Roman" w:hAnsi="Segoe UI" w:cs="Segoe UI"/>
          <w:color w:val="0D0D0D"/>
          <w:kern w:val="0"/>
          <w14:ligatures w14:val="none"/>
        </w:rPr>
      </w:pPr>
      <w:r w:rsidRPr="009E484A">
        <w:rPr>
          <w:rFonts w:ascii="Segoe UI" w:eastAsia="Times New Roman" w:hAnsi="Segoe UI" w:cs="Segoe UI"/>
          <w:color w:val="0D0D0D"/>
          <w:kern w:val="0"/>
          <w14:ligatures w14:val="none"/>
        </w:rPr>
        <w:t>Posterior distributions will be obtained using Markov Chain Monte Carlo (MCMC) simulations.</w:t>
      </w:r>
    </w:p>
    <w:p w14:paraId="04DEB910" w14:textId="77777777" w:rsidR="009E484A" w:rsidRPr="009E484A" w:rsidRDefault="009E484A" w:rsidP="00754A4E">
      <w:pPr>
        <w:numPr>
          <w:ilvl w:val="0"/>
          <w:numId w:val="2"/>
        </w:numPr>
        <w:shd w:val="clear" w:color="auto" w:fill="FFFFFF"/>
        <w:spacing w:after="0" w:line="240" w:lineRule="auto"/>
        <w:rPr>
          <w:rFonts w:ascii="Segoe UI" w:eastAsia="Times New Roman" w:hAnsi="Segoe UI" w:cs="Segoe UI"/>
          <w:color w:val="0D0D0D"/>
          <w:kern w:val="0"/>
          <w14:ligatures w14:val="none"/>
        </w:rPr>
      </w:pPr>
      <w:r w:rsidRPr="009E484A">
        <w:rPr>
          <w:rFonts w:ascii="Segoe UI" w:eastAsia="Times New Roman" w:hAnsi="Segoe UI" w:cs="Segoe UI"/>
          <w:b/>
          <w:bCs/>
          <w:color w:val="0D0D0D"/>
          <w:kern w:val="0"/>
          <w:bdr w:val="single" w:sz="2" w:space="0" w:color="E3E3E3" w:frame="1"/>
          <w14:ligatures w14:val="none"/>
        </w:rPr>
        <w:t>Predictive Modeling for SpO2:</w:t>
      </w:r>
    </w:p>
    <w:p w14:paraId="6F6E4AFD" w14:textId="77777777" w:rsidR="009E484A" w:rsidRPr="009E484A" w:rsidRDefault="009E484A" w:rsidP="00754A4E">
      <w:pPr>
        <w:numPr>
          <w:ilvl w:val="1"/>
          <w:numId w:val="2"/>
        </w:numPr>
        <w:shd w:val="clear" w:color="auto" w:fill="FFFFFF"/>
        <w:spacing w:after="0" w:line="240" w:lineRule="auto"/>
        <w:rPr>
          <w:rFonts w:ascii="Segoe UI" w:eastAsia="Times New Roman" w:hAnsi="Segoe UI" w:cs="Segoe UI"/>
          <w:color w:val="0D0D0D"/>
          <w:kern w:val="0"/>
          <w14:ligatures w14:val="none"/>
        </w:rPr>
      </w:pPr>
      <w:r w:rsidRPr="009E484A">
        <w:rPr>
          <w:rFonts w:ascii="Segoe UI" w:eastAsia="Times New Roman" w:hAnsi="Segoe UI" w:cs="Segoe UI"/>
          <w:color w:val="0D0D0D"/>
          <w:kern w:val="0"/>
          <w14:ligatures w14:val="none"/>
        </w:rPr>
        <w:t>A Bayesian linear regression model will predict SpO2 levels, incorporating BMI and atelectasis as predictors.</w:t>
      </w:r>
    </w:p>
    <w:p w14:paraId="753FC43E" w14:textId="77777777" w:rsidR="009E484A" w:rsidRPr="009E484A" w:rsidRDefault="009E484A" w:rsidP="00754A4E">
      <w:pPr>
        <w:numPr>
          <w:ilvl w:val="1"/>
          <w:numId w:val="2"/>
        </w:numPr>
        <w:shd w:val="clear" w:color="auto" w:fill="FFFFFF"/>
        <w:spacing w:after="0" w:line="240" w:lineRule="auto"/>
        <w:rPr>
          <w:rFonts w:ascii="Segoe UI" w:eastAsia="Times New Roman" w:hAnsi="Segoe UI" w:cs="Segoe UI"/>
          <w:color w:val="0D0D0D"/>
          <w:kern w:val="0"/>
          <w14:ligatures w14:val="none"/>
        </w:rPr>
      </w:pPr>
      <w:r w:rsidRPr="009E484A">
        <w:rPr>
          <w:rFonts w:ascii="Segoe UI" w:eastAsia="Times New Roman" w:hAnsi="Segoe UI" w:cs="Segoe UI"/>
          <w:color w:val="0D0D0D"/>
          <w:kern w:val="0"/>
          <w14:ligatures w14:val="none"/>
        </w:rPr>
        <w:t>Interaction terms will be considered to assess if the effect of BMI on SpO2 is moderated by the presence of atelectasis.</w:t>
      </w:r>
    </w:p>
    <w:p w14:paraId="2A5873F0" w14:textId="77777777" w:rsidR="009E484A" w:rsidRPr="009E484A" w:rsidRDefault="009E484A" w:rsidP="00754A4E">
      <w:pPr>
        <w:numPr>
          <w:ilvl w:val="1"/>
          <w:numId w:val="2"/>
        </w:numPr>
        <w:shd w:val="clear" w:color="auto" w:fill="FFFFFF"/>
        <w:spacing w:after="0" w:line="240" w:lineRule="auto"/>
        <w:rPr>
          <w:rFonts w:ascii="Segoe UI" w:eastAsia="Times New Roman" w:hAnsi="Segoe UI" w:cs="Segoe UI"/>
          <w:color w:val="0D0D0D"/>
          <w:kern w:val="0"/>
          <w14:ligatures w14:val="none"/>
        </w:rPr>
      </w:pPr>
      <w:r w:rsidRPr="009E484A">
        <w:rPr>
          <w:rFonts w:ascii="Segoe UI" w:eastAsia="Times New Roman" w:hAnsi="Segoe UI" w:cs="Segoe UI"/>
          <w:color w:val="0D0D0D"/>
          <w:kern w:val="0"/>
          <w14:ligatures w14:val="none"/>
        </w:rPr>
        <w:lastRenderedPageBreak/>
        <w:t>Model fit will be evaluated using posterior predictive checks and convergence diagnostics.</w:t>
      </w:r>
    </w:p>
    <w:p w14:paraId="1E6489F1" w14:textId="77777777" w:rsidR="009E484A" w:rsidRPr="009E484A" w:rsidRDefault="009E484A" w:rsidP="00754A4E">
      <w:pPr>
        <w:shd w:val="clear" w:color="auto" w:fill="FFFFFF"/>
        <w:spacing w:before="100" w:beforeAutospacing="1" w:after="100" w:afterAutospacing="1" w:line="240" w:lineRule="auto"/>
        <w:outlineLvl w:val="3"/>
        <w:rPr>
          <w:rFonts w:ascii="Segoe UI" w:eastAsia="Times New Roman" w:hAnsi="Segoe UI" w:cs="Segoe UI"/>
          <w:color w:val="0D0D0D"/>
          <w:kern w:val="0"/>
          <w14:ligatures w14:val="none"/>
        </w:rPr>
      </w:pPr>
      <w:r w:rsidRPr="009E484A">
        <w:rPr>
          <w:rFonts w:ascii="Segoe UI" w:eastAsia="Times New Roman" w:hAnsi="Segoe UI" w:cs="Segoe UI"/>
          <w:color w:val="0D0D0D"/>
          <w:kern w:val="0"/>
          <w14:ligatures w14:val="none"/>
        </w:rPr>
        <w:t>4. Expected Outcomes</w:t>
      </w:r>
    </w:p>
    <w:p w14:paraId="120CAE88" w14:textId="77777777" w:rsidR="009E484A" w:rsidRPr="009E484A" w:rsidRDefault="009E484A" w:rsidP="00754A4E">
      <w:pPr>
        <w:numPr>
          <w:ilvl w:val="0"/>
          <w:numId w:val="3"/>
        </w:numPr>
        <w:shd w:val="clear" w:color="auto" w:fill="FFFFFF"/>
        <w:spacing w:after="0" w:line="240" w:lineRule="auto"/>
        <w:rPr>
          <w:rFonts w:ascii="Segoe UI" w:eastAsia="Times New Roman" w:hAnsi="Segoe UI" w:cs="Segoe UI"/>
          <w:color w:val="0D0D0D"/>
          <w:kern w:val="0"/>
          <w14:ligatures w14:val="none"/>
        </w:rPr>
      </w:pPr>
      <w:r w:rsidRPr="009E484A">
        <w:rPr>
          <w:rFonts w:ascii="Segoe UI" w:eastAsia="Times New Roman" w:hAnsi="Segoe UI" w:cs="Segoe UI"/>
          <w:color w:val="0D0D0D"/>
          <w:kern w:val="0"/>
          <w14:ligatures w14:val="none"/>
        </w:rPr>
        <w:t>Quantitative estimates of the prevalence of atelectasis in obese patients categorized by BMI.</w:t>
      </w:r>
    </w:p>
    <w:p w14:paraId="0B9051EE" w14:textId="77777777" w:rsidR="009E484A" w:rsidRPr="009E484A" w:rsidRDefault="009E484A" w:rsidP="00754A4E">
      <w:pPr>
        <w:numPr>
          <w:ilvl w:val="0"/>
          <w:numId w:val="3"/>
        </w:numPr>
        <w:shd w:val="clear" w:color="auto" w:fill="FFFFFF"/>
        <w:spacing w:after="0" w:line="240" w:lineRule="auto"/>
        <w:rPr>
          <w:rFonts w:ascii="Segoe UI" w:eastAsia="Times New Roman" w:hAnsi="Segoe UI" w:cs="Segoe UI"/>
          <w:color w:val="0D0D0D"/>
          <w:kern w:val="0"/>
          <w14:ligatures w14:val="none"/>
        </w:rPr>
      </w:pPr>
      <w:r w:rsidRPr="009E484A">
        <w:rPr>
          <w:rFonts w:ascii="Segoe UI" w:eastAsia="Times New Roman" w:hAnsi="Segoe UI" w:cs="Segoe UI"/>
          <w:color w:val="0D0D0D"/>
          <w:kern w:val="0"/>
          <w14:ligatures w14:val="none"/>
        </w:rPr>
        <w:t>A predictive model for SpO2 that integrates patient-specific factors, providing a personalized risk assessment for reduced oxygen saturation pre-surgery.</w:t>
      </w:r>
    </w:p>
    <w:p w14:paraId="3AA3C59E" w14:textId="77777777" w:rsidR="009E484A" w:rsidRPr="009E484A" w:rsidRDefault="009E484A" w:rsidP="00754A4E">
      <w:pPr>
        <w:shd w:val="clear" w:color="auto" w:fill="FFFFFF"/>
        <w:spacing w:before="100" w:beforeAutospacing="1" w:after="100" w:afterAutospacing="1" w:line="240" w:lineRule="auto"/>
        <w:outlineLvl w:val="3"/>
        <w:rPr>
          <w:rFonts w:ascii="Segoe UI" w:eastAsia="Times New Roman" w:hAnsi="Segoe UI" w:cs="Segoe UI"/>
          <w:color w:val="0D0D0D"/>
          <w:kern w:val="0"/>
          <w14:ligatures w14:val="none"/>
        </w:rPr>
      </w:pPr>
      <w:r w:rsidRPr="009E484A">
        <w:rPr>
          <w:rFonts w:ascii="Segoe UI" w:eastAsia="Times New Roman" w:hAnsi="Segoe UI" w:cs="Segoe UI"/>
          <w:color w:val="0D0D0D"/>
          <w:kern w:val="0"/>
          <w14:ligatures w14:val="none"/>
        </w:rPr>
        <w:t>5. Significance</w:t>
      </w:r>
    </w:p>
    <w:p w14:paraId="37E1140B" w14:textId="77777777" w:rsidR="009E484A" w:rsidRPr="009E484A" w:rsidRDefault="009E484A" w:rsidP="00754A4E">
      <w:pPr>
        <w:shd w:val="clear" w:color="auto" w:fill="FFFFFF"/>
        <w:spacing w:after="300" w:line="240" w:lineRule="auto"/>
        <w:rPr>
          <w:rFonts w:ascii="Segoe UI" w:eastAsia="Times New Roman" w:hAnsi="Segoe UI" w:cs="Segoe UI"/>
          <w:color w:val="0D0D0D"/>
          <w:kern w:val="0"/>
          <w14:ligatures w14:val="none"/>
        </w:rPr>
      </w:pPr>
      <w:r w:rsidRPr="009E484A">
        <w:rPr>
          <w:rFonts w:ascii="Segoe UI" w:eastAsia="Times New Roman" w:hAnsi="Segoe UI" w:cs="Segoe UI"/>
          <w:color w:val="0D0D0D"/>
          <w:kern w:val="0"/>
          <w14:ligatures w14:val="none"/>
        </w:rPr>
        <w:t>This analysis will enhance the understanding of the interplay between obesity, atelectasis, and oxygenation. It can inform preoperative assessments and interventions to mitigate the risks associated with atelectasis in obese patients undergoing surgery.</w:t>
      </w:r>
    </w:p>
    <w:p w14:paraId="4B469D95" w14:textId="77777777" w:rsidR="005C2526" w:rsidRDefault="005C2526" w:rsidP="00754A4E"/>
    <w:sectPr w:rsidR="005C2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21982"/>
    <w:multiLevelType w:val="multilevel"/>
    <w:tmpl w:val="A5E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D23E20"/>
    <w:multiLevelType w:val="multilevel"/>
    <w:tmpl w:val="2F5E9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07BAB"/>
    <w:multiLevelType w:val="multilevel"/>
    <w:tmpl w:val="54A4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4771131">
    <w:abstractNumId w:val="2"/>
  </w:num>
  <w:num w:numId="2" w16cid:durableId="1606765402">
    <w:abstractNumId w:val="1"/>
  </w:num>
  <w:num w:numId="3" w16cid:durableId="1104499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11FE"/>
    <w:rsid w:val="000E1ABB"/>
    <w:rsid w:val="001711FE"/>
    <w:rsid w:val="005C2526"/>
    <w:rsid w:val="00754A4E"/>
    <w:rsid w:val="00782815"/>
    <w:rsid w:val="009E4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90A53C-47F6-4D0E-8E92-459D23F6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484A"/>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9E484A"/>
    <w:pPr>
      <w:spacing w:before="100" w:beforeAutospacing="1" w:after="100" w:afterAutospacing="1" w:line="240" w:lineRule="auto"/>
      <w:outlineLvl w:val="3"/>
    </w:pPr>
    <w:rPr>
      <w:rFonts w:ascii="Times New Roman" w:eastAsia="Times New Roman" w:hAnsi="Times New Roman" w:cs="Times New Roman"/>
      <w:b/>
      <w:bCs/>
      <w:kern w:val="0"/>
    </w:rPr>
  </w:style>
  <w:style w:type="paragraph" w:styleId="Heading5">
    <w:name w:val="heading 5"/>
    <w:basedOn w:val="Normal"/>
    <w:link w:val="Heading5Char"/>
    <w:uiPriority w:val="9"/>
    <w:qFormat/>
    <w:rsid w:val="009E484A"/>
    <w:pPr>
      <w:spacing w:before="100" w:beforeAutospacing="1" w:after="100" w:afterAutospacing="1" w:line="240" w:lineRule="auto"/>
      <w:outlineLvl w:val="4"/>
    </w:pPr>
    <w:rPr>
      <w:rFonts w:ascii="Times New Roman" w:eastAsia="Times New Roman" w:hAnsi="Times New Roman" w:cs="Times New Roman"/>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484A"/>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9E484A"/>
    <w:rPr>
      <w:rFonts w:ascii="Times New Roman" w:eastAsia="Times New Roman" w:hAnsi="Times New Roman" w:cs="Times New Roman"/>
      <w:b/>
      <w:bCs/>
      <w:kern w:val="0"/>
    </w:rPr>
  </w:style>
  <w:style w:type="character" w:customStyle="1" w:styleId="Heading5Char">
    <w:name w:val="Heading 5 Char"/>
    <w:basedOn w:val="DefaultParagraphFont"/>
    <w:link w:val="Heading5"/>
    <w:uiPriority w:val="9"/>
    <w:rsid w:val="009E484A"/>
    <w:rPr>
      <w:rFonts w:ascii="Times New Roman" w:eastAsia="Times New Roman" w:hAnsi="Times New Roman" w:cs="Times New Roman"/>
      <w:b/>
      <w:bCs/>
      <w:kern w:val="0"/>
      <w:sz w:val="20"/>
      <w:szCs w:val="20"/>
    </w:rPr>
  </w:style>
  <w:style w:type="paragraph" w:styleId="NormalWeb">
    <w:name w:val="Normal (Web)"/>
    <w:basedOn w:val="Normal"/>
    <w:uiPriority w:val="99"/>
    <w:semiHidden/>
    <w:unhideWhenUsed/>
    <w:rsid w:val="009E484A"/>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9E48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554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Liangkang</dc:creator>
  <cp:keywords/>
  <dc:description/>
  <cp:lastModifiedBy>Wang, Liangkang</cp:lastModifiedBy>
  <cp:revision>3</cp:revision>
  <dcterms:created xsi:type="dcterms:W3CDTF">2024-04-03T01:59:00Z</dcterms:created>
  <dcterms:modified xsi:type="dcterms:W3CDTF">2024-04-03T02:01:00Z</dcterms:modified>
</cp:coreProperties>
</file>