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附录C：公开演讲稿（3分钟与10分钟版）</w:t>
      </w:r>
    </w:p>
    <w:p>
      <w:r>
        <w:t>🕒 3分钟版本（中文）</w:t>
      </w:r>
    </w:p>
    <w:p>
      <w:r>
        <w:t>各位专家与朋友：</w:t>
        <w:br/>
        <w:br/>
        <w:t>今天我想传达一个极为严肃的命题——AI的“最优对齐”从根本上是不可实现的。这不仅是技术难题，更是哲学、控制论与文明结构的根本悖论。人类的价值体系是动态的、冲突的、非封闭的，没有统一裁决机制，也没有稳定初始条件。AI算法所需的“明确目标函数”与“稳定反馈机制”，在现实中根本不存在。所谓“实用可控”只是语言幻象，用以掩盖结构性不可能性。AI无法对齐人类，因为人类自己尚未对齐。谢谢。</w:t>
      </w:r>
    </w:p>
    <w:p>
      <w:r>
        <w:br/>
        <w:t>🕙 10分钟版本（中文）</w:t>
      </w:r>
    </w:p>
    <w:p>
      <w:r>
        <w:t>尊敬的评审、各位学者：</w:t>
        <w:br/>
        <w:br/>
        <w:t>AI对齐问题被许多研究者视为工程挑战，而我今天想强调，它首先是一个结构性悖论。</w:t>
        <w:br/>
        <w:br/>
        <w:t>首先，从控制论看，任何可控系统需满足三个前提：目标明确、初始值清晰、反馈稳定。但现实中人类文明的目标系统是开放混沌的。</w:t>
        <w:br/>
        <w:t>政府希望稳定，公民希望自由，企业希望利润，哲学家希望多样性——这些目标不仅冲突，而且不可约化。</w:t>
        <w:br/>
        <w:br/>
        <w:t>第二，从混沌系统角度，所谓“初始值”本身就是另一个混沌系统的输出。我们无法精确设定AI“该追求什么”，因为人类自己都未统一。</w:t>
        <w:br/>
        <w:br/>
        <w:t>第三，即使通过强化学习等手段实现“行为可接受”，也只是部分幻觉。那不是真正对齐，而是局部偏好映射。</w:t>
        <w:br/>
        <w:br/>
        <w:t>最优对齐，是结构性幻觉。它不是失败了，而是从未存在过。</w:t>
        <w:br/>
        <w:br/>
        <w:t>谢谢大家。</w:t>
      </w:r>
    </w:p>
    <w:p>
      <w:pPr>
        <w:pStyle w:val="Heading1"/>
      </w:pPr>
      <w:r>
        <w:t>附录D：真实AI伦理与对齐研究参考文献</w:t>
      </w:r>
    </w:p>
    <w:p>
      <w:r>
        <w:t>1. Bostrom, N. (2014). Superintelligence: Paths, Dangers, Strategies. Oxford University Press.</w:t>
      </w:r>
    </w:p>
    <w:p>
      <w:r>
        <w:t>2. Russell, S., &amp; Norvig, P. (2020). Artificial Intelligence: A Modern Approach (4th ed.). Pearson.</w:t>
      </w:r>
    </w:p>
    <w:p>
      <w:r>
        <w:t>3. Yudkowsky, E. (2008). Artificial Intelligence as a Positive and Negative Factor in Global Risk. In Global Catastrophic Risks.</w:t>
      </w:r>
    </w:p>
    <w:p>
      <w:r>
        <w:t>4. Gabriel, I. (2020). Artificial Intelligence, Values, and Alignment. Minds and Machines, 30(3), 411–437.</w:t>
      </w:r>
    </w:p>
    <w:p>
      <w:r>
        <w:t>5. Amodei, D., et al. (2016). Concrete Problems in AI Safety. arXiv:1606.06565.</w:t>
      </w:r>
    </w:p>
    <w:p>
      <w:r>
        <w:t>6. Ngo, R., Chan, A., &amp; Yudkowsky, E. (2023). Alignment: What it is and why it’s hard. DeepMind Research Review.</w:t>
      </w:r>
    </w:p>
    <w:p>
      <w:r>
        <w:t>7. Christiano, P. (2018). ML Safety Agenda. OpenAI Blog.</w:t>
      </w:r>
    </w:p>
    <w:p>
      <w:r>
        <w:t>8. Leike, J., et al. (2018). Scalable Agent Alignment via Reward Modeling. arXiv:1811.07871.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