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6B6B6B"/>
          <w:sz w:val="20"/>
        </w:rPr>
        <w:t>PROJET DE FIN DE SEMESTRE — 2025 / 2026</w:t>
      </w:r>
    </w:p>
    <w:p>
      <w:pPr>
        <w:pBdr>
          <w:bottom w:val="single" w:sz="6" w:space="1" w:color="B38E3F"/>
        </w:pBdr>
        <w:spacing w:after="240"/>
      </w:pPr>
    </w:p>
    <w:p>
      <w:pPr>
        <w:spacing w:after="80"/>
        <w:jc w:val="center"/>
      </w:pPr>
      <w:r>
        <w:rPr>
          <w:b/>
          <w:i w:val="0"/>
          <w:color w:val="1F3A5F"/>
          <w:sz w:val="44"/>
        </w:rPr>
        <w:t>Document de participation</w:t>
      </w:r>
    </w:p>
    <w:p>
      <w:pPr>
        <w:spacing w:after="80"/>
        <w:jc w:val="center"/>
      </w:pPr>
      <w:r>
        <w:rPr>
          <w:b w:val="0"/>
          <w:i/>
          <w:color w:val="333333"/>
          <w:sz w:val="26"/>
        </w:rPr>
        <w:t>Chatbot de dépôt et de suivi des réclamations académiques</w:t>
      </w:r>
    </w:p>
    <w:p>
      <w:pPr>
        <w:spacing w:after="360"/>
        <w:jc w:val="center"/>
      </w:pPr>
      <w:r>
        <w:rPr>
          <w:b w:val="0"/>
          <w:i w:val="0"/>
          <w:color w:val="6B6B6B"/>
          <w:sz w:val="22"/>
        </w:rPr>
        <w:t>Projet n°14 — Réception et suivi des réclamations</w:t>
      </w:r>
    </w:p>
    <w:p>
      <w:pPr>
        <w:pStyle w:val="Heading1"/>
      </w:pPr>
      <w:r>
        <w:t>1. Membres du binôme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Membre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Rôle principal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Total points d'effort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color w:val="333333"/>
                <w:sz w:val="21"/>
              </w:rPr>
              <w:t>Laouratou BAH</w:t>
            </w:r>
          </w:p>
        </w:tc>
        <w:tc>
          <w:tcPr>
            <w:tcW w:type="dxa" w:w="5386"/>
          </w:tcPr>
          <w:p>
            <w:r/>
            <w:r>
              <w:rPr>
                <w:color w:val="333333"/>
                <w:sz w:val="21"/>
              </w:rPr>
              <w:t>Module étudiant : chatbot, parcours de dépôt, suivi, authentification (épics communs).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color w:val="333333"/>
                <w:sz w:val="21"/>
              </w:rPr>
              <w:t>Sadjo SIDIBÉ</w:t>
            </w:r>
          </w:p>
        </w:tc>
        <w:tc>
          <w:tcPr>
            <w:tcW w:type="dxa" w:w="5386"/>
          </w:tcPr>
          <w:p>
            <w:r/>
            <w:r>
              <w:rPr>
                <w:color w:val="333333"/>
                <w:sz w:val="21"/>
              </w:rPr>
              <w:t>Module administration : tableau de bord, filtres, traitement, tests, documentation (épics communs).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21</w:t>
            </w:r>
          </w:p>
        </w:tc>
      </w:tr>
    </w:tbl>
    <w:p>
      <w:pPr>
        <w:spacing w:after="320"/>
      </w:pPr>
      <w:r>
        <w:rPr>
          <w:b w:val="0"/>
          <w:i/>
          <w:color w:val="6B6B6B"/>
          <w:sz w:val="20"/>
        </w:rPr>
        <w:t>Charge équilibrée : écart de 4,5 % seulement entre les deux membres.</w:t>
      </w:r>
    </w:p>
    <w:p>
      <w:pPr>
        <w:pStyle w:val="Heading1"/>
      </w:pPr>
      <w:r>
        <w:t>2. Répartition par épic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Épic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2098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Tickets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E1 — Socle technique et infrastructure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Commun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Sadjo + Laouratou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S1.1, S1.2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E2 — Dépôt de réclamation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Étudiant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S2.1 à S2.4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E3 — Suivi des réclamations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Étudiant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S3.1, S3.2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E4 — Traitement et administration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Admin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S4.1 à S4.5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E5 — Authentification et sécurité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Commun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S5.1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color w:val="333333"/>
                <w:sz w:val="21"/>
              </w:rPr>
              <w:t>E6 — Qualité, tests et livraison</w:t>
            </w:r>
          </w:p>
        </w:tc>
        <w:tc>
          <w:tcPr>
            <w:tcW w:type="dxa" w:w="1587"/>
          </w:tcPr>
          <w:p>
            <w:r/>
            <w:r>
              <w:rPr>
                <w:color w:val="333333"/>
                <w:sz w:val="21"/>
              </w:rPr>
              <w:t>Commun</w:t>
            </w:r>
          </w:p>
        </w:tc>
        <w:tc>
          <w:tcPr>
            <w:tcW w:type="dxa" w:w="2098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1984"/>
          </w:tcPr>
          <w:p>
            <w:r/>
            <w:r>
              <w:rPr>
                <w:color w:val="333333"/>
                <w:sz w:val="21"/>
              </w:rPr>
              <w:t>S6.1, S6.2</w:t>
            </w:r>
          </w:p>
        </w:tc>
      </w:tr>
    </w:tbl>
    <w:p>
      <w:pPr>
        <w:pStyle w:val="Heading1"/>
      </w:pPr>
      <w:r>
        <w:t>3. Détail des tickets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Type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Titre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Pts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2"/>
              </w:rPr>
              <w:t>Sprint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S1.1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Task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Initialisation du projet et du dépôt Git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S1.2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Task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Conception et création de la base de données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S2.1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Démarrage de la conversation avec le chatbot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S2.2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Sélection de la catégorie de réclamation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S2.3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Saisie et soumission de la réclamation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S2.4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Génération d'une référence de suivi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S3.1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Consultation du statut d'une réclamation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S3.2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Suggestion automatique de catégorie (bonus)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S4.1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Liste des réclamations reçues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S4.2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Filtres par catégorie et statut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1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S4.3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Mise à jour du statut d'une réclamation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S4.4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Réponse à l'étudiant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S4.5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Story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Tableau de bord et statistiques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S5.1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Task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Authentification étudiant / administration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Laouratou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S6.1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Task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Tests et corrections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3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  <w:tr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S6.2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Task</w:t>
            </w:r>
          </w:p>
        </w:tc>
        <w:tc>
          <w:tcPr>
            <w:tcW w:type="dxa" w:w="4252"/>
          </w:tcPr>
          <w:p>
            <w:r/>
            <w:r>
              <w:rPr>
                <w:color w:val="333333"/>
                <w:sz w:val="21"/>
              </w:rPr>
              <w:t>Documentation et préparation de la démonstration</w:t>
            </w:r>
          </w:p>
        </w:tc>
        <w:tc>
          <w:tcPr>
            <w:tcW w:type="dxa" w:w="1417"/>
          </w:tcPr>
          <w:p>
            <w:r/>
            <w:r>
              <w:rPr>
                <w:color w:val="333333"/>
                <w:sz w:val="21"/>
              </w:rPr>
              <w:t>Sadjo</w:t>
            </w:r>
          </w:p>
        </w:tc>
        <w:tc>
          <w:tcPr>
            <w:tcW w:type="dxa" w:w="567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color w:val="333333"/>
                <w:sz w:val="21"/>
              </w:rPr>
              <w:t>2</w:t>
            </w:r>
          </w:p>
        </w:tc>
      </w:tr>
    </w:tbl>
    <w:p>
      <w:pPr>
        <w:spacing w:after="120"/>
      </w:pPr>
      <w:r>
        <w:rPr>
          <w:b w:val="0"/>
          <w:i w:val="0"/>
          <w:color w:val="333333"/>
          <w:sz w:val="20"/>
        </w:rPr>
        <w:br/>
      </w:r>
    </w:p>
    <w:p>
      <w:pPr>
        <w:pStyle w:val="Heading1"/>
      </w:pPr>
      <w:r>
        <w:t>4. Attestation de participation</w:t>
      </w:r>
    </w:p>
    <w:p>
      <w:pPr>
        <w:spacing w:after="120"/>
      </w:pPr>
      <w:r>
        <w:rPr>
          <w:b w:val="0"/>
          <w:i w:val="0"/>
          <w:color w:val="333333"/>
          <w:sz w:val="22"/>
        </w:rPr>
        <w:t>Les soussignés certifient que la répartition du travail présentée ci-dessus reflète fidèlement leur contribution effective au projet, et qu'aucune partie n'a été déléguée à des tiers extérieurs au binôme.</w:t>
      </w:r>
    </w:p>
    <w:p>
      <w:pPr>
        <w:spacing w:after="480"/>
      </w:pPr>
      <w:r>
        <w:rPr>
          <w:b w:val="0"/>
          <w:i w:val="0"/>
          <w:color w:val="333333"/>
          <w:sz w:val="22"/>
        </w:rPr>
        <w:t>Fait à ___________________________________, le ____ / ____ /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F3A5F"/>
                <w:sz w:val="22"/>
              </w:rPr>
              <w:t>Laouratou BAH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F3A5F"/>
                <w:sz w:val="22"/>
              </w:rPr>
              <w:t>Sadjo SIDIBÉ</w:t>
            </w:r>
          </w:p>
        </w:tc>
      </w:tr>
      <w:tr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/>
            </w:pPr>
            <w:r/>
            <w:r>
              <w:rPr>
                <w:i/>
                <w:color w:val="6B6B6B"/>
                <w:sz w:val="20"/>
              </w:rPr>
              <w:t>Signature</w:t>
            </w:r>
          </w:p>
          <w:p>
            <w:r>
              <w:rPr>
                <w:sz w:val="20"/>
              </w:rPr>
              <w:br/>
              <w:br/>
              <w:br/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120"/>
            </w:pPr>
            <w:r/>
            <w:r>
              <w:rPr>
                <w:i/>
                <w:color w:val="6B6B6B"/>
                <w:sz w:val="20"/>
              </w:rPr>
              <w:t>Signature</w:t>
            </w:r>
          </w:p>
          <w:p>
            <w:r>
              <w:rPr>
                <w:sz w:val="20"/>
              </w:rPr>
              <w:br/>
              <w:br/>
              <w:br/>
            </w:r>
          </w:p>
        </w:tc>
      </w:tr>
    </w:tbl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