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4"/>
          <w:szCs w:val="24"/>
          <w:rtl w:val="0"/>
        </w:rPr>
        <w:t xml:space="preserve">NOMBRE DE LA EMPRESA: </w:t>
      </w:r>
      <w:r w:rsidDel="00000000" w:rsidR="00000000" w:rsidRPr="00000000">
        <w:rPr>
          <w:color w:val="c27c0e"/>
          <w:sz w:val="24"/>
          <w:szCs w:val="24"/>
          <w:rtl w:val="0"/>
        </w:rPr>
        <w:t xml:space="preserve">@LitoHunt</w:t>
      </w:r>
      <w:r w:rsidDel="00000000" w:rsidR="00000000" w:rsidRPr="00000000">
        <w:rPr>
          <w:sz w:val="24"/>
          <w:szCs w:val="24"/>
          <w:rtl w:val="0"/>
        </w:rPr>
        <w:t xml:space="preserve"> LOGO DE LA EMPRESA:un siervo TRABAJADORES: @MNG_Bandido | Bandido CATALOGO:en la foto Y UNA DESCRIPCION DEL NEGOCIO + UBICACION: en solnychy al serca del dentro comenziar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