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2E021" w14:textId="77777777" w:rsidR="0004045B" w:rsidRDefault="0004045B">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07A26B68" w14:textId="77777777" w:rsidR="000C4F06" w:rsidRDefault="000C4F06">
      <w:pPr>
        <w:spacing w:before="240"/>
        <w:jc w:val="both"/>
        <w:rPr>
          <w:sz w:val="24"/>
          <w:szCs w:val="24"/>
        </w:rPr>
      </w:pPr>
    </w:p>
    <w:p w14:paraId="5E5D8B66" w14:textId="77777777" w:rsidR="00EF61FC" w:rsidRDefault="00EF61FC">
      <w:pPr>
        <w:spacing w:before="240"/>
        <w:jc w:val="both"/>
        <w:rPr>
          <w:sz w:val="24"/>
          <w:szCs w:val="24"/>
        </w:rPr>
      </w:pPr>
    </w:p>
    <w:p w14:paraId="3C6CD84C" w14:textId="73D20EE5" w:rsidR="007E0AF4" w:rsidRDefault="00000000">
      <w:pPr>
        <w:spacing w:before="240"/>
        <w:jc w:val="both"/>
        <w:rPr>
          <w:rFonts w:ascii="Arial Narrow" w:hAnsi="Arial Narrow"/>
          <w:b/>
          <w:bCs/>
        </w:rPr>
      </w:pPr>
      <w:proofErr w:type="gramStart"/>
      <w:r w:rsidRPr="00E068FF">
        <w:rPr>
          <w:rFonts w:ascii="Arial Narrow" w:hAnsi="Arial Narrow"/>
          <w:b/>
          <w:bCs/>
        </w:rPr>
        <w:t>REF. :</w:t>
      </w:r>
      <w:proofErr w:type="gramEnd"/>
      <w:r w:rsidRPr="00E068FF">
        <w:rPr>
          <w:rFonts w:ascii="Arial Narrow" w:hAnsi="Arial Narrow"/>
          <w:b/>
          <w:bCs/>
        </w:rPr>
        <w:t xml:space="preserve"> EXAMEN MEDICO OCUPACIONAL DE EGRESO</w:t>
      </w:r>
    </w:p>
    <w:p w14:paraId="00F7182A" w14:textId="77777777" w:rsidR="00EF61FC" w:rsidRPr="00E068FF" w:rsidRDefault="00EF61FC">
      <w:pPr>
        <w:spacing w:before="240"/>
        <w:jc w:val="both"/>
        <w:rPr>
          <w:rFonts w:ascii="Arial Narrow" w:hAnsi="Arial Narrow"/>
          <w:b/>
          <w:bCs/>
        </w:rPr>
      </w:pPr>
    </w:p>
    <w:p w14:paraId="36B2AD35" w14:textId="77777777" w:rsidR="007E0AF4" w:rsidRPr="0004045B" w:rsidRDefault="007E0AF4">
      <w:pPr>
        <w:spacing w:before="240"/>
        <w:jc w:val="both"/>
        <w:rPr>
          <w:sz w:val="20"/>
          <w:szCs w:val="20"/>
        </w:rPr>
      </w:pPr>
    </w:p>
    <w:p w14:paraId="7FAB9CAC" w14:textId="64E902D9" w:rsidR="007E0AF4" w:rsidRPr="00E068FF" w:rsidRDefault="00000000">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xml:space="preserve">, para agendar la cita, dentro de un periodo no mayor 5 </w:t>
      </w:r>
      <w:r w:rsidR="000D0F13">
        <w:rPr>
          <w:rFonts w:ascii="Arial Narrow" w:hAnsi="Arial Narrow"/>
          <w:sz w:val="20"/>
          <w:szCs w:val="20"/>
        </w:rPr>
        <w:t xml:space="preserve">de </w:t>
      </w:r>
      <w:r w:rsidRPr="00E068FF">
        <w:rPr>
          <w:rFonts w:ascii="Arial Narrow" w:hAnsi="Arial Narrow"/>
          <w:sz w:val="20"/>
          <w:szCs w:val="20"/>
        </w:rPr>
        <w:t>(cinco)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2A68069A" w:rsidR="007E0AF4" w:rsidRDefault="00000000" w:rsidP="000C4F06">
      <w:pPr>
        <w:spacing w:before="240"/>
        <w:jc w:val="both"/>
        <w:rPr>
          <w:sz w:val="24"/>
          <w:szCs w:val="24"/>
        </w:rPr>
      </w:pPr>
      <w:r w:rsidRPr="00E068FF">
        <w:rPr>
          <w:rFonts w:ascii="Arial Narrow" w:hAnsi="Arial Narrow"/>
          <w:sz w:val="20"/>
          <w:szCs w:val="20"/>
        </w:rPr>
        <w:t>Cordialmente,</w:t>
      </w:r>
      <w:r>
        <w:rPr>
          <w:noProof/>
        </w:rPr>
        <w:drawing>
          <wp:anchor distT="114300" distB="114300" distL="114300" distR="114300" simplePos="0" relativeHeight="251658240" behindDoc="1" locked="0" layoutInCell="1" hidden="0" allowOverlap="1" wp14:anchorId="09093D63" wp14:editId="4284C240">
            <wp:simplePos x="0" y="0"/>
            <wp:positionH relativeFrom="column">
              <wp:posOffset>342900</wp:posOffset>
            </wp:positionH>
            <wp:positionV relativeFrom="paragraph">
              <wp:posOffset>371475</wp:posOffset>
            </wp:positionV>
            <wp:extent cx="2405130" cy="1621436"/>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5130" cy="1621436"/>
                    </a:xfrm>
                    <a:prstGeom prst="rect">
                      <a:avLst/>
                    </a:prstGeom>
                    <a:ln/>
                  </pic:spPr>
                </pic:pic>
              </a:graphicData>
            </a:graphic>
          </wp:anchor>
        </w:drawing>
      </w:r>
    </w:p>
    <w:p w14:paraId="1790EE86" w14:textId="77777777" w:rsidR="007E0AF4" w:rsidRDefault="00000000">
      <w:pPr>
        <w:ind w:right="-300"/>
        <w:jc w:val="both"/>
        <w:rPr>
          <w:sz w:val="24"/>
          <w:szCs w:val="24"/>
        </w:rPr>
      </w:pPr>
      <w:r>
        <w:rPr>
          <w:sz w:val="24"/>
          <w:szCs w:val="24"/>
        </w:rPr>
        <w:t xml:space="preserve"> </w:t>
      </w:r>
    </w:p>
    <w:p w14:paraId="2E1B5995" w14:textId="77777777" w:rsidR="007E0AF4" w:rsidRDefault="00000000">
      <w:pPr>
        <w:ind w:right="-300"/>
        <w:jc w:val="both"/>
        <w:rPr>
          <w:sz w:val="24"/>
          <w:szCs w:val="24"/>
        </w:rPr>
      </w:pPr>
      <w:r>
        <w:rPr>
          <w:sz w:val="24"/>
          <w:szCs w:val="24"/>
        </w:rPr>
        <w:t xml:space="preserve"> </w:t>
      </w:r>
    </w:p>
    <w:p w14:paraId="6A4866DE" w14:textId="77777777" w:rsidR="007E0AF4" w:rsidRDefault="00000000">
      <w:pPr>
        <w:ind w:right="-300"/>
        <w:jc w:val="both"/>
        <w:rPr>
          <w:sz w:val="24"/>
          <w:szCs w:val="24"/>
        </w:rPr>
      </w:pPr>
      <w:r>
        <w:rPr>
          <w:sz w:val="24"/>
          <w:szCs w:val="24"/>
        </w:rPr>
        <w:t xml:space="preserve"> </w:t>
      </w:r>
    </w:p>
    <w:p w14:paraId="769F4643" w14:textId="77777777" w:rsidR="007E0AF4" w:rsidRDefault="007E0AF4">
      <w:pPr>
        <w:ind w:right="-300"/>
        <w:jc w:val="both"/>
        <w:rPr>
          <w:sz w:val="24"/>
          <w:szCs w:val="24"/>
        </w:rPr>
      </w:pPr>
    </w:p>
    <w:p w14:paraId="57575C98" w14:textId="77777777" w:rsidR="007E0AF4" w:rsidRDefault="007E0AF4">
      <w:pPr>
        <w:ind w:right="-300"/>
        <w:jc w:val="both"/>
        <w:rPr>
          <w:sz w:val="24"/>
          <w:szCs w:val="24"/>
        </w:rPr>
      </w:pPr>
    </w:p>
    <w:p w14:paraId="4D880E8E" w14:textId="77777777" w:rsidR="007E0AF4" w:rsidRDefault="007E0AF4">
      <w:pPr>
        <w:spacing w:line="240" w:lineRule="auto"/>
        <w:jc w:val="both"/>
        <w:rPr>
          <w:sz w:val="24"/>
          <w:szCs w:val="24"/>
        </w:rPr>
      </w:pPr>
    </w:p>
    <w:p w14:paraId="77A34788" w14:textId="77777777" w:rsidR="007E0AF4" w:rsidRDefault="00000000">
      <w:pPr>
        <w:spacing w:line="240" w:lineRule="auto"/>
        <w:jc w:val="both"/>
        <w:rPr>
          <w:sz w:val="24"/>
          <w:szCs w:val="24"/>
        </w:rPr>
      </w:pPr>
      <w:r>
        <w:rPr>
          <w:sz w:val="24"/>
          <w:szCs w:val="24"/>
        </w:rPr>
        <w:t>___________________________________</w:t>
      </w:r>
    </w:p>
    <w:p w14:paraId="31F40EE7" w14:textId="77777777" w:rsidR="000C4F06" w:rsidRPr="000C4F06" w:rsidRDefault="000C4F06" w:rsidP="000C4F06">
      <w:pPr>
        <w:spacing w:before="240"/>
        <w:jc w:val="both"/>
        <w:rPr>
          <w:rFonts w:ascii="Arial Narrow" w:hAnsi="Arial Narrow"/>
          <w:b/>
          <w:bCs/>
          <w:sz w:val="20"/>
          <w:szCs w:val="20"/>
        </w:rPr>
      </w:pPr>
    </w:p>
    <w:p w14:paraId="7AEC71A8" w14:textId="77777777" w:rsidR="000C4F06" w:rsidRPr="000C4F06" w:rsidRDefault="000C4F06" w:rsidP="007F48F3">
      <w:pPr>
        <w:jc w:val="both"/>
        <w:rPr>
          <w:rFonts w:ascii="Arial Narrow" w:hAnsi="Arial Narrow"/>
          <w:b/>
          <w:bCs/>
          <w:sz w:val="20"/>
          <w:szCs w:val="20"/>
        </w:rPr>
      </w:pPr>
      <w:r w:rsidRPr="000C4F06">
        <w:rPr>
          <w:rFonts w:ascii="Arial Narrow" w:hAnsi="Arial Narrow"/>
          <w:b/>
          <w:bCs/>
          <w:sz w:val="20"/>
          <w:szCs w:val="20"/>
        </w:rPr>
        <w:t>{{NOMBRE_ANALISTA}}</w:t>
      </w:r>
    </w:p>
    <w:p w14:paraId="5BD12DA5" w14:textId="77777777" w:rsidR="000C4F06" w:rsidRPr="000C4F06" w:rsidRDefault="000C4F06" w:rsidP="007F48F3">
      <w:pPr>
        <w:jc w:val="both"/>
        <w:rPr>
          <w:rFonts w:ascii="Arial Narrow" w:hAnsi="Arial Narrow"/>
          <w:b/>
          <w:bCs/>
          <w:sz w:val="20"/>
          <w:szCs w:val="20"/>
        </w:rPr>
      </w:pPr>
      <w:r w:rsidRPr="000C4F06">
        <w:rPr>
          <w:rFonts w:ascii="Arial Narrow" w:hAnsi="Arial Narrow"/>
          <w:b/>
          <w:bCs/>
          <w:sz w:val="20"/>
          <w:szCs w:val="20"/>
        </w:rPr>
        <w:t>{{CARGO_ANALISTA}}</w:t>
      </w:r>
    </w:p>
    <w:p w14:paraId="535CB3E9" w14:textId="02D0F746" w:rsidR="007E0AF4" w:rsidRDefault="000C4F06" w:rsidP="007F48F3">
      <w:pPr>
        <w:jc w:val="both"/>
        <w:rPr>
          <w:rFonts w:ascii="Arial Narrow" w:hAnsi="Arial Narrow"/>
          <w:b/>
          <w:bCs/>
          <w:sz w:val="20"/>
          <w:szCs w:val="20"/>
        </w:rPr>
      </w:pPr>
      <w:r w:rsidRPr="000C4F06">
        <w:rPr>
          <w:rFonts w:ascii="Arial Narrow" w:hAnsi="Arial Narrow"/>
          <w:b/>
          <w:bCs/>
          <w:sz w:val="20"/>
          <w:szCs w:val="20"/>
        </w:rPr>
        <w:t>Aseos La Perfección S.A.S.</w:t>
      </w:r>
    </w:p>
    <w:p w14:paraId="70921B17" w14:textId="77777777" w:rsidR="00E068FF" w:rsidRDefault="00E068FF" w:rsidP="007F48F3">
      <w:pPr>
        <w:jc w:val="both"/>
        <w:rPr>
          <w:sz w:val="24"/>
          <w:szCs w:val="24"/>
        </w:rPr>
      </w:pPr>
    </w:p>
    <w:p w14:paraId="266ED201" w14:textId="77777777" w:rsidR="007E0AF4" w:rsidRDefault="007E0AF4">
      <w:pPr>
        <w:spacing w:before="240"/>
        <w:jc w:val="both"/>
        <w:rPr>
          <w:sz w:val="24"/>
          <w:szCs w:val="24"/>
        </w:rPr>
      </w:pPr>
    </w:p>
    <w:p w14:paraId="1063FF3F" w14:textId="77777777" w:rsidR="00C178A1" w:rsidRDefault="00C178A1" w:rsidP="008356F1">
      <w:pPr>
        <w:spacing w:before="240"/>
        <w:jc w:val="both"/>
        <w:rPr>
          <w:sz w:val="24"/>
          <w:szCs w:val="24"/>
        </w:rPr>
      </w:pPr>
    </w:p>
    <w:p w14:paraId="1FBE4A5E" w14:textId="77777777" w:rsidR="000D0F13" w:rsidRDefault="000D0F13" w:rsidP="000D0F13">
      <w:pPr>
        <w:spacing w:before="240"/>
        <w:jc w:val="center"/>
        <w:rPr>
          <w:rFonts w:ascii="Arial Narrow" w:hAnsi="Arial Narrow"/>
          <w:b/>
          <w:bCs/>
          <w:sz w:val="20"/>
          <w:szCs w:val="20"/>
        </w:rPr>
      </w:pPr>
      <w:r w:rsidRPr="0004045B">
        <w:rPr>
          <w:rFonts w:ascii="Arial Narrow" w:hAnsi="Arial Narrow"/>
          <w:b/>
          <w:bCs/>
          <w:sz w:val="20"/>
          <w:szCs w:val="20"/>
        </w:rPr>
        <w:lastRenderedPageBreak/>
        <w:t>INFORMACIÓN IMPORTANTE</w:t>
      </w:r>
    </w:p>
    <w:p w14:paraId="6237AEFF" w14:textId="77777777" w:rsidR="000D0F13" w:rsidRPr="0004045B" w:rsidRDefault="000D0F13" w:rsidP="000D0F13">
      <w:pPr>
        <w:spacing w:before="240"/>
        <w:jc w:val="center"/>
        <w:rPr>
          <w:rFonts w:ascii="Arial Narrow" w:hAnsi="Arial Narrow"/>
          <w:b/>
          <w:bCs/>
          <w:sz w:val="20"/>
          <w:szCs w:val="20"/>
        </w:rPr>
      </w:pPr>
    </w:p>
    <w:p w14:paraId="0D4144FB" w14:textId="77777777" w:rsidR="000D0F13" w:rsidRDefault="000D0F13" w:rsidP="000D0F13">
      <w:pPr>
        <w:spacing w:before="240"/>
        <w:jc w:val="both"/>
        <w:rPr>
          <w:sz w:val="16"/>
          <w:szCs w:val="16"/>
        </w:rPr>
      </w:pPr>
      <w:r>
        <w:rPr>
          <w:sz w:val="16"/>
          <w:szCs w:val="16"/>
        </w:rPr>
        <w:t>En Colombia existen mecanismos de protección al trabajador para cuando este queda desempleado; entre ellos y principalmente:</w:t>
      </w:r>
    </w:p>
    <w:p w14:paraId="1C000A95" w14:textId="77777777" w:rsidR="000D0F13" w:rsidRDefault="000D0F13" w:rsidP="000D0F13">
      <w:pPr>
        <w:jc w:val="both"/>
        <w:rPr>
          <w:sz w:val="16"/>
          <w:szCs w:val="16"/>
        </w:rPr>
      </w:pPr>
      <w:r>
        <w:rPr>
          <w:sz w:val="16"/>
          <w:szCs w:val="16"/>
        </w:rPr>
        <w:t>a) Subsidios</w:t>
      </w:r>
    </w:p>
    <w:p w14:paraId="48A2AED9" w14:textId="77777777" w:rsidR="000D0F13" w:rsidRDefault="000D0F13" w:rsidP="000D0F13">
      <w:pPr>
        <w:jc w:val="both"/>
        <w:rPr>
          <w:sz w:val="16"/>
          <w:szCs w:val="16"/>
        </w:rPr>
      </w:pPr>
      <w:r>
        <w:rPr>
          <w:sz w:val="16"/>
          <w:szCs w:val="16"/>
        </w:rPr>
        <w:t>b) Capacitación laboral</w:t>
      </w:r>
    </w:p>
    <w:p w14:paraId="241AA7EE" w14:textId="77777777" w:rsidR="000D0F13" w:rsidRDefault="000D0F13" w:rsidP="000D0F13">
      <w:pPr>
        <w:jc w:val="both"/>
        <w:rPr>
          <w:sz w:val="16"/>
          <w:szCs w:val="16"/>
        </w:rPr>
      </w:pPr>
      <w:r>
        <w:rPr>
          <w:sz w:val="16"/>
          <w:szCs w:val="16"/>
        </w:rPr>
        <w:t>c) Acceso a portales efectivos de búsqueda de empleo</w:t>
      </w:r>
    </w:p>
    <w:p w14:paraId="2DA91AEC" w14:textId="77777777" w:rsidR="000D0F13" w:rsidRDefault="000D0F13" w:rsidP="000D0F13">
      <w:pPr>
        <w:jc w:val="both"/>
        <w:rPr>
          <w:sz w:val="16"/>
          <w:szCs w:val="16"/>
        </w:rPr>
      </w:pPr>
      <w:r>
        <w:rPr>
          <w:sz w:val="16"/>
          <w:szCs w:val="16"/>
        </w:rPr>
        <w:t>d) Continuidad hasta por seis (6) meses en Seguridad Social (aportes a pensión y salud) y parafiscales (Subsidio Familiar)</w:t>
      </w:r>
    </w:p>
    <w:p w14:paraId="4B7A91D2" w14:textId="77777777" w:rsidR="000D0F13" w:rsidRDefault="000D0F13" w:rsidP="000D0F13">
      <w:pPr>
        <w:jc w:val="both"/>
        <w:rPr>
          <w:sz w:val="16"/>
          <w:szCs w:val="16"/>
        </w:rPr>
      </w:pPr>
    </w:p>
    <w:p w14:paraId="38390712" w14:textId="77777777" w:rsidR="000D0F13" w:rsidRDefault="000D0F13" w:rsidP="000D0F13">
      <w:pPr>
        <w:spacing w:line="240" w:lineRule="auto"/>
        <w:jc w:val="both"/>
        <w:rPr>
          <w:sz w:val="16"/>
          <w:szCs w:val="16"/>
        </w:rPr>
      </w:pPr>
      <w:r>
        <w:rPr>
          <w:sz w:val="16"/>
          <w:szCs w:val="16"/>
        </w:rPr>
        <w:t>¿Qué es el Mecanismo de Protección al Cesante MPC?</w:t>
      </w:r>
    </w:p>
    <w:p w14:paraId="7ED118F3" w14:textId="77777777" w:rsidR="000D0F13" w:rsidRDefault="000D0F13" w:rsidP="000D0F13">
      <w:pPr>
        <w:spacing w:line="240" w:lineRule="auto"/>
        <w:jc w:val="both"/>
        <w:rPr>
          <w:sz w:val="16"/>
          <w:szCs w:val="16"/>
        </w:rPr>
      </w:pPr>
      <w:r>
        <w:rPr>
          <w:sz w:val="16"/>
          <w:szCs w:val="16"/>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36B71332" w14:textId="77777777" w:rsidR="000D0F13" w:rsidRDefault="000D0F13" w:rsidP="000D0F13">
      <w:pPr>
        <w:spacing w:line="240" w:lineRule="auto"/>
        <w:jc w:val="both"/>
        <w:rPr>
          <w:sz w:val="16"/>
          <w:szCs w:val="16"/>
        </w:rPr>
      </w:pPr>
    </w:p>
    <w:p w14:paraId="286834D1" w14:textId="77777777" w:rsidR="000D0F13" w:rsidRDefault="000D0F13" w:rsidP="000D0F13">
      <w:pPr>
        <w:spacing w:line="240" w:lineRule="auto"/>
        <w:jc w:val="both"/>
        <w:rPr>
          <w:sz w:val="16"/>
          <w:szCs w:val="16"/>
        </w:rPr>
      </w:pPr>
      <w:r>
        <w:rPr>
          <w:sz w:val="16"/>
          <w:szCs w:val="16"/>
        </w:rPr>
        <w:t>¿Quiénes pueden acceder al Mecanismo de Protección al Cesante?</w:t>
      </w:r>
    </w:p>
    <w:p w14:paraId="40BEECA0" w14:textId="77777777" w:rsidR="000D0F13" w:rsidRDefault="000D0F13" w:rsidP="000D0F13">
      <w:pPr>
        <w:spacing w:line="240" w:lineRule="auto"/>
        <w:jc w:val="both"/>
        <w:rPr>
          <w:sz w:val="16"/>
          <w:szCs w:val="16"/>
        </w:rPr>
      </w:pPr>
      <w:r>
        <w:rPr>
          <w:sz w:val="16"/>
          <w:szCs w:val="16"/>
        </w:rPr>
        <w:t>Todos los trabajadores que hayan realizado aportes a las Cajas de Compensación Familiar durante al menos un año, continuo o discontinuo, en el transcurso de los últimos tres años.</w:t>
      </w:r>
    </w:p>
    <w:p w14:paraId="77888087" w14:textId="77777777" w:rsidR="000D0F13" w:rsidRDefault="000D0F13" w:rsidP="000D0F13">
      <w:pPr>
        <w:spacing w:line="240" w:lineRule="auto"/>
        <w:jc w:val="both"/>
        <w:rPr>
          <w:sz w:val="16"/>
          <w:szCs w:val="16"/>
        </w:rPr>
      </w:pPr>
    </w:p>
    <w:p w14:paraId="4AB7A30B" w14:textId="77777777" w:rsidR="000D0F13" w:rsidRDefault="000D0F13" w:rsidP="000D0F13">
      <w:pPr>
        <w:spacing w:line="240" w:lineRule="auto"/>
        <w:jc w:val="both"/>
        <w:rPr>
          <w:sz w:val="16"/>
          <w:szCs w:val="16"/>
        </w:rPr>
      </w:pPr>
      <w:r>
        <w:rPr>
          <w:sz w:val="16"/>
          <w:szCs w:val="16"/>
        </w:rPr>
        <w:t>Cuánto tiempo tengo de salud después de terminado mi contrato de trabajo, en caso que no pueda acceder al Mecanismo de Protección al Cesante?</w:t>
      </w:r>
    </w:p>
    <w:p w14:paraId="01F6BB56" w14:textId="77777777" w:rsidR="000D0F13" w:rsidRDefault="000D0F13" w:rsidP="000D0F13">
      <w:pPr>
        <w:spacing w:line="240" w:lineRule="auto"/>
        <w:jc w:val="both"/>
        <w:rPr>
          <w:sz w:val="16"/>
          <w:szCs w:val="16"/>
        </w:rPr>
      </w:pPr>
      <w:r>
        <w:rPr>
          <w:sz w:val="16"/>
          <w:szCs w:val="16"/>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717D79A7" w14:textId="77777777" w:rsidR="000D0F13" w:rsidRDefault="000D0F13" w:rsidP="000D0F13">
      <w:pPr>
        <w:spacing w:line="240" w:lineRule="auto"/>
        <w:jc w:val="both"/>
        <w:rPr>
          <w:sz w:val="16"/>
          <w:szCs w:val="16"/>
        </w:rPr>
      </w:pPr>
    </w:p>
    <w:p w14:paraId="75B0EA56" w14:textId="77777777" w:rsidR="000D0F13" w:rsidRDefault="000D0F13" w:rsidP="000D0F13">
      <w:pPr>
        <w:spacing w:line="240" w:lineRule="auto"/>
        <w:jc w:val="both"/>
        <w:rPr>
          <w:sz w:val="16"/>
          <w:szCs w:val="16"/>
        </w:rPr>
      </w:pPr>
      <w:r>
        <w:rPr>
          <w:sz w:val="16"/>
          <w:szCs w:val="16"/>
        </w:rPr>
        <w:t>¿Qué pasa con las Cesantías?</w:t>
      </w:r>
    </w:p>
    <w:p w14:paraId="1F1AE0F3" w14:textId="77777777" w:rsidR="000D0F13" w:rsidRDefault="000D0F13" w:rsidP="000D0F13">
      <w:pPr>
        <w:spacing w:line="240" w:lineRule="auto"/>
        <w:jc w:val="both"/>
        <w:rPr>
          <w:sz w:val="16"/>
          <w:szCs w:val="16"/>
        </w:rPr>
      </w:pPr>
      <w:r>
        <w:rPr>
          <w:sz w:val="16"/>
          <w:szCs w:val="16"/>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65349FEB" w14:textId="77777777" w:rsidR="000D0F13" w:rsidRDefault="000D0F13" w:rsidP="000D0F13">
      <w:pPr>
        <w:spacing w:line="240" w:lineRule="auto"/>
        <w:jc w:val="both"/>
        <w:rPr>
          <w:sz w:val="16"/>
          <w:szCs w:val="16"/>
        </w:rPr>
      </w:pPr>
    </w:p>
    <w:p w14:paraId="2EE7EBD0" w14:textId="77777777" w:rsidR="000D0F13" w:rsidRDefault="000D0F13" w:rsidP="000D0F13">
      <w:pPr>
        <w:spacing w:line="240" w:lineRule="auto"/>
        <w:jc w:val="both"/>
        <w:rPr>
          <w:sz w:val="16"/>
          <w:szCs w:val="16"/>
        </w:rPr>
      </w:pPr>
      <w:r>
        <w:rPr>
          <w:sz w:val="16"/>
          <w:szCs w:val="16"/>
        </w:rPr>
        <w:t>¿Qué beneficio puedo obtener de ahorrar parte de mis cesantías en el Mecanismo de Protección al Cesante?</w:t>
      </w:r>
    </w:p>
    <w:p w14:paraId="124E648E" w14:textId="77777777" w:rsidR="000D0F13" w:rsidRDefault="000D0F13" w:rsidP="000D0F13">
      <w:pPr>
        <w:spacing w:line="240" w:lineRule="auto"/>
        <w:jc w:val="both"/>
        <w:rPr>
          <w:sz w:val="16"/>
          <w:szCs w:val="16"/>
        </w:rPr>
      </w:pPr>
      <w:r>
        <w:rPr>
          <w:sz w:val="16"/>
          <w:szCs w:val="16"/>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647454D4" w14:textId="77777777" w:rsidR="000D0F13" w:rsidRDefault="000D0F13" w:rsidP="000D0F13">
      <w:pPr>
        <w:spacing w:line="240" w:lineRule="auto"/>
        <w:jc w:val="both"/>
        <w:rPr>
          <w:sz w:val="16"/>
          <w:szCs w:val="16"/>
        </w:rPr>
      </w:pPr>
    </w:p>
    <w:p w14:paraId="5DE74086" w14:textId="77777777" w:rsidR="000D0F13" w:rsidRDefault="000D0F13" w:rsidP="000D0F13">
      <w:pPr>
        <w:spacing w:line="240" w:lineRule="auto"/>
        <w:jc w:val="both"/>
        <w:rPr>
          <w:sz w:val="16"/>
          <w:szCs w:val="16"/>
        </w:rPr>
      </w:pPr>
      <w:r>
        <w:rPr>
          <w:sz w:val="16"/>
          <w:szCs w:val="16"/>
        </w:rPr>
        <w:t>¿Puedo acceder al seguro de desempleo?</w:t>
      </w:r>
    </w:p>
    <w:p w14:paraId="0BA34A05" w14:textId="77777777" w:rsidR="000D0F13" w:rsidRDefault="000D0F13" w:rsidP="000D0F13">
      <w:pPr>
        <w:spacing w:line="240" w:lineRule="auto"/>
        <w:jc w:val="both"/>
        <w:rPr>
          <w:sz w:val="16"/>
          <w:szCs w:val="16"/>
        </w:rPr>
      </w:pPr>
      <w:r>
        <w:rPr>
          <w:sz w:val="16"/>
          <w:szCs w:val="16"/>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125B6687" w14:textId="77777777" w:rsidR="000D0F13" w:rsidRDefault="000D0F13" w:rsidP="000D0F13">
      <w:pPr>
        <w:spacing w:line="240" w:lineRule="auto"/>
        <w:jc w:val="both"/>
        <w:rPr>
          <w:sz w:val="16"/>
          <w:szCs w:val="16"/>
        </w:rPr>
      </w:pPr>
    </w:p>
    <w:p w14:paraId="5779122C" w14:textId="77777777" w:rsidR="000D0F13" w:rsidRDefault="000D0F13" w:rsidP="000D0F13">
      <w:pPr>
        <w:spacing w:line="240" w:lineRule="auto"/>
        <w:jc w:val="both"/>
        <w:rPr>
          <w:sz w:val="16"/>
          <w:szCs w:val="16"/>
        </w:rPr>
      </w:pPr>
      <w:r>
        <w:rPr>
          <w:sz w:val="16"/>
          <w:szCs w:val="16"/>
        </w:rPr>
        <w:t>¿Puedo seguir usando mis cesantías para educación, compra, construcción o mejoras de vivienda?</w:t>
      </w:r>
    </w:p>
    <w:p w14:paraId="5ABB069D" w14:textId="77777777" w:rsidR="000D0F13" w:rsidRDefault="000D0F13" w:rsidP="000D0F13">
      <w:pPr>
        <w:spacing w:line="240" w:lineRule="auto"/>
        <w:jc w:val="both"/>
        <w:rPr>
          <w:sz w:val="16"/>
          <w:szCs w:val="16"/>
        </w:rPr>
      </w:pPr>
      <w:r>
        <w:rPr>
          <w:sz w:val="16"/>
          <w:szCs w:val="16"/>
        </w:rPr>
        <w:t>El trabajador que quiera usar las cesantías para educación, compra, construcción o mejoras de vivienda podrá usarla para este efecto el 100% de sus cesantías sin problema alguno.</w:t>
      </w:r>
    </w:p>
    <w:p w14:paraId="53F98CB3" w14:textId="77777777" w:rsidR="000D0F13" w:rsidRDefault="000D0F13" w:rsidP="000D0F13">
      <w:pPr>
        <w:spacing w:line="240" w:lineRule="auto"/>
        <w:jc w:val="both"/>
        <w:rPr>
          <w:sz w:val="16"/>
          <w:szCs w:val="16"/>
        </w:rPr>
      </w:pPr>
    </w:p>
    <w:p w14:paraId="27979CCD" w14:textId="77777777" w:rsidR="000D0F13" w:rsidRDefault="000D0F13" w:rsidP="000D0F13">
      <w:pPr>
        <w:spacing w:line="240" w:lineRule="auto"/>
        <w:jc w:val="both"/>
        <w:rPr>
          <w:sz w:val="16"/>
          <w:szCs w:val="16"/>
        </w:rPr>
      </w:pPr>
      <w:r>
        <w:rPr>
          <w:sz w:val="16"/>
          <w:szCs w:val="16"/>
        </w:rPr>
        <w:t>¿Qué requisitos se necesitan para acceder a los beneficios ofrecidos por el Mecanismo de Protección al Cesante?</w:t>
      </w:r>
    </w:p>
    <w:p w14:paraId="7E671BEB" w14:textId="77777777" w:rsidR="000D0F13" w:rsidRDefault="000D0F13" w:rsidP="000D0F13">
      <w:pPr>
        <w:spacing w:line="240" w:lineRule="auto"/>
        <w:jc w:val="both"/>
        <w:rPr>
          <w:sz w:val="16"/>
          <w:szCs w:val="16"/>
        </w:rPr>
      </w:pPr>
      <w:r>
        <w:rPr>
          <w:sz w:val="16"/>
          <w:szCs w:val="16"/>
        </w:rPr>
        <w:t>1. Que su situación laboral haya terminado por cualquier causa.</w:t>
      </w:r>
    </w:p>
    <w:p w14:paraId="54A6F018" w14:textId="77777777" w:rsidR="000D0F13" w:rsidRDefault="000D0F13" w:rsidP="000D0F13">
      <w:pPr>
        <w:spacing w:line="240" w:lineRule="auto"/>
        <w:jc w:val="both"/>
        <w:rPr>
          <w:sz w:val="16"/>
          <w:szCs w:val="16"/>
        </w:rPr>
      </w:pPr>
      <w:r>
        <w:rPr>
          <w:sz w:val="16"/>
          <w:szCs w:val="16"/>
        </w:rPr>
        <w:t>2. Que hayan realizado aportes durante un año, continuo o discontinuo, a una Caja de Compensación Familiar en el transcurso de los últimos tres años.</w:t>
      </w:r>
    </w:p>
    <w:p w14:paraId="2355ADF3" w14:textId="77777777" w:rsidR="000D0F13" w:rsidRDefault="000D0F13" w:rsidP="000D0F13">
      <w:pPr>
        <w:spacing w:line="240" w:lineRule="auto"/>
        <w:jc w:val="both"/>
        <w:rPr>
          <w:sz w:val="16"/>
          <w:szCs w:val="16"/>
        </w:rPr>
      </w:pPr>
      <w:r>
        <w:rPr>
          <w:sz w:val="16"/>
          <w:szCs w:val="16"/>
        </w:rPr>
        <w:t>3. Inscribirse en cualquiera de los servicios de empleo autorizados pertenecientes a la Red de Servicios de Empleo y desarrollar la ruta hacia la búsqueda de empleo.</w:t>
      </w:r>
    </w:p>
    <w:p w14:paraId="28FF05F7" w14:textId="77777777" w:rsidR="000D0F13" w:rsidRDefault="000D0F13" w:rsidP="000D0F13">
      <w:pPr>
        <w:spacing w:line="240" w:lineRule="auto"/>
        <w:jc w:val="both"/>
        <w:rPr>
          <w:sz w:val="16"/>
          <w:szCs w:val="16"/>
        </w:rPr>
      </w:pPr>
      <w:r>
        <w:rPr>
          <w:sz w:val="16"/>
          <w:szCs w:val="16"/>
        </w:rPr>
        <w:t xml:space="preserve">4. Estar inscrito en programas de capacitación y </w:t>
      </w:r>
      <w:proofErr w:type="spellStart"/>
      <w:r>
        <w:rPr>
          <w:sz w:val="16"/>
          <w:szCs w:val="16"/>
        </w:rPr>
        <w:t>re-entrenamiento</w:t>
      </w:r>
      <w:proofErr w:type="spellEnd"/>
      <w:r>
        <w:rPr>
          <w:sz w:val="16"/>
          <w:szCs w:val="16"/>
        </w:rPr>
        <w:t xml:space="preserve"> en los términos dispuestos por la reglamentación que expida el Gobierno Nacional.</w:t>
      </w:r>
    </w:p>
    <w:p w14:paraId="5A94A188" w14:textId="77777777" w:rsidR="000D0F13" w:rsidRDefault="000D0F13" w:rsidP="000D0F13">
      <w:pPr>
        <w:spacing w:line="240" w:lineRule="auto"/>
        <w:jc w:val="both"/>
        <w:rPr>
          <w:sz w:val="16"/>
          <w:szCs w:val="16"/>
        </w:rPr>
      </w:pPr>
      <w:r>
        <w:rPr>
          <w:sz w:val="16"/>
          <w:szCs w:val="16"/>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1305BF37" w14:textId="77777777" w:rsidR="000D0F13" w:rsidRDefault="000D0F13" w:rsidP="000D0F13">
      <w:pPr>
        <w:spacing w:line="240" w:lineRule="auto"/>
        <w:jc w:val="both"/>
        <w:rPr>
          <w:sz w:val="16"/>
          <w:szCs w:val="16"/>
        </w:rPr>
      </w:pPr>
    </w:p>
    <w:p w14:paraId="5E856E88" w14:textId="77777777" w:rsidR="000D0F13" w:rsidRDefault="000D0F13" w:rsidP="000D0F13">
      <w:pPr>
        <w:spacing w:line="240" w:lineRule="auto"/>
        <w:jc w:val="both"/>
        <w:rPr>
          <w:sz w:val="16"/>
          <w:szCs w:val="16"/>
        </w:rPr>
      </w:pPr>
      <w:r>
        <w:rPr>
          <w:sz w:val="16"/>
          <w:szCs w:val="16"/>
        </w:rPr>
        <w:t>¿Qué me exigen para conservar los beneficios del Mecanismo de Protección al Cesante?</w:t>
      </w:r>
    </w:p>
    <w:p w14:paraId="3FEE312C" w14:textId="77777777" w:rsidR="000D0F13" w:rsidRDefault="000D0F13" w:rsidP="000D0F13">
      <w:pPr>
        <w:spacing w:line="240" w:lineRule="auto"/>
        <w:jc w:val="both"/>
        <w:rPr>
          <w:sz w:val="16"/>
          <w:szCs w:val="16"/>
        </w:rPr>
      </w:pPr>
      <w:r>
        <w:rPr>
          <w:sz w:val="16"/>
          <w:szCs w:val="16"/>
        </w:rPr>
        <w:t>1. Acudir a los servicios de colocación ofrecidos por el Servicio Público de Empleo.</w:t>
      </w:r>
    </w:p>
    <w:p w14:paraId="2FE12FB0" w14:textId="77777777" w:rsidR="000D0F13" w:rsidRDefault="000D0F13" w:rsidP="000D0F13">
      <w:pPr>
        <w:spacing w:line="240" w:lineRule="auto"/>
        <w:jc w:val="both"/>
        <w:rPr>
          <w:sz w:val="16"/>
          <w:szCs w:val="16"/>
        </w:rPr>
      </w:pPr>
      <w:r>
        <w:rPr>
          <w:sz w:val="16"/>
          <w:szCs w:val="16"/>
        </w:rPr>
        <w:t>2. Cumplir con los trámites exigidos por el Servicio Público de Empleo y los requisitos para participar en el proceso de selección de los empleadores a los que sea remitido por este.</w:t>
      </w:r>
    </w:p>
    <w:p w14:paraId="6CEF5072" w14:textId="77777777" w:rsidR="000D0F13" w:rsidRDefault="000D0F13" w:rsidP="000D0F13">
      <w:pPr>
        <w:spacing w:line="240" w:lineRule="auto"/>
        <w:jc w:val="both"/>
        <w:rPr>
          <w:sz w:val="16"/>
          <w:szCs w:val="16"/>
        </w:rPr>
      </w:pPr>
      <w:r>
        <w:rPr>
          <w:sz w:val="16"/>
          <w:szCs w:val="16"/>
        </w:rPr>
        <w:t>3. No rechazar la ocupación que le ofrezca el Servicio Público de Empleo</w:t>
      </w:r>
    </w:p>
    <w:p w14:paraId="33EE19A1" w14:textId="77777777" w:rsidR="000D0F13" w:rsidRDefault="000D0F13" w:rsidP="000D0F13">
      <w:pPr>
        <w:spacing w:line="240" w:lineRule="auto"/>
        <w:jc w:val="both"/>
        <w:rPr>
          <w:sz w:val="16"/>
          <w:szCs w:val="16"/>
        </w:rPr>
      </w:pPr>
      <w:r>
        <w:rPr>
          <w:sz w:val="16"/>
          <w:szCs w:val="16"/>
        </w:rPr>
        <w:t>4. Culminar el proceso de formación al cual se haya inscrito para adecuar sus competencias básicas y laborales específicas, excepto en casos de fuerza mayor que reglamentará el Gobierno Nacional.</w:t>
      </w:r>
    </w:p>
    <w:p w14:paraId="505A04D6" w14:textId="77777777" w:rsidR="000D0F13" w:rsidRDefault="000D0F13" w:rsidP="000D0F13">
      <w:pPr>
        <w:spacing w:line="240" w:lineRule="auto"/>
        <w:jc w:val="both"/>
        <w:rPr>
          <w:sz w:val="16"/>
          <w:szCs w:val="16"/>
        </w:rPr>
      </w:pPr>
    </w:p>
    <w:p w14:paraId="28786D4B" w14:textId="77777777" w:rsidR="000D0F13" w:rsidRDefault="000D0F13" w:rsidP="000D0F13">
      <w:pPr>
        <w:spacing w:line="240" w:lineRule="auto"/>
        <w:jc w:val="both"/>
        <w:rPr>
          <w:sz w:val="16"/>
          <w:szCs w:val="16"/>
        </w:rPr>
      </w:pPr>
      <w:r>
        <w:rPr>
          <w:sz w:val="16"/>
          <w:szCs w:val="16"/>
        </w:rPr>
        <w:t>¿Qué pasa si el trabajador no cumple los requisitos para recibir el beneficio?</w:t>
      </w:r>
    </w:p>
    <w:p w14:paraId="2F05B123" w14:textId="77777777" w:rsidR="000D0F13" w:rsidRDefault="000D0F13" w:rsidP="000D0F13">
      <w:pPr>
        <w:spacing w:line="240" w:lineRule="auto"/>
        <w:jc w:val="both"/>
        <w:rPr>
          <w:sz w:val="16"/>
          <w:szCs w:val="16"/>
        </w:rPr>
      </w:pPr>
      <w:r>
        <w:rPr>
          <w:sz w:val="16"/>
          <w:szCs w:val="16"/>
        </w:rPr>
        <w:t>Si el trabajador no es elegible para recibir los beneficios del Fondo de Solidaridad</w:t>
      </w:r>
    </w:p>
    <w:p w14:paraId="08694BDB" w14:textId="77777777" w:rsidR="000D0F13" w:rsidRDefault="000D0F13" w:rsidP="000D0F13">
      <w:pPr>
        <w:spacing w:line="240" w:lineRule="auto"/>
        <w:jc w:val="both"/>
        <w:rPr>
          <w:sz w:val="16"/>
          <w:szCs w:val="16"/>
        </w:rPr>
      </w:pPr>
      <w:r>
        <w:rPr>
          <w:sz w:val="16"/>
          <w:szCs w:val="16"/>
        </w:rPr>
        <w:t>de Fomento al Empleo y Protección al Cesante, esta decisión contará con el recurso de reposición ante la Caja de Compensación donde presentó la solicitud.</w:t>
      </w:r>
    </w:p>
    <w:p w14:paraId="4A8FD69E" w14:textId="77777777" w:rsidR="000D0F13" w:rsidRDefault="000D0F13" w:rsidP="000D0F13">
      <w:pPr>
        <w:spacing w:line="240" w:lineRule="auto"/>
        <w:jc w:val="both"/>
        <w:rPr>
          <w:sz w:val="16"/>
          <w:szCs w:val="16"/>
        </w:rPr>
      </w:pPr>
    </w:p>
    <w:p w14:paraId="0B293EDF" w14:textId="77777777" w:rsidR="000D0F13" w:rsidRDefault="000D0F13" w:rsidP="000D0F13">
      <w:pPr>
        <w:spacing w:line="240" w:lineRule="auto"/>
        <w:jc w:val="both"/>
        <w:rPr>
          <w:sz w:val="16"/>
          <w:szCs w:val="16"/>
        </w:rPr>
      </w:pPr>
      <w:r>
        <w:rPr>
          <w:sz w:val="16"/>
          <w:szCs w:val="16"/>
        </w:rPr>
        <w:t>¿Por cuánto tiempo se otorgan los beneficios del Mecanismo de Protección al Cesante?</w:t>
      </w:r>
    </w:p>
    <w:p w14:paraId="485DB1D3" w14:textId="77777777" w:rsidR="000D0F13" w:rsidRDefault="000D0F13" w:rsidP="000D0F13">
      <w:pPr>
        <w:spacing w:line="240" w:lineRule="auto"/>
        <w:jc w:val="both"/>
        <w:rPr>
          <w:sz w:val="16"/>
          <w:szCs w:val="16"/>
        </w:rPr>
      </w:pPr>
      <w:r>
        <w:rPr>
          <w:sz w:val="16"/>
          <w:szCs w:val="16"/>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D7BCA10" w14:textId="77777777" w:rsidR="000D0F13" w:rsidRDefault="000D0F13" w:rsidP="000D0F13">
      <w:pPr>
        <w:spacing w:line="240" w:lineRule="auto"/>
        <w:jc w:val="both"/>
        <w:rPr>
          <w:sz w:val="16"/>
          <w:szCs w:val="16"/>
        </w:rPr>
      </w:pPr>
      <w:proofErr w:type="gramStart"/>
      <w:r>
        <w:rPr>
          <w:sz w:val="16"/>
          <w:szCs w:val="16"/>
        </w:rPr>
        <w:t>Cómo ingreso mi hoja de vida y busco empleo?</w:t>
      </w:r>
      <w:proofErr w:type="gramEnd"/>
    </w:p>
    <w:p w14:paraId="21039C8F" w14:textId="77777777" w:rsidR="000D0F13" w:rsidRDefault="000D0F13" w:rsidP="000D0F13">
      <w:pPr>
        <w:spacing w:line="240" w:lineRule="auto"/>
        <w:jc w:val="both"/>
        <w:rPr>
          <w:sz w:val="16"/>
          <w:szCs w:val="16"/>
        </w:rPr>
      </w:pPr>
      <w:r>
        <w:rPr>
          <w:sz w:val="16"/>
          <w:szCs w:val="16"/>
        </w:rPr>
        <w:t>Por medio del siguiente portal: https://agenciapublicadeempleo.sena.edu.co/</w:t>
      </w:r>
    </w:p>
    <w:p w14:paraId="2299DE23" w14:textId="77777777" w:rsidR="000D0F13" w:rsidRDefault="000D0F13" w:rsidP="000D0F13">
      <w:pPr>
        <w:spacing w:line="240" w:lineRule="auto"/>
        <w:jc w:val="both"/>
        <w:rPr>
          <w:sz w:val="16"/>
          <w:szCs w:val="16"/>
        </w:rPr>
      </w:pPr>
    </w:p>
    <w:p w14:paraId="03EBA36F" w14:textId="77777777" w:rsidR="000D0F13" w:rsidRDefault="000D0F13" w:rsidP="000D0F13">
      <w:pPr>
        <w:spacing w:line="240" w:lineRule="auto"/>
        <w:jc w:val="both"/>
        <w:rPr>
          <w:sz w:val="16"/>
          <w:szCs w:val="16"/>
        </w:rPr>
      </w:pPr>
      <w:r>
        <w:rPr>
          <w:sz w:val="16"/>
          <w:szCs w:val="16"/>
        </w:rPr>
        <w:t>¿Cómo realizo el trámite de Reconocimiento de los Beneficios?</w:t>
      </w:r>
    </w:p>
    <w:p w14:paraId="01E98E14" w14:textId="77777777" w:rsidR="000D0F13" w:rsidRDefault="000D0F13" w:rsidP="000D0F13">
      <w:pPr>
        <w:spacing w:line="240" w:lineRule="auto"/>
        <w:jc w:val="both"/>
        <w:rPr>
          <w:sz w:val="16"/>
          <w:szCs w:val="16"/>
        </w:rPr>
      </w:pPr>
      <w:r>
        <w:rPr>
          <w:sz w:val="16"/>
          <w:szCs w:val="16"/>
        </w:rPr>
        <w:t>El trabajador deberá acercarse a solicitar a su Caja de Compensación Familiar el beneficio</w:t>
      </w:r>
    </w:p>
    <w:p w14:paraId="77FC43F1" w14:textId="77777777" w:rsidR="000D0F13" w:rsidRDefault="000D0F13" w:rsidP="000D0F13">
      <w:pPr>
        <w:spacing w:line="240" w:lineRule="auto"/>
        <w:jc w:val="both"/>
        <w:rPr>
          <w:sz w:val="16"/>
          <w:szCs w:val="16"/>
        </w:rPr>
      </w:pPr>
      <w:r>
        <w:rPr>
          <w:sz w:val="16"/>
          <w:szCs w:val="16"/>
        </w:rPr>
        <w:t xml:space="preserve">El cesante que cumpla con los requisitos, será incluido en el registro para pago de la cotización al Sistema de Seguridad Social en Salud y Pensiones y cuota monetaria de Subsidio Familiar, según corresponda. </w:t>
      </w:r>
      <w:proofErr w:type="gramStart"/>
      <w:r>
        <w:rPr>
          <w:sz w:val="16"/>
          <w:szCs w:val="16"/>
        </w:rPr>
        <w:t>Además</w:t>
      </w:r>
      <w:proofErr w:type="gramEnd"/>
      <w:r>
        <w:rPr>
          <w:sz w:val="16"/>
          <w:szCs w:val="16"/>
        </w:rPr>
        <w:t xml:space="preserve"> para Iniciar el Proceso de Asesoría de Búsqueda, orientación ocupacional y capacitación.</w:t>
      </w:r>
    </w:p>
    <w:p w14:paraId="23C77AFA" w14:textId="77777777" w:rsidR="000D0F13" w:rsidRDefault="000D0F13" w:rsidP="000D0F13">
      <w:pPr>
        <w:spacing w:line="240" w:lineRule="auto"/>
        <w:jc w:val="both"/>
        <w:rPr>
          <w:sz w:val="16"/>
          <w:szCs w:val="16"/>
        </w:rPr>
      </w:pPr>
    </w:p>
    <w:p w14:paraId="36C58E21" w14:textId="77777777" w:rsidR="000D0F13" w:rsidRDefault="000D0F13" w:rsidP="000D0F13">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y como se pagan los beneficios?</w:t>
      </w:r>
    </w:p>
    <w:p w14:paraId="53EA6280" w14:textId="77777777" w:rsidR="000D0F13" w:rsidRDefault="000D0F13" w:rsidP="000D0F13">
      <w:pPr>
        <w:spacing w:line="240" w:lineRule="auto"/>
        <w:jc w:val="both"/>
        <w:rPr>
          <w:sz w:val="16"/>
          <w:szCs w:val="16"/>
        </w:rPr>
      </w:pPr>
      <w:r>
        <w:rPr>
          <w:sz w:val="16"/>
          <w:szCs w:val="16"/>
        </w:rPr>
        <w:t xml:space="preserve">Los trabajadores que cumplan con el requisito de aportes a Cajas de Compensación Familiar recibirán un beneficio, con cargo al </w:t>
      </w:r>
      <w:proofErr w:type="spellStart"/>
      <w:r>
        <w:rPr>
          <w:sz w:val="16"/>
          <w:szCs w:val="16"/>
        </w:rPr>
        <w:t>Fosfec</w:t>
      </w:r>
      <w:proofErr w:type="spellEnd"/>
      <w:r>
        <w:rPr>
          <w:sz w:val="16"/>
          <w:szCs w:val="16"/>
        </w:rPr>
        <w:t xml:space="preserve">, que consistirá en aportes al Sistema de Salud y Pensiones, calculado sobre un (1) </w:t>
      </w:r>
      <w:proofErr w:type="spellStart"/>
      <w:r>
        <w:rPr>
          <w:sz w:val="16"/>
          <w:szCs w:val="16"/>
        </w:rPr>
        <w:t>smmlv</w:t>
      </w:r>
      <w:proofErr w:type="spellEnd"/>
      <w:r>
        <w:rPr>
          <w:sz w:val="16"/>
          <w:szCs w:val="16"/>
        </w:rPr>
        <w:t>. También tendrá acceso a la cuota monetaria del subsidio familiar en las condiciones establecidas en la legislación vigente de acuerdo con lo que reglamente el Gobierno Nacional.</w:t>
      </w:r>
    </w:p>
    <w:p w14:paraId="61D1B286" w14:textId="77777777" w:rsidR="000D0F13" w:rsidRDefault="000D0F13" w:rsidP="000D0F13">
      <w:pPr>
        <w:spacing w:line="240" w:lineRule="auto"/>
        <w:jc w:val="both"/>
        <w:rPr>
          <w:sz w:val="16"/>
          <w:szCs w:val="16"/>
        </w:rPr>
      </w:pPr>
    </w:p>
    <w:p w14:paraId="44BA9958" w14:textId="77777777" w:rsidR="000D0F13" w:rsidRDefault="000D0F13" w:rsidP="000D0F13">
      <w:pPr>
        <w:spacing w:line="240" w:lineRule="auto"/>
        <w:jc w:val="both"/>
        <w:rPr>
          <w:sz w:val="16"/>
          <w:szCs w:val="16"/>
        </w:rPr>
      </w:pPr>
      <w:r>
        <w:rPr>
          <w:sz w:val="16"/>
          <w:szCs w:val="16"/>
        </w:rPr>
        <w:t>¿</w:t>
      </w:r>
      <w:proofErr w:type="spellStart"/>
      <w:r>
        <w:rPr>
          <w:sz w:val="16"/>
          <w:szCs w:val="16"/>
        </w:rPr>
        <w:t>Que</w:t>
      </w:r>
      <w:proofErr w:type="spellEnd"/>
      <w:r>
        <w:rPr>
          <w:sz w:val="16"/>
          <w:szCs w:val="16"/>
        </w:rPr>
        <w:t xml:space="preserve"> es la Capacitación para inserción laboral?</w:t>
      </w:r>
    </w:p>
    <w:p w14:paraId="45999691" w14:textId="77777777" w:rsidR="000D0F13" w:rsidRDefault="000D0F13" w:rsidP="000D0F13">
      <w:pPr>
        <w:spacing w:line="240" w:lineRule="auto"/>
        <w:jc w:val="both"/>
        <w:rPr>
          <w:sz w:val="16"/>
          <w:szCs w:val="16"/>
        </w:rPr>
      </w:pPr>
      <w:r>
        <w:rPr>
          <w:sz w:val="16"/>
          <w:szCs w:val="16"/>
        </w:rPr>
        <w:t>El aprendizaje se basa en la práctica y habilita al aprendiz para el desempeño de una ocupación, su diseño es modular y basado en competencias laborales. Estas capacitaciones son entregadas gratuitamente.</w:t>
      </w:r>
    </w:p>
    <w:p w14:paraId="30320B19" w14:textId="77777777" w:rsidR="000D0F13" w:rsidRDefault="000D0F13" w:rsidP="000D0F13">
      <w:pPr>
        <w:spacing w:line="240" w:lineRule="auto"/>
        <w:jc w:val="both"/>
        <w:rPr>
          <w:sz w:val="16"/>
          <w:szCs w:val="16"/>
        </w:rPr>
      </w:pPr>
    </w:p>
    <w:p w14:paraId="0AE0906F" w14:textId="77777777" w:rsidR="000D0F13" w:rsidRDefault="000D0F13" w:rsidP="000D0F13">
      <w:pPr>
        <w:spacing w:line="240" w:lineRule="auto"/>
        <w:jc w:val="both"/>
        <w:rPr>
          <w:sz w:val="16"/>
          <w:szCs w:val="16"/>
        </w:rPr>
      </w:pPr>
      <w:proofErr w:type="gramStart"/>
      <w:r>
        <w:rPr>
          <w:sz w:val="16"/>
          <w:szCs w:val="16"/>
        </w:rPr>
        <w:t xml:space="preserve">En conclusión, </w:t>
      </w:r>
      <w:proofErr w:type="spellStart"/>
      <w:r>
        <w:rPr>
          <w:sz w:val="16"/>
          <w:szCs w:val="16"/>
        </w:rPr>
        <w:t>cuales</w:t>
      </w:r>
      <w:proofErr w:type="spellEnd"/>
      <w:r>
        <w:rPr>
          <w:sz w:val="16"/>
          <w:szCs w:val="16"/>
        </w:rPr>
        <w:t xml:space="preserve"> son los beneficios?</w:t>
      </w:r>
      <w:proofErr w:type="gramEnd"/>
    </w:p>
    <w:p w14:paraId="64119756" w14:textId="77777777" w:rsidR="000D0F13" w:rsidRDefault="000D0F13" w:rsidP="000D0F13">
      <w:pPr>
        <w:spacing w:line="240" w:lineRule="auto"/>
        <w:jc w:val="both"/>
        <w:rPr>
          <w:sz w:val="16"/>
          <w:szCs w:val="16"/>
        </w:rPr>
      </w:pPr>
      <w:r>
        <w:rPr>
          <w:sz w:val="16"/>
          <w:szCs w:val="16"/>
        </w:rPr>
        <w:t>Una vez verificados los requisitos de que trata el artículo 13 de la Ley 1636 de 2013, deberán seguirse las siguientes reglas para el pago de los aportes de Seguridad Social en Salud y Pensiones y de cuota monetaria por cesante:</w:t>
      </w:r>
    </w:p>
    <w:p w14:paraId="11E7B41C" w14:textId="77777777" w:rsidR="000D0F13" w:rsidRDefault="000D0F13" w:rsidP="000D0F13">
      <w:pPr>
        <w:spacing w:line="240" w:lineRule="auto"/>
        <w:jc w:val="both"/>
        <w:rPr>
          <w:sz w:val="16"/>
          <w:szCs w:val="16"/>
        </w:rPr>
      </w:pPr>
    </w:p>
    <w:p w14:paraId="00F53EF0" w14:textId="77777777" w:rsidR="000D0F13" w:rsidRDefault="000D0F13" w:rsidP="000D0F13">
      <w:pPr>
        <w:spacing w:line="240" w:lineRule="auto"/>
        <w:jc w:val="both"/>
        <w:rPr>
          <w:sz w:val="16"/>
          <w:szCs w:val="16"/>
        </w:rPr>
      </w:pPr>
      <w:r>
        <w:rPr>
          <w:sz w:val="16"/>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5B7C2978" w14:textId="77777777" w:rsidR="000D0F13" w:rsidRDefault="000D0F13" w:rsidP="000D0F13">
      <w:pPr>
        <w:spacing w:line="240" w:lineRule="auto"/>
        <w:jc w:val="both"/>
        <w:rPr>
          <w:sz w:val="16"/>
          <w:szCs w:val="16"/>
        </w:rPr>
      </w:pPr>
      <w:r>
        <w:rPr>
          <w:sz w:val="16"/>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454FC7D9" w14:textId="77777777" w:rsidR="000D0F13" w:rsidRDefault="000D0F13" w:rsidP="000D0F13">
      <w:pPr>
        <w:spacing w:line="240" w:lineRule="auto"/>
        <w:jc w:val="both"/>
        <w:rPr>
          <w:sz w:val="16"/>
          <w:szCs w:val="16"/>
        </w:rPr>
      </w:pPr>
      <w:r>
        <w:rPr>
          <w:sz w:val="16"/>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20B29A50" w14:textId="77777777" w:rsidR="000D0F13" w:rsidRDefault="000D0F13" w:rsidP="000D0F13">
      <w:pPr>
        <w:spacing w:line="240" w:lineRule="auto"/>
        <w:jc w:val="both"/>
        <w:rPr>
          <w:sz w:val="16"/>
          <w:szCs w:val="16"/>
        </w:rPr>
      </w:pPr>
      <w:r>
        <w:rPr>
          <w:sz w:val="16"/>
          <w:szCs w:val="16"/>
        </w:rPr>
        <w:t>4. Acceso a los portales de búsqueda de empleo y mayor posibilidad de ser elegido en los procesos de búsqueda en empresas</w:t>
      </w:r>
    </w:p>
    <w:p w14:paraId="7ED6B7AA" w14:textId="77777777" w:rsidR="000D0F13" w:rsidRDefault="000D0F13" w:rsidP="000D0F13">
      <w:pPr>
        <w:spacing w:line="240" w:lineRule="auto"/>
        <w:jc w:val="both"/>
        <w:rPr>
          <w:sz w:val="16"/>
          <w:szCs w:val="16"/>
        </w:rPr>
      </w:pPr>
      <w:r>
        <w:rPr>
          <w:sz w:val="16"/>
          <w:szCs w:val="16"/>
        </w:rPr>
        <w:t>5. Capacitación para inserción laboral</w:t>
      </w:r>
    </w:p>
    <w:p w14:paraId="0E50F557" w14:textId="77777777" w:rsidR="000D0F13" w:rsidRDefault="000D0F13" w:rsidP="000D0F13">
      <w:pPr>
        <w:spacing w:line="240" w:lineRule="auto"/>
        <w:jc w:val="both"/>
        <w:rPr>
          <w:sz w:val="16"/>
          <w:szCs w:val="16"/>
        </w:rPr>
      </w:pPr>
    </w:p>
    <w:p w14:paraId="52E0B264" w14:textId="77777777" w:rsidR="000D0F13" w:rsidRDefault="000D0F13" w:rsidP="000D0F13">
      <w:pPr>
        <w:spacing w:line="240" w:lineRule="auto"/>
        <w:jc w:val="both"/>
        <w:rPr>
          <w:sz w:val="16"/>
          <w:szCs w:val="16"/>
        </w:rPr>
      </w:pPr>
      <w:r>
        <w:rPr>
          <w:sz w:val="16"/>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128917B" w14:textId="77777777" w:rsidR="000D0F13" w:rsidRDefault="000D0F13" w:rsidP="000D0F13">
      <w:pPr>
        <w:spacing w:line="240" w:lineRule="auto"/>
        <w:jc w:val="both"/>
        <w:rPr>
          <w:sz w:val="16"/>
          <w:szCs w:val="16"/>
        </w:rPr>
      </w:pPr>
    </w:p>
    <w:p w14:paraId="5C61C56B" w14:textId="77777777" w:rsidR="000D0F13" w:rsidRDefault="000D0F13" w:rsidP="000D0F13">
      <w:pPr>
        <w:spacing w:line="240" w:lineRule="auto"/>
        <w:jc w:val="both"/>
        <w:rPr>
          <w:sz w:val="16"/>
          <w:szCs w:val="16"/>
        </w:rPr>
      </w:pPr>
      <w:r>
        <w:rPr>
          <w:sz w:val="16"/>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2DDF7A61" w14:textId="77777777" w:rsidR="000D0F13" w:rsidRDefault="000D0F13" w:rsidP="000D0F13">
      <w:pPr>
        <w:spacing w:line="240" w:lineRule="auto"/>
        <w:jc w:val="both"/>
        <w:rPr>
          <w:sz w:val="16"/>
          <w:szCs w:val="16"/>
        </w:rPr>
      </w:pPr>
    </w:p>
    <w:p w14:paraId="7166B347" w14:textId="77777777" w:rsidR="000D0F13" w:rsidRDefault="000D0F13" w:rsidP="000D0F13">
      <w:pPr>
        <w:spacing w:line="240" w:lineRule="auto"/>
        <w:jc w:val="both"/>
        <w:rPr>
          <w:sz w:val="16"/>
          <w:szCs w:val="16"/>
        </w:rPr>
      </w:pPr>
      <w:r>
        <w:rPr>
          <w:sz w:val="16"/>
          <w:szCs w:val="16"/>
        </w:rPr>
        <w:t>Este documento se circulará en forma física o de manera electrónica, los cambios en su contenido están supeditados a las reglamentaciones que sobre el particular se expidan por el Gobierno Nacional</w:t>
      </w:r>
    </w:p>
    <w:p w14:paraId="0BF8950B" w14:textId="77777777" w:rsidR="000D0F13" w:rsidRPr="0004045B" w:rsidRDefault="000D0F13" w:rsidP="000D0F13">
      <w:pPr>
        <w:spacing w:line="240" w:lineRule="auto"/>
        <w:jc w:val="both"/>
        <w:rPr>
          <w:rFonts w:ascii="Arial Narrow" w:hAnsi="Arial Narrow"/>
          <w:sz w:val="20"/>
          <w:szCs w:val="20"/>
        </w:rPr>
      </w:pPr>
    </w:p>
    <w:p w14:paraId="04CC3B59" w14:textId="77777777" w:rsidR="007E0AF4" w:rsidRPr="0004045B" w:rsidRDefault="007E0AF4">
      <w:pPr>
        <w:spacing w:line="240" w:lineRule="auto"/>
        <w:jc w:val="both"/>
        <w:rPr>
          <w:rFonts w:ascii="Arial Narrow" w:hAnsi="Arial Narrow"/>
          <w:sz w:val="20"/>
          <w:szCs w:val="20"/>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000000">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027847D" w14:textId="4156AE71" w:rsidR="007E0AF4" w:rsidRPr="0004045B" w:rsidRDefault="00A903F4" w:rsidP="00A903F4">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p w14:paraId="27126DC1" w14:textId="77777777" w:rsidR="007E0AF4" w:rsidRPr="0004045B" w:rsidRDefault="007E0AF4">
      <w:pPr>
        <w:spacing w:line="240" w:lineRule="auto"/>
        <w:jc w:val="both"/>
        <w:rPr>
          <w:rFonts w:ascii="Arial Narrow" w:hAnsi="Arial Narrow"/>
          <w:sz w:val="20"/>
          <w:szCs w:val="20"/>
        </w:rPr>
      </w:pP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C716D" w14:textId="77777777" w:rsidR="00894D79" w:rsidRDefault="00894D79">
      <w:pPr>
        <w:spacing w:line="240" w:lineRule="auto"/>
      </w:pPr>
      <w:r>
        <w:separator/>
      </w:r>
    </w:p>
  </w:endnote>
  <w:endnote w:type="continuationSeparator" w:id="0">
    <w:p w14:paraId="7469A8A1" w14:textId="77777777" w:rsidR="00894D79" w:rsidRDefault="00894D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6A9F463D-AF9D-40E7-BE15-4375DFECA771}"/>
    <w:embedBold r:id="rId2" w:fontKey="{C7C1185E-02F0-4229-85F8-CB8FB15BEB39}"/>
  </w:font>
  <w:font w:name="Calibri">
    <w:panose1 w:val="020F0502020204030204"/>
    <w:charset w:val="00"/>
    <w:family w:val="swiss"/>
    <w:pitch w:val="variable"/>
    <w:sig w:usb0="E4002EFF" w:usb1="C200247B" w:usb2="00000009" w:usb3="00000000" w:csb0="000001FF" w:csb1="00000000"/>
    <w:embedRegular r:id="rId3" w:fontKey="{F2B5B41C-3CCF-4029-9ADD-F07CE328CEE5}"/>
  </w:font>
  <w:font w:name="Cambria">
    <w:panose1 w:val="02040503050406030204"/>
    <w:charset w:val="00"/>
    <w:family w:val="roman"/>
    <w:pitch w:val="variable"/>
    <w:sig w:usb0="E00006FF" w:usb1="420024FF" w:usb2="02000000" w:usb3="00000000" w:csb0="0000019F" w:csb1="00000000"/>
    <w:embedRegular r:id="rId4" w:fontKey="{8EB4A6DC-C503-46F4-BBC6-1851B01213E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000000">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FAEA" w14:textId="77777777" w:rsidR="00894D79" w:rsidRDefault="00894D79">
      <w:pPr>
        <w:spacing w:line="240" w:lineRule="auto"/>
      </w:pPr>
      <w:r>
        <w:separator/>
      </w:r>
    </w:p>
  </w:footnote>
  <w:footnote w:type="continuationSeparator" w:id="0">
    <w:p w14:paraId="7F2839D6" w14:textId="77777777" w:rsidR="00894D79" w:rsidRDefault="00894D7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77777777" w:rsidR="007E0AF4" w:rsidRDefault="00000000">
    <w:pPr>
      <w:ind w:left="-420" w:right="-520"/>
    </w:pPr>
    <w:r>
      <w:t xml:space="preserve"> </w:t>
    </w:r>
    <w:r>
      <w:rPr>
        <w:noProof/>
      </w:rPr>
      <w:drawing>
        <wp:anchor distT="114300" distB="114300" distL="114300" distR="114300" simplePos="0" relativeHeight="251658240" behindDoc="1" locked="0" layoutInCell="1" hidden="0" allowOverlap="1" wp14:anchorId="542AFB6D" wp14:editId="0FFC6CD3">
          <wp:simplePos x="0" y="0"/>
          <wp:positionH relativeFrom="column">
            <wp:posOffset>1343025</wp:posOffset>
          </wp:positionH>
          <wp:positionV relativeFrom="paragraph">
            <wp:posOffset>104776</wp:posOffset>
          </wp:positionV>
          <wp:extent cx="1666875" cy="81007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66875" cy="810070"/>
                  </a:xfrm>
                  <a:prstGeom prst="rect">
                    <a:avLst/>
                  </a:prstGeom>
                  <a:ln/>
                </pic:spPr>
              </pic:pic>
            </a:graphicData>
          </a:graphic>
        </wp:anchor>
      </w:drawing>
    </w:r>
    <w:r>
      <w:rPr>
        <w:noProof/>
      </w:rPr>
      <w:drawing>
        <wp:anchor distT="114300" distB="114300" distL="114300" distR="114300" simplePos="0" relativeHeight="251659264" behindDoc="1" locked="0" layoutInCell="1" hidden="0" allowOverlap="1" wp14:anchorId="61E7A787" wp14:editId="0F12CDD2">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581067" cy="900113"/>
                  </a:xfrm>
                  <a:prstGeom prst="rect">
                    <a:avLst/>
                  </a:prstGeom>
                  <a:ln/>
                </pic:spPr>
              </pic:pic>
            </a:graphicData>
          </a:graphic>
        </wp:anchor>
      </w:drawing>
    </w:r>
    <w:r>
      <w:rPr>
        <w:noProof/>
      </w:rPr>
      <w:drawing>
        <wp:anchor distT="114300" distB="114300" distL="114300" distR="114300" simplePos="0" relativeHeight="251660288" behindDoc="1" locked="0" layoutInCell="1" hidden="0" allowOverlap="1" wp14:anchorId="5F6EBAB8" wp14:editId="35FDFEFC">
          <wp:simplePos x="0" y="0"/>
          <wp:positionH relativeFrom="column">
            <wp:posOffset>4648200</wp:posOffset>
          </wp:positionH>
          <wp:positionV relativeFrom="paragraph">
            <wp:posOffset>57151</wp:posOffset>
          </wp:positionV>
          <wp:extent cx="1804823" cy="6667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a:stretch>
                    <a:fillRect/>
                  </a:stretch>
                </pic:blipFill>
                <pic:spPr>
                  <a:xfrm>
                    <a:off x="0" y="0"/>
                    <a:ext cx="1804823" cy="666750"/>
                  </a:xfrm>
                  <a:prstGeom prst="rect">
                    <a:avLst/>
                  </a:prstGeom>
                  <a:ln/>
                </pic:spPr>
              </pic:pic>
            </a:graphicData>
          </a:graphic>
        </wp:anchor>
      </w:drawing>
    </w:r>
  </w:p>
  <w:p w14:paraId="307A1A82" w14:textId="77777777" w:rsidR="007E0AF4" w:rsidRDefault="00000000">
    <w:pPr>
      <w:ind w:left="-420" w:right="-520"/>
    </w:pPr>
    <w:r>
      <w:t xml:space="preserve"> </w:t>
    </w:r>
  </w:p>
  <w:p w14:paraId="5757CB7C" w14:textId="77777777" w:rsidR="007E0AF4" w:rsidRDefault="00000000">
    <w:pPr>
      <w:ind w:left="-420" w:right="-520"/>
    </w:pPr>
    <w:r>
      <w:t xml:space="preserve">                                        </w:t>
    </w:r>
    <w:r>
      <w:tab/>
    </w:r>
  </w:p>
  <w:p w14:paraId="5E264137" w14:textId="77777777" w:rsidR="007E0AF4" w:rsidRDefault="00000000">
    <w:pPr>
      <w:ind w:left="-420" w:right="-520"/>
    </w:pPr>
    <w:r>
      <w:t xml:space="preserve">                                                                                    </w:t>
    </w:r>
  </w:p>
  <w:p w14:paraId="7CA0CDC4" w14:textId="77777777" w:rsidR="007E0AF4" w:rsidRDefault="00000000">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C4F06"/>
    <w:rsid w:val="000D0F13"/>
    <w:rsid w:val="001A04A7"/>
    <w:rsid w:val="002209FF"/>
    <w:rsid w:val="00472879"/>
    <w:rsid w:val="00510A6D"/>
    <w:rsid w:val="00524B5A"/>
    <w:rsid w:val="00544926"/>
    <w:rsid w:val="006C2F80"/>
    <w:rsid w:val="00765801"/>
    <w:rsid w:val="007B415E"/>
    <w:rsid w:val="007E0AF4"/>
    <w:rsid w:val="007F48F3"/>
    <w:rsid w:val="008356F1"/>
    <w:rsid w:val="00894D79"/>
    <w:rsid w:val="009F6C73"/>
    <w:rsid w:val="00A903F4"/>
    <w:rsid w:val="00AD6C07"/>
    <w:rsid w:val="00BC3A3C"/>
    <w:rsid w:val="00C178A1"/>
    <w:rsid w:val="00D909B6"/>
    <w:rsid w:val="00E068FF"/>
    <w:rsid w:val="00EA507E"/>
    <w:rsid w:val="00EF61FC"/>
    <w:rsid w:val="00F04954"/>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3</Pages>
  <Words>1517</Words>
  <Characters>8349</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25</cp:revision>
  <dcterms:created xsi:type="dcterms:W3CDTF">2026-03-25T17:28:00Z</dcterms:created>
  <dcterms:modified xsi:type="dcterms:W3CDTF">2026-07-17T14:01:00Z</dcterms:modified>
</cp:coreProperties>
</file>