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03778" w14:textId="1DB7445B" w:rsidR="00C10757" w:rsidRPr="00C10757" w:rsidRDefault="00C10757" w:rsidP="00C10757">
      <w:pPr>
        <w:jc w:val="center"/>
        <w:rPr>
          <w:rFonts w:ascii="Times New Roman" w:hAnsi="Times New Roman" w:cs="Times New Roman"/>
          <w:b/>
          <w:bCs/>
          <w:sz w:val="24"/>
          <w:szCs w:val="24"/>
        </w:rPr>
      </w:pPr>
      <w:r w:rsidRPr="00C10757">
        <w:rPr>
          <w:rFonts w:ascii="Times New Roman" w:hAnsi="Times New Roman" w:cs="Times New Roman"/>
          <w:b/>
          <w:bCs/>
          <w:sz w:val="24"/>
          <w:szCs w:val="24"/>
        </w:rPr>
        <w:t>Effect of Promotional Language in Academic Papers</w:t>
      </w:r>
    </w:p>
    <w:p w14:paraId="69F068A4" w14:textId="46BC9C97" w:rsidR="00477F4D" w:rsidRPr="00477F4D" w:rsidRDefault="00F32AF8" w:rsidP="00877DE0">
      <w:pPr>
        <w:ind w:firstLineChars="100" w:firstLine="240"/>
        <w:rPr>
          <w:rFonts w:ascii="Times New Roman" w:hAnsi="Times New Roman" w:cs="Times New Roman"/>
          <w:sz w:val="24"/>
          <w:szCs w:val="24"/>
        </w:rPr>
      </w:pPr>
      <w:r w:rsidRPr="00C10757">
        <w:rPr>
          <w:rFonts w:ascii="Times New Roman" w:hAnsi="Times New Roman" w:cs="Times New Roman"/>
          <w:sz w:val="24"/>
          <w:szCs w:val="24"/>
        </w:rPr>
        <w:t>The use of promotional language (“hype”) is essential to the reception of different ideas</w:t>
      </w:r>
      <w:r w:rsidR="00477F4D" w:rsidRPr="00477F4D">
        <w:rPr>
          <w:rFonts w:ascii="Times New Roman" w:hAnsi="Times New Roman" w:cs="Times New Roman"/>
          <w:sz w:val="24"/>
          <w:szCs w:val="24"/>
        </w:rPr>
        <w:t xml:space="preserve">, yet the strategic use of </w:t>
      </w:r>
      <w:r w:rsidRPr="00C10757">
        <w:rPr>
          <w:rFonts w:ascii="Times New Roman" w:hAnsi="Times New Roman" w:cs="Times New Roman"/>
          <w:sz w:val="24"/>
          <w:szCs w:val="24"/>
        </w:rPr>
        <w:t>it</w:t>
      </w:r>
      <w:r w:rsidR="00477F4D" w:rsidRPr="00477F4D">
        <w:rPr>
          <w:rFonts w:ascii="Times New Roman" w:hAnsi="Times New Roman" w:cs="Times New Roman"/>
          <w:sz w:val="24"/>
          <w:szCs w:val="24"/>
        </w:rPr>
        <w:t xml:space="preserve"> in peer-reviewed papers </w:t>
      </w:r>
      <w:r w:rsidRPr="00C10757">
        <w:rPr>
          <w:rFonts w:ascii="Times New Roman" w:hAnsi="Times New Roman" w:cs="Times New Roman"/>
          <w:sz w:val="24"/>
          <w:szCs w:val="24"/>
        </w:rPr>
        <w:t>is still</w:t>
      </w:r>
      <w:r w:rsidR="00477F4D" w:rsidRPr="00477F4D">
        <w:rPr>
          <w:rFonts w:ascii="Times New Roman" w:hAnsi="Times New Roman" w:cs="Times New Roman"/>
          <w:sz w:val="24"/>
          <w:szCs w:val="24"/>
        </w:rPr>
        <w:t xml:space="preserve"> </w:t>
      </w:r>
      <w:r w:rsidR="00DF3BA3" w:rsidRPr="00C10757">
        <w:rPr>
          <w:rFonts w:ascii="Times New Roman" w:hAnsi="Times New Roman" w:cs="Times New Roman"/>
          <w:sz w:val="24"/>
          <w:szCs w:val="24"/>
        </w:rPr>
        <w:t>unchartered territory</w:t>
      </w:r>
      <w:r w:rsidR="00477F4D" w:rsidRPr="00477F4D">
        <w:rPr>
          <w:rFonts w:ascii="Times New Roman" w:hAnsi="Times New Roman" w:cs="Times New Roman"/>
          <w:sz w:val="24"/>
          <w:szCs w:val="24"/>
        </w:rPr>
        <w:t xml:space="preserve">, particularly in its impact on reviewer evaluations. While prior work </w:t>
      </w:r>
      <w:r w:rsidR="002E4759" w:rsidRPr="00C10757">
        <w:rPr>
          <w:rFonts w:ascii="Times New Roman" w:hAnsi="Times New Roman" w:cs="Times New Roman"/>
          <w:sz w:val="24"/>
          <w:szCs w:val="24"/>
        </w:rPr>
        <w:t xml:space="preserve">proved </w:t>
      </w:r>
      <w:r w:rsidR="00877DE0" w:rsidRPr="00C10757">
        <w:rPr>
          <w:rFonts w:ascii="Times New Roman" w:hAnsi="Times New Roman" w:cs="Times New Roman"/>
          <w:sz w:val="24"/>
          <w:szCs w:val="24"/>
        </w:rPr>
        <w:t>a positive correlation between promotional word frequency and grant funding</w:t>
      </w:r>
      <w:r w:rsidR="00477F4D" w:rsidRPr="00477F4D">
        <w:rPr>
          <w:rFonts w:ascii="Times New Roman" w:hAnsi="Times New Roman" w:cs="Times New Roman"/>
          <w:sz w:val="24"/>
          <w:szCs w:val="24"/>
        </w:rPr>
        <w:t>, little is known about how</w:t>
      </w:r>
      <w:r w:rsidR="002E4759" w:rsidRPr="00C10757">
        <w:rPr>
          <w:rFonts w:ascii="Times New Roman" w:hAnsi="Times New Roman" w:cs="Times New Roman"/>
          <w:sz w:val="24"/>
          <w:szCs w:val="24"/>
        </w:rPr>
        <w:t xml:space="preserve"> its usage</w:t>
      </w:r>
      <w:r w:rsidR="00477F4D" w:rsidRPr="00477F4D">
        <w:rPr>
          <w:rFonts w:ascii="Times New Roman" w:hAnsi="Times New Roman" w:cs="Times New Roman"/>
          <w:sz w:val="24"/>
          <w:szCs w:val="24"/>
        </w:rPr>
        <w:t xml:space="preserve"> </w:t>
      </w:r>
      <w:r w:rsidR="002E4759" w:rsidRPr="00C10757">
        <w:rPr>
          <w:rFonts w:ascii="Times New Roman" w:hAnsi="Times New Roman" w:cs="Times New Roman"/>
          <w:sz w:val="24"/>
          <w:szCs w:val="24"/>
        </w:rPr>
        <w:t>influences</w:t>
      </w:r>
      <w:r w:rsidR="00477F4D" w:rsidRPr="00477F4D">
        <w:rPr>
          <w:rFonts w:ascii="Times New Roman" w:hAnsi="Times New Roman" w:cs="Times New Roman"/>
          <w:sz w:val="24"/>
          <w:szCs w:val="24"/>
        </w:rPr>
        <w:t xml:space="preserve"> reviewer perceptions.</w:t>
      </w:r>
      <w:r w:rsidRPr="00C10757">
        <w:rPr>
          <w:rFonts w:ascii="Times New Roman" w:hAnsi="Times New Roman" w:cs="Times New Roman"/>
          <w:sz w:val="24"/>
          <w:szCs w:val="24"/>
        </w:rPr>
        <w:t xml:space="preserve"> The knowledge on this topic is essential</w:t>
      </w:r>
      <w:r w:rsidR="00477F4D" w:rsidRPr="00477F4D">
        <w:rPr>
          <w:rFonts w:ascii="Times New Roman" w:hAnsi="Times New Roman" w:cs="Times New Roman"/>
          <w:sz w:val="24"/>
          <w:szCs w:val="24"/>
        </w:rPr>
        <w:t xml:space="preserve">, as reviewer ratings often determine a paper’s </w:t>
      </w:r>
      <w:r w:rsidR="002E4759" w:rsidRPr="00C10757">
        <w:rPr>
          <w:rFonts w:ascii="Times New Roman" w:hAnsi="Times New Roman" w:cs="Times New Roman"/>
          <w:sz w:val="24"/>
          <w:szCs w:val="24"/>
        </w:rPr>
        <w:t>prominence</w:t>
      </w:r>
      <w:r w:rsidR="00477F4D" w:rsidRPr="00477F4D">
        <w:rPr>
          <w:rFonts w:ascii="Times New Roman" w:hAnsi="Times New Roman" w:cs="Times New Roman"/>
          <w:sz w:val="24"/>
          <w:szCs w:val="24"/>
        </w:rPr>
        <w:t xml:space="preserve"> and scholarly impact.</w:t>
      </w:r>
    </w:p>
    <w:p w14:paraId="49F409F4" w14:textId="7AC6FB7E" w:rsidR="00477F4D" w:rsidRPr="00477F4D" w:rsidRDefault="00477F4D" w:rsidP="002E4759">
      <w:pPr>
        <w:rPr>
          <w:rFonts w:ascii="Times New Roman" w:hAnsi="Times New Roman" w:cs="Times New Roman"/>
          <w:sz w:val="24"/>
          <w:szCs w:val="24"/>
        </w:rPr>
      </w:pPr>
      <w:r w:rsidRPr="00477F4D">
        <w:rPr>
          <w:rFonts w:ascii="Times New Roman" w:hAnsi="Times New Roman" w:cs="Times New Roman"/>
          <w:sz w:val="24"/>
          <w:szCs w:val="24"/>
        </w:rPr>
        <w:t xml:space="preserve">To address this, we analyze over 16,000 paper submissions to the International Conference on Learning Representations (ICLR), a venue for machine learning research. Using natural language processing, we quantify </w:t>
      </w:r>
      <w:r w:rsidR="002E4759" w:rsidRPr="00C10757">
        <w:rPr>
          <w:rFonts w:ascii="Times New Roman" w:hAnsi="Times New Roman" w:cs="Times New Roman"/>
          <w:sz w:val="24"/>
          <w:szCs w:val="24"/>
        </w:rPr>
        <w:t xml:space="preserve">the frequency of </w:t>
      </w:r>
      <w:r w:rsidRPr="00477F4D">
        <w:rPr>
          <w:rFonts w:ascii="Times New Roman" w:hAnsi="Times New Roman" w:cs="Times New Roman"/>
          <w:sz w:val="24"/>
          <w:szCs w:val="24"/>
        </w:rPr>
        <w:t xml:space="preserve">promotional </w:t>
      </w:r>
      <w:r w:rsidR="002E4759" w:rsidRPr="00C10757">
        <w:rPr>
          <w:rFonts w:ascii="Times New Roman" w:hAnsi="Times New Roman" w:cs="Times New Roman"/>
          <w:sz w:val="24"/>
          <w:szCs w:val="24"/>
        </w:rPr>
        <w:t>words</w:t>
      </w:r>
      <w:r w:rsidRPr="00477F4D">
        <w:rPr>
          <w:rFonts w:ascii="Times New Roman" w:hAnsi="Times New Roman" w:cs="Times New Roman"/>
          <w:sz w:val="24"/>
          <w:szCs w:val="24"/>
        </w:rPr>
        <w:t xml:space="preserve"> in submissions and examine its association with reviewer ratings, controlling variables such as </w:t>
      </w:r>
      <w:r w:rsidR="002E4759" w:rsidRPr="00C10757">
        <w:rPr>
          <w:rFonts w:ascii="Times New Roman" w:hAnsi="Times New Roman" w:cs="Times New Roman"/>
          <w:sz w:val="24"/>
          <w:szCs w:val="24"/>
        </w:rPr>
        <w:t>size of teams,</w:t>
      </w:r>
      <w:r w:rsidRPr="00477F4D">
        <w:rPr>
          <w:rFonts w:ascii="Times New Roman" w:hAnsi="Times New Roman" w:cs="Times New Roman"/>
          <w:sz w:val="24"/>
          <w:szCs w:val="24"/>
        </w:rPr>
        <w:t xml:space="preserve"> publication year, and </w:t>
      </w:r>
      <w:r w:rsidR="002E4759" w:rsidRPr="00C10757">
        <w:rPr>
          <w:rFonts w:ascii="Times New Roman" w:hAnsi="Times New Roman" w:cs="Times New Roman"/>
          <w:sz w:val="24"/>
          <w:szCs w:val="24"/>
        </w:rPr>
        <w:t>Flesch reading ease</w:t>
      </w:r>
      <w:r w:rsidRPr="00477F4D">
        <w:rPr>
          <w:rFonts w:ascii="Times New Roman" w:hAnsi="Times New Roman" w:cs="Times New Roman"/>
          <w:sz w:val="24"/>
          <w:szCs w:val="24"/>
        </w:rPr>
        <w:t xml:space="preserve">. Our methodology disentangles the </w:t>
      </w:r>
      <w:r w:rsidR="002E4759" w:rsidRPr="00C10757">
        <w:rPr>
          <w:rFonts w:ascii="Times New Roman" w:hAnsi="Times New Roman" w:cs="Times New Roman"/>
          <w:sz w:val="24"/>
          <w:szCs w:val="24"/>
        </w:rPr>
        <w:t>influence</w:t>
      </w:r>
      <w:r w:rsidRPr="00477F4D">
        <w:rPr>
          <w:rFonts w:ascii="Times New Roman" w:hAnsi="Times New Roman" w:cs="Times New Roman"/>
          <w:sz w:val="24"/>
          <w:szCs w:val="24"/>
        </w:rPr>
        <w:t xml:space="preserve"> of persuasive rhetoric from confounding factors, offering insights into how reviewers respond to varying levels of promotional language.</w:t>
      </w:r>
    </w:p>
    <w:p w14:paraId="322EBE04" w14:textId="3F300B38" w:rsidR="00477F4D" w:rsidRPr="00477F4D" w:rsidRDefault="00477F4D" w:rsidP="00477F4D">
      <w:pPr>
        <w:rPr>
          <w:rFonts w:ascii="Times New Roman" w:hAnsi="Times New Roman" w:cs="Times New Roman"/>
          <w:sz w:val="24"/>
          <w:szCs w:val="24"/>
        </w:rPr>
      </w:pPr>
      <w:r w:rsidRPr="00477F4D">
        <w:rPr>
          <w:rFonts w:ascii="Times New Roman" w:hAnsi="Times New Roman" w:cs="Times New Roman"/>
          <w:sz w:val="24"/>
          <w:szCs w:val="24"/>
        </w:rPr>
        <w:t xml:space="preserve">Our study advances understanding of how </w:t>
      </w:r>
      <w:r w:rsidR="002E4759" w:rsidRPr="00C10757">
        <w:rPr>
          <w:rFonts w:ascii="Times New Roman" w:hAnsi="Times New Roman" w:cs="Times New Roman"/>
          <w:sz w:val="24"/>
          <w:szCs w:val="24"/>
        </w:rPr>
        <w:t>promotional</w:t>
      </w:r>
      <w:r w:rsidRPr="00477F4D">
        <w:rPr>
          <w:rFonts w:ascii="Times New Roman" w:hAnsi="Times New Roman" w:cs="Times New Roman"/>
          <w:sz w:val="24"/>
          <w:szCs w:val="24"/>
        </w:rPr>
        <w:t xml:space="preserve"> strategies influenc</w:t>
      </w:r>
      <w:r w:rsidR="002E4759" w:rsidRPr="00C10757">
        <w:rPr>
          <w:rFonts w:ascii="Times New Roman" w:hAnsi="Times New Roman" w:cs="Times New Roman"/>
          <w:sz w:val="24"/>
          <w:szCs w:val="24"/>
        </w:rPr>
        <w:t xml:space="preserve">e </w:t>
      </w:r>
      <w:r w:rsidRPr="00477F4D">
        <w:rPr>
          <w:rFonts w:ascii="Times New Roman" w:hAnsi="Times New Roman" w:cs="Times New Roman"/>
          <w:sz w:val="24"/>
          <w:szCs w:val="24"/>
        </w:rPr>
        <w:t>review outcomes and offers actionable insights for authors balancing persuasive communication with scholarly rigor. These findings also prompt critical discussions about potential biases in peer review and the evolving norms of scientific writing in competitive academic environments.</w:t>
      </w:r>
    </w:p>
    <w:p w14:paraId="6DE933E9" w14:textId="77777777" w:rsidR="00477F4D" w:rsidRPr="00C10757" w:rsidRDefault="00477F4D">
      <w:pPr>
        <w:rPr>
          <w:rFonts w:ascii="Times New Roman" w:hAnsi="Times New Roman" w:cs="Times New Roman"/>
          <w:sz w:val="24"/>
          <w:szCs w:val="24"/>
        </w:rPr>
      </w:pPr>
    </w:p>
    <w:sectPr w:rsidR="00477F4D" w:rsidRPr="00C107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7B1"/>
    <w:rsid w:val="002E4759"/>
    <w:rsid w:val="00477F4D"/>
    <w:rsid w:val="004D57B1"/>
    <w:rsid w:val="00591937"/>
    <w:rsid w:val="00604FAB"/>
    <w:rsid w:val="00877DE0"/>
    <w:rsid w:val="00C10757"/>
    <w:rsid w:val="00D84C0D"/>
    <w:rsid w:val="00DF3BA3"/>
    <w:rsid w:val="00E6198D"/>
    <w:rsid w:val="00F32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95F22"/>
  <w15:chartTrackingRefBased/>
  <w15:docId w15:val="{01DEBC3D-26E2-4F20-B22A-BDAC0577D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D57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D57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D57B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D57B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D57B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D57B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D57B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D57B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D57B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57B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D57B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D57B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D57B1"/>
    <w:rPr>
      <w:rFonts w:cstheme="majorBidi"/>
      <w:color w:val="0F4761" w:themeColor="accent1" w:themeShade="BF"/>
      <w:sz w:val="28"/>
      <w:szCs w:val="28"/>
    </w:rPr>
  </w:style>
  <w:style w:type="character" w:customStyle="1" w:styleId="50">
    <w:name w:val="标题 5 字符"/>
    <w:basedOn w:val="a0"/>
    <w:link w:val="5"/>
    <w:uiPriority w:val="9"/>
    <w:semiHidden/>
    <w:rsid w:val="004D57B1"/>
    <w:rPr>
      <w:rFonts w:cstheme="majorBidi"/>
      <w:color w:val="0F4761" w:themeColor="accent1" w:themeShade="BF"/>
      <w:sz w:val="24"/>
      <w:szCs w:val="24"/>
    </w:rPr>
  </w:style>
  <w:style w:type="character" w:customStyle="1" w:styleId="60">
    <w:name w:val="标题 6 字符"/>
    <w:basedOn w:val="a0"/>
    <w:link w:val="6"/>
    <w:uiPriority w:val="9"/>
    <w:semiHidden/>
    <w:rsid w:val="004D57B1"/>
    <w:rPr>
      <w:rFonts w:cstheme="majorBidi"/>
      <w:b/>
      <w:bCs/>
      <w:color w:val="0F4761" w:themeColor="accent1" w:themeShade="BF"/>
    </w:rPr>
  </w:style>
  <w:style w:type="character" w:customStyle="1" w:styleId="70">
    <w:name w:val="标题 7 字符"/>
    <w:basedOn w:val="a0"/>
    <w:link w:val="7"/>
    <w:uiPriority w:val="9"/>
    <w:semiHidden/>
    <w:rsid w:val="004D57B1"/>
    <w:rPr>
      <w:rFonts w:cstheme="majorBidi"/>
      <w:b/>
      <w:bCs/>
      <w:color w:val="595959" w:themeColor="text1" w:themeTint="A6"/>
    </w:rPr>
  </w:style>
  <w:style w:type="character" w:customStyle="1" w:styleId="80">
    <w:name w:val="标题 8 字符"/>
    <w:basedOn w:val="a0"/>
    <w:link w:val="8"/>
    <w:uiPriority w:val="9"/>
    <w:semiHidden/>
    <w:rsid w:val="004D57B1"/>
    <w:rPr>
      <w:rFonts w:cstheme="majorBidi"/>
      <w:color w:val="595959" w:themeColor="text1" w:themeTint="A6"/>
    </w:rPr>
  </w:style>
  <w:style w:type="character" w:customStyle="1" w:styleId="90">
    <w:name w:val="标题 9 字符"/>
    <w:basedOn w:val="a0"/>
    <w:link w:val="9"/>
    <w:uiPriority w:val="9"/>
    <w:semiHidden/>
    <w:rsid w:val="004D57B1"/>
    <w:rPr>
      <w:rFonts w:eastAsiaTheme="majorEastAsia" w:cstheme="majorBidi"/>
      <w:color w:val="595959" w:themeColor="text1" w:themeTint="A6"/>
    </w:rPr>
  </w:style>
  <w:style w:type="paragraph" w:styleId="a3">
    <w:name w:val="Title"/>
    <w:basedOn w:val="a"/>
    <w:next w:val="a"/>
    <w:link w:val="a4"/>
    <w:uiPriority w:val="10"/>
    <w:qFormat/>
    <w:rsid w:val="004D57B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57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57B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57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57B1"/>
    <w:pPr>
      <w:spacing w:before="160" w:after="160"/>
      <w:jc w:val="center"/>
    </w:pPr>
    <w:rPr>
      <w:i/>
      <w:iCs/>
      <w:color w:val="404040" w:themeColor="text1" w:themeTint="BF"/>
    </w:rPr>
  </w:style>
  <w:style w:type="character" w:customStyle="1" w:styleId="a8">
    <w:name w:val="引用 字符"/>
    <w:basedOn w:val="a0"/>
    <w:link w:val="a7"/>
    <w:uiPriority w:val="29"/>
    <w:rsid w:val="004D57B1"/>
    <w:rPr>
      <w:i/>
      <w:iCs/>
      <w:color w:val="404040" w:themeColor="text1" w:themeTint="BF"/>
    </w:rPr>
  </w:style>
  <w:style w:type="paragraph" w:styleId="a9">
    <w:name w:val="List Paragraph"/>
    <w:basedOn w:val="a"/>
    <w:uiPriority w:val="34"/>
    <w:qFormat/>
    <w:rsid w:val="004D57B1"/>
    <w:pPr>
      <w:ind w:left="720"/>
      <w:contextualSpacing/>
    </w:pPr>
  </w:style>
  <w:style w:type="character" w:styleId="aa">
    <w:name w:val="Intense Emphasis"/>
    <w:basedOn w:val="a0"/>
    <w:uiPriority w:val="21"/>
    <w:qFormat/>
    <w:rsid w:val="004D57B1"/>
    <w:rPr>
      <w:i/>
      <w:iCs/>
      <w:color w:val="0F4761" w:themeColor="accent1" w:themeShade="BF"/>
    </w:rPr>
  </w:style>
  <w:style w:type="paragraph" w:styleId="ab">
    <w:name w:val="Intense Quote"/>
    <w:basedOn w:val="a"/>
    <w:next w:val="a"/>
    <w:link w:val="ac"/>
    <w:uiPriority w:val="30"/>
    <w:qFormat/>
    <w:rsid w:val="004D5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D57B1"/>
    <w:rPr>
      <w:i/>
      <w:iCs/>
      <w:color w:val="0F4761" w:themeColor="accent1" w:themeShade="BF"/>
    </w:rPr>
  </w:style>
  <w:style w:type="character" w:styleId="ad">
    <w:name w:val="Intense Reference"/>
    <w:basedOn w:val="a0"/>
    <w:uiPriority w:val="32"/>
    <w:qFormat/>
    <w:rsid w:val="004D57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932791">
      <w:bodyDiv w:val="1"/>
      <w:marLeft w:val="0"/>
      <w:marRight w:val="0"/>
      <w:marTop w:val="0"/>
      <w:marBottom w:val="0"/>
      <w:divBdr>
        <w:top w:val="none" w:sz="0" w:space="0" w:color="auto"/>
        <w:left w:val="none" w:sz="0" w:space="0" w:color="auto"/>
        <w:bottom w:val="none" w:sz="0" w:space="0" w:color="auto"/>
        <w:right w:val="none" w:sz="0" w:space="0" w:color="auto"/>
      </w:divBdr>
    </w:div>
    <w:div w:id="190567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358</TotalTime>
  <Pages>1</Pages>
  <Words>225</Words>
  <Characters>1283</Characters>
  <Application>Microsoft Office Word</Application>
  <DocSecurity>0</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hank yu</dc:creator>
  <cp:keywords/>
  <dc:description/>
  <cp:lastModifiedBy>hank yu</cp:lastModifiedBy>
  <cp:revision>2</cp:revision>
  <dcterms:created xsi:type="dcterms:W3CDTF">2025-02-23T22:31:00Z</dcterms:created>
  <dcterms:modified xsi:type="dcterms:W3CDTF">2025-02-24T04:36:00Z</dcterms:modified>
</cp:coreProperties>
</file>