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HỢP ĐỒNG CUNG CẤP DỊCH VỤ BẢO TRÌ HỆ THỐNG</w:t>
      </w:r>
    </w:p>
    <w:p>
      <w:pPr>
        <w:pStyle w:val="Heading1"/>
        <w:jc w:val="center"/>
      </w:pPr>
      <w:r>
        <w:t>Số: 045/2024/HĐDV</w:t>
      </w:r>
    </w:p>
    <w:p>
      <w:pPr>
        <w:jc w:val="center"/>
      </w:pPr>
      <w:r>
        <w:rPr>
          <w:b/>
        </w:rPr>
        <w:t>Ngày ký: 01/03/2024</w:t>
        <w:br/>
      </w:r>
      <w:r>
        <w:t>Địa điểm: TP. Hồ Chí Minh</w:t>
      </w:r>
    </w:p>
    <w:p/>
    <w:p>
      <w:pPr>
        <w:pStyle w:val="Heading2"/>
      </w:pPr>
      <w:r>
        <w:t>ĐIỀU 1: CÁC BÊN THAM GIA HỢP ĐỒNG</w:t>
      </w:r>
    </w:p>
    <w:p>
      <w:r>
        <w:t>1.1. Bên cung cấp dịch vụ (Bên A):</w:t>
      </w:r>
    </w:p>
    <w:p>
      <w:r>
        <w:t>• Tên công ty: Công ty TNHH Công Nghệ ABC</w:t>
      </w:r>
    </w:p>
    <w:p>
      <w:r>
        <w:t>• Mã số thuế: 0123456789</w:t>
      </w:r>
    </w:p>
    <w:p>
      <w:r>
        <w:t>• Địa chỉ: 100 Nguyễn Huệ, Quận 1, TP.HCM</w:t>
      </w:r>
    </w:p>
    <w:p>
      <w:r>
        <w:t>• Người đại diện: Lê Văn Cường - Giám đốc</w:t>
      </w:r>
    </w:p>
    <w:p>
      <w:r>
        <w:t>• Điện thoại: 028-38221234</w:t>
      </w:r>
    </w:p>
    <w:p>
      <w:r>
        <w:t>1.2. Bên sử dụng dịch vụ (Bên B):</w:t>
      </w:r>
    </w:p>
    <w:p>
      <w:r>
        <w:t>• Tên công ty: Công ty Cổ phần XYZ</w:t>
      </w:r>
    </w:p>
    <w:p>
      <w:r>
        <w:t>• Mã số thuế: 0987654321</w:t>
      </w:r>
    </w:p>
    <w:p>
      <w:r>
        <w:t>• Địa chỉ: 200 Lê Lợi, Quận 1, TP.HCM</w:t>
      </w:r>
    </w:p>
    <w:p>
      <w:r>
        <w:t>• Người đại diện: Phạm Thị Dung - Tổng giám đốc</w:t>
      </w:r>
    </w:p>
    <w:p>
      <w:r>
        <w:t>• Điện thoại: 028-38229876</w:t>
      </w:r>
    </w:p>
    <w:p>
      <w:pPr>
        <w:pStyle w:val="Heading2"/>
      </w:pPr>
      <w:r>
        <w:t>ĐIỀU 2: NỘI DUNG DỊCH VỤ</w:t>
      </w:r>
    </w:p>
    <w:p>
      <w:r>
        <w:t>2.1. Bên A cung cấp dịch vụ bảo trì hệ thống IT cho Bên B, bao gồm:</w:t>
      </w:r>
    </w:p>
    <w:p>
      <w:r>
        <w:t>• Bảo trì server và hệ thống mạng</w:t>
      </w:r>
    </w:p>
    <w:p>
      <w:r>
        <w:t>• Sao lưu dữ liệu định kỳ hàng tuần</w:t>
      </w:r>
    </w:p>
    <w:p>
      <w:r>
        <w:t>• Cập nhật bảo mật và phần mềm</w:t>
      </w:r>
    </w:p>
    <w:p>
      <w:r>
        <w:t>• Hỗ trợ kỹ thuật 24/7 qua hotline và email</w:t>
      </w:r>
    </w:p>
    <w:p>
      <w:r>
        <w:t>• Báo cáo tình trạng hệ thống hàng tháng</w:t>
      </w:r>
    </w:p>
    <w:p>
      <w:r>
        <w:t>2.2. Thời gian phản hồi:</w:t>
      </w:r>
    </w:p>
    <w:p>
      <w:r>
        <w:t>• Sự cố khẩn cấp: trong vòng 1 giờ</w:t>
      </w:r>
    </w:p>
    <w:p>
      <w:r>
        <w:t>• Sự cố thường: trong vòng 4 giờ</w:t>
      </w:r>
    </w:p>
    <w:p>
      <w:r>
        <w:t>• Yêu cầu thay đổi: trong vòng 24 giờ</w:t>
      </w:r>
    </w:p>
    <w:p>
      <w:pPr>
        <w:pStyle w:val="Heading2"/>
      </w:pPr>
      <w:r>
        <w:t>ĐIỀU 3: GIÁ TRỊ HỢP ĐỒNG VÀ THANH TOÁN</w:t>
      </w:r>
    </w:p>
    <w:p>
      <w:r>
        <w:t>3.1. Tổng giá trị hợp đồng: 120.000.000 VNĐ/năm (Một trăm hai mươi triệu đồng), đã bao gồm VAT.</w:t>
      </w:r>
    </w:p>
    <w:p>
      <w:r>
        <w:t>3.2. Phương thức thanh toán: Thanh toán theo quý, mỗi quý 30.000.000 VNĐ.</w:t>
      </w:r>
    </w:p>
    <w:p>
      <w:r>
        <w:t>3.3. Bên B thanh toán trong vòng 15 ngày kể từ khi nhận hóa đơn.</w:t>
      </w:r>
    </w:p>
    <w:p>
      <w:pPr>
        <w:pStyle w:val="Heading2"/>
      </w:pPr>
      <w:r>
        <w:t>ĐIỀU 4: THỜI GIAN HỢP ĐỒNG</w:t>
      </w:r>
    </w:p>
    <w:p>
      <w:r>
        <w:t>4.1. Thời hạn: 12 tháng, từ 01/04/2024 đến 31/03/2025.</w:t>
      </w:r>
    </w:p>
    <w:p>
      <w:r>
        <w:t>4.2. Hợp đồng tự động gia hạn thêm 12 tháng nếu không có bên nào yêu cầu chấm dứt trước 30 ngày.</w:t>
      </w:r>
    </w:p>
    <w:p>
      <w:pPr>
        <w:pStyle w:val="Heading2"/>
      </w:pPr>
      <w:r>
        <w:t>ĐIỀU 5: QUYỀN VÀ NGHĨA VỤ CỦA BÊN A</w:t>
      </w:r>
    </w:p>
    <w:p>
      <w:r>
        <w:t>5.1. Cung cấp dịch vụ đúng cam kết về chất lượng và thời gian.</w:t>
      </w:r>
    </w:p>
    <w:p>
      <w:r>
        <w:t>5.2. Bảo mật thông tin và dữ liệu của Bên B.</w:t>
      </w:r>
    </w:p>
    <w:p>
      <w:r>
        <w:t>5.3. Thông báo trước khi tiến hành bảo trì có thể làm gián đoạn hệ thống.</w:t>
      </w:r>
    </w:p>
    <w:p>
      <w:r>
        <w:t>5.4. Đào tạo nhân viên Bên B về vận hành cơ bản (nếu có yêu cầu).</w:t>
      </w:r>
    </w:p>
    <w:p>
      <w:pPr>
        <w:pStyle w:val="Heading2"/>
      </w:pPr>
      <w:r>
        <w:t>ĐIỀU 6: QUYỀN VÀ NGHĨA VỤ CỦA BÊN B</w:t>
      </w:r>
    </w:p>
    <w:p>
      <w:r>
        <w:t>6.1. Thanh toán đầy đủ và đúng hạn theo thỏa thuận.</w:t>
      </w:r>
    </w:p>
    <w:p>
      <w:r>
        <w:t>6.2. Cung cấp quyền truy cập hệ thống cho nhân viên Bên A.</w:t>
      </w:r>
    </w:p>
    <w:p>
      <w:r>
        <w:t>6.3. Thông báo kịp thời khi phát hiện sự cố.</w:t>
      </w:r>
    </w:p>
    <w:p>
      <w:r>
        <w:t>6.4. Tuân thủ các khuyến nghị về bảo mật từ Bên A.</w:t>
      </w:r>
    </w:p>
    <w:p>
      <w:pPr>
        <w:pStyle w:val="Heading2"/>
      </w:pPr>
      <w:r>
        <w:t>ĐIỀU 7: CAM KẾT CHẤT LƯỢNG DỊCH VỤ (SLA)</w:t>
      </w:r>
    </w:p>
    <w:p>
      <w:r>
        <w:t>7.1. Uptime tối thiểu: 99.5% mỗi tháng.</w:t>
      </w:r>
    </w:p>
    <w:p>
      <w:r>
        <w:t>7.2. Nếu uptime thấp hơn 99.5%, Bên B được giảm 5% phí tháng đó.</w:t>
      </w:r>
    </w:p>
    <w:p>
      <w:r>
        <w:t>7.3. Nếu uptime thấp hơn 95%, Bên B được giảm 20% phí tháng đó.</w:t>
      </w:r>
    </w:p>
    <w:p>
      <w:pPr>
        <w:pStyle w:val="Heading2"/>
      </w:pPr>
      <w:r>
        <w:t>ĐIỀU 8: CHẤM DỨT HỢP ĐỒNG</w:t>
      </w:r>
    </w:p>
    <w:p>
      <w:r>
        <w:t>8.1. Hợp đồng chấm dứt khi hết thời hạn hoặc theo thỏa thuận của hai bên.</w:t>
      </w:r>
    </w:p>
    <w:p>
      <w:r>
        <w:t>8.2. Một bên có thể đơn phương chấm dứt nếu bên kia vi phạm nghiêm trọng và không khắc phục trong 30 ngày.</w:t>
      </w:r>
    </w:p>
    <w:p>
      <w:r>
        <w:t>8.3. Khi chấm dứt, Bên A phải bàn giao toàn bộ tài liệu và dữ liệu sao lưu.</w:t>
      </w:r>
    </w:p>
    <w:p>
      <w:pPr>
        <w:pStyle w:val="Heading2"/>
      </w:pPr>
      <w:r>
        <w:t>ĐIỀU 9: ĐIỀU KHOẢN CHUNG</w:t>
      </w:r>
    </w:p>
    <w:p>
      <w:r>
        <w:t>9.1. Tranh chấp được giải quyết thông qua thương lượng, hòa giải hoặc Tòa án.</w:t>
      </w:r>
    </w:p>
    <w:p>
      <w:r>
        <w:t>9.2. Hợp đồng lập thành 04 bản, mỗi bên giữ 02 bản.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DIỆN BÊN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ĐẠI DIỆN BÊN 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(Ký, đóng dấu)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