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HỢP ĐỒNG THUÊ NHÀ</w:t>
      </w:r>
    </w:p>
    <w:p>
      <w:pPr>
        <w:pStyle w:val="Heading1"/>
        <w:jc w:val="center"/>
      </w:pPr>
      <w:r>
        <w:t>Số: 001/2024/HĐTN</w:t>
      </w:r>
    </w:p>
    <w:p>
      <w:pPr>
        <w:jc w:val="center"/>
      </w:pPr>
      <w:r>
        <w:rPr>
          <w:b/>
        </w:rPr>
        <w:t>Ngày ký: 15/01/2024</w:t>
        <w:br/>
      </w:r>
      <w:r>
        <w:t>Địa điểm: Hà Nội</w:t>
      </w:r>
    </w:p>
    <w:p/>
    <w:p>
      <w:pPr>
        <w:pStyle w:val="Heading2"/>
      </w:pPr>
      <w:r>
        <w:t>ĐIỀU 1: CÁC BÊN THAM GIA HỢP ĐỒNG</w:t>
      </w:r>
    </w:p>
    <w:p>
      <w:r>
        <w:t>1.1. Bên cho thuê (Bên A):</w:t>
      </w:r>
    </w:p>
    <w:p>
      <w:r>
        <w:t>• Họ và tên: Nguyễn Văn An</w:t>
      </w:r>
    </w:p>
    <w:p>
      <w:r>
        <w:t>• CMND: 001234567890</w:t>
      </w:r>
    </w:p>
    <w:p>
      <w:r>
        <w:t>• Địa chỉ: 123 Đường Láng, Đống Đa, Hà Nội</w:t>
      </w:r>
    </w:p>
    <w:p>
      <w:r>
        <w:t>• Điện thoại: 0912345678</w:t>
      </w:r>
    </w:p>
    <w:p>
      <w:r>
        <w:t>1.2. Bên thuê (Bên B):</w:t>
      </w:r>
    </w:p>
    <w:p>
      <w:r>
        <w:t>• Họ và tên: Trần Thị Bình</w:t>
      </w:r>
    </w:p>
    <w:p>
      <w:r>
        <w:t>• CMND: 009876543210</w:t>
      </w:r>
    </w:p>
    <w:p>
      <w:r>
        <w:t>• Địa chỉ: 456 Phố Huế, Hai Bà Trưng, Hà Nội</w:t>
      </w:r>
    </w:p>
    <w:p>
      <w:r>
        <w:t>• Điện thoại: 0987654321</w:t>
      </w:r>
    </w:p>
    <w:p>
      <w:pPr>
        <w:pStyle w:val="Heading2"/>
      </w:pPr>
      <w:r>
        <w:t>ĐIỀU 2: ĐỐI TƯỢNG CỦA HỢP ĐỒNG</w:t>
      </w:r>
    </w:p>
    <w:p>
      <w:r>
        <w:t>2.1. Bên A đồng ý cho Bên B thuê nhà ở tại địa chỉ: 789 Nguyễn Trãi, Thanh Xuân, Hà Nội.</w:t>
      </w:r>
    </w:p>
    <w:p>
      <w:r>
        <w:t>2.2. Diện tích: 50m², gồm 2 phòng ngủ, 1 phòng khách, 1 bếp, 1 toilet.</w:t>
      </w:r>
    </w:p>
    <w:p>
      <w:r>
        <w:t>2.3. Tình trạng nhà: Nhà mới xây, đầy đủ nội thất cơ bản.</w:t>
      </w:r>
    </w:p>
    <w:p>
      <w:pPr>
        <w:pStyle w:val="Heading2"/>
      </w:pPr>
      <w:r>
        <w:t>ĐIỀU 3: GIÁ THUÊ VÀ PHƯƠNG THỨC THANH TOÁN</w:t>
      </w:r>
    </w:p>
    <w:p>
      <w:r>
        <w:t>3.1. Giá thuê: 5.000.000 VNĐ/tháng (Năm triệu đồng).</w:t>
      </w:r>
    </w:p>
    <w:p>
      <w:r>
        <w:t>3.2. Phương thức thanh toán: Chuyển khoản vào ngày 05 hàng tháng.</w:t>
      </w:r>
    </w:p>
    <w:p>
      <w:r>
        <w:t>3.3. Tiền đặt cọc: 10.000.000 VNĐ (Mười triệu đồng), sẽ được hoàn trả khi kết thúc hợp đồng.</w:t>
      </w:r>
    </w:p>
    <w:p>
      <w:pPr>
        <w:pStyle w:val="Heading2"/>
      </w:pPr>
      <w:r>
        <w:t>ĐIỀU 4: THỜI HẠN HỢP ĐỒNG</w:t>
      </w:r>
    </w:p>
    <w:p>
      <w:r>
        <w:t>4.1. Thời hạn thuê: 12 tháng, từ ngày 01/02/2024 đến ngày 31/01/2025.</w:t>
      </w:r>
    </w:p>
    <w:p>
      <w:r>
        <w:t>4.2. Sau khi hết hạn, nếu hai bên có nhu cầu tiếp tục, sẽ ký phụ lục gia hạn.</w:t>
      </w:r>
    </w:p>
    <w:p>
      <w:pPr>
        <w:pStyle w:val="Heading2"/>
      </w:pPr>
      <w:r>
        <w:t>ĐIỀU 5: TRÁCH NHIỆM CỦA BÊN A</w:t>
      </w:r>
    </w:p>
    <w:p>
      <w:r>
        <w:t>5.1. Bàn giao nhà đúng thời hạn trong tình trạng tốt.</w:t>
      </w:r>
    </w:p>
    <w:p>
      <w:r>
        <w:t>5.2. Đảm bảo quyền sử dụng nhà của Bên B trong thời hạn hợp đồng.</w:t>
      </w:r>
    </w:p>
    <w:p>
      <w:r>
        <w:t>5.3. Không tăng giá thuê trong thời hạn hợp đồng.</w:t>
      </w:r>
    </w:p>
    <w:p>
      <w:pPr>
        <w:pStyle w:val="Heading2"/>
      </w:pPr>
      <w:r>
        <w:t>ĐIỀU 6: TRÁCH NHIỆM CỦA BÊN B</w:t>
      </w:r>
    </w:p>
    <w:p>
      <w:r>
        <w:t>6.1. Thanh toán tiền thuê đầy đủ và đúng hạn.</w:t>
      </w:r>
    </w:p>
    <w:p>
      <w:r>
        <w:t>6.2. Giữ gìn, bảo quản nhà và tài sản.</w:t>
      </w:r>
    </w:p>
    <w:p>
      <w:r>
        <w:t>6.3. Không được chuyển nhượng, cho thuê lại khi chưa có sự đồng ý của Bên A.</w:t>
      </w:r>
    </w:p>
    <w:p>
      <w:r>
        <w:t>6.4. Chịu chi phí điện, nước, internet trong thời gian thuê.</w:t>
      </w:r>
    </w:p>
    <w:p>
      <w:pPr>
        <w:pStyle w:val="Heading2"/>
      </w:pPr>
      <w:r>
        <w:t>ĐIỀU 7: ĐIỀU KHOẢN CHUNG</w:t>
      </w:r>
    </w:p>
    <w:p>
      <w:r>
        <w:t>7.1. Mọi tranh chấp sẽ được giải quyết thông qua thương lượng.</w:t>
      </w:r>
    </w:p>
    <w:p>
      <w:r>
        <w:t>7.2. Hợp đồng có hiệu lực kể từ ngày ký.</w:t>
      </w:r>
    </w:p>
    <w:p>
      <w:r>
        <w:t>7.3. Hợp đồng được lập thành 02 bản có giá trị pháp lý như nhau, mỗi bên giữ 01 bản.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BÊN CHO THUÊ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BÊN THUÊ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(Ký và ghi rõ họ tên)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(Ký và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