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36E" w:rsidRDefault="00B44C44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ОХРАНА ТРУДА</w:t>
      </w:r>
    </w:p>
    <w:p w:rsidR="008A336E" w:rsidRPr="00E66881" w:rsidRDefault="008A3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Pr="00E66881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Согласно Закону об охране труда от 23 июня 2008 г. № 356 – З</w:t>
      </w:r>
      <w:r w:rsidR="0067735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(в ред. Закона Республики Беларусь от 12.07.2013 </w:t>
      </w:r>
      <w:r>
        <w:rPr>
          <w:rFonts w:ascii="Times New Roman" w:hAnsi="Times New Roman"/>
          <w:sz w:val="28"/>
          <w:szCs w:val="28"/>
        </w:rPr>
        <w:t>N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61-З) да</w:t>
      </w:r>
      <w:r>
        <w:rPr>
          <w:rFonts w:ascii="Times New Roman" w:hAnsi="Times New Roman"/>
          <w:sz w:val="28"/>
          <w:szCs w:val="28"/>
          <w:lang w:val="ru-RU"/>
        </w:rPr>
        <w:t>ё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тся следующее определение понятию охраны труда: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Охрана труда –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</w:t>
      </w:r>
      <w:r w:rsidR="00806F5D" w:rsidRPr="00806F5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11C0D" w:rsidRPr="00611C0D">
        <w:rPr>
          <w:rFonts w:ascii="Times New Roman" w:hAnsi="Times New Roman"/>
          <w:sz w:val="28"/>
          <w:szCs w:val="28"/>
          <w:lang w:val="ru-RU"/>
        </w:rPr>
        <w:t>[25]</w:t>
      </w:r>
      <w:r w:rsidRPr="00E66881">
        <w:rPr>
          <w:rFonts w:ascii="Times New Roman" w:hAnsi="Times New Roman"/>
          <w:sz w:val="28"/>
          <w:szCs w:val="28"/>
          <w:lang w:val="ru-RU"/>
        </w:rPr>
        <w:t>.</w:t>
      </w:r>
    </w:p>
    <w:p w:rsidR="0067735B" w:rsidRPr="00E66881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Требования по охране труда – нормативные предписания, направленные на сохранение жизни, здоровья и работоспособности работников в процессе их трудовой деятельности, содержащиеся в нормативных правовых актах, в том числе технических нормативных правовых актах.</w:t>
      </w:r>
      <w:bookmarkStart w:id="0" w:name="_GoBack"/>
      <w:bookmarkEnd w:id="0"/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Систему законо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, регулирующих вопросы охраны труда в </w:t>
      </w:r>
      <w:r>
        <w:rPr>
          <w:rFonts w:ascii="Times New Roman" w:hAnsi="Times New Roman"/>
          <w:sz w:val="28"/>
          <w:szCs w:val="28"/>
          <w:lang w:val="ru-RU"/>
        </w:rPr>
        <w:t>Р</w:t>
      </w:r>
      <w:r w:rsidRPr="00E66881">
        <w:rPr>
          <w:rFonts w:ascii="Times New Roman" w:hAnsi="Times New Roman"/>
          <w:sz w:val="28"/>
          <w:szCs w:val="28"/>
          <w:lang w:val="ru-RU"/>
        </w:rPr>
        <w:t>еспублике</w:t>
      </w:r>
      <w:r>
        <w:rPr>
          <w:rFonts w:ascii="Times New Roman" w:hAnsi="Times New Roman"/>
          <w:sz w:val="28"/>
          <w:szCs w:val="28"/>
          <w:lang w:val="ru-RU"/>
        </w:rPr>
        <w:t xml:space="preserve"> Беларусь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составляют</w:t>
      </w:r>
      <w:r>
        <w:rPr>
          <w:rFonts w:ascii="Times New Roman" w:hAnsi="Times New Roman"/>
          <w:sz w:val="28"/>
          <w:szCs w:val="28"/>
          <w:lang w:val="ru-RU"/>
        </w:rPr>
        <w:t>: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Конституция Республики Беларусь, Концепция государственного управления охраной труда Республики Беларусь, Трудовой кодекс Республики Беларусь, Законы Республики Беларусь «Об охране труда», «Об основах государственного социального страхования», «О пенсионном обеспечении», «О санитарно-эпидемическом благополучии населения», «О техническом нормировании и стандартизации», «О пожарной безопасности», «О промышленной безопасно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>сти», «О радиационной безопасности на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>селения», «О защите населения и территорий от чрезвычайных ситуаций при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>родного и техногенного характера», «О здравоохранении», «О предприятиях» и др.,</w:t>
      </w:r>
      <w:r w:rsidR="0067735B" w:rsidRPr="0067735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66881">
        <w:rPr>
          <w:rFonts w:ascii="Times New Roman" w:hAnsi="Times New Roman"/>
          <w:sz w:val="28"/>
          <w:szCs w:val="28"/>
          <w:lang w:val="ru-RU"/>
        </w:rPr>
        <w:t>ТКП, НПА, ТНПА, ЛНПА.</w:t>
      </w:r>
    </w:p>
    <w:p w:rsidR="0067735B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7735B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7735B" w:rsidRPr="00E66881" w:rsidRDefault="0067735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Pr="00E66881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lastRenderedPageBreak/>
        <w:t>Охрана труда имеет большое социальное</w:t>
      </w:r>
      <w:r w:rsidR="00120E0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E66881">
        <w:rPr>
          <w:rFonts w:ascii="Times New Roman" w:hAnsi="Times New Roman"/>
          <w:sz w:val="28"/>
          <w:szCs w:val="28"/>
          <w:lang w:val="ru-RU"/>
        </w:rPr>
        <w:t>экономическое</w:t>
      </w:r>
      <w:r w:rsidR="00120E0B">
        <w:rPr>
          <w:rFonts w:ascii="Times New Roman" w:hAnsi="Times New Roman"/>
          <w:sz w:val="28"/>
          <w:szCs w:val="28"/>
          <w:lang w:val="ru-RU"/>
        </w:rPr>
        <w:t xml:space="preserve"> правовое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значение. </w:t>
      </w:r>
    </w:p>
    <w:p w:rsidR="008A336E" w:rsidRPr="00120E0B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20E0B">
        <w:rPr>
          <w:rFonts w:ascii="Times New Roman" w:hAnsi="Times New Roman"/>
          <w:sz w:val="28"/>
          <w:szCs w:val="28"/>
          <w:lang w:val="ru-RU"/>
        </w:rPr>
        <w:t>Социальное значение охраны труда</w:t>
      </w:r>
      <w:r w:rsidR="00120E0B">
        <w:rPr>
          <w:rFonts w:ascii="Times New Roman" w:hAnsi="Times New Roman"/>
          <w:sz w:val="28"/>
          <w:szCs w:val="28"/>
          <w:lang w:val="ru-RU"/>
        </w:rPr>
        <w:t xml:space="preserve"> заключатся в следующем</w:t>
      </w:r>
      <w:r w:rsidRPr="00120E0B">
        <w:rPr>
          <w:rFonts w:ascii="Times New Roman" w:hAnsi="Times New Roman"/>
          <w:sz w:val="28"/>
          <w:szCs w:val="28"/>
          <w:lang w:val="ru-RU"/>
        </w:rPr>
        <w:t>:</w:t>
      </w:r>
    </w:p>
    <w:p w:rsidR="008A336E" w:rsidRDefault="00B44C4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сохранение работоспособности и трудового долголетия работника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A336E" w:rsidRPr="00120E0B" w:rsidRDefault="00B44C44" w:rsidP="0067735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храна жизни и здоровья работника от возможных воздействий вредных условий производства;</w:t>
      </w:r>
    </w:p>
    <w:p w:rsidR="008A336E" w:rsidRPr="00120E0B" w:rsidRDefault="00B44C4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способствование гуманизации труда, содействие его культурно-техническому росту.</w:t>
      </w: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Экономическое значение охраны труда:</w:t>
      </w:r>
    </w:p>
    <w:p w:rsidR="008A336E" w:rsidRPr="00120E0B" w:rsidRDefault="00B44C4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рост производительности труда работников, производства и экономики;</w:t>
      </w:r>
    </w:p>
    <w:p w:rsidR="008A336E" w:rsidRPr="00120E0B" w:rsidRDefault="00B44C4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экономия фонда социального страхования и сокращение потерь рабочего времени.</w:t>
      </w:r>
    </w:p>
    <w:p w:rsidR="0067735B" w:rsidRPr="00120E0B" w:rsidRDefault="0067735B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Для организации по охране труда</w:t>
      </w:r>
      <w:r w:rsidR="00031A3D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 и осуществления контроля за соблюдением законодательства об охране труда наниматель в установленном законодательством порядке создаёт службу охраны труда, вводит в штат должность специалиста по охране труда или возлагает соответствующие обязанности по охране труда на уполномоченное им должностное лицо либо привлекает юридическое лицо (индивидуального предпринимателя), аккредитованное (аккредитованного) на оказание услуг в области охраны труда, в соответствии с законодательством.</w:t>
      </w:r>
    </w:p>
    <w:p w:rsidR="00031A3D" w:rsidRPr="00120E0B" w:rsidRDefault="00031A3D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Структура и численность службы охраны труда устанавливается в зависимости от численности работников, характера и степени опасности факторов производственной среды и трудового процесса, наличия опасных производственных объектов, работ с повышенной опасностью.</w:t>
      </w:r>
    </w:p>
    <w:p w:rsidR="00031A3D" w:rsidRPr="00120E0B" w:rsidRDefault="00031A3D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Также для совершенствования охраны труда и повышения культуры безопасности в организации должна быть разработана и внедрена система менеджмента здоровья и безопасности при профессиональной деятельности в соответствии с СТБ ИСО 45001-2020. Утверждена политика организации и 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lastRenderedPageBreak/>
        <w:t xml:space="preserve">это области, определён контекст организации, её сильные и слабые стороны, определены </w:t>
      </w:r>
      <w:r w:rsidR="00120E0B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заинтересованные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 стороны</w:t>
      </w:r>
      <w:r w:rsidR="00120E0B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, их требования и влияние и систему менеджмента здоровья и безопасности при профессиональной деятельности. Разработаны карты рисков и возможностей</w:t>
      </w:r>
      <w:r w:rsidR="00D10FCA" w:rsidRPr="00611C0D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120E0B" w:rsidRPr="00611C0D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[2</w:t>
      </w:r>
      <w:r w:rsidR="00611C0D">
        <w:rPr>
          <w:rFonts w:ascii="Times New Roman" w:eastAsia="SimSun" w:hAnsi="Times New Roman"/>
          <w:sz w:val="28"/>
          <w:szCs w:val="28"/>
          <w:shd w:val="clear" w:color="auto" w:fill="FFFFFF"/>
        </w:rPr>
        <w:t>6</w:t>
      </w:r>
      <w:r w:rsidR="00120E0B" w:rsidRPr="00611C0D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]</w:t>
      </w:r>
      <w:r w:rsidR="00120E0B"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.</w:t>
      </w:r>
    </w:p>
    <w:p w:rsidR="00120E0B" w:rsidRPr="00120E0B" w:rsidRDefault="00120E0B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Тема дипломного проекта «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</w:rPr>
        <w:t>Web</w:t>
      </w: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-сервис для управления записью к врачу». Поэтому характеристику объекта с точки зрения охраны труда рассмотрим на примере рабочего места регистратора организации здравоохранения, которое будет оборудовано компьютерной техникой. </w:t>
      </w:r>
      <w:r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В данных условиях регистратор будет иметь периодический контакт с ПЭВМ. Также приложением, разработанным </w:t>
      </w:r>
      <w:r w:rsidR="003012E9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в рамках дипломного проекта,</w:t>
      </w:r>
      <w:r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 xml:space="preserve"> смогут воспользоваться частные организации и обычные пользователи.</w:t>
      </w: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Проведём оценку факторов производственной среды, тяжести и напряжённости трудового процесса (таблицы 6.1 - 6.3).</w:t>
      </w:r>
    </w:p>
    <w:p w:rsidR="008A336E" w:rsidRPr="00120E0B" w:rsidRDefault="008A336E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Таблица 6.1 - Оценка факторов производственной среды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903"/>
        <w:gridCol w:w="1664"/>
      </w:tblGrid>
      <w:tr w:rsidR="008A336E">
        <w:trPr>
          <w:trHeight w:val="1253"/>
        </w:trPr>
        <w:tc>
          <w:tcPr>
            <w:tcW w:w="3097" w:type="pct"/>
            <w:shd w:val="clear" w:color="auto" w:fill="auto"/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Факторы и показатели производственной среды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Гигиенические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нормативы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(ПДК, ПДУ)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величины</w:t>
            </w:r>
            <w:proofErr w:type="spellEnd"/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дБА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дБ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P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8A336E" w:rsidRPr="00611C0D">
        <w:trPr>
          <w:trHeight w:val="345"/>
        </w:trPr>
        <w:tc>
          <w:tcPr>
            <w:tcW w:w="3097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Электромагнитные поля и неионизирующие излучения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RPr="00611C0D">
        <w:trPr>
          <w:trHeight w:val="408"/>
        </w:trPr>
        <w:tc>
          <w:tcPr>
            <w:tcW w:w="3097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Напряженность электрического поля, В/м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>
        <w:trPr>
          <w:trHeight w:val="423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магнитного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потока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нТл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423"/>
        </w:trPr>
        <w:tc>
          <w:tcPr>
            <w:tcW w:w="3097" w:type="pct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8A336E">
        <w:tblPrEx>
          <w:tblBorders>
            <w:bottom w:val="single" w:sz="4" w:space="0" w:color="auto"/>
          </w:tblBorders>
        </w:tblPrEx>
        <w:trPr>
          <w:trHeight w:val="408"/>
        </w:trPr>
        <w:tc>
          <w:tcPr>
            <w:tcW w:w="3097" w:type="pct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A336E" w:rsidTr="003012E9">
        <w:tblPrEx>
          <w:tblBorders>
            <w:bottom w:val="single" w:sz="4" w:space="0" w:color="auto"/>
          </w:tblBorders>
        </w:tblPrEx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Электростатические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кВт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/м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5,6</w:t>
            </w:r>
          </w:p>
        </w:tc>
      </w:tr>
      <w:tr w:rsidR="003012E9">
        <w:tblPrEx>
          <w:tblBorders>
            <w:bottom w:val="single" w:sz="4" w:space="0" w:color="auto"/>
          </w:tblBorders>
        </w:tblPrEx>
        <w:trPr>
          <w:trHeight w:val="408"/>
        </w:trPr>
        <w:tc>
          <w:tcPr>
            <w:tcW w:w="3097" w:type="pct"/>
            <w:tcBorders>
              <w:bottom w:val="nil"/>
            </w:tcBorders>
            <w:shd w:val="clear" w:color="auto" w:fill="auto"/>
          </w:tcPr>
          <w:p w:rsidR="003012E9" w:rsidRPr="003012E9" w:rsidRDefault="003012E9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Микроклимат</w:t>
            </w:r>
          </w:p>
        </w:tc>
        <w:tc>
          <w:tcPr>
            <w:tcW w:w="1014" w:type="pct"/>
            <w:tcBorders>
              <w:bottom w:val="nil"/>
            </w:tcBorders>
            <w:shd w:val="clear" w:color="auto" w:fill="auto"/>
            <w:vAlign w:val="center"/>
          </w:tcPr>
          <w:p w:rsid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887" w:type="pct"/>
            <w:tcBorders>
              <w:bottom w:val="nil"/>
            </w:tcBorders>
            <w:shd w:val="clear" w:color="auto" w:fill="auto"/>
            <w:vAlign w:val="center"/>
          </w:tcPr>
          <w:p w:rsid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</w:tbl>
    <w:p w:rsidR="003012E9" w:rsidRDefault="003012E9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</w:p>
    <w:p w:rsidR="008A336E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Окончание таблицы 6.1</w:t>
      </w: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3"/>
        <w:gridCol w:w="1871"/>
        <w:gridCol w:w="1761"/>
      </w:tblGrid>
      <w:tr w:rsidR="008A336E" w:rsidTr="00EE50EE">
        <w:trPr>
          <w:trHeight w:val="301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1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36E" w:rsidTr="00EE50EE">
        <w:trPr>
          <w:trHeight w:val="328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Температура воздуха,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С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A336E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22</w:t>
            </w:r>
            <w:r w:rsidR="00B44C44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-24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</w:t>
            </w:r>
            <w:r w:rsidR="003012E9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</w:t>
            </w:r>
          </w:p>
        </w:tc>
      </w:tr>
      <w:tr w:rsidR="008A336E" w:rsidTr="003012E9">
        <w:trPr>
          <w:trHeight w:val="408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Относительная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влажность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, %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A336E" w:rsidRP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40-60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8A336E" w:rsidTr="00EE50EE">
        <w:trPr>
          <w:trHeight w:val="193"/>
        </w:trPr>
        <w:tc>
          <w:tcPr>
            <w:tcW w:w="3059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Скорость движения воздуха, м/с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A336E" w:rsidRPr="003012E9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более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0,</w:t>
            </w:r>
            <w:r w:rsidR="003012E9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0,1</w:t>
            </w:r>
          </w:p>
        </w:tc>
      </w:tr>
      <w:tr w:rsidR="008A336E" w:rsidTr="00EE50EE">
        <w:trPr>
          <w:trHeight w:val="229"/>
        </w:trPr>
        <w:tc>
          <w:tcPr>
            <w:tcW w:w="3059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Освещ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ё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нность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лк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A336E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</w:t>
            </w:r>
            <w:r w:rsidR="00B44C44">
              <w:rPr>
                <w:rFonts w:ascii="Times New Roman" w:eastAsia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3</w:t>
            </w:r>
            <w:r w:rsidR="00B44C44">
              <w:rPr>
                <w:rFonts w:ascii="Times New Roman" w:eastAsia="Times New Roman" w:hAnsi="Times New Roman" w:cs="Times New Roman"/>
                <w:sz w:val="24"/>
                <w:szCs w:val="28"/>
              </w:rPr>
              <w:t>60</w:t>
            </w:r>
          </w:p>
        </w:tc>
      </w:tr>
    </w:tbl>
    <w:p w:rsidR="008A336E" w:rsidRDefault="008A336E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</w:p>
    <w:p w:rsidR="008A336E" w:rsidRPr="00120E0B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</w:pPr>
      <w:r w:rsidRPr="00120E0B">
        <w:rPr>
          <w:rFonts w:ascii="Times New Roman" w:eastAsia="SimSun" w:hAnsi="Times New Roman"/>
          <w:sz w:val="28"/>
          <w:szCs w:val="28"/>
          <w:shd w:val="clear" w:color="auto" w:fill="FFFFFF"/>
          <w:lang w:val="ru-RU"/>
        </w:rPr>
        <w:t>Таблица 6.2 - Оценка тяжести трудового процесса</w:t>
      </w:r>
    </w:p>
    <w:tbl>
      <w:tblPr>
        <w:tblW w:w="9639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0"/>
        <w:gridCol w:w="2349"/>
      </w:tblGrid>
      <w:tr w:rsidR="008A336E" w:rsidTr="00EE50EE">
        <w:trPr>
          <w:trHeight w:val="706"/>
        </w:trPr>
        <w:tc>
          <w:tcPr>
            <w:tcW w:w="7290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тяжести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2349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показателя</w:t>
            </w:r>
            <w:proofErr w:type="spellEnd"/>
          </w:p>
        </w:tc>
      </w:tr>
      <w:tr w:rsidR="00EE50EE" w:rsidTr="00EE50EE">
        <w:trPr>
          <w:trHeight w:val="319"/>
        </w:trPr>
        <w:tc>
          <w:tcPr>
            <w:tcW w:w="7290" w:type="dxa"/>
          </w:tcPr>
          <w:p w:rsidR="00EE50EE" w:rsidRPr="00EE50EE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349" w:type="dxa"/>
            <w:vAlign w:val="center"/>
          </w:tcPr>
          <w:p w:rsidR="00EE50EE" w:rsidRPr="00EE50EE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 w:rsidTr="00EE50EE">
        <w:trPr>
          <w:trHeight w:val="319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Физическая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динамическая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кгм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 w:rsidTr="00EE50EE">
        <w:trPr>
          <w:trHeight w:val="346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Региональная нагрузка при перемещении груза на расстояние до 1 м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2500</w:t>
            </w:r>
          </w:p>
        </w:tc>
      </w:tr>
      <w:tr w:rsidR="008A336E" w:rsidTr="00EE50EE">
        <w:trPr>
          <w:trHeight w:val="301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Общая нагрузка при перемещении груза на расстояние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 1 до 5 м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12500</w:t>
            </w:r>
          </w:p>
        </w:tc>
      </w:tr>
      <w:tr w:rsidR="008A336E" w:rsidTr="00EE50EE">
        <w:trPr>
          <w:trHeight w:val="301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Масса поднимаемого и перемещаемого груза вручную, кг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8A336E" w:rsidTr="00EE50EE">
        <w:trPr>
          <w:trHeight w:val="238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Подъ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 и перемещение тяжести при чередовании с другой работой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3-12,5</w:t>
            </w:r>
          </w:p>
        </w:tc>
      </w:tr>
      <w:tr w:rsidR="008A336E" w:rsidTr="00EE50EE">
        <w:trPr>
          <w:trHeight w:val="184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Подъ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 и перемещение тяжестей постоянно в течение 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б.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смены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336E" w:rsidTr="00EE50EE">
        <w:trPr>
          <w:trHeight w:val="481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Суммарная масса грузов, перемещаемых в течение каждого часа смены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рабочей поверхности</w:t>
            </w:r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350</w:t>
            </w:r>
          </w:p>
        </w:tc>
      </w:tr>
      <w:tr w:rsidR="008A336E" w:rsidRPr="00611C0D" w:rsidTr="00EE50EE">
        <w:trPr>
          <w:trHeight w:val="184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Стереотипные рабочие движения, количество за смену</w:t>
            </w:r>
          </w:p>
        </w:tc>
        <w:tc>
          <w:tcPr>
            <w:tcW w:w="2349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rPr>
          <w:trHeight w:val="256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12 000</w:t>
            </w:r>
          </w:p>
        </w:tc>
      </w:tr>
      <w:tr w:rsidR="008A336E" w:rsidTr="00EE50EE">
        <w:trPr>
          <w:trHeight w:val="319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региональной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 w:rsidRPr="00611C0D" w:rsidTr="00EE50EE">
        <w:trPr>
          <w:trHeight w:val="256"/>
        </w:trPr>
        <w:tc>
          <w:tcPr>
            <w:tcW w:w="7290" w:type="dxa"/>
            <w:tcBorders>
              <w:bottom w:val="single" w:sz="4" w:space="0" w:color="auto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Статическая нагрузка, кг (силы) · с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blPrEx>
          <w:tblBorders>
            <w:bottom w:val="single" w:sz="4" w:space="0" w:color="auto"/>
          </w:tblBorders>
        </w:tblPrEx>
        <w:trPr>
          <w:trHeight w:val="193"/>
        </w:trPr>
        <w:tc>
          <w:tcPr>
            <w:tcW w:w="7290" w:type="dxa"/>
            <w:tcBorders>
              <w:bottom w:val="nil"/>
            </w:tcBorders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рукой</w:t>
            </w:r>
            <w:proofErr w:type="spellEnd"/>
          </w:p>
        </w:tc>
        <w:tc>
          <w:tcPr>
            <w:tcW w:w="2349" w:type="dxa"/>
            <w:tcBorders>
              <w:bottom w:val="nil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36 000</w:t>
            </w:r>
          </w:p>
        </w:tc>
      </w:tr>
      <w:tr w:rsidR="008A336E" w:rsidTr="00EE50EE">
        <w:tblPrEx>
          <w:tblBorders>
            <w:bottom w:val="single" w:sz="4" w:space="0" w:color="auto"/>
          </w:tblBorders>
        </w:tblPrEx>
        <w:tc>
          <w:tcPr>
            <w:tcW w:w="7290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Двумя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руками</w:t>
            </w:r>
            <w:proofErr w:type="spellEnd"/>
          </w:p>
        </w:tc>
        <w:tc>
          <w:tcPr>
            <w:tcW w:w="2349" w:type="dxa"/>
            <w:tcBorders>
              <w:bottom w:val="single" w:sz="4" w:space="0" w:color="auto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20 000</w:t>
            </w:r>
          </w:p>
        </w:tc>
      </w:tr>
      <w:tr w:rsidR="008A336E" w:rsidRPr="00611C0D" w:rsidTr="00EE50EE">
        <w:tblPrEx>
          <w:tblBorders>
            <w:bottom w:val="single" w:sz="4" w:space="0" w:color="auto"/>
          </w:tblBorders>
        </w:tblPrEx>
        <w:trPr>
          <w:trHeight w:val="238"/>
        </w:trPr>
        <w:tc>
          <w:tcPr>
            <w:tcW w:w="7290" w:type="dxa"/>
            <w:tcBorders>
              <w:bottom w:val="nil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 участием мышц корпуса, ног</w:t>
            </w:r>
          </w:p>
        </w:tc>
        <w:tc>
          <w:tcPr>
            <w:tcW w:w="2349" w:type="dxa"/>
            <w:tcBorders>
              <w:bottom w:val="nil"/>
            </w:tcBorders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RPr="00611C0D" w:rsidTr="00EE50EE">
        <w:tblPrEx>
          <w:tblBorders>
            <w:bottom w:val="single" w:sz="4" w:space="0" w:color="auto"/>
          </w:tblBorders>
        </w:tblPrEx>
        <w:trPr>
          <w:trHeight w:val="1444"/>
        </w:trPr>
        <w:tc>
          <w:tcPr>
            <w:tcW w:w="7290" w:type="dxa"/>
          </w:tcPr>
          <w:p w:rsidR="008A336E" w:rsidRDefault="00B44C44">
            <w:pPr>
              <w:widowControl w:val="0"/>
              <w:tabs>
                <w:tab w:val="left" w:pos="3060"/>
              </w:tabs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Рабочая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поза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стоя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8A336E" w:rsidRPr="003012E9" w:rsidRDefault="003012E9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Свободная (имеется возможность смены положения)</w:t>
            </w:r>
          </w:p>
        </w:tc>
      </w:tr>
      <w:tr w:rsidR="008A336E" w:rsidTr="00EE50EE">
        <w:tblPrEx>
          <w:tblBorders>
            <w:bottom w:val="single" w:sz="4" w:space="0" w:color="auto"/>
          </w:tblBorders>
        </w:tblPrEx>
        <w:trPr>
          <w:trHeight w:val="319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Наклоны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корпуса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EE50EE" w:rsidRDefault="00EE50EE"/>
    <w:p w:rsidR="00EE50EE" w:rsidRPr="00EE50EE" w:rsidRDefault="00EE50EE" w:rsidP="00EE50E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 таблицы 6.2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0"/>
        <w:gridCol w:w="2349"/>
      </w:tblGrid>
      <w:tr w:rsidR="00EE50EE" w:rsidRPr="0067735B" w:rsidTr="00EE50EE">
        <w:trPr>
          <w:trHeight w:val="328"/>
        </w:trPr>
        <w:tc>
          <w:tcPr>
            <w:tcW w:w="7290" w:type="dxa"/>
          </w:tcPr>
          <w:p w:rsidR="00EE50EE" w:rsidRPr="00E66881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349" w:type="dxa"/>
            <w:vAlign w:val="center"/>
          </w:tcPr>
          <w:p w:rsidR="00EE50EE" w:rsidRPr="00E66881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 w:rsidRPr="00611C0D" w:rsidTr="00EE50EE">
        <w:trPr>
          <w:trHeight w:val="526"/>
        </w:trPr>
        <w:tc>
          <w:tcPr>
            <w:tcW w:w="729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Перемещения в пространстве, обусловленные технологическим процессом, км</w:t>
            </w:r>
          </w:p>
        </w:tc>
        <w:tc>
          <w:tcPr>
            <w:tcW w:w="2349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горизонтали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8A336E" w:rsidTr="00EE50EE">
        <w:trPr>
          <w:trHeight w:val="148"/>
        </w:trPr>
        <w:tc>
          <w:tcPr>
            <w:tcW w:w="729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вертикали</w:t>
            </w:r>
            <w:proofErr w:type="spellEnd"/>
          </w:p>
        </w:tc>
        <w:tc>
          <w:tcPr>
            <w:tcW w:w="2349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12E9" w:rsidRDefault="003012E9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6.3 - Оценка напряжённости трудового процесса</w:t>
      </w:r>
    </w:p>
    <w:tbl>
      <w:tblPr>
        <w:tblW w:w="9684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588"/>
      </w:tblGrid>
      <w:tr w:rsidR="008A336E" w:rsidRPr="00611C0D">
        <w:trPr>
          <w:trHeight w:val="558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напряж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Характеристика показателей в соответствии с гигиеническими критериями</w:t>
            </w:r>
          </w:p>
        </w:tc>
      </w:tr>
      <w:tr w:rsidR="008A336E">
        <w:trPr>
          <w:trHeight w:val="184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336E">
        <w:trPr>
          <w:trHeight w:val="490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Интеллектуальные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нагрузки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453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инструкции</w:t>
            </w:r>
            <w:proofErr w:type="spellEnd"/>
          </w:p>
        </w:tc>
      </w:tr>
      <w:tr w:rsidR="008A336E" w:rsidRPr="00611C0D">
        <w:trPr>
          <w:trHeight w:val="86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Восприятие сигналов (информации) и их оценка</w:t>
            </w:r>
          </w:p>
        </w:tc>
        <w:tc>
          <w:tcPr>
            <w:tcW w:w="3588" w:type="dxa"/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Восприятие сигналов, но не требуется коррекция действий</w:t>
            </w:r>
          </w:p>
        </w:tc>
      </w:tr>
      <w:tr w:rsidR="008A336E">
        <w:trPr>
          <w:trHeight w:val="374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Распределение функций по степени сложности задания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задания</w:t>
            </w:r>
            <w:proofErr w:type="spellEnd"/>
          </w:p>
        </w:tc>
      </w:tr>
      <w:tr w:rsidR="008A336E">
        <w:trPr>
          <w:trHeight w:val="880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выполняемой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установленному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регламенту</w:t>
            </w:r>
            <w:proofErr w:type="spellEnd"/>
          </w:p>
        </w:tc>
      </w:tr>
      <w:tr w:rsidR="008A336E">
        <w:trPr>
          <w:trHeight w:val="478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Сенсорные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нагрузки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86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Длительность сосредоточенного наблюдения (в % от времени смены)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</w:t>
            </w:r>
          </w:p>
        </w:tc>
      </w:tr>
      <w:tr w:rsidR="008A336E">
        <w:trPr>
          <w:trHeight w:val="91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Плотность сигналов (световых, звуковых) и сообщений в среднем за 1 час работы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A336E">
        <w:trPr>
          <w:trHeight w:val="744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Число производственных объектов одновременного наблюдения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36E" w:rsidRPr="0067735B">
        <w:trPr>
          <w:trHeight w:val="1733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3588" w:type="dxa"/>
            <w:vAlign w:val="center"/>
          </w:tcPr>
          <w:p w:rsidR="008A336E" w:rsidRPr="00E66881" w:rsidRDefault="00B44C44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</w:t>
            </w:r>
            <w:r w:rsid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5-0,2 мм</w:t>
            </w:r>
          </w:p>
        </w:tc>
      </w:tr>
    </w:tbl>
    <w:p w:rsidR="00EE50EE" w:rsidRDefault="00EE50EE"/>
    <w:p w:rsidR="00EE50EE" w:rsidRPr="00EE50EE" w:rsidRDefault="00EE50EE" w:rsidP="00EE50E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6.3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0"/>
        <w:gridCol w:w="3510"/>
      </w:tblGrid>
      <w:tr w:rsidR="00EE50EE" w:rsidRPr="0067735B" w:rsidTr="00EE50EE">
        <w:trPr>
          <w:trHeight w:val="391"/>
        </w:trPr>
        <w:tc>
          <w:tcPr>
            <w:tcW w:w="6120" w:type="dxa"/>
          </w:tcPr>
          <w:p w:rsidR="00EE50EE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10" w:type="dxa"/>
            <w:vAlign w:val="center"/>
          </w:tcPr>
          <w:p w:rsidR="00EE50EE" w:rsidRPr="00E66881" w:rsidRDefault="00EE50EE" w:rsidP="00EE50E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 w:rsidRPr="00611C0D" w:rsidTr="00EE50EE">
        <w:trPr>
          <w:trHeight w:val="842"/>
        </w:trPr>
        <w:tc>
          <w:tcPr>
            <w:tcW w:w="612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Наблюдение за экранами видеотерминалов (часов в смену):</w:t>
            </w:r>
          </w:p>
        </w:tc>
        <w:tc>
          <w:tcPr>
            <w:tcW w:w="3510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8A336E" w:rsidRPr="00E66881" w:rsidRDefault="008A336E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Tr="00EE50EE">
        <w:trPr>
          <w:trHeight w:val="855"/>
        </w:trPr>
        <w:tc>
          <w:tcPr>
            <w:tcW w:w="612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при буквенно-цифровом типе отображения информации;</w:t>
            </w:r>
          </w:p>
        </w:tc>
        <w:tc>
          <w:tcPr>
            <w:tcW w:w="3510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8A336E" w:rsidTr="00EE50EE">
        <w:trPr>
          <w:trHeight w:val="478"/>
        </w:trPr>
        <w:tc>
          <w:tcPr>
            <w:tcW w:w="6120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proofErr w:type="spellEnd"/>
          </w:p>
        </w:tc>
        <w:tc>
          <w:tcPr>
            <w:tcW w:w="3510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8A336E" w:rsidRPr="00EE50EE" w:rsidTr="00EE50EE">
        <w:trPr>
          <w:trHeight w:val="1291"/>
        </w:trPr>
        <w:tc>
          <w:tcPr>
            <w:tcW w:w="6120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3510" w:type="dxa"/>
            <w:vAlign w:val="center"/>
          </w:tcPr>
          <w:p w:rsidR="008A336E" w:rsidRPr="00EE50E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Разборчивость слов и сигналов от </w:t>
            </w:r>
            <w:r w:rsid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5% до </w:t>
            </w:r>
            <w:r w:rsid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0%. </w:t>
            </w: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Помехи присутствуют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Нагрузка на голосовой аппарат (суммарное количество часов, наговариваемое в неделю)</w:t>
            </w:r>
          </w:p>
        </w:tc>
        <w:tc>
          <w:tcPr>
            <w:tcW w:w="3510" w:type="dxa"/>
            <w:vAlign w:val="center"/>
          </w:tcPr>
          <w:p w:rsid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3 - 7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Эмоциональные нагрузки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E50EE" w:rsidRPr="00611C0D" w:rsidTr="00EE50EE">
        <w:trPr>
          <w:trHeight w:val="1291"/>
        </w:trPr>
        <w:tc>
          <w:tcPr>
            <w:tcW w:w="6120" w:type="dxa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 Степень ответственности за результат собственной деятельности. </w:t>
            </w: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Значимость ошибок</w:t>
            </w:r>
          </w:p>
        </w:tc>
        <w:tc>
          <w:tcPr>
            <w:tcW w:w="3510" w:type="dxa"/>
            <w:vAlign w:val="center"/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Ответственность за качество работы, влечёт дополнительные усилия со стороны руководства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Степень риска для собственной жизни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Исключена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Степень ответственности за безопасность других лиц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Исключена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Монотонность нагрузок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E50EE" w:rsidTr="00EE50EE">
        <w:trPr>
          <w:trHeight w:val="1291"/>
        </w:trPr>
        <w:tc>
          <w:tcPr>
            <w:tcW w:w="6120" w:type="dxa"/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Число элементов (приемов),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3510" w:type="dxa"/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Более </w:t>
            </w: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</w:tbl>
    <w:p w:rsidR="00EE50EE" w:rsidRDefault="00EE50EE"/>
    <w:p w:rsidR="00EE50EE" w:rsidRDefault="00EE50EE"/>
    <w:p w:rsidR="00EE50EE" w:rsidRPr="00EE50EE" w:rsidRDefault="00EE50EE" w:rsidP="00EE50E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 таблицы 6.3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0"/>
        <w:gridCol w:w="3510"/>
      </w:tblGrid>
      <w:tr w:rsidR="00EE50EE" w:rsidTr="00EE50EE">
        <w:trPr>
          <w:trHeight w:val="129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Продолжительность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простых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произ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водственных заданий или повторяющихся операций, с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25-100</w:t>
            </w:r>
          </w:p>
        </w:tc>
      </w:tr>
      <w:tr w:rsidR="00EE50EE" w:rsidTr="00EE50EE">
        <w:trPr>
          <w:trHeight w:val="129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66881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76-80</w:t>
            </w:r>
          </w:p>
        </w:tc>
      </w:tr>
      <w:tr w:rsidR="00EE50EE" w:rsidTr="00EE50EE">
        <w:trPr>
          <w:trHeight w:val="346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Режим работы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E50EE" w:rsidTr="00EE50EE">
        <w:trPr>
          <w:trHeight w:val="39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Сменность работы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0EE" w:rsidRPr="00EE50EE" w:rsidRDefault="00EE50EE" w:rsidP="00611C0D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50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Односменная</w:t>
            </w:r>
          </w:p>
        </w:tc>
      </w:tr>
    </w:tbl>
    <w:p w:rsidR="008A336E" w:rsidRDefault="008A336E" w:rsidP="00EE50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данных таблиц 6.2 - 6.3 можно сделать вывод, что администратор веб-сервиса подвержен некоторым не физическим видам нагрузки, в данном случае: Эмоциональной, сенсорной и интеллектуальной.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разработаем карту рисков рабочего места администратора.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оценки рисков применяем классический метод. Оценка рисков рассчитывается по формуле: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Default="00B44C44">
      <w:pPr>
        <w:widowControl w:val="0"/>
        <w:suppressAutoHyphens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E6688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E6688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×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.</w:t>
      </w:r>
      <w:proofErr w:type="gramEnd"/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>.1)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риск, балл;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вероятность возникновения опасности, балл;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серьёзность последствий воздействия опасности, балл.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Путём умножения значений </w:t>
      </w:r>
      <w:r>
        <w:rPr>
          <w:rFonts w:ascii="Times New Roman" w:hAnsi="Times New Roman"/>
          <w:sz w:val="28"/>
          <w:szCs w:val="28"/>
          <w:lang w:val="ru-RU"/>
        </w:rPr>
        <w:t>P и S, можем определить категорию риска. Категории рисков подразделяются на следующие: низкие (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R&lt; 6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); умеренные (6 ≤ R ≤ 12); высокие (R &gt; 12). Риски в категории «низкие» - допустимы и управляемы в соответствии с существующими в организации мерами (имеются в наличии необходимые процедуры и инструкции, оборудование поддерживается в технически исправном состоянии, своевременно проводится обучение, инструктаж и проверка знаний работников). Риски в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категории «умеренные» и «высокие» считают недопустимыми и требуют разработки мер по управлению ими.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Карта опасностей и рисков представлена ниже (таблица 6.4).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Таблица 6.4 - Карта управления (умеренными) рисками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1773"/>
        <w:gridCol w:w="648"/>
        <w:gridCol w:w="720"/>
        <w:gridCol w:w="482"/>
        <w:gridCol w:w="2380"/>
        <w:gridCol w:w="1776"/>
        <w:gridCol w:w="1152"/>
      </w:tblGrid>
      <w:tr w:rsidR="008A336E" w:rsidTr="00F55C7F">
        <w:trPr>
          <w:cantSplit/>
          <w:trHeight w:val="3249"/>
        </w:trPr>
        <w:tc>
          <w:tcPr>
            <w:tcW w:w="426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Профессия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1773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Идентификационная</w:t>
            </w:r>
          </w:p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опасность</w:t>
            </w:r>
            <w:proofErr w:type="spellEnd"/>
          </w:p>
        </w:tc>
        <w:tc>
          <w:tcPr>
            <w:tcW w:w="648" w:type="dxa"/>
            <w:shd w:val="clear" w:color="auto" w:fill="auto"/>
            <w:textDirection w:val="btLr"/>
            <w:vAlign w:val="center"/>
          </w:tcPr>
          <w:p w:rsidR="008A336E" w:rsidRPr="00E66881" w:rsidRDefault="00B44C4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Серьёзность последствий возникновения опасности,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возникновения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Р.</w:t>
            </w:r>
          </w:p>
        </w:tc>
        <w:tc>
          <w:tcPr>
            <w:tcW w:w="482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1776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Рекомендуемые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1152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исполнения</w:t>
            </w:r>
            <w:proofErr w:type="spellEnd"/>
          </w:p>
        </w:tc>
      </w:tr>
      <w:tr w:rsidR="008A336E" w:rsidTr="00F55C7F">
        <w:trPr>
          <w:trHeight w:val="353"/>
        </w:trPr>
        <w:tc>
          <w:tcPr>
            <w:tcW w:w="426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73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76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55C7F" w:rsidTr="00F55C7F">
        <w:trPr>
          <w:cantSplit/>
          <w:trHeight w:val="2747"/>
        </w:trPr>
        <w:tc>
          <w:tcPr>
            <w:tcW w:w="426" w:type="dxa"/>
            <w:vMerge w:val="restart"/>
            <w:shd w:val="clear" w:color="auto" w:fill="auto"/>
            <w:textDirection w:val="btLr"/>
          </w:tcPr>
          <w:p w:rsidR="00F55C7F" w:rsidRPr="00E66881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информационной системы</w:t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</w:p>
        </w:tc>
        <w:tc>
          <w:tcPr>
            <w:tcW w:w="425" w:type="dxa"/>
            <w:vMerge w:val="restart"/>
            <w:shd w:val="clear" w:color="auto" w:fill="auto"/>
            <w:textDirection w:val="btLr"/>
          </w:tcPr>
          <w:p w:rsidR="00F55C7F" w:rsidRDefault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трудовая</w:t>
            </w:r>
            <w:proofErr w:type="spellEnd"/>
          </w:p>
          <w:p w:rsidR="00F55C7F" w:rsidRDefault="00F55C7F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трудовая</w:t>
            </w:r>
            <w:proofErr w:type="spellEnd"/>
          </w:p>
        </w:tc>
        <w:tc>
          <w:tcPr>
            <w:tcW w:w="1773" w:type="dxa"/>
            <w:shd w:val="clear" w:color="auto" w:fill="auto"/>
          </w:tcPr>
          <w:p w:rsidR="00F55C7F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Нервно-психические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перегрузки</w:t>
            </w:r>
            <w:proofErr w:type="spellEnd"/>
          </w:p>
        </w:tc>
        <w:tc>
          <w:tcPr>
            <w:tcW w:w="648" w:type="dxa"/>
            <w:shd w:val="clear" w:color="auto" w:fill="auto"/>
            <w:vAlign w:val="center"/>
          </w:tcPr>
          <w:p w:rsidR="00F55C7F" w:rsidRDefault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F55C7F" w:rsidRDefault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80" w:type="dxa"/>
            <w:shd w:val="clear" w:color="auto" w:fill="auto"/>
          </w:tcPr>
          <w:p w:rsidR="00F55C7F" w:rsidRPr="00E66881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Инструкция по охране труда при работе с персональными электронно-вычислительными машинами</w:t>
            </w:r>
          </w:p>
        </w:tc>
        <w:tc>
          <w:tcPr>
            <w:tcW w:w="1776" w:type="dxa"/>
            <w:shd w:val="clear" w:color="auto" w:fill="auto"/>
          </w:tcPr>
          <w:p w:rsidR="00F55C7F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1152" w:type="dxa"/>
            <w:shd w:val="clear" w:color="auto" w:fill="auto"/>
          </w:tcPr>
          <w:p w:rsidR="00F55C7F" w:rsidRDefault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rPr>
          <w:cantSplit/>
          <w:trHeight w:val="841"/>
        </w:trPr>
        <w:tc>
          <w:tcPr>
            <w:tcW w:w="426" w:type="dxa"/>
            <w:vMerge/>
            <w:shd w:val="clear" w:color="auto" w:fill="auto"/>
            <w:textDirection w:val="btLr"/>
          </w:tcPr>
          <w:p w:rsidR="00F55C7F" w:rsidRPr="00E66881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vMerge/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Умственное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напряжение</w:t>
            </w:r>
            <w:proofErr w:type="spellEnd"/>
          </w:p>
        </w:tc>
        <w:tc>
          <w:tcPr>
            <w:tcW w:w="648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распорядка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дня</w:t>
            </w:r>
            <w:proofErr w:type="spellEnd"/>
          </w:p>
        </w:tc>
        <w:tc>
          <w:tcPr>
            <w:tcW w:w="1776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1152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rPr>
          <w:cantSplit/>
          <w:trHeight w:val="841"/>
        </w:trPr>
        <w:tc>
          <w:tcPr>
            <w:tcW w:w="426" w:type="dxa"/>
            <w:vMerge/>
            <w:shd w:val="clear" w:color="auto" w:fill="auto"/>
            <w:textDirection w:val="btLr"/>
          </w:tcPr>
          <w:p w:rsidR="00F55C7F" w:rsidRPr="00E66881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vMerge/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Поражение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электрическим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током</w:t>
            </w:r>
            <w:proofErr w:type="spellEnd"/>
          </w:p>
        </w:tc>
        <w:tc>
          <w:tcPr>
            <w:tcW w:w="648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38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охране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Соблюдение и выполнение требований инструкции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коллективные средства защиты (изоляция проводов и т. д.)</w:t>
            </w:r>
          </w:p>
        </w:tc>
        <w:tc>
          <w:tcPr>
            <w:tcW w:w="1152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  <w:sectPr w:rsidR="008A336E">
          <w:headerReference w:type="default" r:id="rId8"/>
          <w:headerReference w:type="first" r:id="rId9"/>
          <w:pgSz w:w="11906" w:h="16838"/>
          <w:pgMar w:top="850" w:right="850" w:bottom="1701" w:left="1701" w:header="720" w:footer="720" w:gutter="0"/>
          <w:cols w:space="0"/>
          <w:titlePg/>
          <w:docGrid w:linePitch="360"/>
        </w:sectPr>
      </w:pPr>
    </w:p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Окончание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аблицы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6.4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1701"/>
        <w:gridCol w:w="720"/>
        <w:gridCol w:w="720"/>
        <w:gridCol w:w="558"/>
        <w:gridCol w:w="1944"/>
        <w:gridCol w:w="2148"/>
        <w:gridCol w:w="1140"/>
      </w:tblGrid>
      <w:tr w:rsidR="008A336E" w:rsidTr="00F55C7F">
        <w:trPr>
          <w:trHeight w:val="353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44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rPr>
          <w:trHeight w:val="340"/>
        </w:trPr>
        <w:tc>
          <w:tcPr>
            <w:tcW w:w="4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Пользователь информационной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ситемы</w:t>
            </w:r>
            <w:proofErr w:type="spellEnd"/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опасность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правил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rPr>
          <w:trHeight w:val="340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P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P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Напряжение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зрительных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анализаторов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инструкции</w:t>
            </w:r>
            <w:proofErr w:type="spellEnd"/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Статическая поза (заболевания кистей рук)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44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Соблюдение распорядка дня, производственная гимнастика</w:t>
            </w:r>
          </w:p>
        </w:tc>
        <w:tc>
          <w:tcPr>
            <w:tcW w:w="114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F55C7F" w:rsidTr="00F55C7F">
        <w:tblPrEx>
          <w:tblBorders>
            <w:bottom w:val="single" w:sz="4" w:space="0" w:color="auto"/>
          </w:tblBorders>
        </w:tblPrEx>
        <w:trPr>
          <w:trHeight w:val="2461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55C7F" w:rsidRDefault="00F55C7F" w:rsidP="00F55C7F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Простудные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F55C7F" w:rsidRPr="00F55C7F" w:rsidRDefault="00F55C7F" w:rsidP="00F55C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944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F55C7F" w:rsidRPr="00E66881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Обеспечение соответствующих условий производственной среды</w:t>
            </w:r>
            <w:r w:rsidR="00A008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наличие системы кондиционирования воздуха (кондиционер)</w:t>
            </w:r>
          </w:p>
        </w:tc>
        <w:tc>
          <w:tcPr>
            <w:tcW w:w="1140" w:type="dxa"/>
            <w:shd w:val="clear" w:color="auto" w:fill="auto"/>
          </w:tcPr>
          <w:p w:rsidR="00F55C7F" w:rsidRDefault="00F55C7F" w:rsidP="00F55C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Оценка организации охраны труда, производственной санитарии и промышленной безопасности приведена ниже (таблица 6.5).</w:t>
      </w:r>
    </w:p>
    <w:p w:rsidR="008A336E" w:rsidRDefault="008A33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08FB" w:rsidRDefault="00A008F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Таблица 6.5 - Характеристика производственной санитарии и промышленной безопасности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3"/>
        <w:gridCol w:w="3193"/>
      </w:tblGrid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Исходные параметры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Характеристика реа</w:t>
            </w:r>
            <w:r>
              <w:rPr>
                <w:rStyle w:val="10"/>
                <w:sz w:val="24"/>
                <w:szCs w:val="24"/>
              </w:rPr>
              <w:softHyphen/>
              <w:t>лизуемого парамет</w:t>
            </w:r>
            <w:r>
              <w:rPr>
                <w:rStyle w:val="10"/>
                <w:sz w:val="24"/>
                <w:szCs w:val="24"/>
              </w:rPr>
              <w:softHyphen/>
              <w:t>ра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bCs/>
                <w:sz w:val="24"/>
                <w:szCs w:val="24"/>
              </w:rPr>
            </w:pPr>
            <w:r>
              <w:rPr>
                <w:rStyle w:val="10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bCs/>
                <w:sz w:val="24"/>
                <w:szCs w:val="24"/>
              </w:rPr>
            </w:pPr>
            <w:r>
              <w:rPr>
                <w:rStyle w:val="10"/>
                <w:b/>
                <w:bCs/>
                <w:sz w:val="24"/>
                <w:szCs w:val="24"/>
              </w:rPr>
              <w:t>2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Организационные мероприятия по обеспечению охраны труда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инструктаж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Количество имевших место за отчётный период: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Style w:val="10"/>
                <w:sz w:val="24"/>
                <w:szCs w:val="24"/>
              </w:rPr>
              <w:t>- аварий/количество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инцидентов/количество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несчастных случаев/количество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 w:rsidRPr="00611C0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Технические средства и оборудование, обеспечивающие параметры микроклимата: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предусматриваемые системы вентиляции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СКВ (кондиционер)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система отопления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центральное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водяное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способ уборки помещения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влажная</w:t>
            </w:r>
            <w:proofErr w:type="spellEnd"/>
          </w:p>
        </w:tc>
      </w:tr>
      <w:tr w:rsidR="008A336E" w:rsidRPr="00611C0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rFonts w:eastAsiaTheme="minorEastAsia"/>
                <w:sz w:val="24"/>
                <w:szCs w:val="24"/>
              </w:rPr>
              <w:t>Технические средства и оборудование, обеспечивающие параметры освещения: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 xml:space="preserve">- характеристика зрительной работы, разряд и </w:t>
            </w:r>
            <w:proofErr w:type="spellStart"/>
            <w:r>
              <w:rPr>
                <w:rStyle w:val="10"/>
                <w:sz w:val="24"/>
                <w:szCs w:val="24"/>
              </w:rPr>
              <w:t>подразряд</w:t>
            </w:r>
            <w:proofErr w:type="spellEnd"/>
            <w:r>
              <w:rPr>
                <w:rStyle w:val="10"/>
                <w:sz w:val="24"/>
                <w:szCs w:val="24"/>
              </w:rPr>
              <w:t xml:space="preserve"> зрительной работы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A008FB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008F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вид и система искусственного освещения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t>бщая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равномерная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источники искусственного освещения / мощность ламп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A008FB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ЛБЦТ-40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исполнение светильников / количество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A008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плафоны 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74F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B44C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4C44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исполнение естественного освещения (боковое или бо</w:t>
            </w:r>
            <w:r>
              <w:rPr>
                <w:rStyle w:val="10"/>
                <w:sz w:val="24"/>
                <w:szCs w:val="24"/>
              </w:rPr>
              <w:softHyphen/>
              <w:t>ковое и верхнее)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Боковое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коэффициент естественной освещенности (КЕО, %)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8A336E" w:rsidRPr="00611C0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мероприятия по обеспечению нормальной зрительной работы (до нормируемых значений) на рабочих местах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E66881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рекомендуется мойка окон 2-4 раза в год</w:t>
            </w:r>
          </w:p>
        </w:tc>
      </w:tr>
      <w:tr w:rsidR="008A336E" w:rsidRPr="00611C0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Технические средства и оборудование, обеспечивающие техническую безопасность: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знаки безопасности на оборудовании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  <w:proofErr w:type="spellEnd"/>
          </w:p>
        </w:tc>
      </w:tr>
      <w:tr w:rsidR="00A008FB" w:rsidTr="00A008F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RU" w:bidi="ru-RU"/>
              </w:rPr>
            </w:pPr>
            <w:r>
              <w:rPr>
                <w:rStyle w:val="10"/>
                <w:sz w:val="24"/>
                <w:szCs w:val="24"/>
              </w:rPr>
              <w:t>- класс помещения по опасности поражения электриче</w:t>
            </w:r>
            <w:r>
              <w:rPr>
                <w:rStyle w:val="10"/>
                <w:sz w:val="24"/>
                <w:szCs w:val="24"/>
              </w:rPr>
              <w:softHyphen/>
              <w:t>ским током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без</w:t>
            </w:r>
            <w:proofErr w:type="spellEnd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повышенной</w:t>
            </w:r>
            <w:proofErr w:type="spellEnd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опасности</w:t>
            </w:r>
            <w:proofErr w:type="spellEnd"/>
          </w:p>
        </w:tc>
      </w:tr>
      <w:tr w:rsidR="00A008FB" w:rsidTr="00A008F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RU" w:bidi="ru-RU"/>
              </w:rPr>
            </w:pPr>
            <w:r>
              <w:rPr>
                <w:rStyle w:val="10"/>
                <w:sz w:val="24"/>
                <w:szCs w:val="24"/>
              </w:rPr>
              <w:t>- класс электрооборудования по способу защиты челове</w:t>
            </w:r>
            <w:r>
              <w:rPr>
                <w:rStyle w:val="10"/>
                <w:sz w:val="24"/>
                <w:szCs w:val="24"/>
              </w:rPr>
              <w:softHyphen/>
              <w:t>ка от поражения электрическим током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A008FB" w:rsidTr="00A008F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 w:eastAsia="ru-RU" w:bidi="ru-RU"/>
              </w:rPr>
            </w:pPr>
            <w:r>
              <w:rPr>
                <w:rStyle w:val="10"/>
                <w:sz w:val="24"/>
                <w:szCs w:val="24"/>
              </w:rPr>
              <w:t>- сопротивление изоляции токоведущих частей, МОм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611C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8FB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:rsidR="00A008FB" w:rsidRDefault="00A008FB" w:rsidP="00A008FB">
      <w:pPr>
        <w:spacing w:line="360" w:lineRule="auto"/>
        <w:ind w:firstLineChars="125" w:firstLine="350"/>
        <w:jc w:val="both"/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Окончание таблицы 6.5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3"/>
        <w:gridCol w:w="3193"/>
      </w:tblGrid>
      <w:tr w:rsidR="00A008FB" w:rsidRPr="00A008FB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A008FB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sz w:val="24"/>
                <w:szCs w:val="24"/>
              </w:rPr>
            </w:pPr>
            <w:r>
              <w:rPr>
                <w:rStyle w:val="10"/>
                <w:b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08FB" w:rsidRPr="00A008FB" w:rsidRDefault="00A008FB" w:rsidP="00A008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тип заземления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T-N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места (зоны) накопления зарядов статического электри</w:t>
            </w:r>
            <w:r>
              <w:rPr>
                <w:rStyle w:val="10"/>
                <w:sz w:val="24"/>
                <w:szCs w:val="24"/>
              </w:rPr>
              <w:softHyphen/>
              <w:t>чества.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ПЭВМ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средства технической и коллективной защиты от пора</w:t>
            </w:r>
            <w:r>
              <w:rPr>
                <w:rStyle w:val="10"/>
                <w:sz w:val="24"/>
                <w:szCs w:val="24"/>
              </w:rPr>
              <w:softHyphen/>
              <w:t>жения электрическим током и статического электричества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изоляция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УЗО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основные и дополнительные электрозащитные средства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соответствии с информацией из приведённой выше таблицы 6.5, представленные мероприятия по обеспечению электробезопасности соответствуют ТКП 181-2009 (02230) «Правила технической эксплуатации электроустановок потребителей»</w:t>
      </w:r>
      <w:r w:rsidR="00806F5D" w:rsidRPr="00806F5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11C0D" w:rsidRPr="00611C0D">
        <w:rPr>
          <w:rFonts w:ascii="Times New Roman" w:hAnsi="Times New Roman"/>
          <w:sz w:val="28"/>
          <w:szCs w:val="28"/>
          <w:lang w:val="ru-RU"/>
        </w:rPr>
        <w:t>[2</w:t>
      </w:r>
      <w:r w:rsidR="00806F5D" w:rsidRPr="00806F5D">
        <w:rPr>
          <w:rFonts w:ascii="Times New Roman" w:hAnsi="Times New Roman"/>
          <w:sz w:val="28"/>
          <w:szCs w:val="28"/>
          <w:lang w:val="ru-RU"/>
        </w:rPr>
        <w:t>7</w:t>
      </w:r>
      <w:r w:rsidR="00611C0D" w:rsidRPr="00611C0D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 xml:space="preserve"> и ТКП 427–2012 «Правила техники безопасности при эксплуатации электроустано</w:t>
      </w:r>
      <w:r>
        <w:rPr>
          <w:rFonts w:ascii="Times New Roman" w:hAnsi="Times New Roman"/>
          <w:sz w:val="28"/>
          <w:szCs w:val="28"/>
          <w:lang w:val="ru-RU"/>
        </w:rPr>
        <w:softHyphen/>
        <w:t>вок»</w:t>
      </w:r>
      <w:r w:rsidR="00806F5D" w:rsidRPr="00806F5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11C0D" w:rsidRPr="00611C0D">
        <w:rPr>
          <w:rFonts w:ascii="Times New Roman" w:hAnsi="Times New Roman"/>
          <w:sz w:val="28"/>
          <w:szCs w:val="28"/>
          <w:lang w:val="ru-RU"/>
        </w:rPr>
        <w:t>[2</w:t>
      </w:r>
      <w:r w:rsidR="00806F5D" w:rsidRPr="00806F5D">
        <w:rPr>
          <w:rFonts w:ascii="Times New Roman" w:hAnsi="Times New Roman"/>
          <w:sz w:val="28"/>
          <w:szCs w:val="28"/>
          <w:lang w:val="ru-RU"/>
        </w:rPr>
        <w:t>8</w:t>
      </w:r>
      <w:r w:rsidR="00611C0D" w:rsidRPr="00611C0D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Рассчитаем необходимое количество светильников для освещения помещения методом светового потока.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расчёта искусственного освещения в цехе методом светового потока используется следующая формула: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Pr="00E66881" w:rsidRDefault="00B44C44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 w:eastAsia="ja-JP"/>
                  </w:rPr>
                  <m:t>н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z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η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den>
        </m:f>
      </m:oMath>
      <w:r>
        <w:rPr>
          <w:rFonts w:ascii="Times New Roman" w:hAnsi="Cambria Math" w:cs="Times New Roman"/>
          <w:i/>
          <w:color w:val="000000"/>
          <w:sz w:val="28"/>
          <w:szCs w:val="28"/>
          <w:lang w:val="ru-RU"/>
        </w:rPr>
        <w:t xml:space="preserve"> .</w:t>
      </w:r>
      <w:r w:rsidRPr="00E66881">
        <w:rPr>
          <w:rFonts w:ascii="Times New Roman" w:hAnsi="Times New Roman" w:cs="Times New Roman"/>
          <w:i/>
          <w:color w:val="000000"/>
          <w:sz w:val="28"/>
          <w:szCs w:val="28"/>
          <w:lang w:val="ru-RU" w:eastAsia="ja-JP"/>
        </w:rPr>
        <w:t xml:space="preserve">                     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6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.2)</w:t>
      </w:r>
    </w:p>
    <w:p w:rsidR="008A336E" w:rsidRPr="00E66881" w:rsidRDefault="008A336E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где:</w:t>
      </w: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N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число светильников, обеспечивающее требуемую освещённость в помещении,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шт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;</w:t>
      </w: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 w:eastAsia="ja-JP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- нормируемая освещённость (для 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I</w:t>
      </w:r>
      <w:r w:rsidR="00A008FB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V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разряда зрительной работы и малого, среднего и большого контраста объекта с фоном - </w:t>
      </w:r>
      <w:r w:rsidR="00A008FB" w:rsidRPr="00A008FB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00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лк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лк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F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 xml:space="preserve">световой поток одной лампы (для </w:t>
      </w:r>
      <w:r w:rsidR="00A008FB">
        <w:rPr>
          <w:rFonts w:ascii="Times New Roman" w:hAnsi="Times New Roman"/>
          <w:sz w:val="28"/>
          <w:szCs w:val="28"/>
          <w:lang w:val="ru-RU"/>
        </w:rPr>
        <w:t>ЛДЦТ</w:t>
      </w:r>
      <w:r w:rsidR="00A008FB" w:rsidRPr="00A008FB">
        <w:rPr>
          <w:rFonts w:ascii="Times New Roman" w:hAnsi="Times New Roman"/>
          <w:sz w:val="28"/>
          <w:szCs w:val="28"/>
          <w:lang w:val="ru-RU"/>
        </w:rPr>
        <w:t>-40</w:t>
      </w:r>
      <w:r w:rsidR="00A008F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лампы мощностью </w:t>
      </w:r>
      <w:r w:rsidR="00A008FB">
        <w:rPr>
          <w:rFonts w:ascii="Times New Roman" w:hAnsi="Times New Roman"/>
          <w:sz w:val="28"/>
          <w:szCs w:val="28"/>
          <w:lang w:val="ru-RU"/>
        </w:rPr>
        <w:t>40</w:t>
      </w:r>
      <w:r>
        <w:rPr>
          <w:rFonts w:ascii="Times New Roman" w:hAnsi="Times New Roman"/>
          <w:sz w:val="28"/>
          <w:szCs w:val="28"/>
          <w:lang w:val="ru-RU"/>
        </w:rPr>
        <w:t xml:space="preserve"> Вт -</w:t>
      </w:r>
      <w:r w:rsidR="00A008FB">
        <w:rPr>
          <w:rFonts w:ascii="Times New Roman" w:hAnsi="Times New Roman"/>
          <w:sz w:val="28"/>
          <w:szCs w:val="28"/>
          <w:lang w:val="ru-RU"/>
        </w:rPr>
        <w:t xml:space="preserve"> 2300</w:t>
      </w:r>
      <w:r>
        <w:rPr>
          <w:rFonts w:ascii="Times New Roman" w:hAnsi="Times New Roman"/>
          <w:sz w:val="28"/>
          <w:szCs w:val="28"/>
          <w:lang w:val="ru-RU"/>
        </w:rPr>
        <w:t>), лм;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площадь помещения (</w:t>
      </w:r>
      <w:r w:rsidRPr="00E66881">
        <w:rPr>
          <w:rFonts w:ascii="Times New Roman" w:hAnsi="Times New Roman"/>
          <w:sz w:val="28"/>
          <w:szCs w:val="28"/>
          <w:lang w:val="ru-RU"/>
        </w:rPr>
        <w:t>25</w:t>
      </w:r>
      <w:r>
        <w:rPr>
          <w:rFonts w:ascii="Times New Roman" w:hAnsi="Times New Roman"/>
          <w:sz w:val="28"/>
          <w:szCs w:val="28"/>
          <w:lang w:val="ru-RU"/>
        </w:rPr>
        <w:t>,6 м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), м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>k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коэффициент запаса, зависящий от состояния воздушной среды в помещении (примем равным 1);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z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поправочный коэффициент, учитывающий неравномерность освещённости в помещении (примем равным 1,2);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η</m:t>
        </m:r>
      </m:oMath>
      <w:r>
        <w:rPr>
          <w:rFonts w:ascii="Times New Roman" w:hAnsi="Cambria Math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коэффициент использования светового потока, зависит от типа светильника, индекса помещения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коэффициентов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п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proofErr w:type="spellStart"/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ст</w:t>
      </w:r>
      <w:proofErr w:type="spellEnd"/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отражения потока, стен и рабочей поверхности (в формулу значение коэффициента подставляют в долях единицы)</w:t>
      </w:r>
      <w:r w:rsidR="00806F5D" w:rsidRPr="00806F5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[29]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Индекс помещения определяется по формуле:</w:t>
      </w:r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336E" w:rsidRPr="00E66881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1579" w:dyaOrig="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.75pt;height:34.5pt" o:ole="">
            <v:imagedata r:id="rId10" o:title=""/>
          </v:shape>
          <o:OLEObject Type="Embed" ProgID="Equation.3" ShapeID="_x0000_i1025" DrawAspect="Content" ObjectID="_1715491360" r:id="rId11"/>
        </w:objec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.3)</w:t>
      </w:r>
    </w:p>
    <w:p w:rsidR="008A336E" w:rsidRPr="00E66881" w:rsidRDefault="008A336E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где: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длина и ширина помещения (для рассматриваемого помещения -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95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м), м;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высота подвеса светильников (</w:t>
      </w:r>
      <w:r w:rsidR="00A008FB">
        <w:rPr>
          <w:rFonts w:ascii="Times New Roman" w:hAnsi="Times New Roman" w:cs="Times New Roman"/>
          <w:color w:val="000000"/>
          <w:sz w:val="28"/>
          <w:szCs w:val="28"/>
          <w:lang w:val="ru-RU"/>
        </w:rPr>
        <w:t>3,0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м), м;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Коэффициент отражения побелённых потолков принимается равным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ρ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п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= 50 %, стен, покрытых на высоту 1,8 м глазурованной плиткой,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ρ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ст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= 50…70 %. Коэффициент отражения стен и потолка ξ зависит от характера отражающей поверхности: учитывая, что в помещении побелённые стены при незанавешенных окнах и светлый потолок – ξ = 50 %;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Подставляя данные в формулу (6.3) получаем:</w:t>
      </w:r>
    </w:p>
    <w:p w:rsidR="008A336E" w:rsidRDefault="008A336E">
      <w:pPr>
        <w:shd w:val="clear" w:color="auto" w:fill="FFFFFF"/>
        <w:autoSpaceDE w:val="0"/>
        <w:autoSpaceDN w:val="0"/>
        <w:adjustRightInd w:val="0"/>
        <w:spacing w:line="360" w:lineRule="auto"/>
        <w:ind w:firstLineChars="125" w:firstLine="35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A336E" w:rsidRDefault="00A008FB" w:rsidP="00A008FB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4,3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5,95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3,0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(4,3+5,95)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25,6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22,55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=0,832 .</m:t>
          </m:r>
        </m:oMath>
      </m:oMathPara>
    </w:p>
    <w:p w:rsidR="008A336E" w:rsidRDefault="008A336E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При данном индексе площади помещения и коэффициенте отражения стен и потолка</w:t>
      </w:r>
      <w:r w:rsidRPr="00E66881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ξ</w:t>
      </w:r>
      <w:r w:rsidRPr="00E66881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(50 %),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коэффициент использования светового потока для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светильников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, выполненных в виде плафонов,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η составляет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0,52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. Подставляя данные в формулу (6.2) получаем необходимое количество светильников:</w:t>
      </w:r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C74F56" w:rsidP="00C74F56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200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25,6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1,2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0,52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2300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 xml:space="preserve">=5,137 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шт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</m:t>
          </m:r>
        </m:oMath>
      </m:oMathPara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Таким образом, принимаем количество светильников –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6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шт. В помещении установлено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ламп, значит, количество установленных ламп превышает необходимое. Вывод: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две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ламп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ы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можно убрать, либо установить лампы с меньшей мощностью.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Система пожарной безопасности – это комплекс экономических, социальных, организационных, научно-технических и правовых мер, а также сил и средств, направленных на предупреждение возможных причин пожаров в помещении.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Возможные причины возникновения пожара: неисправность электропроводки, неосторожное обращение с огнём, нахождение в помещении горюче-смазочных материалов и других легко воспламеняющихся веществ.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 таблице 6.6 отражены основные характеристики организации по степени подверженности пожарам.</w:t>
      </w:r>
    </w:p>
    <w:p w:rsidR="008A336E" w:rsidRDefault="008A336E" w:rsidP="00C74F56">
      <w:pPr>
        <w:spacing w:line="360" w:lineRule="auto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Таблица 6.6 - Противопожарные мероприятия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402"/>
      </w:tblGrid>
      <w:tr w:rsidR="008A336E">
        <w:tc>
          <w:tcPr>
            <w:tcW w:w="6237" w:type="dxa"/>
            <w:vAlign w:val="center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реализуемого</w:t>
            </w:r>
            <w:proofErr w:type="spellEnd"/>
          </w:p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параметра</w:t>
            </w:r>
            <w:proofErr w:type="spellEnd"/>
          </w:p>
        </w:tc>
      </w:tr>
      <w:tr w:rsidR="008A336E">
        <w:trPr>
          <w:trHeight w:val="368"/>
        </w:trPr>
        <w:tc>
          <w:tcPr>
            <w:tcW w:w="6237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помещения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Кабинет</w:t>
            </w:r>
            <w:proofErr w:type="spellEnd"/>
          </w:p>
        </w:tc>
      </w:tr>
      <w:tr w:rsidR="008A336E">
        <w:trPr>
          <w:trHeight w:val="358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пожароопасности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8A336E">
        <w:trPr>
          <w:trHeight w:val="586"/>
        </w:trPr>
        <w:tc>
          <w:tcPr>
            <w:tcW w:w="6237" w:type="dxa"/>
          </w:tcPr>
          <w:p w:rsidR="008A336E" w:rsidRPr="00E66881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Классификация производственного помещения по </w:t>
            </w:r>
            <w:proofErr w:type="spellStart"/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взрыво</w:t>
            </w:r>
            <w:proofErr w:type="spellEnd"/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и пожароопасности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8A336E">
        <w:trPr>
          <w:trHeight w:val="357"/>
        </w:trPr>
        <w:tc>
          <w:tcPr>
            <w:tcW w:w="6237" w:type="dxa"/>
          </w:tcPr>
          <w:p w:rsidR="008A336E" w:rsidRPr="00E66881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Характеристика материалов стен по сгораемости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Несгораемая</w:t>
            </w:r>
            <w:proofErr w:type="spellEnd"/>
          </w:p>
        </w:tc>
      </w:tr>
      <w:tr w:rsidR="008A336E">
        <w:trPr>
          <w:trHeight w:val="357"/>
        </w:trPr>
        <w:tc>
          <w:tcPr>
            <w:tcW w:w="6237" w:type="dxa"/>
          </w:tcPr>
          <w:p w:rsidR="008A336E" w:rsidRDefault="00B44C4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Степень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огнестойкости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стен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II R 90-КО </w:t>
            </w:r>
          </w:p>
        </w:tc>
      </w:tr>
      <w:tr w:rsidR="008A336E">
        <w:trPr>
          <w:trHeight w:val="383"/>
        </w:trPr>
        <w:tc>
          <w:tcPr>
            <w:tcW w:w="6237" w:type="dxa"/>
          </w:tcPr>
          <w:p w:rsidR="008A336E" w:rsidRDefault="00B44C4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Степень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огнестойкости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перекрытий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R 60-КО</w:t>
            </w:r>
          </w:p>
        </w:tc>
      </w:tr>
    </w:tbl>
    <w:p w:rsidR="00C74F56" w:rsidRDefault="00C74F56"/>
    <w:p w:rsidR="00C74F56" w:rsidRDefault="00C74F56"/>
    <w:p w:rsidR="00C74F56" w:rsidRDefault="00C74F56" w:rsidP="00C74F56">
      <w:pPr>
        <w:spacing w:line="360" w:lineRule="auto"/>
        <w:ind w:firstLineChars="125" w:firstLine="350"/>
        <w:jc w:val="both"/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Окончание таблицы 6.6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402"/>
      </w:tblGrid>
      <w:tr w:rsidR="008A336E">
        <w:trPr>
          <w:trHeight w:val="659"/>
        </w:trPr>
        <w:tc>
          <w:tcPr>
            <w:tcW w:w="6237" w:type="dxa"/>
          </w:tcPr>
          <w:p w:rsidR="008A336E" w:rsidRPr="00E66881" w:rsidRDefault="00B44C44">
            <w:pPr>
              <w:pStyle w:val="a5"/>
              <w:rPr>
                <w:color w:val="000000"/>
                <w:lang w:val="ru-RU"/>
              </w:rPr>
            </w:pPr>
            <w:r w:rsidRPr="00E66881">
              <w:rPr>
                <w:color w:val="000000"/>
                <w:lang w:val="ru-RU"/>
              </w:rPr>
              <w:t>Расстояние от наиболее удал</w:t>
            </w:r>
            <w:r>
              <w:rPr>
                <w:color w:val="000000"/>
                <w:lang w:val="ru-RU"/>
              </w:rPr>
              <w:t>ё</w:t>
            </w:r>
            <w:r w:rsidRPr="00E66881">
              <w:rPr>
                <w:color w:val="000000"/>
                <w:lang w:val="ru-RU"/>
              </w:rPr>
              <w:t>нного рабочего места</w:t>
            </w:r>
            <w:r>
              <w:rPr>
                <w:color w:val="000000"/>
                <w:lang w:val="ru-RU"/>
              </w:rPr>
              <w:t xml:space="preserve"> </w:t>
            </w:r>
            <w:r w:rsidRPr="00E66881">
              <w:rPr>
                <w:color w:val="000000"/>
                <w:lang w:val="ru-RU"/>
              </w:rPr>
              <w:t>до эвакуационного выхода, м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A336E">
        <w:trPr>
          <w:trHeight w:val="358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эвакуационных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8A336E" w:rsidRPr="00C74F56" w:rsidRDefault="00C74F5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8A336E">
        <w:trPr>
          <w:trHeight w:val="320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огнетушения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trHeight w:val="307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извещателей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пожаре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дымовой</w:t>
            </w:r>
            <w:proofErr w:type="spellEnd"/>
          </w:p>
        </w:tc>
      </w:tr>
      <w:tr w:rsidR="008A336E">
        <w:trPr>
          <w:trHeight w:val="350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огнетушения</w:t>
            </w:r>
            <w:proofErr w:type="spellEnd"/>
          </w:p>
        </w:tc>
        <w:tc>
          <w:tcPr>
            <w:tcW w:w="3402" w:type="dxa"/>
          </w:tcPr>
          <w:p w:rsidR="008A336E" w:rsidRPr="00C74F56" w:rsidRDefault="00C74F5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ОП-5</w:t>
            </w:r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Мероприятия по обеспечению пожарной безопасности соответствуют требованиям </w:t>
      </w:r>
      <w:r w:rsidR="00C74F56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приложения №3 Декрета 7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, ТНПА </w:t>
      </w:r>
      <w:r w:rsidR="00E66881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противопожарного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нормирования и стандартизации.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Во исполнение Закона Республики Беларусь «О пенсионном обеспече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softHyphen/>
        <w:t xml:space="preserve">нии»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Аттестация проводится в соответствии с Положением о порядке проведения аттестации рабочих мест по условиям труда, утверждённым Постановлением Совета Министров Республики Беларусь от 22.02.2008 г. № 253 и Инструкцией по оценке условий труда при аттестации рабочих мест по условиям труда и предоставлению компенсаций по её результатам, утверждённой Постановлением МТ и СЗ 22.02.2008 г. № 35.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Аттестация рабочих мест по условиям труда - система учёта, анализа и комплексной оценки на рабочих местах всех факторов производственной сре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softHyphen/>
        <w:t xml:space="preserve">ды, тяжести и напряжённости трудового процесса, воздействующих на работоспособность и здоровье работника в процессе трудовой деятельности.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В Республике Беларусь условия труда подразделяются на четыре класса: оптимальные, допустимые - относятся к безопасным, вредные и опасные.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Компенсация профессиональных вредностей, а также средства защиты и личная гигиена рабочих представлены в таблице 6.7.</w:t>
      </w:r>
    </w:p>
    <w:p w:rsidR="008A336E" w:rsidRDefault="008A336E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Таблица 6.7 - Компенсация профессиональных вредностей. Средства индивидуальной защиты и личная гигиена работающих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969"/>
      </w:tblGrid>
      <w:tr w:rsidR="008A336E">
        <w:tc>
          <w:tcPr>
            <w:tcW w:w="5670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параметры</w:t>
            </w:r>
            <w:proofErr w:type="spellEnd"/>
          </w:p>
        </w:tc>
        <w:tc>
          <w:tcPr>
            <w:tcW w:w="3969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реализуемого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параметра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Профессия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должность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)</w:t>
            </w:r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Администратор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веб-сервиса</w:t>
            </w:r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Условия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труда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класс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допустимые</w:t>
            </w:r>
            <w:proofErr w:type="spellEnd"/>
          </w:p>
        </w:tc>
      </w:tr>
      <w:tr w:rsidR="008A336E">
        <w:trPr>
          <w:trHeight w:val="482"/>
        </w:trPr>
        <w:tc>
          <w:tcPr>
            <w:tcW w:w="5670" w:type="dxa"/>
            <w:tcBorders>
              <w:bottom w:val="nil"/>
            </w:tcBorders>
          </w:tcPr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Продолжительность дополнительного отпуска, дни</w:t>
            </w:r>
          </w:p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Пенсионный возраст, лет (20</w:t>
            </w:r>
            <w:r w:rsidR="00C74F56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22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)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контракту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)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женщин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="00C74F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мужчин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C74F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Обеспечение ЛПП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8A33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Спецодеждой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cantSplit/>
          <w:trHeight w:val="280"/>
        </w:trPr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Спецобувью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cantSplit/>
          <w:trHeight w:val="280"/>
        </w:trPr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Средствами индивидуальной защиты органов зрения и дыхания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обеззараживания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кожи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мыло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обеззараживания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кожи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мытье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медосмотра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р. в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года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 ходе выполнения данного раздела дипломного проекта была проделана следующая работа:</w:t>
      </w:r>
    </w:p>
    <w:p w:rsidR="008A336E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>ана характеристика объекта с точки зрения охраны труда: условия труда администратора веб-сервиса относятся к допустимым условиям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периоде;</w:t>
      </w:r>
    </w:p>
    <w:p w:rsidR="008A336E" w:rsidRPr="00E66881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разработана карта рисков для</w:t>
      </w:r>
      <w:r w:rsidR="00C74F56">
        <w:rPr>
          <w:rFonts w:ascii="Times New Roman" w:hAnsi="Times New Roman"/>
          <w:sz w:val="28"/>
          <w:szCs w:val="28"/>
          <w:lang w:val="ru-RU"/>
        </w:rPr>
        <w:t xml:space="preserve"> пользователя информационной системы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A336E" w:rsidRPr="00E66881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lastRenderedPageBreak/>
        <w:t>совершена</w:t>
      </w:r>
      <w:r w:rsidRPr="00E66881">
        <w:rPr>
          <w:rFonts w:ascii="Times New Roman" w:hAnsi="Times New Roman"/>
          <w:sz w:val="28"/>
          <w:szCs w:val="28"/>
          <w:lang w:val="ru-RU" w:eastAsia="ru-RU"/>
        </w:rPr>
        <w:t xml:space="preserve"> оценка организации охраны труда, производственной санитарии, промышленной и пожарной безопасности.</w:t>
      </w:r>
    </w:p>
    <w:sectPr w:rsidR="008A336E" w:rsidRPr="00E66881">
      <w:pgSz w:w="11906" w:h="16838"/>
      <w:pgMar w:top="850" w:right="850" w:bottom="1701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744" w:rsidRDefault="00EF5744">
      <w:r>
        <w:separator/>
      </w:r>
    </w:p>
  </w:endnote>
  <w:endnote w:type="continuationSeparator" w:id="0">
    <w:p w:rsidR="00EF5744" w:rsidRDefault="00EF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744" w:rsidRDefault="00EF5744">
      <w:r>
        <w:separator/>
      </w:r>
    </w:p>
  </w:footnote>
  <w:footnote w:type="continuationSeparator" w:id="0">
    <w:p w:rsidR="00EF5744" w:rsidRDefault="00EF5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C0D" w:rsidRDefault="00611C0D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60" name="Группа 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57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9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0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1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2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3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4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5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6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7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8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РПЗ</w:t>
                            </w:r>
                          </w:p>
                          <w:p w:rsidR="00611C0D" w:rsidRDefault="00611C0D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60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Ej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D2TYEjxQAAANwAAAAP&#10;AAAAAAAAAAAAAAAAAAcCAABkcnMvZG93bnJldi54bWxQSwUGAAAAAAMAAwC3AAAA+QIAAAAA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rP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xhN4nElHQM7/AAAA//8DAFBLAQItABQABgAIAAAAIQDb4fbL7gAAAIUBAAATAAAAAAAAAAAA&#10;AAAAAAAAAABbQ29udGVudF9UeXBlc10ueG1sUEsBAi0AFAAGAAgAAAAhAFr0LFu/AAAAFQEAAAsA&#10;AAAAAAAAAAAAAAAAHwEAAF9yZWxzLy5yZWxzUEsBAi0AFAAGAAgAAAAhAGnTus/EAAAA3AAAAA8A&#10;AAAAAAAAAAAAAAAABwIAAGRycy9kb3ducmV2LnhtbFBLBQYAAAAAAwADALcAAAD4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Rv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A8XcL9TDwCev0PAAD//wMAUEsBAi0AFAAGAAgAAAAhANvh9svuAAAAhQEAABMAAAAAAAAAAAAA&#10;AAAAAAAAAFtDb250ZW50X1R5cGVzXS54bWxQSwECLQAUAAYACAAAACEAWvQsW78AAAAVAQAACwAA&#10;AAAAAAAAAAAAAAAfAQAAX3JlbHMvLnJlbHNQSwECLQAUAAYACAAAACEAgHuEb8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VY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Wc3ieiUdAb/4AAAD//wMAUEsBAi0AFAAGAAgAAAAhANvh9svuAAAAhQEAABMAAAAAAAAAAAAA&#10;AAAAAAAAAFtDb250ZW50X1R5cGVzXS54bWxQSwECLQAUAAYACAAAACEAWvQsW78AAAAVAQAACwAA&#10;AAAAAAAAAAAAAAAfAQAAX3JlbHMvLnJlbHNQSwECLQAUAAYACAAAACEAZEolWM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/5N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C2fIPfM/EI6M0TAAD//wMAUEsBAi0AFAAGAAgAAAAhANvh9svuAAAAhQEAABMAAAAAAAAAAAAA&#10;AAAAAAAAAFtDb250ZW50X1R5cGVzXS54bWxQSwECLQAUAAYACAAAACEAWvQsW78AAAAVAQAACwAA&#10;AAAAAAAAAAAAAAAfAQAAX3JlbHMvLnJlbHNQSwECLQAUAAYACAAAACEANOP+Tc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РПЗ</w:t>
                      </w:r>
                    </w:p>
                    <w:p w:rsidR="00611C0D" w:rsidRDefault="00611C0D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C0D" w:rsidRDefault="00611C0D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54" name="Группа 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2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3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РПЗ</w:t>
                            </w:r>
                          </w:p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9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55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79"/>
                      <wpg:cNvGrpSpPr/>
                      <wpg:grpSpPr>
                        <a:xfrm>
                          <a:off x="39" y="18614"/>
                          <a:ext cx="4946" cy="309"/>
                          <a:chOff x="0" y="0"/>
                          <a:chExt cx="20605" cy="20010"/>
                        </a:xfrm>
                      </wpg:grpSpPr>
                      <wps:wsp>
                        <wps:cNvPr id="4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3" y="0"/>
                            <a:ext cx="11322" cy="2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Гречаников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611C0D" w:rsidRDefault="00611C0D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11C0D" w:rsidRDefault="00611C0D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1C0D" w:rsidRDefault="00611C0D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54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РПЗ</w:t>
                      </w:r>
                    </w:p>
                    <w:p w:rsidR="00611C0D" w:rsidRDefault="00611C0D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946;height:309" coordsize="20605,2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3;width:11322;height:20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Гречаников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611C0D" w:rsidRDefault="00611C0D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  <v:textbox inset="1pt,1pt,1pt,1pt">
                    <w:txbxContent>
                      <w:p w:rsidR="00611C0D" w:rsidRDefault="00611C0D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dZwQAAANwAAAAPAAAAZHJzL2Rvd25yZXYueG1sRE9Na8JA&#10;EL0L/odlCl5EN1qw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OdpN1nBAAAA3AAAAA8AAAAA&#10;AAAAAAAAAAAABwIAAGRycy9kb3ducmV2LnhtbFBLBQYAAAAAAwADALcAAAD1AgAAAAA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611C0D" w:rsidRDefault="00611C0D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Uo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tPqMT2OUdAAD//wMAUEsBAi0AFAAGAAgAAAAhANvh9svuAAAAhQEAABMAAAAAAAAAAAAA&#10;AAAAAAAAAFtDb250ZW50X1R5cGVzXS54bWxQSwECLQAUAAYACAAAACEAWvQsW78AAAAVAQAACwAA&#10;AAAAAAAAAAAAAAAfAQAAX3JlbHMvLnJlbHNQSwECLQAUAAYACAAAACEA6c2lKMMAAADcAAAADwAA&#10;AAAAAAAAAAAAAAAHAgAAZHJzL2Rvd25yZXYueG1sUEsFBgAAAAADAAMAtwAAAPc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:rsidR="00611C0D" w:rsidRDefault="00611C0D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E3E3A"/>
    <w:multiLevelType w:val="multilevel"/>
    <w:tmpl w:val="300E3E3A"/>
    <w:lvl w:ilvl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FD4423"/>
    <w:multiLevelType w:val="multilevel"/>
    <w:tmpl w:val="73FD4423"/>
    <w:lvl w:ilvl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36E"/>
    <w:rsid w:val="00031A3D"/>
    <w:rsid w:val="00120E0B"/>
    <w:rsid w:val="003012E9"/>
    <w:rsid w:val="00380097"/>
    <w:rsid w:val="00592093"/>
    <w:rsid w:val="00611C0D"/>
    <w:rsid w:val="0067735B"/>
    <w:rsid w:val="00806F5D"/>
    <w:rsid w:val="008A336E"/>
    <w:rsid w:val="00A008FB"/>
    <w:rsid w:val="00B10C91"/>
    <w:rsid w:val="00B44C44"/>
    <w:rsid w:val="00C74F56"/>
    <w:rsid w:val="00D10FCA"/>
    <w:rsid w:val="00E66881"/>
    <w:rsid w:val="00EE50EE"/>
    <w:rsid w:val="00EF5744"/>
    <w:rsid w:val="00F55C7F"/>
    <w:rsid w:val="0E801832"/>
    <w:rsid w:val="3B2C5F3D"/>
    <w:rsid w:val="4C726851"/>
    <w:rsid w:val="4DEC660C"/>
    <w:rsid w:val="51B530A2"/>
    <w:rsid w:val="5D921B48"/>
    <w:rsid w:val="684353BC"/>
    <w:rsid w:val="69474951"/>
    <w:rsid w:val="7D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9F60FA"/>
  <w15:docId w15:val="{AE15A4EC-7C40-4C9D-A6CD-F1E28C6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E50EE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4">
    <w:name w:val="Основной текст4"/>
    <w:basedOn w:val="a"/>
    <w:link w:val="a7"/>
    <w:qFormat/>
    <w:pPr>
      <w:widowControl w:val="0"/>
      <w:shd w:val="clear" w:color="auto" w:fill="FFFFFF"/>
      <w:spacing w:line="322" w:lineRule="exact"/>
      <w:ind w:hanging="3020"/>
      <w:jc w:val="both"/>
    </w:pPr>
    <w:rPr>
      <w:rFonts w:eastAsia="Times New Roman"/>
      <w:sz w:val="26"/>
      <w:szCs w:val="26"/>
    </w:rPr>
  </w:style>
  <w:style w:type="character" w:customStyle="1" w:styleId="10">
    <w:name w:val="Основной текст1"/>
    <w:basedOn w:val="a7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a7">
    <w:name w:val="Основной текст_"/>
    <w:basedOn w:val="a0"/>
    <w:link w:val="4"/>
    <w:qFormat/>
    <w:rPr>
      <w:rFonts w:eastAsia="Times New Roman"/>
      <w:sz w:val="26"/>
      <w:szCs w:val="26"/>
    </w:rPr>
  </w:style>
  <w:style w:type="table" w:customStyle="1" w:styleId="11">
    <w:name w:val="Сетка таблицы1"/>
    <w:basedOn w:val="a1"/>
    <w:uiPriority w:val="5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етка таблиц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</Pages>
  <Words>2814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oadmin</dc:creator>
  <cp:lastModifiedBy>максим лапко</cp:lastModifiedBy>
  <cp:revision>6</cp:revision>
  <dcterms:created xsi:type="dcterms:W3CDTF">2022-05-11T07:04:00Z</dcterms:created>
  <dcterms:modified xsi:type="dcterms:W3CDTF">2022-05-31T05:36:00Z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BFCCBB3AE8B5401DB08F14E36E73EB28</vt:lpwstr>
  </property>
</Properties>
</file>