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36E" w:rsidRDefault="00B44C44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ОХРАНА ТРУДА</w:t>
      </w:r>
    </w:p>
    <w:p w:rsidR="008A336E" w:rsidRPr="00E66881" w:rsidRDefault="008A3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Pr="00E66881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Согласно Закону об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охране труда от 23 июня 2008 г. № 356 – </w:t>
      </w:r>
      <w:proofErr w:type="gramStart"/>
      <w:r w:rsidRPr="00E66881">
        <w:rPr>
          <w:rFonts w:ascii="Times New Roman" w:hAnsi="Times New Roman"/>
          <w:sz w:val="28"/>
          <w:szCs w:val="28"/>
          <w:lang w:val="ru-RU"/>
        </w:rPr>
        <w:t>З(</w:t>
      </w:r>
      <w:proofErr w:type="gramEnd"/>
      <w:r w:rsidRPr="00E66881">
        <w:rPr>
          <w:rFonts w:ascii="Times New Roman" w:hAnsi="Times New Roman"/>
          <w:sz w:val="28"/>
          <w:szCs w:val="28"/>
          <w:lang w:val="ru-RU"/>
        </w:rPr>
        <w:t xml:space="preserve">в ред. Закона Республики Беларусь от 12.07.2013 </w:t>
      </w:r>
      <w:r>
        <w:rPr>
          <w:rFonts w:ascii="Times New Roman" w:hAnsi="Times New Roman"/>
          <w:sz w:val="28"/>
          <w:szCs w:val="28"/>
        </w:rPr>
        <w:t>N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61-З) да</w:t>
      </w:r>
      <w:r>
        <w:rPr>
          <w:rFonts w:ascii="Times New Roman" w:hAnsi="Times New Roman"/>
          <w:sz w:val="28"/>
          <w:szCs w:val="28"/>
          <w:lang w:val="ru-RU"/>
        </w:rPr>
        <w:t>ё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тся следующее определение понятию охраны труда: </w:t>
      </w:r>
    </w:p>
    <w:p w:rsidR="008A336E" w:rsidRPr="00E66881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 xml:space="preserve">Охрана труда – система обеспечения безопасности жизни и здоровья 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</w:t>
      </w:r>
      <w:proofErr w:type="gramStart"/>
      <w:r w:rsidRPr="00E66881">
        <w:rPr>
          <w:rFonts w:ascii="Times New Roman" w:hAnsi="Times New Roman"/>
          <w:sz w:val="28"/>
          <w:szCs w:val="28"/>
          <w:lang w:val="ru-RU"/>
        </w:rPr>
        <w:t>средства[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25</w:t>
      </w:r>
      <w:r w:rsidRPr="00E66881">
        <w:rPr>
          <w:rFonts w:ascii="Times New Roman" w:hAnsi="Times New Roman"/>
          <w:sz w:val="28"/>
          <w:szCs w:val="28"/>
          <w:lang w:val="ru-RU"/>
        </w:rPr>
        <w:t>].</w:t>
      </w:r>
    </w:p>
    <w:p w:rsidR="008A336E" w:rsidRPr="00E66881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Систему за</w:t>
      </w:r>
      <w:r w:rsidRPr="00E66881">
        <w:rPr>
          <w:rFonts w:ascii="Times New Roman" w:hAnsi="Times New Roman"/>
          <w:sz w:val="28"/>
          <w:szCs w:val="28"/>
          <w:lang w:val="ru-RU"/>
        </w:rPr>
        <w:t>коно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, регулирующих вопросы охраны труда в </w:t>
      </w:r>
      <w:r>
        <w:rPr>
          <w:rFonts w:ascii="Times New Roman" w:hAnsi="Times New Roman"/>
          <w:sz w:val="28"/>
          <w:szCs w:val="28"/>
          <w:lang w:val="ru-RU"/>
        </w:rPr>
        <w:t>Р</w:t>
      </w:r>
      <w:r w:rsidRPr="00E66881">
        <w:rPr>
          <w:rFonts w:ascii="Times New Roman" w:hAnsi="Times New Roman"/>
          <w:sz w:val="28"/>
          <w:szCs w:val="28"/>
          <w:lang w:val="ru-RU"/>
        </w:rPr>
        <w:t>еспублике</w:t>
      </w:r>
      <w:r>
        <w:rPr>
          <w:rFonts w:ascii="Times New Roman" w:hAnsi="Times New Roman"/>
          <w:sz w:val="28"/>
          <w:szCs w:val="28"/>
          <w:lang w:val="ru-RU"/>
        </w:rPr>
        <w:t xml:space="preserve"> Беларусь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составляют</w:t>
      </w:r>
      <w:r>
        <w:rPr>
          <w:rFonts w:ascii="Times New Roman" w:hAnsi="Times New Roman"/>
          <w:sz w:val="28"/>
          <w:szCs w:val="28"/>
          <w:lang w:val="ru-RU"/>
        </w:rPr>
        <w:t>: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Конституция Республики Беларусь, Концепция государственного управления охраной труда Республики Беларусь, Трудовой кодекс Республики Беларусь, Законы Республики Беларусь «Об охране </w:t>
      </w:r>
      <w:r w:rsidRPr="00E66881">
        <w:rPr>
          <w:rFonts w:ascii="Times New Roman" w:hAnsi="Times New Roman"/>
          <w:sz w:val="28"/>
          <w:szCs w:val="28"/>
          <w:lang w:val="ru-RU"/>
        </w:rPr>
        <w:t>труда», «Об основах государственного социального страхования», «О пенсионном обеспечении», «О санитарно-эпидемическом благополучии населения», «О техническом нормировании и стандартизации», «О пожарной безопасности», «О промышленной безопасно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>сти», «О ради</w:t>
      </w:r>
      <w:r w:rsidRPr="00E66881">
        <w:rPr>
          <w:rFonts w:ascii="Times New Roman" w:hAnsi="Times New Roman"/>
          <w:sz w:val="28"/>
          <w:szCs w:val="28"/>
          <w:lang w:val="ru-RU"/>
        </w:rPr>
        <w:t>ационной безопасности на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>селения», «О защите населения и территорий от чрезвычайных ситуаций при</w:t>
      </w:r>
      <w:r w:rsidRPr="00E66881">
        <w:rPr>
          <w:rFonts w:ascii="Times New Roman" w:hAnsi="Times New Roman"/>
          <w:sz w:val="28"/>
          <w:szCs w:val="28"/>
          <w:lang w:val="ru-RU"/>
        </w:rPr>
        <w:softHyphen/>
        <w:t xml:space="preserve">родного и техногенного характера», «О здравоохранении», «О предприятиях» и </w:t>
      </w:r>
      <w:proofErr w:type="spellStart"/>
      <w:proofErr w:type="gramStart"/>
      <w:r w:rsidRPr="00E66881">
        <w:rPr>
          <w:rFonts w:ascii="Times New Roman" w:hAnsi="Times New Roman"/>
          <w:sz w:val="28"/>
          <w:szCs w:val="28"/>
          <w:lang w:val="ru-RU"/>
        </w:rPr>
        <w:t>др</w:t>
      </w:r>
      <w:proofErr w:type="spellEnd"/>
      <w:r w:rsidRPr="00E66881">
        <w:rPr>
          <w:rFonts w:ascii="Times New Roman" w:hAnsi="Times New Roman"/>
          <w:sz w:val="28"/>
          <w:szCs w:val="28"/>
          <w:lang w:val="ru-RU"/>
        </w:rPr>
        <w:t>.,ТКП</w:t>
      </w:r>
      <w:proofErr w:type="gramEnd"/>
      <w:r w:rsidRPr="00E66881">
        <w:rPr>
          <w:rFonts w:ascii="Times New Roman" w:hAnsi="Times New Roman"/>
          <w:sz w:val="28"/>
          <w:szCs w:val="28"/>
          <w:lang w:val="ru-RU"/>
        </w:rPr>
        <w:t>, НПА, ТНПА, ЛНПА.</w:t>
      </w:r>
    </w:p>
    <w:p w:rsidR="008A336E" w:rsidRPr="00E66881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6881">
        <w:rPr>
          <w:rFonts w:ascii="Times New Roman" w:hAnsi="Times New Roman"/>
          <w:sz w:val="28"/>
          <w:szCs w:val="28"/>
          <w:lang w:val="ru-RU"/>
        </w:rPr>
        <w:t>Охрана труда имеет большое социальное</w:t>
      </w:r>
      <w:r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экономическое знач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ение.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Социальное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охраны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труда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8A336E" w:rsidRDefault="00B44C4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сохранение работоспособности и трудового долголетия работника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A336E" w:rsidRDefault="00B44C4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храна жизни и здоровья работника от возможных воздействий вредных условий производства;</w:t>
      </w:r>
    </w:p>
    <w:p w:rsidR="008A336E" w:rsidRDefault="008A336E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</w:p>
    <w:p w:rsidR="008A336E" w:rsidRDefault="008A336E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</w:p>
    <w:p w:rsidR="008A336E" w:rsidRDefault="008A336E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</w:p>
    <w:p w:rsidR="008A336E" w:rsidRDefault="00B44C4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способствование гуманизации труда, содействие его </w:t>
      </w: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культурно-техническому росту.</w:t>
      </w:r>
    </w:p>
    <w:p w:rsidR="008A336E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Экономическое значение охраны труда:</w:t>
      </w:r>
    </w:p>
    <w:p w:rsidR="008A336E" w:rsidRPr="00E66881" w:rsidRDefault="00B44C4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E66881"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рост производительности труда работников, производства и экономики;</w:t>
      </w:r>
    </w:p>
    <w:p w:rsidR="008A336E" w:rsidRPr="00E66881" w:rsidRDefault="00B44C4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E66881"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экономи</w:t>
      </w: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я</w:t>
      </w:r>
      <w:r w:rsidRPr="00E66881"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 xml:space="preserve"> фонда социального страхования и сокращени</w:t>
      </w: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е</w:t>
      </w:r>
      <w:r w:rsidRPr="00E66881"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 xml:space="preserve"> потерь рабочего времени.</w:t>
      </w:r>
    </w:p>
    <w:p w:rsidR="008A336E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 xml:space="preserve">Работа с разработанным в данном дипломном </w:t>
      </w: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проекте веб-сервисом предполагает нахождение в жилом помещении, которое не нуждается в реализации каких-либо специальных требований для охраны труда. Специальной службы по охране труда не предусмотрено.</w:t>
      </w:r>
    </w:p>
    <w:p w:rsidR="008A336E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 xml:space="preserve">Характеристика объекта с точки зрения охраны труда </w:t>
      </w: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будет рассмотрена на примере администратора разработанного веб-сервиса.</w:t>
      </w:r>
    </w:p>
    <w:p w:rsidR="008A336E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Проведём оценку факторов производственной среды, тяжести и напряжённости трудового процесса (таблицы 6.1 - 6.3).</w:t>
      </w:r>
    </w:p>
    <w:p w:rsidR="008A336E" w:rsidRDefault="008A336E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</w:p>
    <w:p w:rsidR="008A336E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Таблица 6.1 - Оценка факторов производственной среды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903"/>
        <w:gridCol w:w="1664"/>
      </w:tblGrid>
      <w:tr w:rsidR="008A336E">
        <w:trPr>
          <w:trHeight w:val="1253"/>
        </w:trPr>
        <w:tc>
          <w:tcPr>
            <w:tcW w:w="3097" w:type="pct"/>
            <w:shd w:val="clear" w:color="auto" w:fill="auto"/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Факторы и показат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ели производственной среды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Гигиенические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нормативы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(ПДК, ПДУ)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величины</w:t>
            </w:r>
            <w:proofErr w:type="spellEnd"/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дБА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дБ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A336E" w:rsidRPr="00E66881">
        <w:trPr>
          <w:trHeight w:val="345"/>
        </w:trPr>
        <w:tc>
          <w:tcPr>
            <w:tcW w:w="3097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Электромагнитные поля и неионизирующие излучения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 w:rsidRPr="00E66881">
        <w:trPr>
          <w:trHeight w:val="408"/>
        </w:trPr>
        <w:tc>
          <w:tcPr>
            <w:tcW w:w="3097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Напряженность электрического поля, В/м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>
        <w:trPr>
          <w:trHeight w:val="423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8A336E">
        <w:trPr>
          <w:trHeight w:val="408"/>
        </w:trPr>
        <w:tc>
          <w:tcPr>
            <w:tcW w:w="3097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магнитного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потока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нТл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423"/>
        </w:trPr>
        <w:tc>
          <w:tcPr>
            <w:tcW w:w="3097" w:type="pct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8A336E">
        <w:tblPrEx>
          <w:tblBorders>
            <w:bottom w:val="single" w:sz="4" w:space="0" w:color="auto"/>
          </w:tblBorders>
        </w:tblPrEx>
        <w:trPr>
          <w:trHeight w:val="408"/>
        </w:trPr>
        <w:tc>
          <w:tcPr>
            <w:tcW w:w="3097" w:type="pct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кГц</w:t>
            </w:r>
            <w:proofErr w:type="spellEnd"/>
          </w:p>
        </w:tc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A336E">
        <w:tblPrEx>
          <w:tblBorders>
            <w:bottom w:val="single" w:sz="4" w:space="0" w:color="auto"/>
          </w:tblBorders>
        </w:tblPrEx>
        <w:trPr>
          <w:trHeight w:val="408"/>
        </w:trPr>
        <w:tc>
          <w:tcPr>
            <w:tcW w:w="3097" w:type="pct"/>
            <w:tcBorders>
              <w:bottom w:val="nil"/>
            </w:tcBorders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Электростатические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кВт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/м</w:t>
            </w:r>
          </w:p>
        </w:tc>
        <w:tc>
          <w:tcPr>
            <w:tcW w:w="1014" w:type="pct"/>
            <w:tcBorders>
              <w:bottom w:val="nil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887" w:type="pct"/>
            <w:tcBorders>
              <w:bottom w:val="nil"/>
            </w:tcBorders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5,6</w:t>
            </w:r>
          </w:p>
        </w:tc>
      </w:tr>
    </w:tbl>
    <w:p w:rsidR="008A336E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Окончание таблицы 6.1</w:t>
      </w: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3"/>
        <w:gridCol w:w="1871"/>
        <w:gridCol w:w="1761"/>
      </w:tblGrid>
      <w:tr w:rsidR="008A336E">
        <w:trPr>
          <w:trHeight w:val="408"/>
        </w:trPr>
        <w:tc>
          <w:tcPr>
            <w:tcW w:w="3058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1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36E">
        <w:trPr>
          <w:trHeight w:val="408"/>
        </w:trPr>
        <w:tc>
          <w:tcPr>
            <w:tcW w:w="3058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Микроклимат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8A336E">
        <w:trPr>
          <w:trHeight w:val="408"/>
        </w:trPr>
        <w:tc>
          <w:tcPr>
            <w:tcW w:w="3058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Температура воздуха,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С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18-24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20</w:t>
            </w:r>
          </w:p>
        </w:tc>
      </w:tr>
      <w:tr w:rsidR="008A336E">
        <w:trPr>
          <w:trHeight w:val="408"/>
        </w:trPr>
        <w:tc>
          <w:tcPr>
            <w:tcW w:w="3058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Относительная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влажность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, %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более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60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8A336E">
        <w:trPr>
          <w:trHeight w:val="408"/>
        </w:trPr>
        <w:tc>
          <w:tcPr>
            <w:tcW w:w="3058" w:type="pct"/>
            <w:shd w:val="clear" w:color="auto" w:fill="auto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Скорость движения воздуха, м/с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более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0,3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0,1</w:t>
            </w:r>
          </w:p>
        </w:tc>
      </w:tr>
      <w:tr w:rsidR="008A336E">
        <w:trPr>
          <w:trHeight w:val="423"/>
        </w:trPr>
        <w:tc>
          <w:tcPr>
            <w:tcW w:w="3058" w:type="pct"/>
            <w:shd w:val="clear" w:color="auto" w:fill="auto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Освещ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ё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нность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лк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300</w:t>
            </w:r>
          </w:p>
        </w:tc>
        <w:tc>
          <w:tcPr>
            <w:tcW w:w="941" w:type="pct"/>
            <w:shd w:val="clear" w:color="auto" w:fill="auto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560</w:t>
            </w:r>
          </w:p>
        </w:tc>
      </w:tr>
    </w:tbl>
    <w:p w:rsidR="008A336E" w:rsidRDefault="008A336E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</w:p>
    <w:p w:rsidR="008A336E" w:rsidRDefault="00B44C44">
      <w:pPr>
        <w:tabs>
          <w:tab w:val="left" w:pos="0"/>
        </w:tabs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  <w:lang w:val="ru-RU"/>
        </w:rPr>
        <w:t>Таблица 6.2 - Оценка тяжести трудового процесса</w:t>
      </w:r>
    </w:p>
    <w:tbl>
      <w:tblPr>
        <w:tblW w:w="9639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8"/>
        <w:gridCol w:w="2211"/>
      </w:tblGrid>
      <w:tr w:rsidR="008A336E">
        <w:trPr>
          <w:trHeight w:val="592"/>
        </w:trPr>
        <w:tc>
          <w:tcPr>
            <w:tcW w:w="7428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тяжести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2211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показателя</w:t>
            </w:r>
            <w:proofErr w:type="spellEnd"/>
          </w:p>
        </w:tc>
      </w:tr>
      <w:tr w:rsidR="008A336E">
        <w:trPr>
          <w:trHeight w:val="238"/>
        </w:trPr>
        <w:tc>
          <w:tcPr>
            <w:tcW w:w="7428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Физическая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динамическая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кгм</w:t>
            </w:r>
            <w:proofErr w:type="spellEnd"/>
          </w:p>
        </w:tc>
        <w:tc>
          <w:tcPr>
            <w:tcW w:w="2211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477"/>
        </w:trPr>
        <w:tc>
          <w:tcPr>
            <w:tcW w:w="7428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Региональная нагрузка при перемещении груза на расстояние до 1 м</w:t>
            </w:r>
          </w:p>
        </w:tc>
        <w:tc>
          <w:tcPr>
            <w:tcW w:w="2211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2500</w:t>
            </w:r>
          </w:p>
        </w:tc>
      </w:tr>
      <w:tr w:rsidR="008A336E">
        <w:trPr>
          <w:trHeight w:val="456"/>
        </w:trPr>
        <w:tc>
          <w:tcPr>
            <w:tcW w:w="7428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Общая нагрузка при перемещении груза на расстояние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 1 до 5 м</w:t>
            </w:r>
          </w:p>
        </w:tc>
        <w:tc>
          <w:tcPr>
            <w:tcW w:w="2211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12500</w:t>
            </w:r>
          </w:p>
        </w:tc>
      </w:tr>
      <w:tr w:rsidR="008A336E">
        <w:trPr>
          <w:trHeight w:val="238"/>
        </w:trPr>
        <w:tc>
          <w:tcPr>
            <w:tcW w:w="7428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Масса поднимаемого и перемещаемого груза вручную, кг</w:t>
            </w:r>
          </w:p>
        </w:tc>
        <w:tc>
          <w:tcPr>
            <w:tcW w:w="2211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8A336E">
        <w:trPr>
          <w:trHeight w:val="167"/>
        </w:trPr>
        <w:tc>
          <w:tcPr>
            <w:tcW w:w="7428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Подъ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 и перемещение тяжести при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чередовании с другой работой</w:t>
            </w:r>
          </w:p>
        </w:tc>
        <w:tc>
          <w:tcPr>
            <w:tcW w:w="2211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A336E">
        <w:trPr>
          <w:trHeight w:val="554"/>
        </w:trPr>
        <w:tc>
          <w:tcPr>
            <w:tcW w:w="7428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Подъ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 и перемещение тяжестей постоянно в течение 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б.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смены</w:t>
            </w:r>
          </w:p>
        </w:tc>
        <w:tc>
          <w:tcPr>
            <w:tcW w:w="2211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336E">
        <w:trPr>
          <w:trHeight w:val="781"/>
        </w:trPr>
        <w:tc>
          <w:tcPr>
            <w:tcW w:w="7428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Суммарная масса грузов, перемещаемых в течение каждого часа смены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рабочей поверхности</w:t>
            </w:r>
          </w:p>
        </w:tc>
        <w:tc>
          <w:tcPr>
            <w:tcW w:w="2211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350</w:t>
            </w:r>
          </w:p>
        </w:tc>
      </w:tr>
      <w:tr w:rsidR="008A336E" w:rsidRPr="00E66881">
        <w:trPr>
          <w:trHeight w:val="238"/>
        </w:trPr>
        <w:tc>
          <w:tcPr>
            <w:tcW w:w="7428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Стереотипные рабочие движения, количество за смену</w:t>
            </w:r>
          </w:p>
        </w:tc>
        <w:tc>
          <w:tcPr>
            <w:tcW w:w="2211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>
        <w:trPr>
          <w:trHeight w:val="256"/>
        </w:trPr>
        <w:tc>
          <w:tcPr>
            <w:tcW w:w="7428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2211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12 000</w:t>
            </w:r>
          </w:p>
        </w:tc>
      </w:tr>
      <w:tr w:rsidR="008A336E">
        <w:trPr>
          <w:trHeight w:val="238"/>
        </w:trPr>
        <w:tc>
          <w:tcPr>
            <w:tcW w:w="7428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региональной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2211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 w:rsidRPr="00E66881">
        <w:trPr>
          <w:trHeight w:val="238"/>
        </w:trPr>
        <w:tc>
          <w:tcPr>
            <w:tcW w:w="7428" w:type="dxa"/>
            <w:tcBorders>
              <w:bottom w:val="single" w:sz="4" w:space="0" w:color="auto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Статическая </w:t>
            </w:r>
            <w:proofErr w:type="gramStart"/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нагрузка,  кг</w:t>
            </w:r>
            <w:proofErr w:type="gramEnd"/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(силы) · с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>
        <w:tblPrEx>
          <w:tblBorders>
            <w:bottom w:val="single" w:sz="4" w:space="0" w:color="auto"/>
          </w:tblBorders>
        </w:tblPrEx>
        <w:tc>
          <w:tcPr>
            <w:tcW w:w="7428" w:type="dxa"/>
            <w:tcBorders>
              <w:bottom w:val="nil"/>
            </w:tcBorders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рукой</w:t>
            </w:r>
            <w:proofErr w:type="spellEnd"/>
          </w:p>
        </w:tc>
        <w:tc>
          <w:tcPr>
            <w:tcW w:w="2211" w:type="dxa"/>
            <w:tcBorders>
              <w:bottom w:val="nil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36 000</w:t>
            </w:r>
          </w:p>
        </w:tc>
      </w:tr>
      <w:tr w:rsidR="008A336E">
        <w:tblPrEx>
          <w:tblBorders>
            <w:bottom w:val="single" w:sz="4" w:space="0" w:color="auto"/>
          </w:tblBorders>
        </w:tblPrEx>
        <w:tc>
          <w:tcPr>
            <w:tcW w:w="7428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Двумя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руками</w:t>
            </w:r>
            <w:proofErr w:type="spellEnd"/>
          </w:p>
        </w:tc>
        <w:tc>
          <w:tcPr>
            <w:tcW w:w="2211" w:type="dxa"/>
            <w:tcBorders>
              <w:bottom w:val="single" w:sz="4" w:space="0" w:color="auto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20 000</w:t>
            </w:r>
          </w:p>
        </w:tc>
      </w:tr>
      <w:tr w:rsidR="008A336E" w:rsidRPr="00E66881">
        <w:tblPrEx>
          <w:tblBorders>
            <w:bottom w:val="single" w:sz="4" w:space="0" w:color="auto"/>
          </w:tblBorders>
        </w:tblPrEx>
        <w:trPr>
          <w:trHeight w:val="250"/>
        </w:trPr>
        <w:tc>
          <w:tcPr>
            <w:tcW w:w="7428" w:type="dxa"/>
            <w:tcBorders>
              <w:bottom w:val="nil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 участием мышц корпуса, ног</w:t>
            </w:r>
          </w:p>
        </w:tc>
        <w:tc>
          <w:tcPr>
            <w:tcW w:w="2211" w:type="dxa"/>
            <w:tcBorders>
              <w:bottom w:val="nil"/>
            </w:tcBorders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>
        <w:tblPrEx>
          <w:tblBorders>
            <w:bottom w:val="single" w:sz="4" w:space="0" w:color="auto"/>
          </w:tblBorders>
        </w:tblPrEx>
        <w:tc>
          <w:tcPr>
            <w:tcW w:w="7428" w:type="dxa"/>
          </w:tcPr>
          <w:p w:rsidR="008A336E" w:rsidRDefault="00B44C44">
            <w:pPr>
              <w:widowControl w:val="0"/>
              <w:tabs>
                <w:tab w:val="left" w:pos="3060"/>
              </w:tabs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Рабочая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поза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стоя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211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20 %</w:t>
            </w:r>
          </w:p>
        </w:tc>
      </w:tr>
      <w:tr w:rsidR="008A336E">
        <w:tblPrEx>
          <w:tblBorders>
            <w:bottom w:val="single" w:sz="4" w:space="0" w:color="auto"/>
          </w:tblBorders>
        </w:tblPrEx>
        <w:tc>
          <w:tcPr>
            <w:tcW w:w="7428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Наклоны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корпуса</w:t>
            </w:r>
            <w:proofErr w:type="spellEnd"/>
          </w:p>
        </w:tc>
        <w:tc>
          <w:tcPr>
            <w:tcW w:w="2211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336E" w:rsidRPr="00E66881">
        <w:tblPrEx>
          <w:tblBorders>
            <w:bottom w:val="single" w:sz="4" w:space="0" w:color="auto"/>
          </w:tblBorders>
        </w:tblPrEx>
        <w:trPr>
          <w:trHeight w:val="729"/>
        </w:trPr>
        <w:tc>
          <w:tcPr>
            <w:tcW w:w="7428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Перемещения в пространстве, обусловленные технологическим процессом, км</w:t>
            </w:r>
          </w:p>
        </w:tc>
        <w:tc>
          <w:tcPr>
            <w:tcW w:w="2211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>
        <w:tblPrEx>
          <w:tblBorders>
            <w:bottom w:val="single" w:sz="4" w:space="0" w:color="auto"/>
          </w:tblBorders>
        </w:tblPrEx>
        <w:tc>
          <w:tcPr>
            <w:tcW w:w="7428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горизонтали</w:t>
            </w:r>
            <w:proofErr w:type="spellEnd"/>
          </w:p>
        </w:tc>
        <w:tc>
          <w:tcPr>
            <w:tcW w:w="2211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8A336E">
        <w:tblPrEx>
          <w:tblBorders>
            <w:bottom w:val="single" w:sz="4" w:space="0" w:color="auto"/>
          </w:tblBorders>
        </w:tblPrEx>
        <w:tc>
          <w:tcPr>
            <w:tcW w:w="7428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вертикали</w:t>
            </w:r>
            <w:proofErr w:type="spellEnd"/>
          </w:p>
        </w:tc>
        <w:tc>
          <w:tcPr>
            <w:tcW w:w="2211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6.3 - Оценка напряжённости трудового процесса</w:t>
      </w:r>
    </w:p>
    <w:tbl>
      <w:tblPr>
        <w:tblW w:w="9684" w:type="dxa"/>
        <w:tblInd w:w="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588"/>
      </w:tblGrid>
      <w:tr w:rsidR="008A336E" w:rsidRPr="00E66881">
        <w:trPr>
          <w:trHeight w:val="558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напряж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нности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Характеристика показателей в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соответствии с гигиеническими критериями</w:t>
            </w:r>
          </w:p>
        </w:tc>
      </w:tr>
      <w:tr w:rsidR="008A336E">
        <w:trPr>
          <w:trHeight w:val="184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336E">
        <w:trPr>
          <w:trHeight w:val="490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Интеллектуальные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нагрузки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453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инструкции</w:t>
            </w:r>
            <w:proofErr w:type="spellEnd"/>
          </w:p>
        </w:tc>
      </w:tr>
      <w:tr w:rsidR="008A336E" w:rsidRPr="00E66881">
        <w:trPr>
          <w:trHeight w:val="86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Восприятие сигналов (информации) и их оценка</w:t>
            </w:r>
          </w:p>
        </w:tc>
        <w:tc>
          <w:tcPr>
            <w:tcW w:w="3588" w:type="dxa"/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Восприятие сигналов, но не требуется коррекция действий</w:t>
            </w:r>
          </w:p>
        </w:tc>
      </w:tr>
      <w:tr w:rsidR="008A336E">
        <w:trPr>
          <w:trHeight w:val="374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 Распределение функций по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степени сложности задания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задания</w:t>
            </w:r>
            <w:proofErr w:type="spellEnd"/>
          </w:p>
        </w:tc>
      </w:tr>
      <w:tr w:rsidR="008A336E">
        <w:trPr>
          <w:trHeight w:val="880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выполняемой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установленному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регламенту</w:t>
            </w:r>
            <w:proofErr w:type="spellEnd"/>
          </w:p>
        </w:tc>
      </w:tr>
      <w:tr w:rsidR="008A336E">
        <w:trPr>
          <w:trHeight w:val="478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Сенсорные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нагрузки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86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 Длительность сосредоточенного наблюдения (в % от времени смены)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</w:t>
            </w:r>
          </w:p>
        </w:tc>
      </w:tr>
      <w:tr w:rsidR="008A336E">
        <w:trPr>
          <w:trHeight w:val="917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Плотность сигналов (световых,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звуковых) и сообщений в среднем за 1 час работы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A336E">
        <w:trPr>
          <w:trHeight w:val="744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Число производственных объектов одновременного наблюдения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36E" w:rsidRPr="00E66881">
        <w:trPr>
          <w:trHeight w:val="1733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 Размер объекта различения (при расстоянии от глаз работающего до объекта различения не более 0,5 м) в мм при длительности сосредоточенного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наблюдения (% времени смены)</w:t>
            </w:r>
          </w:p>
        </w:tc>
        <w:tc>
          <w:tcPr>
            <w:tcW w:w="3588" w:type="dxa"/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0,3-0,5 мм-до 30%</w:t>
            </w:r>
          </w:p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более 0,5 мм-до 70%</w:t>
            </w:r>
          </w:p>
        </w:tc>
      </w:tr>
      <w:tr w:rsidR="008A336E" w:rsidRPr="00E66881">
        <w:trPr>
          <w:trHeight w:val="842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Наблюдение за экранами видеотерминалов (часов в смену):</w:t>
            </w:r>
          </w:p>
        </w:tc>
        <w:tc>
          <w:tcPr>
            <w:tcW w:w="3588" w:type="dxa"/>
            <w:vAlign w:val="center"/>
          </w:tcPr>
          <w:p w:rsidR="008A336E" w:rsidRPr="00E66881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8A336E" w:rsidRPr="00E66881" w:rsidRDefault="008A336E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A336E">
        <w:trPr>
          <w:trHeight w:val="855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при буквенно-цифровом типе отображения информации;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8A336E">
        <w:trPr>
          <w:trHeight w:val="478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8A336E">
        <w:trPr>
          <w:trHeight w:val="1291"/>
        </w:trPr>
        <w:tc>
          <w:tcPr>
            <w:tcW w:w="6096" w:type="dxa"/>
            <w:tcBorders>
              <w:bottom w:val="nil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3588" w:type="dxa"/>
            <w:tcBorders>
              <w:bottom w:val="nil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Разборчивость слов и сигналов от 75% до 50%.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Помехи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присутствуют</w:t>
            </w:r>
            <w:proofErr w:type="spellEnd"/>
          </w:p>
        </w:tc>
      </w:tr>
    </w:tbl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 таблицы 6.3</w:t>
      </w:r>
    </w:p>
    <w:tbl>
      <w:tblPr>
        <w:tblW w:w="9684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588"/>
      </w:tblGrid>
      <w:tr w:rsidR="008A336E">
        <w:trPr>
          <w:trHeight w:val="2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336E">
        <w:trPr>
          <w:trHeight w:val="374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Нагрузка на голосовой аппарат (суммарное количество часов, наговариваемое в неделю)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3 - 7</w:t>
            </w:r>
          </w:p>
        </w:tc>
      </w:tr>
      <w:tr w:rsidR="008A336E">
        <w:trPr>
          <w:trHeight w:val="184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Эмоциональные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нагрузки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 w:rsidRPr="00E66881">
        <w:trPr>
          <w:trHeight w:val="742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 Степень ответственности за результат собственной деятельности.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Значимость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ошибок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Ответственность за качество работы, влечёт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дополнительные усилия со стороны руководства</w:t>
            </w:r>
          </w:p>
        </w:tc>
      </w:tr>
      <w:tr w:rsidR="008A336E">
        <w:trPr>
          <w:trHeight w:val="190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Степень риска для собственной жизни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Исключена</w:t>
            </w:r>
            <w:proofErr w:type="spellEnd"/>
          </w:p>
        </w:tc>
      </w:tr>
      <w:tr w:rsidR="008A336E">
        <w:trPr>
          <w:trHeight w:val="184"/>
        </w:trPr>
        <w:tc>
          <w:tcPr>
            <w:tcW w:w="6096" w:type="dxa"/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Степень ответственности за безопасность других лиц</w:t>
            </w:r>
          </w:p>
        </w:tc>
        <w:tc>
          <w:tcPr>
            <w:tcW w:w="3588" w:type="dxa"/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Исключена</w:t>
            </w:r>
            <w:proofErr w:type="spellEnd"/>
          </w:p>
        </w:tc>
      </w:tr>
      <w:tr w:rsidR="008A336E">
        <w:trPr>
          <w:trHeight w:val="184"/>
        </w:trPr>
        <w:tc>
          <w:tcPr>
            <w:tcW w:w="6096" w:type="dxa"/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Монотонность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нагрузок</w:t>
            </w:r>
            <w:proofErr w:type="spellEnd"/>
          </w:p>
        </w:tc>
        <w:tc>
          <w:tcPr>
            <w:tcW w:w="3588" w:type="dxa"/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trHeight w:val="558"/>
        </w:trPr>
        <w:tc>
          <w:tcPr>
            <w:tcW w:w="6096" w:type="dxa"/>
            <w:tcBorders>
              <w:bottom w:val="single" w:sz="4" w:space="0" w:color="auto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 Число элементов (приемов), необходимых для реализации простого задания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или в многократно повторяющихся операциях</w:t>
            </w:r>
          </w:p>
        </w:tc>
        <w:tc>
          <w:tcPr>
            <w:tcW w:w="3588" w:type="dxa"/>
            <w:tcBorders>
              <w:bottom w:val="single" w:sz="4" w:space="0" w:color="auto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A336E">
        <w:tblPrEx>
          <w:tblBorders>
            <w:bottom w:val="single" w:sz="4" w:space="0" w:color="auto"/>
          </w:tblBorders>
        </w:tblPrEx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Продолжительность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простых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произ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softHyphen/>
              <w:t>водственных заданий или повторяющихся операций, с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25-100</w:t>
            </w:r>
          </w:p>
        </w:tc>
      </w:tr>
      <w:tr w:rsidR="008A336E">
        <w:tblPrEx>
          <w:tblBorders>
            <w:bottom w:val="single" w:sz="4" w:space="0" w:color="auto"/>
          </w:tblBorders>
        </w:tblPrEx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6E" w:rsidRPr="00E66881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онотонность производственной обстановки (время пассивного наблюдения за ходом техпроцесса в % от времени </w:t>
            </w: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смены)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76-80</w:t>
            </w:r>
          </w:p>
        </w:tc>
      </w:tr>
      <w:tr w:rsidR="008A336E">
        <w:tblPrEx>
          <w:tblBorders>
            <w:bottom w:val="single" w:sz="4" w:space="0" w:color="auto"/>
          </w:tblBorders>
        </w:tblPrEx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Режим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E" w:rsidRDefault="008A336E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blPrEx>
          <w:tblBorders>
            <w:bottom w:val="single" w:sz="4" w:space="0" w:color="auto"/>
          </w:tblBorders>
        </w:tblPrEx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36E" w:rsidRDefault="00B44C44">
            <w:pPr>
              <w:widowControl w:val="0"/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Сменность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E" w:rsidRDefault="00B44C44">
            <w:pPr>
              <w:widowControl w:val="0"/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Односменная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данных таблиц 6.2 - 6.3 можно сделать вывод, что администратор веб-сервиса подвержен некоторым не физическим видам нагрузки, в данном случае: Эмоциональной, сенсорной и интеллектуальной.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разработаем карту рисков рабочего места администратора.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оценки рисков применяем классический метод. Оценка рисков рассчитывается по формуле: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336E" w:rsidRDefault="00B44C44">
      <w:pPr>
        <w:widowControl w:val="0"/>
        <w:suppressAutoHyphens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E6688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E6688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×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.</w:t>
      </w:r>
      <w:proofErr w:type="gramEnd"/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E66881">
        <w:rPr>
          <w:rFonts w:ascii="Times New Roman" w:eastAsia="Times New Roman" w:hAnsi="Times New Roman" w:cs="Times New Roman"/>
          <w:sz w:val="28"/>
          <w:szCs w:val="28"/>
          <w:lang w:val="ru-RU"/>
        </w:rPr>
        <w:t>.1)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риск, балл;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вероятность возникновения опасности, балл;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E668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серьёзность последствий воздействия опасности, балл.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Путём умножения значений </w:t>
      </w:r>
      <w:r>
        <w:rPr>
          <w:rFonts w:ascii="Times New Roman" w:hAnsi="Times New Roman"/>
          <w:sz w:val="28"/>
          <w:szCs w:val="28"/>
          <w:lang w:val="ru-RU"/>
        </w:rPr>
        <w:t>P и S, можем определить категорию риска. Категории рисков подразделяются на следующие: низкие (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R&lt; 6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); умеренные (6 ≤ </w:t>
      </w:r>
      <w:r>
        <w:rPr>
          <w:rFonts w:ascii="Times New Roman" w:hAnsi="Times New Roman"/>
          <w:sz w:val="28"/>
          <w:szCs w:val="28"/>
          <w:lang w:val="ru-RU"/>
        </w:rPr>
        <w:t>R ≤ 12); высокие (R &gt; 12). Риски в категории «низкие» -</w:t>
      </w:r>
      <w:r>
        <w:rPr>
          <w:rFonts w:ascii="Times New Roman" w:hAnsi="Times New Roman"/>
          <w:sz w:val="28"/>
          <w:szCs w:val="28"/>
          <w:lang w:val="ru-RU"/>
        </w:rPr>
        <w:t xml:space="preserve"> допустимы и управляемы в соответствии с существующими в организации мерами (имеются в наличии необходимые процедуры и инструкции, оборудование поддерживается в технически исправном состоянии, своевременно проводится обучение, инструктаж и проверка знаний </w:t>
      </w:r>
      <w:r>
        <w:rPr>
          <w:rFonts w:ascii="Times New Roman" w:hAnsi="Times New Roman"/>
          <w:sz w:val="28"/>
          <w:szCs w:val="28"/>
          <w:lang w:val="ru-RU"/>
        </w:rPr>
        <w:t xml:space="preserve">работников). Риски в категории «умеренные» и «высокие» считают недопустимыми и требуют разработки мер по управлению ими.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Карта опасностей и рисков представлена ниже (таблица 6.4).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Таблица 6.4 - Карта управления (умеренными) рисками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1701"/>
        <w:gridCol w:w="720"/>
        <w:gridCol w:w="720"/>
        <w:gridCol w:w="482"/>
        <w:gridCol w:w="2656"/>
        <w:gridCol w:w="1500"/>
        <w:gridCol w:w="1152"/>
      </w:tblGrid>
      <w:tr w:rsidR="008A336E">
        <w:trPr>
          <w:cantSplit/>
          <w:trHeight w:val="3249"/>
        </w:trPr>
        <w:tc>
          <w:tcPr>
            <w:tcW w:w="426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Профессия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Идентификационная</w:t>
            </w:r>
          </w:p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опасность</w:t>
            </w:r>
            <w:proofErr w:type="spellEnd"/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:rsidR="008A336E" w:rsidRPr="00E66881" w:rsidRDefault="00B44C4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Серьёзность последствий возникновения опасности,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возникновения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Р.</w:t>
            </w:r>
          </w:p>
        </w:tc>
        <w:tc>
          <w:tcPr>
            <w:tcW w:w="482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656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Рекомендуемые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1152" w:type="dxa"/>
            <w:shd w:val="clear" w:color="auto" w:fill="auto"/>
            <w:textDirection w:val="btLr"/>
            <w:vAlign w:val="cente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исполнения</w:t>
            </w:r>
            <w:proofErr w:type="spellEnd"/>
          </w:p>
        </w:tc>
      </w:tr>
      <w:tr w:rsidR="008A336E">
        <w:trPr>
          <w:trHeight w:val="353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656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8A336E">
        <w:trPr>
          <w:cantSplit/>
          <w:trHeight w:val="274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Администратор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веб-сервиса</w:t>
            </w:r>
          </w:p>
          <w:p w:rsidR="008A336E" w:rsidRPr="00E66881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 интернет-магазина</w:t>
            </w:r>
          </w:p>
          <w:p w:rsidR="008A336E" w:rsidRPr="00E66881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трудовая</w:t>
            </w:r>
            <w:proofErr w:type="spellEnd"/>
          </w:p>
          <w:p w:rsidR="008A336E" w:rsidRDefault="00B44C44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трудовая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Нервно-психические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перегрузки</w:t>
            </w:r>
            <w:proofErr w:type="spellEnd"/>
          </w:p>
        </w:tc>
        <w:tc>
          <w:tcPr>
            <w:tcW w:w="720" w:type="dxa"/>
            <w:tcBorders>
              <w:bottom w:val="nil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" w:type="dxa"/>
            <w:tcBorders>
              <w:bottom w:val="nil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6" w:type="dxa"/>
            <w:tcBorders>
              <w:bottom w:val="nil"/>
            </w:tcBorders>
            <w:shd w:val="clear" w:color="auto" w:fill="auto"/>
          </w:tcPr>
          <w:p w:rsidR="008A336E" w:rsidRPr="00E66881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Инструкция по охране труда при работе с персональными электронно-вычислительными машинами</w:t>
            </w: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1152" w:type="dxa"/>
            <w:tcBorders>
              <w:bottom w:val="nil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  <w:sectPr w:rsidR="008A336E">
          <w:headerReference w:type="default" r:id="rId8"/>
          <w:headerReference w:type="first" r:id="rId9"/>
          <w:pgSz w:w="11906" w:h="16838"/>
          <w:pgMar w:top="850" w:right="850" w:bottom="1701" w:left="1701" w:header="720" w:footer="720" w:gutter="0"/>
          <w:cols w:space="0"/>
          <w:titlePg/>
          <w:docGrid w:linePitch="360"/>
        </w:sectPr>
      </w:pPr>
    </w:p>
    <w:p w:rsidR="008A336E" w:rsidRDefault="00B44C44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Окончание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аблицы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6.4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1701"/>
        <w:gridCol w:w="720"/>
        <w:gridCol w:w="720"/>
        <w:gridCol w:w="558"/>
        <w:gridCol w:w="2565"/>
        <w:gridCol w:w="1527"/>
        <w:gridCol w:w="1140"/>
      </w:tblGrid>
      <w:tr w:rsidR="008A336E">
        <w:trPr>
          <w:trHeight w:val="353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565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8A336E">
        <w:trPr>
          <w:trHeight w:val="340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 веб-сервиса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A336E" w:rsidRDefault="00B44C4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Умственное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напряжение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65" w:type="dxa"/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распорядка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дня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1140" w:type="dxa"/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8A336E">
        <w:trPr>
          <w:trHeight w:val="340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36E" w:rsidRDefault="008A3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36E" w:rsidRDefault="008A336E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Поражение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электрическим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током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охране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 w:rsidR="008A336E" w:rsidRPr="00E66881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Соблюдение и выполнение требований инструкции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8A336E">
        <w:trPr>
          <w:trHeight w:val="340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A336E" w:rsidRDefault="008A3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A336E" w:rsidRDefault="008A336E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опасность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правил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8A336E">
        <w:tblPrEx>
          <w:tblBorders>
            <w:bottom w:val="single" w:sz="4" w:space="0" w:color="auto"/>
          </w:tblBorders>
        </w:tblPrEx>
        <w:trPr>
          <w:trHeight w:val="340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36E" w:rsidRDefault="008A3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A336E" w:rsidRDefault="008A33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Напряжение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зрительных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анализаторов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65" w:type="dxa"/>
            <w:tcBorders>
              <w:bottom w:val="single" w:sz="4" w:space="0" w:color="auto"/>
            </w:tcBorders>
            <w:shd w:val="clear" w:color="auto" w:fill="auto"/>
          </w:tcPr>
          <w:p w:rsidR="008A336E" w:rsidRPr="00E66881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инструкции</w:t>
            </w:r>
            <w:proofErr w:type="spellEnd"/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8A336E">
        <w:tblPrEx>
          <w:tblBorders>
            <w:bottom w:val="single" w:sz="4" w:space="0" w:color="auto"/>
          </w:tblBorders>
        </w:tblPrEx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A336E" w:rsidRDefault="008A336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A336E" w:rsidRDefault="008A336E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A336E" w:rsidRPr="00E66881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Статическая поза (заболевания кистей рук)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65" w:type="dxa"/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8A336E" w:rsidRPr="00E66881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Соблюдение распорядка дня, производственная гимнастика</w:t>
            </w:r>
          </w:p>
        </w:tc>
        <w:tc>
          <w:tcPr>
            <w:tcW w:w="1140" w:type="dxa"/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  <w:tr w:rsidR="008A336E">
        <w:tblPrEx>
          <w:tblBorders>
            <w:bottom w:val="single" w:sz="4" w:space="0" w:color="auto"/>
          </w:tblBorders>
        </w:tblPrEx>
        <w:trPr>
          <w:trHeight w:val="2461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A336E" w:rsidRDefault="008A336E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A336E" w:rsidRDefault="008A336E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Простудные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заболевания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65" w:type="dxa"/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Самоконтроль</w:t>
            </w:r>
            <w:proofErr w:type="spellEnd"/>
          </w:p>
        </w:tc>
        <w:tc>
          <w:tcPr>
            <w:tcW w:w="1527" w:type="dxa"/>
            <w:shd w:val="clear" w:color="auto" w:fill="auto"/>
          </w:tcPr>
          <w:p w:rsidR="008A336E" w:rsidRPr="00E66881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Обеспечение соответствующих условий производственной среды</w:t>
            </w:r>
          </w:p>
        </w:tc>
        <w:tc>
          <w:tcPr>
            <w:tcW w:w="1140" w:type="dxa"/>
            <w:shd w:val="clear" w:color="auto" w:fill="auto"/>
          </w:tcPr>
          <w:p w:rsidR="008A336E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Оценка организации охраны труда, производственной санитарии и промышленной безопасности приведена ниже (таблица 6.5).</w:t>
      </w:r>
    </w:p>
    <w:p w:rsidR="008A336E" w:rsidRDefault="008A33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Таблица 6.5 - Характеристика производственной санитарии и промышленной безопасности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3"/>
        <w:gridCol w:w="3193"/>
      </w:tblGrid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Исходные параметры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Характеристика реа</w:t>
            </w:r>
            <w:r>
              <w:rPr>
                <w:rStyle w:val="10"/>
                <w:sz w:val="24"/>
                <w:szCs w:val="24"/>
              </w:rPr>
              <w:softHyphen/>
              <w:t xml:space="preserve">лизуемого </w:t>
            </w:r>
            <w:r>
              <w:rPr>
                <w:rStyle w:val="10"/>
                <w:sz w:val="24"/>
                <w:szCs w:val="24"/>
              </w:rPr>
              <w:t>парамет</w:t>
            </w:r>
            <w:r>
              <w:rPr>
                <w:rStyle w:val="10"/>
                <w:sz w:val="24"/>
                <w:szCs w:val="24"/>
              </w:rPr>
              <w:softHyphen/>
              <w:t>ра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bCs/>
                <w:sz w:val="24"/>
                <w:szCs w:val="24"/>
              </w:rPr>
            </w:pPr>
            <w:r>
              <w:rPr>
                <w:rStyle w:val="10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bCs/>
                <w:sz w:val="24"/>
                <w:szCs w:val="24"/>
              </w:rPr>
            </w:pPr>
            <w:r>
              <w:rPr>
                <w:rStyle w:val="10"/>
                <w:b/>
                <w:bCs/>
                <w:sz w:val="24"/>
                <w:szCs w:val="24"/>
              </w:rPr>
              <w:t>2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Организационные мероприятия по обеспечению охраны труда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Количество имевших место за отчётный период: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Style w:val="10"/>
                <w:sz w:val="24"/>
                <w:szCs w:val="24"/>
              </w:rPr>
              <w:t>- аварий/количество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инцидентов/количество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несчастных случаев/количество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A336E" w:rsidRPr="00E6688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Технические средства и оборудование, обеспечивающие параметры микроклимата: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предусматриваемые системы вентиляции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Естественная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система отопления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центральное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водяное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left="4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способ уборки помещения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влажная</w:t>
            </w:r>
            <w:proofErr w:type="spellEnd"/>
          </w:p>
        </w:tc>
      </w:tr>
      <w:tr w:rsidR="008A336E" w:rsidRPr="00E6688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rFonts w:eastAsiaTheme="minorEastAsia"/>
                <w:sz w:val="24"/>
                <w:szCs w:val="24"/>
              </w:rPr>
              <w:t xml:space="preserve">Технические средства и оборудование, обеспечивающие параметры </w:t>
            </w:r>
            <w:r>
              <w:rPr>
                <w:rStyle w:val="10"/>
                <w:rFonts w:eastAsiaTheme="minorEastAsia"/>
                <w:sz w:val="24"/>
                <w:szCs w:val="24"/>
              </w:rPr>
              <w:t>освещения</w:t>
            </w:r>
            <w:r>
              <w:rPr>
                <w:rStyle w:val="10"/>
                <w:rFonts w:eastAsiaTheme="minorEastAsia"/>
                <w:sz w:val="24"/>
                <w:szCs w:val="24"/>
              </w:rPr>
              <w:t>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 xml:space="preserve">- характеристика зрительной работы, разряд и </w:t>
            </w:r>
            <w:proofErr w:type="spellStart"/>
            <w:r>
              <w:rPr>
                <w:rStyle w:val="10"/>
                <w:sz w:val="24"/>
                <w:szCs w:val="24"/>
              </w:rPr>
              <w:t>подразряд</w:t>
            </w:r>
            <w:proofErr w:type="spellEnd"/>
            <w:r>
              <w:rPr>
                <w:rStyle w:val="10"/>
                <w:sz w:val="24"/>
                <w:szCs w:val="24"/>
              </w:rPr>
              <w:t xml:space="preserve"> зрительной работы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вид и система искусственного освещения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 xml:space="preserve">- источники искусственного освещения / </w:t>
            </w:r>
            <w:r>
              <w:rPr>
                <w:rStyle w:val="10"/>
                <w:sz w:val="24"/>
                <w:szCs w:val="24"/>
              </w:rPr>
              <w:t>мощность ламп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исполнение светильников / количество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светодиодные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лампы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исполнение естественного освещения (боковое или бо</w:t>
            </w:r>
            <w:r>
              <w:rPr>
                <w:rStyle w:val="10"/>
                <w:sz w:val="24"/>
                <w:szCs w:val="24"/>
              </w:rPr>
              <w:softHyphen/>
              <w:t>ковое и верхнее)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Боковое</w:t>
            </w:r>
            <w:proofErr w:type="spellEnd"/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коэффициент естественной освещенности (КЕО, %)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8A336E" w:rsidRPr="00E6688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мероприятия по обеспечению нормальн</w:t>
            </w:r>
            <w:r>
              <w:rPr>
                <w:rStyle w:val="10"/>
                <w:sz w:val="24"/>
                <w:szCs w:val="24"/>
              </w:rPr>
              <w:t>ой зрительной работы (до нормируемых значений) на рабочих местах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Pr="00E66881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рекомендуется мойка окон 2-4 раза в год</w:t>
            </w:r>
          </w:p>
        </w:tc>
      </w:tr>
      <w:tr w:rsidR="008A336E" w:rsidRPr="00E6688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Технические средства и оборудование, обеспечивающие техническую безопасность:</w:t>
            </w:r>
          </w:p>
        </w:tc>
      </w:tr>
      <w:tr w:rsidR="008A336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знаки безопасности на оборудовании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  <w:proofErr w:type="spellEnd"/>
          </w:p>
        </w:tc>
      </w:tr>
    </w:tbl>
    <w:p w:rsidR="008A336E" w:rsidRDefault="008A336E"/>
    <w:p w:rsidR="008A336E" w:rsidRDefault="008A336E"/>
    <w:p w:rsidR="008A336E" w:rsidRDefault="008A336E"/>
    <w:p w:rsidR="008A336E" w:rsidRDefault="00B44C44">
      <w:pPr>
        <w:spacing w:line="360" w:lineRule="auto"/>
        <w:ind w:firstLineChars="125" w:firstLine="350"/>
        <w:jc w:val="both"/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Окончание таблицы 6.5</w:t>
      </w:r>
    </w:p>
    <w:tbl>
      <w:tblPr>
        <w:tblW w:w="967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3"/>
        <w:gridCol w:w="3193"/>
      </w:tblGrid>
      <w:tr w:rsidR="008A336E"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jc w:val="center"/>
              <w:rPr>
                <w:rStyle w:val="10"/>
                <w:b/>
                <w:bCs/>
                <w:sz w:val="24"/>
                <w:szCs w:val="24"/>
                <w:lang w:val="en-US"/>
              </w:rPr>
            </w:pPr>
            <w:r>
              <w:rPr>
                <w:rStyle w:val="10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8A336E"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класс помещения по опасности поражения электриче</w:t>
            </w:r>
            <w:r>
              <w:rPr>
                <w:rStyle w:val="10"/>
                <w:sz w:val="24"/>
                <w:szCs w:val="24"/>
              </w:rPr>
              <w:softHyphen/>
              <w:t>ским током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повышенной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опасности</w:t>
            </w:r>
            <w:proofErr w:type="spellEnd"/>
          </w:p>
        </w:tc>
      </w:tr>
      <w:tr w:rsidR="008A336E"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класс электрооборудования по способу защиты челове</w:t>
            </w:r>
            <w:r>
              <w:rPr>
                <w:rStyle w:val="10"/>
                <w:sz w:val="24"/>
                <w:szCs w:val="24"/>
              </w:rPr>
              <w:softHyphen/>
              <w:t>ка от поражения электрическим током</w:t>
            </w:r>
          </w:p>
        </w:tc>
        <w:tc>
          <w:tcPr>
            <w:tcW w:w="3193" w:type="dxa"/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A336E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сопротивление изоляции токоведущих частей, МОм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A336E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sz w:val="24"/>
                <w:szCs w:val="24"/>
              </w:rPr>
              <w:t>- тип заземления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T-N</w:t>
            </w:r>
          </w:p>
        </w:tc>
      </w:tr>
      <w:tr w:rsidR="008A336E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места (зоны) накопления зарядов статического электри</w:t>
            </w:r>
            <w:r>
              <w:rPr>
                <w:rStyle w:val="10"/>
                <w:sz w:val="24"/>
                <w:szCs w:val="24"/>
              </w:rPr>
              <w:softHyphen/>
              <w:t>чества.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ПЭВМ</w:t>
            </w:r>
          </w:p>
        </w:tc>
      </w:tr>
      <w:tr w:rsidR="008A336E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средства технической и коллективной защиты от пора</w:t>
            </w:r>
            <w:r>
              <w:rPr>
                <w:rStyle w:val="10"/>
                <w:sz w:val="24"/>
                <w:szCs w:val="24"/>
              </w:rPr>
              <w:softHyphen/>
              <w:t>жения электрическим током и статического электричества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изоляция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УЗО</w:t>
            </w:r>
          </w:p>
        </w:tc>
      </w:tr>
      <w:tr w:rsidR="008A336E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6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A336E" w:rsidRPr="00E66881" w:rsidRDefault="00B44C44">
            <w:pPr>
              <w:pStyle w:val="4"/>
              <w:shd w:val="clear" w:color="auto" w:fill="auto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10"/>
                <w:sz w:val="24"/>
                <w:szCs w:val="24"/>
              </w:rPr>
              <w:t>- основные и дополнительные электрозащитные средства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ru-RU"/>
        </w:rPr>
        <w:t>соответствии с информацией из приведённой выше таблицы 6.5, представленные мероприятия по обеспечению электробезопасности соответствуют ТКП 181-2009 (02230) «Правила технической эксплуатации электроустановок потребителей» и ТКП 427–2012 «Правила техники бе</w:t>
      </w:r>
      <w:r>
        <w:rPr>
          <w:rFonts w:ascii="Times New Roman" w:hAnsi="Times New Roman"/>
          <w:sz w:val="28"/>
          <w:szCs w:val="28"/>
          <w:lang w:val="ru-RU"/>
        </w:rPr>
        <w:t>зопасности при эксплуатации электроустано</w:t>
      </w:r>
      <w:r>
        <w:rPr>
          <w:rFonts w:ascii="Times New Roman" w:hAnsi="Times New Roman"/>
          <w:sz w:val="28"/>
          <w:szCs w:val="28"/>
          <w:lang w:val="ru-RU"/>
        </w:rPr>
        <w:softHyphen/>
        <w:t>вок».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Рассчитаем необходимое количество светильников для освещения помещения методом светового потока.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расчёта искусственного освещения в цехе методом светового потока используется следующая формула:</w:t>
      </w:r>
    </w:p>
    <w:p w:rsidR="008A336E" w:rsidRDefault="008A336E">
      <w:pPr>
        <w:spacing w:line="360" w:lineRule="auto"/>
        <w:ind w:firstLineChars="125" w:firstLine="35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336E" w:rsidRPr="00E66881" w:rsidRDefault="00B44C44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 w:eastAsia="ja-JP"/>
                  </w:rPr>
                  <m:t>н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z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η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den>
        </m:f>
      </m:oMath>
      <w:r>
        <w:rPr>
          <w:rFonts w:ascii="Times New Roman" w:hAnsi="Cambria Math" w:cs="Times New Roman"/>
          <w:i/>
          <w:color w:val="000000"/>
          <w:sz w:val="28"/>
          <w:szCs w:val="28"/>
          <w:lang w:val="ru-RU"/>
        </w:rPr>
        <w:t xml:space="preserve"> .</w:t>
      </w:r>
      <w:r w:rsidRPr="00E66881">
        <w:rPr>
          <w:rFonts w:ascii="Times New Roman" w:hAnsi="Times New Roman" w:cs="Times New Roman"/>
          <w:i/>
          <w:color w:val="000000"/>
          <w:sz w:val="28"/>
          <w:szCs w:val="28"/>
          <w:lang w:val="ru-RU" w:eastAsia="ja-JP"/>
        </w:rPr>
        <w:t xml:space="preserve">                     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6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.2)</w:t>
      </w:r>
    </w:p>
    <w:p w:rsidR="008A336E" w:rsidRPr="00E66881" w:rsidRDefault="008A336E">
      <w:pPr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где:</w:t>
      </w: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N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число светильников, обеспечивающее требуемую освещённость в помещении,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шт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;</w:t>
      </w:r>
    </w:p>
    <w:p w:rsidR="008A336E" w:rsidRDefault="00B44C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lastRenderedPageBreak/>
        <w:t>Е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 w:eastAsia="ja-JP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- нормируемая освещённость (для </w:t>
      </w: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III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разряда зрительной работы и малого, среднего и большого контраста объекта с фоном - 300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лк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лк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 w:eastAsia="ja-JP"/>
        </w:rPr>
        <w:t>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F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световой поток одной лампы (для светодиодной лампы мощностью 9 Вт -700), лм;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площадь помещения (</w:t>
      </w:r>
      <w:r w:rsidRPr="00E66881">
        <w:rPr>
          <w:rFonts w:ascii="Times New Roman" w:hAnsi="Times New Roman"/>
          <w:sz w:val="28"/>
          <w:szCs w:val="28"/>
          <w:lang w:val="ru-RU"/>
        </w:rPr>
        <w:t>25</w:t>
      </w:r>
      <w:r>
        <w:rPr>
          <w:rFonts w:ascii="Times New Roman" w:hAnsi="Times New Roman"/>
          <w:sz w:val="28"/>
          <w:szCs w:val="28"/>
          <w:lang w:val="ru-RU"/>
        </w:rPr>
        <w:t>,6 м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), м</w:t>
      </w:r>
      <w:r>
        <w:rPr>
          <w:rFonts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k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>коэффициент запаса, зависящий от состояния воздушной среды в помещении (примем равным 1);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z</w:t>
      </w:r>
      <w:r w:rsidRPr="00E66881">
        <w:rPr>
          <w:rFonts w:ascii="Times New Roman" w:hAnsi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/>
          <w:sz w:val="28"/>
          <w:szCs w:val="28"/>
          <w:lang w:val="ru-RU"/>
        </w:rPr>
        <w:t xml:space="preserve">поправочный коэффициент, </w:t>
      </w:r>
      <w:r>
        <w:rPr>
          <w:rFonts w:ascii="Times New Roman" w:hAnsi="Times New Roman"/>
          <w:sz w:val="28"/>
          <w:szCs w:val="28"/>
          <w:lang w:val="ru-RU"/>
        </w:rPr>
        <w:t>учитывающий неравномерность освещённости в помещении (примем равным 1,2);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η</m:t>
        </m:r>
      </m:oMath>
      <w:r>
        <w:rPr>
          <w:rFonts w:ascii="Times New Roman" w:hAnsi="Cambria Math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коэффициент использования светового потока, зависит от типа светильника, индекса помещения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коэффициентов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п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proofErr w:type="spellStart"/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ст</w:t>
      </w:r>
      <w:proofErr w:type="spellEnd"/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и </w:t>
      </w:r>
      <w:r>
        <w:rPr>
          <w:rFonts w:ascii="Times New Roman" w:hAnsi="Times New Roman" w:cs="Times New Roman"/>
          <w:color w:val="000000"/>
          <w:sz w:val="28"/>
          <w:szCs w:val="28"/>
        </w:rPr>
        <w:t>ρ</w:t>
      </w:r>
      <w:r w:rsidRPr="00E6688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отражения потока, стен и рабочей поверхности (в формулу значение коэффициента подставляют в долях единицы).</w:t>
      </w:r>
    </w:p>
    <w:p w:rsidR="008A336E" w:rsidRDefault="00B44C44">
      <w:pPr>
        <w:spacing w:line="360" w:lineRule="auto"/>
        <w:ind w:leftChars="139" w:left="27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Индекс помещения определяется по формуле:</w:t>
      </w:r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336E" w:rsidRPr="00E66881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1579" w:dyaOrig="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.75pt;height:34.5pt" o:ole="">
            <v:imagedata r:id="rId10" o:title=""/>
          </v:shape>
          <o:OLEObject Type="Embed" ProgID="Equation.3" ShapeID="_x0000_i1025" DrawAspect="Content" ObjectID="_1715322225" r:id="rId11"/>
        </w:objec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.3)</w:t>
      </w:r>
    </w:p>
    <w:p w:rsidR="008A336E" w:rsidRPr="00E66881" w:rsidRDefault="008A336E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где: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длина и ширина помещения (для рассматриваемого помещения -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>95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м), м;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E668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высота подвеса светильников (2,2 м), м;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Коэффициент отражения побелённых потолков принимается равным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ρ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п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= 50 %, стен, покрытых на высоту 1,8 м глазурованной плиткой,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ρ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ru-RU"/>
        </w:rPr>
        <w:t>ст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= 50…70 %. Коэффициент отражения стен и потолка ξ зависит от характера отражающей поверхности: учитывая, что в помещении побелённые стены при незанавешенных окнах и светлый потолок – ξ = 50 %;</w:t>
      </w:r>
    </w:p>
    <w:p w:rsidR="008A336E" w:rsidRDefault="00B44C4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Подставляя данные в формулу (6.3) получаем:</w:t>
      </w:r>
    </w:p>
    <w:p w:rsidR="008A336E" w:rsidRDefault="008A336E">
      <w:pPr>
        <w:shd w:val="clear" w:color="auto" w:fill="FFFFFF"/>
        <w:autoSpaceDE w:val="0"/>
        <w:autoSpaceDN w:val="0"/>
        <w:adjustRightInd w:val="0"/>
        <w:spacing w:line="360" w:lineRule="auto"/>
        <w:ind w:firstLineChars="125" w:firstLine="35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8A336E" w:rsidRDefault="00B44C44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highlight w:val="white"/>
        </w:rPr>
        <w:object w:dxaOrig="4232" w:dyaOrig="768">
          <v:shape id="_x0000_i1026" type="#_x0000_t75" alt="" style="width:211.5pt;height:38.25pt" o:ole="">
            <v:imagedata r:id="rId12" o:title=""/>
          </v:shape>
          <o:OLEObject Type="Embed" ProgID="Equation.3" ShapeID="_x0000_i1026" DrawAspect="Content" ObjectID="_1715322226" r:id="rId13"/>
        </w:object>
      </w:r>
    </w:p>
    <w:p w:rsidR="008A336E" w:rsidRDefault="008A336E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При данном индексе площади помещения и коэффициенте отражения стен и потолка</w:t>
      </w:r>
      <w:r w:rsidRPr="00E66881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ξ</w:t>
      </w:r>
      <w:r w:rsidRPr="00E66881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(50 %),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коэффициент использования светового потока для светодиодных светильников η составляет 24. Подставляя данные в формулу (6.2) получаем необходимое количество светил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ьников:</w:t>
      </w:r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leftChars="139" w:left="278" w:firstLineChars="75" w:firstLine="21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3810" w:dyaOrig="722">
          <v:shape id="_x0000_i1027" type="#_x0000_t75" alt="" style="width:190.5pt;height:36pt" o:ole="">
            <v:imagedata r:id="rId14" o:title=""/>
          </v:shape>
          <o:OLEObject Type="Embed" ProgID="Equation.3" ShapeID="_x0000_i1027" DrawAspect="Content" ObjectID="_1715322227" r:id="rId15"/>
        </w:object>
      </w:r>
    </w:p>
    <w:p w:rsidR="008A336E" w:rsidRDefault="008A336E">
      <w:pPr>
        <w:spacing w:line="360" w:lineRule="auto"/>
        <w:ind w:leftChars="139" w:left="278" w:firstLineChars="75" w:firstLine="21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Таким образом, принимаем количество светильников – 1 шт. В помещении установлено 2 лампы, значит, количество установленных ламп превышает необходимое. Вывод: одну лампу можно убрать, либо установить лампы с меньшей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мощностью.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Система пожарной безопасности – это комплекс экономических, социальных, организационных, научно-технических и правовых мер, а также сил и средств, направленных на предупреждение возможных причин пожаров в помещении.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Возможные причины возникновен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ия пожара: неисправность электропроводки, неосторожное обращение с огнём, нахождение в помещении горюче-смазочных материалов и других легко воспламеняющихся веществ.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 таблице 6.6 отражены основные характеристики организации по степени подверженности пожар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ам.</w:t>
      </w:r>
    </w:p>
    <w:p w:rsidR="008A336E" w:rsidRDefault="008A336E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8A336E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8A336E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8A336E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Таблица 6.6 - Противопожарные мероприятия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402"/>
      </w:tblGrid>
      <w:tr w:rsidR="008A336E">
        <w:tc>
          <w:tcPr>
            <w:tcW w:w="6237" w:type="dxa"/>
            <w:vAlign w:val="center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реализуемого</w:t>
            </w:r>
            <w:proofErr w:type="spellEnd"/>
          </w:p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параметра</w:t>
            </w:r>
            <w:proofErr w:type="spellEnd"/>
          </w:p>
        </w:tc>
      </w:tr>
      <w:tr w:rsidR="008A336E">
        <w:trPr>
          <w:trHeight w:val="368"/>
        </w:trPr>
        <w:tc>
          <w:tcPr>
            <w:tcW w:w="6237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помещения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Кабинет</w:t>
            </w:r>
            <w:proofErr w:type="spellEnd"/>
          </w:p>
        </w:tc>
      </w:tr>
      <w:tr w:rsidR="008A336E">
        <w:trPr>
          <w:trHeight w:val="358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пожароопасности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8A336E">
        <w:trPr>
          <w:trHeight w:val="586"/>
        </w:trPr>
        <w:tc>
          <w:tcPr>
            <w:tcW w:w="6237" w:type="dxa"/>
          </w:tcPr>
          <w:p w:rsidR="008A336E" w:rsidRPr="00E66881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Классификация производственного помещения по </w:t>
            </w:r>
            <w:proofErr w:type="spellStart"/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взрыво</w:t>
            </w:r>
            <w:proofErr w:type="spellEnd"/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и пожароопасности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8A336E">
        <w:trPr>
          <w:trHeight w:val="357"/>
        </w:trPr>
        <w:tc>
          <w:tcPr>
            <w:tcW w:w="6237" w:type="dxa"/>
          </w:tcPr>
          <w:p w:rsidR="008A336E" w:rsidRPr="00E66881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Характеристика материалов стен по сгораемости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Несгораемая</w:t>
            </w:r>
            <w:proofErr w:type="spellEnd"/>
          </w:p>
        </w:tc>
      </w:tr>
      <w:tr w:rsidR="008A336E">
        <w:trPr>
          <w:trHeight w:val="357"/>
        </w:trPr>
        <w:tc>
          <w:tcPr>
            <w:tcW w:w="6237" w:type="dxa"/>
          </w:tcPr>
          <w:p w:rsidR="008A336E" w:rsidRDefault="00B44C4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Степень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огнестойкости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стен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II R 90-КО </w:t>
            </w:r>
          </w:p>
        </w:tc>
      </w:tr>
      <w:tr w:rsidR="008A336E">
        <w:trPr>
          <w:trHeight w:val="383"/>
        </w:trPr>
        <w:tc>
          <w:tcPr>
            <w:tcW w:w="6237" w:type="dxa"/>
          </w:tcPr>
          <w:p w:rsidR="008A336E" w:rsidRDefault="00B44C4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Степень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огнестойкости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перекрытий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R 60-КО</w:t>
            </w:r>
          </w:p>
        </w:tc>
      </w:tr>
      <w:tr w:rsidR="008A336E">
        <w:trPr>
          <w:trHeight w:val="659"/>
        </w:trPr>
        <w:tc>
          <w:tcPr>
            <w:tcW w:w="6237" w:type="dxa"/>
          </w:tcPr>
          <w:p w:rsidR="008A336E" w:rsidRPr="00E66881" w:rsidRDefault="00B44C44">
            <w:pPr>
              <w:pStyle w:val="a5"/>
              <w:rPr>
                <w:color w:val="000000"/>
                <w:lang w:val="ru-RU"/>
              </w:rPr>
            </w:pPr>
            <w:r w:rsidRPr="00E66881">
              <w:rPr>
                <w:color w:val="000000"/>
                <w:lang w:val="ru-RU"/>
              </w:rPr>
              <w:t>Расстояние от наиболее удал</w:t>
            </w:r>
            <w:r>
              <w:rPr>
                <w:color w:val="000000"/>
                <w:lang w:val="ru-RU"/>
              </w:rPr>
              <w:t>ё</w:t>
            </w:r>
            <w:r w:rsidRPr="00E66881">
              <w:rPr>
                <w:color w:val="000000"/>
                <w:lang w:val="ru-RU"/>
              </w:rPr>
              <w:t>нного рабочего места</w:t>
            </w:r>
            <w:r>
              <w:rPr>
                <w:color w:val="000000"/>
                <w:lang w:val="ru-RU"/>
              </w:rPr>
              <w:t xml:space="preserve"> </w:t>
            </w:r>
            <w:r w:rsidRPr="00E66881">
              <w:rPr>
                <w:color w:val="000000"/>
                <w:lang w:val="ru-RU"/>
              </w:rPr>
              <w:t>до эвакуационного выхода, м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A336E">
        <w:trPr>
          <w:trHeight w:val="358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эвакуационных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36E">
        <w:trPr>
          <w:trHeight w:val="320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огнетушения</w:t>
            </w:r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trHeight w:val="307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извещателей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пожаре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дымовой</w:t>
            </w:r>
            <w:proofErr w:type="spellEnd"/>
          </w:p>
        </w:tc>
      </w:tr>
      <w:tr w:rsidR="008A336E">
        <w:trPr>
          <w:trHeight w:val="350"/>
        </w:trPr>
        <w:tc>
          <w:tcPr>
            <w:tcW w:w="6237" w:type="dxa"/>
          </w:tcPr>
          <w:p w:rsidR="008A336E" w:rsidRDefault="00B44C44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огнетушения</w:t>
            </w:r>
            <w:proofErr w:type="spellEnd"/>
          </w:p>
        </w:tc>
        <w:tc>
          <w:tcPr>
            <w:tcW w:w="3402" w:type="dxa"/>
          </w:tcPr>
          <w:p w:rsidR="008A336E" w:rsidRDefault="00B44C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Мероприятия по обеспечению пожарной безопасности соответствуют требованиям ППБ 01-2014, ТНПА </w:t>
      </w:r>
      <w:r w:rsidR="00E66881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противопожарного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нормирования и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стандартизации.</w:t>
      </w:r>
      <w:bookmarkStart w:id="0" w:name="_GoBack"/>
      <w:bookmarkEnd w:id="0"/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Во исполнение Закона Республики Беларусь «О пенсионном обеспече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softHyphen/>
        <w:t xml:space="preserve">нии»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Аттестация проводится в соответствии с Положением о порядке проведения аттестации рабочих мест по условиям труда, утверждённым Постановлением Совета Министров Республики Беларусь от 22.02.2008 г. № 253 и Инструкцией по оценке условий труда при аттестации р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абочих мест по условиям труда и предоставлению компенсаций по её результатам, утверждённой Постановлением МТ и СЗ 22.02.2008 г. № 35.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Аттестация рабочих мест по условиям труда - система учёта, анализа и комплексной оценки на рабочих местах всех факторов пр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оизводственной сре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softHyphen/>
        <w:t xml:space="preserve">ды, тяжести и напряжённости трудового процесса, воздействующих на работоспособность и здоровье работника в процессе трудовой деятельности.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В Республике Беларусь условия труда подразделяются на четыре класса: оптимальные, допустимые - от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носятся к безопасным, вредные и опасные. </w:t>
      </w: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Компенсация профессиональных вредностей, а также средства защиты и личная гигиена рабочих представлены в таблице 6.7.</w:t>
      </w:r>
    </w:p>
    <w:p w:rsidR="008A336E" w:rsidRDefault="008A336E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Таблица 6.7 - Компенсация профессиональных вредностей. Средства индивидуальной защиты и личная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гигиена работающих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3969"/>
      </w:tblGrid>
      <w:tr w:rsidR="008A336E">
        <w:tc>
          <w:tcPr>
            <w:tcW w:w="5670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параметры</w:t>
            </w:r>
            <w:proofErr w:type="spellEnd"/>
          </w:p>
        </w:tc>
        <w:tc>
          <w:tcPr>
            <w:tcW w:w="3969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реализуемого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параметра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Профессия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должность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)</w:t>
            </w:r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Администратор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веб-сервиса</w:t>
            </w:r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Условия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труда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класс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>допустимые</w:t>
            </w:r>
            <w:proofErr w:type="spellEnd"/>
          </w:p>
        </w:tc>
      </w:tr>
      <w:tr w:rsidR="008A336E">
        <w:trPr>
          <w:trHeight w:val="482"/>
        </w:trPr>
        <w:tc>
          <w:tcPr>
            <w:tcW w:w="5670" w:type="dxa"/>
            <w:tcBorders>
              <w:bottom w:val="nil"/>
            </w:tcBorders>
          </w:tcPr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Продолжительность дополнительного отпуска, дни</w:t>
            </w:r>
          </w:p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Пенсионный возраст, лет (2018)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контракту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)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женщин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56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sz w:val="24"/>
                <w:szCs w:val="26"/>
                <w:lang w:val="ru-RU"/>
              </w:rPr>
              <w:t>мужчин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61</w:t>
            </w: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Обеспечение ЛПП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8A33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36E">
        <w:trPr>
          <w:cantSplit/>
          <w:trHeight w:val="281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Спецодеждой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cantSplit/>
          <w:trHeight w:val="280"/>
        </w:trPr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Спецобувью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rPr>
          <w:cantSplit/>
          <w:trHeight w:val="280"/>
        </w:trPr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8A336E" w:rsidRPr="00E66881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68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Средствами индивидуальной защиты органов зрения и дыхания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vAlign w:val="center"/>
          </w:tcPr>
          <w:p w:rsidR="008A336E" w:rsidRDefault="00B44C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обеззараживания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кожи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мыло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обеззараживания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кожи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мытье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</w:t>
            </w:r>
            <w:proofErr w:type="spellEnd"/>
          </w:p>
        </w:tc>
      </w:tr>
      <w:tr w:rsidR="008A336E">
        <w:tc>
          <w:tcPr>
            <w:tcW w:w="5670" w:type="dxa"/>
          </w:tcPr>
          <w:p w:rsidR="008A336E" w:rsidRDefault="00B44C44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медосмотра</w:t>
            </w:r>
            <w:proofErr w:type="spellEnd"/>
          </w:p>
        </w:tc>
        <w:tc>
          <w:tcPr>
            <w:tcW w:w="3969" w:type="dxa"/>
            <w:vAlign w:val="center"/>
          </w:tcPr>
          <w:p w:rsidR="008A336E" w:rsidRDefault="00B44C4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р. в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года</w:t>
            </w:r>
            <w:proofErr w:type="spellEnd"/>
          </w:p>
        </w:tc>
      </w:tr>
    </w:tbl>
    <w:p w:rsidR="008A336E" w:rsidRDefault="008A336E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8A336E" w:rsidRDefault="00B44C44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В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ходе выполнения данного раздела дипломного проекта была проделана следующая работа:</w:t>
      </w:r>
    </w:p>
    <w:p w:rsidR="008A336E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 xml:space="preserve">ана характеристика объекта с точки зрения охраны труда: условия труда администратора веб-сервиса относятся к допустимым условиям (2 класс), которые характеризуются такими </w:t>
      </w:r>
      <w:r>
        <w:rPr>
          <w:rFonts w:ascii="Times New Roman" w:hAnsi="Times New Roman"/>
          <w:sz w:val="28"/>
          <w:szCs w:val="28"/>
          <w:lang w:val="ru-RU"/>
        </w:rPr>
        <w:t xml:space="preserve">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состояния организма, возникающие под их воздействием, восстанавливаются во время регламентиров</w:t>
      </w:r>
      <w:r>
        <w:rPr>
          <w:rFonts w:ascii="Times New Roman" w:hAnsi="Times New Roman"/>
          <w:sz w:val="28"/>
          <w:szCs w:val="28"/>
          <w:lang w:val="ru-RU"/>
        </w:rPr>
        <w:t>анного отдыха или к началу следующей смены и не оказывают неблагоприятного действия на состояние здоровья работников в ближайшем и отдаленном периоде;</w:t>
      </w:r>
    </w:p>
    <w:p w:rsidR="008A336E" w:rsidRPr="00E66881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разработана карта рисков для администратора веб-сервиса;</w:t>
      </w:r>
    </w:p>
    <w:p w:rsidR="008A336E" w:rsidRPr="00E66881" w:rsidRDefault="00B44C4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совершена</w:t>
      </w:r>
      <w:r w:rsidRPr="00E66881">
        <w:rPr>
          <w:rFonts w:ascii="Times New Roman" w:hAnsi="Times New Roman"/>
          <w:sz w:val="28"/>
          <w:szCs w:val="28"/>
          <w:lang w:val="ru-RU" w:eastAsia="ru-RU"/>
        </w:rPr>
        <w:t xml:space="preserve"> оценка организации охраны труда, произ</w:t>
      </w:r>
      <w:r w:rsidRPr="00E66881">
        <w:rPr>
          <w:rFonts w:ascii="Times New Roman" w:hAnsi="Times New Roman"/>
          <w:sz w:val="28"/>
          <w:szCs w:val="28"/>
          <w:lang w:val="ru-RU" w:eastAsia="ru-RU"/>
        </w:rPr>
        <w:t>водственной санитарии, промышленной и пожарной безопасности.</w:t>
      </w:r>
    </w:p>
    <w:sectPr w:rsidR="008A336E" w:rsidRPr="00E66881">
      <w:pgSz w:w="11906" w:h="16838"/>
      <w:pgMar w:top="850" w:right="850" w:bottom="1701" w:left="1701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C44" w:rsidRDefault="00B44C44">
      <w:r>
        <w:separator/>
      </w:r>
    </w:p>
  </w:endnote>
  <w:endnote w:type="continuationSeparator" w:id="0">
    <w:p w:rsidR="00B44C44" w:rsidRDefault="00B44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C44" w:rsidRDefault="00B44C44">
      <w:r>
        <w:separator/>
      </w:r>
    </w:p>
  </w:footnote>
  <w:footnote w:type="continuationSeparator" w:id="0">
    <w:p w:rsidR="00B44C44" w:rsidRDefault="00B44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6E" w:rsidRDefault="00B44C44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60" name="Группа 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57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9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0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1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2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3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4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5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6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7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8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8A336E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E66881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8A336E" w:rsidRDefault="008A336E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60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Ej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D2TYEjxQAAANwAAAAP&#10;AAAAAAAAAAAAAAAAAAcCAABkcnMvZG93bnJldi54bWxQSwUGAAAAAAMAAwC3AAAA+QIAAAAA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rP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xhN4nElHQM7/AAAA//8DAFBLAQItABQABgAIAAAAIQDb4fbL7gAAAIUBAAATAAAAAAAAAAAA&#10;AAAAAAAAAABbQ29udGVudF9UeXBlc10ueG1sUEsBAi0AFAAGAAgAAAAhAFr0LFu/AAAAFQEAAAsA&#10;AAAAAAAAAAAAAAAAHwEAAF9yZWxzLy5yZWxzUEsBAi0AFAAGAAgAAAAhAGnTus/EAAAA3AAAAA8A&#10;AAAAAAAAAAAAAAAABwIAAGRycy9kb3ducmV2LnhtbFBLBQYAAAAAAwADALcAAAD4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Rv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A8XcL9TDwCev0PAAD//wMAUEsBAi0AFAAGAAgAAAAhANvh9svuAAAAhQEAABMAAAAAAAAAAAAA&#10;AAAAAAAAAFtDb250ZW50X1R5cGVzXS54bWxQSwECLQAUAAYACAAAACEAWvQsW78AAAAVAQAACwAA&#10;AAAAAAAAAAAAAAAfAQAAX3JlbHMvLnJlbHNQSwECLQAUAAYACAAAACEAgHuEb8MAAADcAAAADwAA&#10;AAAAAAAAAAAAAAAHAgAAZHJzL2Rvd25yZXYueG1sUEsFBgAAAAADAAMAtwAAAPcCAAAAAA=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VY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Wc3ieiUdAb/4AAAD//wMAUEsBAi0AFAAGAAgAAAAhANvh9svuAAAAhQEAABMAAAAAAAAAAAAA&#10;AAAAAAAAAFtDb250ZW50X1R5cGVzXS54bWxQSwECLQAUAAYACAAAACEAWvQsW78AAAAVAQAACwAA&#10;AAAAAAAAAAAAAAAfAQAAX3JlbHMvLnJlbHNQSwECLQAUAAYACAAAACEAZEolWMMAAADcAAAADwAA&#10;AAAAAAAAAAAAAAAHAgAAZHJzL2Rvd25yZXYueG1sUEsFBgAAAAADAAMAtwAAAPcCAAAAAA=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" filled="f" stroked="f">
                <v:textbox inset="1pt,1pt,1pt,1pt">
                  <w:txbxContent>
                    <w:p w:rsidR="008A336E" w:rsidRDefault="008A336E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/5N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C2fIPfM/EI6M0TAAD//wMAUEsBAi0AFAAGAAgAAAAhANvh9svuAAAAhQEAABMAAAAAAAAAAAAA&#10;AAAAAAAAAFtDb250ZW50X1R5cGVzXS54bWxQSwECLQAUAAYACAAAACEAWvQsW78AAAAVAQAACwAA&#10;AAAAAAAAAAAAAAAfAQAAX3JlbHMvLnJlbHNQSwECLQAUAAYACAAAACEANOP+TcMAAADcAAAADwAA&#10;AAAAAAAAAAAAAAAHAgAAZHJzL2Rvd25yZXYueG1sUEsFBgAAAAADAAMAtwAAAPcCAAAAAA=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E66881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8A336E" w:rsidRDefault="008A336E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6E" w:rsidRDefault="00B44C44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54" name="Группа 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2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3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8A336E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E66881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8A336E" w:rsidRDefault="008A336E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9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55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336E" w:rsidRDefault="00B44C44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336E" w:rsidRDefault="00B44C44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79"/>
                      <wpg:cNvGrpSpPr/>
                      <wpg:grpSpPr>
                        <a:xfrm>
                          <a:off x="39" y="18614"/>
                          <a:ext cx="4946" cy="309"/>
                          <a:chOff x="0" y="0"/>
                          <a:chExt cx="20605" cy="20010"/>
                        </a:xfrm>
                      </wpg:grpSpPr>
                      <wps:wsp>
                        <wps:cNvPr id="4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336E" w:rsidRDefault="00B44C44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3" y="0"/>
                            <a:ext cx="11322" cy="2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336E" w:rsidRDefault="00B44C44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Гречаников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336E" w:rsidRDefault="00B44C44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336E" w:rsidRDefault="008A336E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336E" w:rsidRDefault="00B44C44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336E" w:rsidRDefault="00B44C44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A336E" w:rsidRDefault="008A336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336E" w:rsidRDefault="00B44C44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336E" w:rsidRDefault="00B44C44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8A336E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8A336E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36E" w:rsidRDefault="00B44C44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54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:rsidR="008A336E" w:rsidRDefault="008A336E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E66881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8A336E" w:rsidRDefault="008A336E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:rsidR="008A336E" w:rsidRDefault="00B44C44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<v:textbox inset="1pt,1pt,1pt,1pt">
                    <w:txbxContent>
                      <w:p w:rsidR="008A336E" w:rsidRDefault="00B44C44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946;height:309" coordsize="20605,2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:rsidR="008A336E" w:rsidRDefault="00B44C44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3;width:11322;height:20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:rsidR="008A336E" w:rsidRDefault="00B44C44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Гречаников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А.В.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:rsidR="008A336E" w:rsidRDefault="00B44C44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:rsidR="008A336E" w:rsidRDefault="008A336E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:rsidR="008A336E" w:rsidRDefault="00B44C44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:rsidR="008A336E" w:rsidRDefault="00B44C44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A336E" w:rsidRDefault="008A336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<v:textbox inset="1pt,1pt,1pt,1pt">
                    <w:txbxContent>
                      <w:p w:rsidR="008A336E" w:rsidRDefault="00B44C44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  <v:textbox inset="1pt,1pt,1pt,1pt">
                    <w:txbxContent>
                      <w:p w:rsidR="008A336E" w:rsidRDefault="00B44C44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dZwQAAANwAAAAPAAAAZHJzL2Rvd25yZXYueG1sRE9Na8JA&#10;EL0L/odlCl5EN1qw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OdpN1nBAAAA3AAAAA8AAAAA&#10;AAAAAAAAAAAABwIAAGRycy9kb3ducmV2LnhtbFBLBQYAAAAAAwADALcAAAD1AgAAAAA=&#10;" filled="f" stroked="f">
                <v:textbox inset="1pt,1pt,1pt,1pt">
                  <w:txbxContent>
                    <w:p w:rsidR="008A336E" w:rsidRDefault="008A336E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8A336E" w:rsidRDefault="00B44C44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Uo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tPqMT2OUdAAD//wMAUEsBAi0AFAAGAAgAAAAhANvh9svuAAAAhQEAABMAAAAAAAAAAAAA&#10;AAAAAAAAAFtDb250ZW50X1R5cGVzXS54bWxQSwECLQAUAAYACAAAACEAWvQsW78AAAAVAQAACwAA&#10;AAAAAAAAAAAAAAAfAQAAX3JlbHMvLnJlbHNQSwECLQAUAAYACAAAACEA6c2lKMMAAADcAAAADwAA&#10;AAAAAAAAAAAAAAAHAgAAZHJzL2Rvd25yZXYueG1sUEsFBgAAAAADAAMAtwAAAPcCAAAAAA=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" filled="f" stroked="f">
                <v:textbox inset="1pt,1pt,1pt,1pt">
                  <w:txbxContent>
                    <w:p w:rsidR="008A336E" w:rsidRDefault="008A336E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:rsidR="008A336E" w:rsidRDefault="00B44C44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E3E3A"/>
    <w:multiLevelType w:val="multilevel"/>
    <w:tmpl w:val="300E3E3A"/>
    <w:lvl w:ilvl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FD4423"/>
    <w:multiLevelType w:val="multilevel"/>
    <w:tmpl w:val="73FD4423"/>
    <w:lvl w:ilvl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36E"/>
    <w:rsid w:val="008A336E"/>
    <w:rsid w:val="00B44C44"/>
    <w:rsid w:val="00E66881"/>
    <w:rsid w:val="0E801832"/>
    <w:rsid w:val="3B2C5F3D"/>
    <w:rsid w:val="4C726851"/>
    <w:rsid w:val="4DEC660C"/>
    <w:rsid w:val="51B530A2"/>
    <w:rsid w:val="5D921B48"/>
    <w:rsid w:val="684353BC"/>
    <w:rsid w:val="69474951"/>
    <w:rsid w:val="7D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989EC8"/>
  <w15:docId w15:val="{AE15A4EC-7C40-4C9D-A6CD-F1E28C6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4">
    <w:name w:val="Основной текст4"/>
    <w:basedOn w:val="a"/>
    <w:link w:val="a7"/>
    <w:qFormat/>
    <w:pPr>
      <w:widowControl w:val="0"/>
      <w:shd w:val="clear" w:color="auto" w:fill="FFFFFF"/>
      <w:spacing w:line="322" w:lineRule="exact"/>
      <w:ind w:hanging="3020"/>
      <w:jc w:val="both"/>
    </w:pPr>
    <w:rPr>
      <w:rFonts w:eastAsia="Times New Roman"/>
      <w:sz w:val="26"/>
      <w:szCs w:val="26"/>
    </w:rPr>
  </w:style>
  <w:style w:type="character" w:customStyle="1" w:styleId="10">
    <w:name w:val="Основной текст1"/>
    <w:basedOn w:val="a7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a7">
    <w:name w:val="Основной текст_"/>
    <w:basedOn w:val="a0"/>
    <w:link w:val="4"/>
    <w:qFormat/>
    <w:rPr>
      <w:rFonts w:eastAsia="Times New Roman"/>
      <w:sz w:val="26"/>
      <w:szCs w:val="26"/>
    </w:rPr>
  </w:style>
  <w:style w:type="table" w:customStyle="1" w:styleId="11">
    <w:name w:val="Сетка таблицы1"/>
    <w:basedOn w:val="a1"/>
    <w:uiPriority w:val="5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етка таблиц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2515</Words>
  <Characters>14340</Characters>
  <Application>Microsoft Office Word</Application>
  <DocSecurity>0</DocSecurity>
  <Lines>119</Lines>
  <Paragraphs>33</Paragraphs>
  <ScaleCrop>false</ScaleCrop>
  <Company/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2</cp:revision>
  <dcterms:created xsi:type="dcterms:W3CDTF">2022-05-11T07:04:00Z</dcterms:created>
  <dcterms:modified xsi:type="dcterms:W3CDTF">2022-05-29T06:37:00Z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BFCCBB3AE8B5401DB08F14E36E73EB28</vt:lpwstr>
  </property>
</Properties>
</file>